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E6D982" w14:textId="46893F37" w:rsidR="007E1DEE" w:rsidRPr="00943E97" w:rsidRDefault="007E1DEE" w:rsidP="007E1DEE">
      <w:pPr>
        <w:pStyle w:val="Header"/>
        <w:tabs>
          <w:tab w:val="left" w:pos="6521"/>
        </w:tabs>
        <w:jc w:val="both"/>
        <w:rPr>
          <w:color w:val="auto"/>
          <w:sz w:val="24"/>
        </w:rPr>
      </w:pPr>
      <w:bookmarkStart w:id="0" w:name="_GoBack"/>
      <w:bookmarkEnd w:id="0"/>
      <w:r w:rsidRPr="00943E97">
        <w:rPr>
          <w:color w:val="auto"/>
          <w:sz w:val="24"/>
          <w:lang w:eastAsia="zh-CN"/>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589A48"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B22DE0">
        <w:rPr>
          <w:color w:val="auto"/>
          <w:sz w:val="24"/>
          <w:lang w:eastAsia="en-GB"/>
        </w:rPr>
        <w:t>3GPP TSG-RAN WG2 meeting #10</w:t>
      </w:r>
      <w:r w:rsidR="00B177B2">
        <w:rPr>
          <w:color w:val="auto"/>
          <w:sz w:val="24"/>
          <w:lang w:eastAsia="en-GB"/>
        </w:rPr>
        <w:t>7</w:t>
      </w:r>
      <w:r w:rsidR="00AF7FAE">
        <w:rPr>
          <w:color w:val="auto"/>
          <w:sz w:val="24"/>
          <w:lang w:eastAsia="en-GB"/>
        </w:rPr>
        <w:t>bis</w:t>
      </w:r>
      <w:r>
        <w:rPr>
          <w:rFonts w:hint="eastAsia"/>
          <w:color w:val="auto"/>
          <w:sz w:val="24"/>
          <w:lang w:eastAsia="zh-CN"/>
        </w:rPr>
        <w:tab/>
      </w:r>
      <w:r w:rsidR="00BF708D">
        <w:rPr>
          <w:color w:val="auto"/>
          <w:sz w:val="24"/>
          <w:lang w:eastAsia="zh-CN"/>
        </w:rPr>
        <w:tab/>
      </w:r>
      <w:r w:rsidRPr="00BF708D">
        <w:rPr>
          <w:i/>
          <w:color w:val="auto"/>
          <w:sz w:val="24"/>
        </w:rPr>
        <w:t>R2-</w:t>
      </w:r>
      <w:r w:rsidR="007926E2">
        <w:rPr>
          <w:i/>
          <w:color w:val="auto"/>
          <w:sz w:val="24"/>
        </w:rPr>
        <w:t>1</w:t>
      </w:r>
      <w:r w:rsidR="00AF7FAE">
        <w:rPr>
          <w:i/>
          <w:color w:val="auto"/>
          <w:sz w:val="24"/>
          <w:lang w:eastAsia="zh-CN"/>
        </w:rPr>
        <w:t>9</w:t>
      </w:r>
      <w:r w:rsidR="003A51B9">
        <w:rPr>
          <w:i/>
          <w:color w:val="auto"/>
          <w:sz w:val="24"/>
          <w:lang w:eastAsia="zh-CN"/>
        </w:rPr>
        <w:t>12865</w:t>
      </w:r>
    </w:p>
    <w:p w14:paraId="2AE6D983" w14:textId="1C03E88A" w:rsidR="007E1DEE" w:rsidRPr="00C036E6" w:rsidRDefault="003A51B9" w:rsidP="007E1DEE">
      <w:pPr>
        <w:pStyle w:val="Header"/>
        <w:tabs>
          <w:tab w:val="left" w:pos="6521"/>
        </w:tabs>
        <w:jc w:val="both"/>
        <w:rPr>
          <w:color w:val="auto"/>
          <w:sz w:val="24"/>
          <w:lang w:eastAsia="zh-CN"/>
        </w:rPr>
      </w:pPr>
      <w:r>
        <w:rPr>
          <w:color w:val="auto"/>
          <w:sz w:val="24"/>
        </w:rPr>
        <w:t>Chongqing</w:t>
      </w:r>
      <w:r w:rsidR="00FD3CA6">
        <w:rPr>
          <w:color w:val="auto"/>
          <w:sz w:val="24"/>
        </w:rPr>
        <w:t>,</w:t>
      </w:r>
      <w:r w:rsidR="00B22DE0">
        <w:rPr>
          <w:color w:val="auto"/>
          <w:sz w:val="24"/>
        </w:rPr>
        <w:t xml:space="preserve"> </w:t>
      </w:r>
      <w:r w:rsidR="00B177B2">
        <w:rPr>
          <w:color w:val="auto"/>
          <w:sz w:val="24"/>
        </w:rPr>
        <w:t>C</w:t>
      </w:r>
      <w:r>
        <w:rPr>
          <w:color w:val="auto"/>
          <w:sz w:val="24"/>
        </w:rPr>
        <w:t>hina</w:t>
      </w:r>
      <w:r w:rsidR="00B177B2">
        <w:rPr>
          <w:color w:val="auto"/>
          <w:sz w:val="24"/>
        </w:rPr>
        <w:t xml:space="preserve">, </w:t>
      </w:r>
      <w:r w:rsidR="00FF3723">
        <w:rPr>
          <w:color w:val="auto"/>
          <w:sz w:val="24"/>
        </w:rPr>
        <w:t>14</w:t>
      </w:r>
      <w:r w:rsidR="00B177B2">
        <w:rPr>
          <w:color w:val="auto"/>
          <w:sz w:val="24"/>
        </w:rPr>
        <w:t xml:space="preserve"> – </w:t>
      </w:r>
      <w:r w:rsidR="00FF3723">
        <w:rPr>
          <w:color w:val="auto"/>
          <w:sz w:val="24"/>
        </w:rPr>
        <w:t>18</w:t>
      </w:r>
      <w:r w:rsidR="00B177B2">
        <w:rPr>
          <w:color w:val="auto"/>
          <w:sz w:val="24"/>
        </w:rPr>
        <w:t xml:space="preserve"> </w:t>
      </w:r>
      <w:r w:rsidR="00FF3723">
        <w:rPr>
          <w:color w:val="auto"/>
          <w:sz w:val="24"/>
        </w:rPr>
        <w:t>October</w:t>
      </w:r>
      <w:r w:rsidR="007A3C8B">
        <w:rPr>
          <w:rFonts w:hint="eastAsia"/>
          <w:color w:val="auto"/>
          <w:sz w:val="24"/>
        </w:rPr>
        <w:t>, 201</w:t>
      </w:r>
      <w:r w:rsidR="009C418B">
        <w:rPr>
          <w:rFonts w:hint="eastAsia"/>
          <w:color w:val="auto"/>
          <w:sz w:val="24"/>
          <w:lang w:eastAsia="zh-CN"/>
        </w:rPr>
        <w:t>9</w:t>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7046FFEF" w:rsidR="007E1DEE" w:rsidRPr="00E57929" w:rsidRDefault="007E1DEE" w:rsidP="60BCD534">
      <w:pPr>
        <w:rPr>
          <w:rFonts w:ascii="Arial" w:hAnsi="Arial"/>
          <w:b/>
          <w:bCs/>
          <w:sz w:val="24"/>
          <w:szCs w:val="24"/>
          <w:lang w:val="en-US" w:eastAsia="zh-CN"/>
        </w:rPr>
      </w:pPr>
      <w:r w:rsidRPr="60BCD534">
        <w:rPr>
          <w:rFonts w:ascii="Arial" w:hAnsi="Arial"/>
          <w:b/>
          <w:bCs/>
          <w:sz w:val="24"/>
          <w:szCs w:val="24"/>
          <w:lang w:val="en-US"/>
        </w:rPr>
        <w:t>Agenda Item:</w:t>
      </w:r>
      <w:bookmarkStart w:id="1" w:name="Source"/>
      <w:bookmarkEnd w:id="1"/>
      <w:r>
        <w:rPr>
          <w:rFonts w:ascii="Arial" w:hAnsi="Arial"/>
          <w:b/>
          <w:sz w:val="24"/>
          <w:lang w:val="en-US"/>
        </w:rPr>
        <w:tab/>
      </w:r>
      <w:r w:rsidR="003A51B9">
        <w:rPr>
          <w:rFonts w:ascii="Arial" w:hAnsi="Arial"/>
          <w:b/>
          <w:sz w:val="24"/>
          <w:lang w:val="en-US"/>
        </w:rPr>
        <w:t>6</w:t>
      </w:r>
      <w:r w:rsidR="00676B77" w:rsidRPr="60BCD534">
        <w:rPr>
          <w:rFonts w:ascii="Arial" w:hAnsi="Arial"/>
          <w:b/>
          <w:bCs/>
          <w:sz w:val="24"/>
          <w:szCs w:val="24"/>
          <w:lang w:val="en-US" w:eastAsia="zh-CN"/>
        </w:rPr>
        <w:t>.2.3.2</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64A25424" w:rsidR="007E1DEE" w:rsidRPr="004E24A8" w:rsidRDefault="007E1DEE" w:rsidP="001A5F1B">
      <w:pPr>
        <w:tabs>
          <w:tab w:val="left" w:pos="1985"/>
        </w:tabs>
        <w:spacing w:afterLines="100" w:after="240"/>
        <w:ind w:left="2048" w:hanging="2048"/>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FC5C0F">
        <w:rPr>
          <w:rFonts w:ascii="Arial" w:hAnsi="Arial"/>
          <w:b/>
          <w:sz w:val="24"/>
          <w:lang w:val="en-US"/>
        </w:rPr>
        <w:t xml:space="preserve"> Remaining FFSs on e</w:t>
      </w:r>
      <w:r w:rsidR="006528DB">
        <w:rPr>
          <w:rFonts w:ascii="Arial" w:hAnsi="Arial"/>
          <w:b/>
          <w:sz w:val="24"/>
          <w:lang w:val="en-US"/>
        </w:rPr>
        <w:t>nabling the UE to camp on non-best cell</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6AC9FE47" w14:textId="1B63CCB7" w:rsidR="009C418B" w:rsidRDefault="00B177B2" w:rsidP="00B177B2">
      <w:r>
        <w:t xml:space="preserve">In </w:t>
      </w:r>
      <w:r w:rsidR="005A7D31">
        <w:t>previous</w:t>
      </w:r>
      <w:r>
        <w:t xml:space="preserve"> meeting, the following is agreed in RAN2 to enable camping on non-best cell:</w:t>
      </w:r>
    </w:p>
    <w:p w14:paraId="68257C16" w14:textId="77777777" w:rsidR="005A7D31" w:rsidRDefault="005A7D31" w:rsidP="005A7D31">
      <w:pPr>
        <w:pStyle w:val="Agreement"/>
        <w:numPr>
          <w:ilvl w:val="0"/>
          <w:numId w:val="14"/>
        </w:numPr>
        <w:tabs>
          <w:tab w:val="num" w:pos="4680"/>
        </w:tabs>
        <w:rPr>
          <w:rFonts w:asciiTheme="minorHAnsi" w:hAnsiTheme="minorHAnsi" w:cstheme="minorHAnsi"/>
          <w:b w:val="0"/>
        </w:rPr>
      </w:pPr>
      <w:r w:rsidRPr="005A7D31">
        <w:rPr>
          <w:rFonts w:asciiTheme="minorHAnsi" w:hAnsiTheme="minorHAnsi" w:cstheme="minorHAnsi"/>
          <w:b w:val="0"/>
        </w:rPr>
        <w:t xml:space="preserve">On NR-U frequencies if the highest ranked cell or best cell is not suitable due to belonging to a PLMN which is not indicated as being equivalent to the registered PLMN, the UE shall not consider this cell for a maximum of 300 seconds for </w:t>
      </w:r>
      <w:proofErr w:type="gramStart"/>
      <w:r w:rsidRPr="005A7D31">
        <w:rPr>
          <w:rFonts w:asciiTheme="minorHAnsi" w:hAnsiTheme="minorHAnsi" w:cstheme="minorHAnsi"/>
          <w:b w:val="0"/>
        </w:rPr>
        <w:t>reselection, but</w:t>
      </w:r>
      <w:proofErr w:type="gramEnd"/>
      <w:r w:rsidRPr="005A7D31">
        <w:rPr>
          <w:rFonts w:asciiTheme="minorHAnsi" w:hAnsiTheme="minorHAnsi" w:cstheme="minorHAnsi"/>
          <w:b w:val="0"/>
        </w:rPr>
        <w:t xml:space="preserve"> shall consider the other cells as candidates for reselection on the same frequency. T</w:t>
      </w:r>
      <w:r w:rsidRPr="005A7D31">
        <w:rPr>
          <w:rFonts w:asciiTheme="minorHAnsi" w:hAnsiTheme="minorHAnsi" w:cstheme="minorHAnsi"/>
          <w:b w:val="0"/>
          <w:lang w:eastAsia="x-none"/>
        </w:rPr>
        <w:t xml:space="preserve">he UE </w:t>
      </w:r>
      <w:r w:rsidRPr="005A7D31">
        <w:rPr>
          <w:rFonts w:asciiTheme="minorHAnsi" w:hAnsiTheme="minorHAnsi" w:cstheme="minorHAnsi"/>
          <w:b w:val="0"/>
          <w:lang w:eastAsia="zh-CN"/>
        </w:rPr>
        <w:t>may consider the current NR-U frequency to be the lowest priority frequency</w:t>
      </w:r>
      <w:r w:rsidRPr="005A7D31">
        <w:rPr>
          <w:rFonts w:asciiTheme="minorHAnsi" w:hAnsiTheme="minorHAnsi" w:cstheme="minorHAnsi"/>
          <w:b w:val="0"/>
          <w:lang w:eastAsia="x-none"/>
        </w:rPr>
        <w:t xml:space="preserve"> for reselection for 300 seconds after at least &lt;FFS criterion&gt; on that frequency were found </w:t>
      </w:r>
      <w:r w:rsidRPr="005A7D31">
        <w:rPr>
          <w:rFonts w:asciiTheme="minorHAnsi" w:hAnsiTheme="minorHAnsi" w:cstheme="minorHAnsi"/>
          <w:b w:val="0"/>
        </w:rPr>
        <w:t>not suitable due to belonging to a PLMN which is not indicated as being equivalent to the registered PLMN.</w:t>
      </w:r>
    </w:p>
    <w:p w14:paraId="7B1AB855" w14:textId="01165461" w:rsidR="00DF6E56" w:rsidRPr="005A7D31" w:rsidRDefault="00CB6247" w:rsidP="005A7D31">
      <w:pPr>
        <w:pStyle w:val="Agreement"/>
        <w:numPr>
          <w:ilvl w:val="0"/>
          <w:numId w:val="14"/>
        </w:numPr>
        <w:tabs>
          <w:tab w:val="num" w:pos="4680"/>
        </w:tabs>
        <w:rPr>
          <w:rFonts w:asciiTheme="minorHAnsi" w:hAnsiTheme="minorHAnsi" w:cstheme="minorHAnsi"/>
          <w:b w:val="0"/>
        </w:rPr>
      </w:pPr>
      <w:r w:rsidRPr="005A7D31">
        <w:rPr>
          <w:rFonts w:asciiTheme="minorHAnsi" w:hAnsiTheme="minorHAnsi" w:cstheme="minorHAnsi"/>
          <w:b w:val="0"/>
        </w:rPr>
        <w:t xml:space="preserve">To apply the cell barring and </w:t>
      </w:r>
      <w:proofErr w:type="spellStart"/>
      <w:r w:rsidRPr="005A7D31">
        <w:rPr>
          <w:rFonts w:asciiTheme="minorHAnsi" w:hAnsiTheme="minorHAnsi" w:cstheme="minorHAnsi"/>
          <w:b w:val="0"/>
        </w:rPr>
        <w:t>IntraFreqReselection</w:t>
      </w:r>
      <w:proofErr w:type="spellEnd"/>
      <w:r w:rsidRPr="005A7D31">
        <w:rPr>
          <w:rFonts w:asciiTheme="minorHAnsi" w:hAnsiTheme="minorHAnsi" w:cstheme="minorHAnsi"/>
          <w:b w:val="0"/>
        </w:rPr>
        <w:t xml:space="preserve"> in the MIB, the UE also </w:t>
      </w:r>
      <w:proofErr w:type="gramStart"/>
      <w:r w:rsidRPr="005A7D31">
        <w:rPr>
          <w:rFonts w:asciiTheme="minorHAnsi" w:hAnsiTheme="minorHAnsi" w:cstheme="minorHAnsi"/>
          <w:b w:val="0"/>
        </w:rPr>
        <w:t>has to</w:t>
      </w:r>
      <w:proofErr w:type="gramEnd"/>
      <w:r w:rsidRPr="005A7D31">
        <w:rPr>
          <w:rFonts w:asciiTheme="minorHAnsi" w:hAnsiTheme="minorHAnsi" w:cstheme="minorHAnsi"/>
          <w:b w:val="0"/>
        </w:rPr>
        <w:t xml:space="preserve"> acquire the SIB1 to check the PLMN IDs.</w:t>
      </w:r>
    </w:p>
    <w:p w14:paraId="4B1E8053" w14:textId="77777777" w:rsidR="00DF6E56" w:rsidRPr="00722024" w:rsidRDefault="00CB6247" w:rsidP="00722024">
      <w:pPr>
        <w:numPr>
          <w:ilvl w:val="0"/>
          <w:numId w:val="14"/>
        </w:numPr>
        <w:rPr>
          <w:rFonts w:eastAsia="MS Mincho" w:cstheme="minorHAnsi"/>
          <w:sz w:val="20"/>
          <w:szCs w:val="24"/>
          <w:lang w:eastAsia="en-GB"/>
        </w:rPr>
      </w:pPr>
      <w:r w:rsidRPr="00722024">
        <w:rPr>
          <w:rFonts w:eastAsia="MS Mincho" w:cstheme="minorHAnsi"/>
          <w:sz w:val="20"/>
          <w:szCs w:val="24"/>
          <w:lang w:eastAsia="en-GB"/>
        </w:rPr>
        <w:t xml:space="preserve">FFS if the UE should only act on the cell barring and </w:t>
      </w:r>
      <w:proofErr w:type="spellStart"/>
      <w:r w:rsidRPr="00722024">
        <w:rPr>
          <w:rFonts w:eastAsia="MS Mincho" w:cstheme="minorHAnsi"/>
          <w:sz w:val="20"/>
          <w:szCs w:val="24"/>
          <w:lang w:eastAsia="en-GB"/>
        </w:rPr>
        <w:t>intraFreqReselection</w:t>
      </w:r>
      <w:proofErr w:type="spellEnd"/>
      <w:r w:rsidRPr="00722024">
        <w:rPr>
          <w:rFonts w:eastAsia="MS Mincho" w:cstheme="minorHAnsi"/>
          <w:sz w:val="20"/>
          <w:szCs w:val="24"/>
          <w:lang w:eastAsia="en-GB"/>
        </w:rPr>
        <w:t xml:space="preserve"> in the MIB only if the registered PLMN or selected PLMN matches one of the PLMN IDs in SIB1. Otherwise, the UE should follow Proposal#1 Approach#2</w:t>
      </w:r>
    </w:p>
    <w:p w14:paraId="77BB9815" w14:textId="7722C1DF" w:rsidR="00054453" w:rsidRDefault="003252AC" w:rsidP="00E766E7">
      <w:r>
        <w:t xml:space="preserve">In this contribution, we </w:t>
      </w:r>
      <w:r w:rsidR="00CE5D1C">
        <w:t xml:space="preserve">further </w:t>
      </w:r>
      <w:r>
        <w:t>discuss the</w:t>
      </w:r>
      <w:r w:rsidR="007D7C06">
        <w:t xml:space="preserve"> FFS</w:t>
      </w:r>
      <w:r w:rsidR="007F26AC">
        <w:t>s</w:t>
      </w:r>
      <w:r w:rsidR="004E172D">
        <w:t xml:space="preserve">. </w:t>
      </w:r>
      <w:r w:rsidR="00E766E7">
        <w:t xml:space="preserve"> </w:t>
      </w:r>
    </w:p>
    <w:p w14:paraId="2AE6D98D" w14:textId="77777777" w:rsidR="003E1A61" w:rsidRDefault="003E1A61" w:rsidP="00F13226">
      <w:pPr>
        <w:pStyle w:val="Heading1"/>
      </w:pPr>
      <w:r>
        <w:t>Discussion</w:t>
      </w:r>
    </w:p>
    <w:p w14:paraId="67880813" w14:textId="1C1B6B21" w:rsidR="005A7D31" w:rsidRDefault="00E227A4" w:rsidP="006261F5">
      <w:pPr>
        <w:pStyle w:val="Heading2"/>
      </w:pPr>
      <w:r>
        <w:t>Rea</w:t>
      </w:r>
      <w:r w:rsidR="005A7D31">
        <w:t>ttempts on an NR-u frequency</w:t>
      </w:r>
    </w:p>
    <w:p w14:paraId="425F1259" w14:textId="6A3B4477" w:rsidR="005A7D31" w:rsidRDefault="005A7D31" w:rsidP="005A7D31">
      <w:r>
        <w:t>In the last meeting, it was agreed that an unlicensed frequency will be deprioritised if the UE is unable to find a suitable cell</w:t>
      </w:r>
      <w:r w:rsidR="007F26AC">
        <w:t xml:space="preserve"> </w:t>
      </w:r>
      <w:r w:rsidR="007F26AC" w:rsidRPr="007F26AC">
        <w:t>(</w:t>
      </w:r>
      <w:r w:rsidR="007F26AC" w:rsidRPr="007F26AC">
        <w:rPr>
          <w:rFonts w:cstheme="minorHAnsi"/>
        </w:rPr>
        <w:t>due to belonging to a PLMN which is not indicated as being equivalent to the registered PLMN</w:t>
      </w:r>
      <w:r w:rsidR="007F26AC">
        <w:t>)</w:t>
      </w:r>
      <w:r>
        <w:t xml:space="preserve"> in that frequency.</w:t>
      </w:r>
      <w:r w:rsidR="007F26AC">
        <w:t xml:space="preserve"> However, it was left FFS on the criterion on when the UE will decide to do this</w:t>
      </w:r>
      <w:r w:rsidR="00E227A4">
        <w:t>. One proposal as suggested in the last meeting is to provide a maximum number of consecutive attempts that the UE find cell that is not suitable due to its broadcast PLMNs are not equivalent to the registered PLMN. Two ways of providing the maximum attempts are either via signalling from a serving cell or specifying in the specification.  Since this is for cell reselection, providing the maximum attempts in the SIB seem to be ok. Candidate values can be {</w:t>
      </w:r>
      <w:r w:rsidR="00154CC4">
        <w:t xml:space="preserve">2, </w:t>
      </w:r>
      <w:r w:rsidR="00E227A4">
        <w:t>5,</w:t>
      </w:r>
      <w:r w:rsidR="00154CC4">
        <w:t xml:space="preserve"> </w:t>
      </w:r>
      <w:r w:rsidR="00E227A4">
        <w:t>10,</w:t>
      </w:r>
      <w:r w:rsidR="00154CC4">
        <w:t xml:space="preserve"> 15, 20, 30, 50, 100}.</w:t>
      </w:r>
    </w:p>
    <w:p w14:paraId="60F778B5" w14:textId="690E8D30" w:rsidR="00154CC4" w:rsidRPr="005A7D31" w:rsidRDefault="00154CC4" w:rsidP="005A7D31">
      <w:r w:rsidRPr="00154CC4">
        <w:rPr>
          <w:b/>
        </w:rPr>
        <w:t>Proposal#1:</w:t>
      </w:r>
      <w:r>
        <w:t xml:space="preserve"> </w:t>
      </w:r>
      <w:r w:rsidRPr="00154CC4">
        <w:rPr>
          <w:rFonts w:cstheme="minorHAnsi"/>
        </w:rPr>
        <w:t>T</w:t>
      </w:r>
      <w:r w:rsidRPr="00154CC4">
        <w:rPr>
          <w:rFonts w:cstheme="minorHAnsi"/>
          <w:lang w:eastAsia="x-none"/>
        </w:rPr>
        <w:t xml:space="preserve">he UE </w:t>
      </w:r>
      <w:r w:rsidRPr="00154CC4">
        <w:rPr>
          <w:rFonts w:cstheme="minorHAnsi"/>
          <w:lang w:eastAsia="zh-CN"/>
        </w:rPr>
        <w:t>may consider the current NR-U frequency to be the lowest priority frequency</w:t>
      </w:r>
      <w:r w:rsidRPr="00154CC4">
        <w:rPr>
          <w:rFonts w:cstheme="minorHAnsi"/>
          <w:lang w:eastAsia="x-none"/>
        </w:rPr>
        <w:t xml:space="preserve"> for reselection for 300 seconds after at least </w:t>
      </w:r>
      <w:r>
        <w:rPr>
          <w:rFonts w:cstheme="minorHAnsi"/>
          <w:lang w:eastAsia="x-none"/>
        </w:rPr>
        <w:t xml:space="preserve">N consecutive attempts on reselecting on cells </w:t>
      </w:r>
      <w:r w:rsidRPr="00154CC4">
        <w:rPr>
          <w:rFonts w:cstheme="minorHAnsi"/>
          <w:lang w:eastAsia="x-none"/>
        </w:rPr>
        <w:t xml:space="preserve">on that frequency were found </w:t>
      </w:r>
      <w:r w:rsidRPr="00154CC4">
        <w:rPr>
          <w:rFonts w:cstheme="minorHAnsi"/>
        </w:rPr>
        <w:t>not suitable due to belonging to a PLMN which is not indicated as being eq</w:t>
      </w:r>
      <w:r>
        <w:rPr>
          <w:rFonts w:cstheme="minorHAnsi"/>
        </w:rPr>
        <w:t xml:space="preserve">uivalent to the registered PLMN, where N is signalled in SIB1 and can </w:t>
      </w:r>
      <w:r w:rsidR="0091558E">
        <w:rPr>
          <w:rFonts w:cstheme="minorHAnsi"/>
        </w:rPr>
        <w:t xml:space="preserve">have </w:t>
      </w:r>
      <w:r>
        <w:rPr>
          <w:rFonts w:cstheme="minorHAnsi"/>
        </w:rPr>
        <w:t xml:space="preserve">candidate values of </w:t>
      </w:r>
      <w:r>
        <w:t>{2, 5, 10, 15, 20, 30, 50, 100}.</w:t>
      </w:r>
    </w:p>
    <w:p w14:paraId="22529259" w14:textId="5CA5F2D7" w:rsidR="00CE5D1C" w:rsidRPr="00B22DE0" w:rsidRDefault="00FC5C0F" w:rsidP="006261F5">
      <w:pPr>
        <w:pStyle w:val="Heading2"/>
      </w:pPr>
      <w:r>
        <w:lastRenderedPageBreak/>
        <w:t>Applying of</w:t>
      </w:r>
      <w:r w:rsidR="00CE5D1C" w:rsidRPr="00B22DE0">
        <w:t xml:space="preserve"> </w:t>
      </w:r>
      <w:proofErr w:type="spellStart"/>
      <w:r w:rsidR="00BD620A">
        <w:t>CellBarring</w:t>
      </w:r>
      <w:proofErr w:type="spellEnd"/>
      <w:r w:rsidR="00BD620A">
        <w:t xml:space="preserve"> and </w:t>
      </w:r>
      <w:proofErr w:type="spellStart"/>
      <w:r w:rsidR="00CE5D1C" w:rsidRPr="00B22DE0">
        <w:t>IntraFreqReselection</w:t>
      </w:r>
      <w:proofErr w:type="spellEnd"/>
      <w:r w:rsidR="00CE5D1C" w:rsidRPr="00B22DE0">
        <w:t xml:space="preserve"> in MIB</w:t>
      </w:r>
    </w:p>
    <w:p w14:paraId="54C53440" w14:textId="4D218CB0" w:rsidR="00CE5D1C" w:rsidRPr="00B22DE0" w:rsidRDefault="00CE5D1C" w:rsidP="00CE5D1C">
      <w:r w:rsidRPr="00B22DE0">
        <w:t xml:space="preserve">In NR, UE applies the cell barring and </w:t>
      </w:r>
      <w:proofErr w:type="spellStart"/>
      <w:r w:rsidRPr="00B22DE0">
        <w:t>IntraFreqReselection</w:t>
      </w:r>
      <w:proofErr w:type="spellEnd"/>
      <w:r w:rsidRPr="00B22DE0">
        <w:t xml:space="preserve"> once UE acquires the MIB. However, </w:t>
      </w:r>
      <w:r w:rsidR="005A7D31">
        <w:t xml:space="preserve">in unlicensed operation, </w:t>
      </w:r>
      <w:r w:rsidRPr="00B22DE0">
        <w:t xml:space="preserve">there may be more than 1 PLMN (non-EPLMN) operating in the same NR-u carrier. In order not apply the </w:t>
      </w:r>
      <w:proofErr w:type="spellStart"/>
      <w:r w:rsidR="00FC5C0F">
        <w:t>intraFreqReselection</w:t>
      </w:r>
      <w:proofErr w:type="spellEnd"/>
      <w:r w:rsidRPr="00B22DE0">
        <w:t xml:space="preserve"> incorrectly</w:t>
      </w:r>
      <w:r w:rsidR="008520FA">
        <w:t xml:space="preserve"> from a cell not belonging or equivalent t</w:t>
      </w:r>
      <w:r w:rsidR="008267DC">
        <w:t>o the registered PLMN of the UE</w:t>
      </w:r>
      <w:r w:rsidRPr="00B22DE0">
        <w:t xml:space="preserve">, the UE also </w:t>
      </w:r>
      <w:proofErr w:type="gramStart"/>
      <w:r w:rsidRPr="00B22DE0">
        <w:t>has to</w:t>
      </w:r>
      <w:proofErr w:type="gramEnd"/>
      <w:r w:rsidRPr="00B22DE0">
        <w:t xml:space="preserve"> acquire SIB1 before applying the cell barring in the MIB.</w:t>
      </w:r>
      <w:r>
        <w:t xml:space="preserve">  Hence RAN2 agreed that:</w:t>
      </w:r>
    </w:p>
    <w:p w14:paraId="62983481" w14:textId="77777777" w:rsidR="00CE5D1C" w:rsidRPr="00722024" w:rsidRDefault="00CE5D1C" w:rsidP="00CE5D1C">
      <w:pPr>
        <w:numPr>
          <w:ilvl w:val="0"/>
          <w:numId w:val="14"/>
        </w:numPr>
        <w:rPr>
          <w:rFonts w:eastAsia="MS Mincho" w:cstheme="minorHAnsi"/>
          <w:sz w:val="20"/>
          <w:szCs w:val="24"/>
          <w:lang w:eastAsia="en-GB"/>
        </w:rPr>
      </w:pPr>
      <w:r w:rsidRPr="00722024">
        <w:rPr>
          <w:rFonts w:eastAsia="MS Mincho" w:cstheme="minorHAnsi"/>
          <w:sz w:val="20"/>
          <w:szCs w:val="24"/>
          <w:lang w:eastAsia="en-GB"/>
        </w:rPr>
        <w:t xml:space="preserve">To apply the cell barring and </w:t>
      </w:r>
      <w:proofErr w:type="spellStart"/>
      <w:r w:rsidRPr="00722024">
        <w:rPr>
          <w:rFonts w:eastAsia="MS Mincho" w:cstheme="minorHAnsi"/>
          <w:sz w:val="20"/>
          <w:szCs w:val="24"/>
          <w:lang w:eastAsia="en-GB"/>
        </w:rPr>
        <w:t>IntraFreqReselection</w:t>
      </w:r>
      <w:proofErr w:type="spellEnd"/>
      <w:r w:rsidRPr="00722024">
        <w:rPr>
          <w:rFonts w:eastAsia="MS Mincho" w:cstheme="minorHAnsi"/>
          <w:sz w:val="20"/>
          <w:szCs w:val="24"/>
          <w:lang w:eastAsia="en-GB"/>
        </w:rPr>
        <w:t xml:space="preserve"> in the MIB, the UE also </w:t>
      </w:r>
      <w:proofErr w:type="gramStart"/>
      <w:r w:rsidRPr="00722024">
        <w:rPr>
          <w:rFonts w:eastAsia="MS Mincho" w:cstheme="minorHAnsi"/>
          <w:sz w:val="20"/>
          <w:szCs w:val="24"/>
          <w:lang w:eastAsia="en-GB"/>
        </w:rPr>
        <w:t>has to</w:t>
      </w:r>
      <w:proofErr w:type="gramEnd"/>
      <w:r w:rsidRPr="00722024">
        <w:rPr>
          <w:rFonts w:eastAsia="MS Mincho" w:cstheme="minorHAnsi"/>
          <w:sz w:val="20"/>
          <w:szCs w:val="24"/>
          <w:lang w:eastAsia="en-GB"/>
        </w:rPr>
        <w:t xml:space="preserve"> acquire the SIB1 to check the PLMN IDs.</w:t>
      </w:r>
    </w:p>
    <w:p w14:paraId="3BBB080F" w14:textId="50EEFF71" w:rsidR="00CE5D1C" w:rsidRDefault="008520FA" w:rsidP="00CE5D1C">
      <w:r>
        <w:t>T</w:t>
      </w:r>
      <w:r w:rsidR="00CE5D1C" w:rsidRPr="00B22DE0">
        <w:t xml:space="preserve">he UE should </w:t>
      </w:r>
      <w:r w:rsidR="00436A2E">
        <w:t xml:space="preserve">only </w:t>
      </w:r>
      <w:r w:rsidR="00CE5D1C" w:rsidRPr="00B22DE0">
        <w:t>apply</w:t>
      </w:r>
      <w:r>
        <w:t xml:space="preserve"> the</w:t>
      </w:r>
      <w:r w:rsidR="00436A2E">
        <w:t xml:space="preserve"> cell barring and</w:t>
      </w:r>
      <w:r>
        <w:t xml:space="preserve"> </w:t>
      </w:r>
      <w:proofErr w:type="spellStart"/>
      <w:r w:rsidR="00154CC4">
        <w:t>intraFreqReselection</w:t>
      </w:r>
      <w:proofErr w:type="spellEnd"/>
      <w:r w:rsidR="00DE50F1">
        <w:t xml:space="preserve"> in the MIB</w:t>
      </w:r>
      <w:r w:rsidR="00CE5D1C" w:rsidRPr="00B22DE0">
        <w:t xml:space="preserve"> as in NR</w:t>
      </w:r>
      <w:r>
        <w:t xml:space="preserve"> i</w:t>
      </w:r>
      <w:r w:rsidRPr="00B22DE0">
        <w:t>f the registered PLMN or selected PLMN matches one of the PLMN IDs in SIB1</w:t>
      </w:r>
      <w:r w:rsidR="00CE5D1C" w:rsidRPr="00B22DE0">
        <w:t>.</w:t>
      </w:r>
      <w:r w:rsidR="00154CC4">
        <w:t xml:space="preserve"> Otherwise, it should follow the RAN2 agreement below:</w:t>
      </w:r>
    </w:p>
    <w:p w14:paraId="1B78F0D6" w14:textId="09BC1238" w:rsidR="00436A2E" w:rsidRPr="00436A2E" w:rsidRDefault="00154CC4" w:rsidP="00436A2E">
      <w:pPr>
        <w:ind w:left="720"/>
        <w:rPr>
          <w:rFonts w:cstheme="minorHAnsi"/>
        </w:rPr>
      </w:pPr>
      <w:r w:rsidRPr="00154CC4">
        <w:rPr>
          <w:rFonts w:cstheme="minorHAnsi"/>
        </w:rPr>
        <w:t xml:space="preserve">On NR-U frequencies if the highest ranked cell or best cell is not suitable due to belonging to a PLMN which is not indicated as being equivalent to the registered PLMN, the UE shall not consider this cell for a maximum of 300 seconds for </w:t>
      </w:r>
      <w:proofErr w:type="gramStart"/>
      <w:r w:rsidRPr="00154CC4">
        <w:rPr>
          <w:rFonts w:cstheme="minorHAnsi"/>
        </w:rPr>
        <w:t>reselection, but</w:t>
      </w:r>
      <w:proofErr w:type="gramEnd"/>
      <w:r w:rsidRPr="00154CC4">
        <w:rPr>
          <w:rFonts w:cstheme="minorHAnsi"/>
        </w:rPr>
        <w:t xml:space="preserve"> shall consider the other cells as candidates for reselection on the same frequency.</w:t>
      </w:r>
    </w:p>
    <w:p w14:paraId="1F9E0A79" w14:textId="7DAD8E47" w:rsidR="00CE5D1C" w:rsidRDefault="00154CC4" w:rsidP="00CE5D1C">
      <w:r>
        <w:rPr>
          <w:b/>
        </w:rPr>
        <w:t>Proposal#2</w:t>
      </w:r>
      <w:r w:rsidR="00CE5D1C" w:rsidRPr="00B22DE0">
        <w:rPr>
          <w:b/>
        </w:rPr>
        <w:t>:</w:t>
      </w:r>
      <w:r w:rsidR="00CE5D1C" w:rsidRPr="00B22DE0">
        <w:t xml:space="preserve"> </w:t>
      </w:r>
      <w:r w:rsidR="008520FA">
        <w:t>T</w:t>
      </w:r>
      <w:r w:rsidR="008520FA" w:rsidRPr="00B22DE0">
        <w:t xml:space="preserve">he UE should </w:t>
      </w:r>
      <w:r w:rsidR="00DE50F1">
        <w:t xml:space="preserve">only </w:t>
      </w:r>
      <w:r w:rsidR="008520FA" w:rsidRPr="00B22DE0">
        <w:t>apply</w:t>
      </w:r>
      <w:r w:rsidR="00FC5C0F">
        <w:t xml:space="preserve"> the </w:t>
      </w:r>
      <w:proofErr w:type="spellStart"/>
      <w:r w:rsidR="00BD620A">
        <w:t>cellBarring</w:t>
      </w:r>
      <w:proofErr w:type="spellEnd"/>
      <w:r w:rsidR="00BD620A">
        <w:t xml:space="preserve"> and </w:t>
      </w:r>
      <w:proofErr w:type="spellStart"/>
      <w:r w:rsidR="00FC5C0F">
        <w:t>intraFreqReselection</w:t>
      </w:r>
      <w:proofErr w:type="spellEnd"/>
      <w:r w:rsidR="00DE50F1">
        <w:t xml:space="preserve"> in the MIB</w:t>
      </w:r>
      <w:r w:rsidR="008520FA" w:rsidRPr="00B22DE0">
        <w:t xml:space="preserve"> as in NR</w:t>
      </w:r>
      <w:r w:rsidR="008520FA">
        <w:t xml:space="preserve"> i</w:t>
      </w:r>
      <w:r w:rsidR="00CF6FFE">
        <w:t xml:space="preserve">f the registered </w:t>
      </w:r>
      <w:r w:rsidR="008520FA" w:rsidRPr="00B22DE0">
        <w:t xml:space="preserve">or selected PLMN matches one of the PLMN IDs </w:t>
      </w:r>
      <w:r w:rsidR="00DE50F1">
        <w:t xml:space="preserve">broadcast </w:t>
      </w:r>
      <w:r w:rsidR="008520FA" w:rsidRPr="00B22DE0">
        <w:t>in SIB1.</w:t>
      </w:r>
      <w:r w:rsidR="00436A2E">
        <w:t xml:space="preserve"> Otherwise, it should not apply the </w:t>
      </w:r>
      <w:proofErr w:type="spellStart"/>
      <w:r w:rsidR="00436A2E">
        <w:t>IntraFreqReselection</w:t>
      </w:r>
      <w:proofErr w:type="spellEnd"/>
      <w:r w:rsidR="00436A2E">
        <w:t>.</w:t>
      </w:r>
    </w:p>
    <w:p w14:paraId="2AE6D99F" w14:textId="77777777" w:rsidR="00FB082B" w:rsidRPr="00B22DE0" w:rsidRDefault="00FB082B" w:rsidP="006D66EA">
      <w:pPr>
        <w:pStyle w:val="Heading1"/>
      </w:pPr>
      <w:r w:rsidRPr="00B22DE0">
        <w:t>Conclusion and proposals</w:t>
      </w:r>
    </w:p>
    <w:p w14:paraId="3E672B3F" w14:textId="0EEB60E2" w:rsidR="00C31434" w:rsidRPr="00B22DE0" w:rsidRDefault="00C31434" w:rsidP="00FB082B">
      <w:r w:rsidRPr="00B22DE0">
        <w:t xml:space="preserve">In this contribution, the following </w:t>
      </w:r>
      <w:r w:rsidR="004334D9" w:rsidRPr="00B22DE0">
        <w:t>observations and proposals are discussed:</w:t>
      </w:r>
    </w:p>
    <w:p w14:paraId="6D9792F7" w14:textId="77777777" w:rsidR="00154CC4" w:rsidRPr="005A7D31" w:rsidRDefault="00154CC4" w:rsidP="00154CC4">
      <w:r w:rsidRPr="00154CC4">
        <w:rPr>
          <w:b/>
        </w:rPr>
        <w:t>Proposal#1:</w:t>
      </w:r>
      <w:r>
        <w:t xml:space="preserve"> </w:t>
      </w:r>
      <w:r w:rsidRPr="00154CC4">
        <w:rPr>
          <w:rFonts w:cstheme="minorHAnsi"/>
        </w:rPr>
        <w:t>T</w:t>
      </w:r>
      <w:r w:rsidRPr="00154CC4">
        <w:rPr>
          <w:rFonts w:cstheme="minorHAnsi"/>
          <w:lang w:eastAsia="x-none"/>
        </w:rPr>
        <w:t xml:space="preserve">he UE </w:t>
      </w:r>
      <w:r w:rsidRPr="00154CC4">
        <w:rPr>
          <w:rFonts w:cstheme="minorHAnsi"/>
          <w:lang w:eastAsia="zh-CN"/>
        </w:rPr>
        <w:t>may consider the current NR-U frequency to be the lowest priority frequency</w:t>
      </w:r>
      <w:r w:rsidRPr="00154CC4">
        <w:rPr>
          <w:rFonts w:cstheme="minorHAnsi"/>
          <w:lang w:eastAsia="x-none"/>
        </w:rPr>
        <w:t xml:space="preserve"> for reselection for 300 seconds after at least </w:t>
      </w:r>
      <w:r>
        <w:rPr>
          <w:rFonts w:cstheme="minorHAnsi"/>
          <w:lang w:eastAsia="x-none"/>
        </w:rPr>
        <w:t xml:space="preserve">N consecutive attempts on reselecting on cells </w:t>
      </w:r>
      <w:r w:rsidRPr="00154CC4">
        <w:rPr>
          <w:rFonts w:cstheme="minorHAnsi"/>
          <w:lang w:eastAsia="x-none"/>
        </w:rPr>
        <w:t xml:space="preserve">on that frequency were found </w:t>
      </w:r>
      <w:r w:rsidRPr="00154CC4">
        <w:rPr>
          <w:rFonts w:cstheme="minorHAnsi"/>
        </w:rPr>
        <w:t>not suitable due to belonging to a PLMN which is not indicated as being eq</w:t>
      </w:r>
      <w:r>
        <w:rPr>
          <w:rFonts w:cstheme="minorHAnsi"/>
        </w:rPr>
        <w:t xml:space="preserve">uivalent to the registered PLMN, where N is signalled in SIB1 and can candidate values of </w:t>
      </w:r>
      <w:r>
        <w:t>{2, 5, 10, 15, 20, 30, 50, 100}.</w:t>
      </w:r>
    </w:p>
    <w:p w14:paraId="33809B21" w14:textId="77777777" w:rsidR="00436A2E" w:rsidRDefault="00436A2E" w:rsidP="00436A2E">
      <w:r>
        <w:rPr>
          <w:b/>
        </w:rPr>
        <w:t>Proposal#2</w:t>
      </w:r>
      <w:r w:rsidRPr="00B22DE0">
        <w:rPr>
          <w:b/>
        </w:rPr>
        <w:t>:</w:t>
      </w:r>
      <w:r w:rsidRPr="00B22DE0">
        <w:t xml:space="preserve"> </w:t>
      </w:r>
      <w:r>
        <w:t>T</w:t>
      </w:r>
      <w:r w:rsidRPr="00B22DE0">
        <w:t xml:space="preserve">he UE should </w:t>
      </w:r>
      <w:r>
        <w:t xml:space="preserve">only </w:t>
      </w:r>
      <w:r w:rsidRPr="00B22DE0">
        <w:t>apply</w:t>
      </w:r>
      <w:r>
        <w:t xml:space="preserve"> the </w:t>
      </w:r>
      <w:proofErr w:type="spellStart"/>
      <w:r>
        <w:t>cellBarring</w:t>
      </w:r>
      <w:proofErr w:type="spellEnd"/>
      <w:r>
        <w:t xml:space="preserve"> and </w:t>
      </w:r>
      <w:proofErr w:type="spellStart"/>
      <w:r>
        <w:t>intraFreqReselection</w:t>
      </w:r>
      <w:proofErr w:type="spellEnd"/>
      <w:r>
        <w:t xml:space="preserve"> in the MIB</w:t>
      </w:r>
      <w:r w:rsidRPr="00B22DE0">
        <w:t xml:space="preserve"> as in NR</w:t>
      </w:r>
      <w:r>
        <w:t xml:space="preserve"> if the registered </w:t>
      </w:r>
      <w:r w:rsidRPr="00B22DE0">
        <w:t xml:space="preserve">or selected PLMN matches one of the PLMN IDs </w:t>
      </w:r>
      <w:r>
        <w:t xml:space="preserve">broadcast </w:t>
      </w:r>
      <w:r w:rsidRPr="00B22DE0">
        <w:t>in SIB1.</w:t>
      </w:r>
      <w:r>
        <w:t xml:space="preserve"> Otherwise, it should not apply the </w:t>
      </w:r>
      <w:proofErr w:type="spellStart"/>
      <w:r>
        <w:t>IntraFreqReselection</w:t>
      </w:r>
      <w:proofErr w:type="spellEnd"/>
      <w:r>
        <w:t>.</w:t>
      </w:r>
    </w:p>
    <w:p w14:paraId="2799D7E3" w14:textId="37C0AD82" w:rsidR="00EF648F" w:rsidRPr="001C38EC" w:rsidRDefault="00EF648F" w:rsidP="00DE50F1"/>
    <w:sectPr w:rsidR="00EF648F" w:rsidRPr="001C38EC">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8BC9F" w14:textId="77777777" w:rsidR="006E6154" w:rsidRDefault="006E6154" w:rsidP="00DF7110">
      <w:pPr>
        <w:spacing w:after="0" w:line="240" w:lineRule="auto"/>
      </w:pPr>
      <w:r>
        <w:separator/>
      </w:r>
    </w:p>
  </w:endnote>
  <w:endnote w:type="continuationSeparator" w:id="0">
    <w:p w14:paraId="30278D7C" w14:textId="77777777" w:rsidR="006E6154" w:rsidRDefault="006E6154"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32BDB" w14:textId="77777777" w:rsidR="006E6154" w:rsidRDefault="006E6154" w:rsidP="00DF7110">
      <w:pPr>
        <w:spacing w:after="0" w:line="240" w:lineRule="auto"/>
      </w:pPr>
      <w:r>
        <w:separator/>
      </w:r>
    </w:p>
  </w:footnote>
  <w:footnote w:type="continuationSeparator" w:id="0">
    <w:p w14:paraId="5F83260D" w14:textId="77777777" w:rsidR="006E6154" w:rsidRDefault="006E6154" w:rsidP="00DF71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04DD3D16"/>
    <w:multiLevelType w:val="hybridMultilevel"/>
    <w:tmpl w:val="5F2A32D4"/>
    <w:lvl w:ilvl="0" w:tplc="558C45FE">
      <w:start w:val="1"/>
      <w:numFmt w:val="bullet"/>
      <w:lvlText w:val=""/>
      <w:lvlJc w:val="left"/>
      <w:pPr>
        <w:tabs>
          <w:tab w:val="num" w:pos="720"/>
        </w:tabs>
        <w:ind w:left="720" w:hanging="360"/>
      </w:pPr>
      <w:rPr>
        <w:rFonts w:ascii="Wingdings" w:hAnsi="Wingdings" w:hint="default"/>
      </w:rPr>
    </w:lvl>
    <w:lvl w:ilvl="1" w:tplc="7D883A18">
      <w:start w:val="1"/>
      <w:numFmt w:val="bullet"/>
      <w:lvlText w:val=""/>
      <w:lvlJc w:val="left"/>
      <w:pPr>
        <w:tabs>
          <w:tab w:val="num" w:pos="1440"/>
        </w:tabs>
        <w:ind w:left="1440" w:hanging="360"/>
      </w:pPr>
      <w:rPr>
        <w:rFonts w:ascii="Wingdings" w:hAnsi="Wingdings" w:hint="default"/>
      </w:rPr>
    </w:lvl>
    <w:lvl w:ilvl="2" w:tplc="1EAC1ECE" w:tentative="1">
      <w:start w:val="1"/>
      <w:numFmt w:val="bullet"/>
      <w:lvlText w:val=""/>
      <w:lvlJc w:val="left"/>
      <w:pPr>
        <w:tabs>
          <w:tab w:val="num" w:pos="2160"/>
        </w:tabs>
        <w:ind w:left="2160" w:hanging="360"/>
      </w:pPr>
      <w:rPr>
        <w:rFonts w:ascii="Wingdings" w:hAnsi="Wingdings" w:hint="default"/>
      </w:rPr>
    </w:lvl>
    <w:lvl w:ilvl="3" w:tplc="25626E92" w:tentative="1">
      <w:start w:val="1"/>
      <w:numFmt w:val="bullet"/>
      <w:lvlText w:val=""/>
      <w:lvlJc w:val="left"/>
      <w:pPr>
        <w:tabs>
          <w:tab w:val="num" w:pos="2880"/>
        </w:tabs>
        <w:ind w:left="2880" w:hanging="360"/>
      </w:pPr>
      <w:rPr>
        <w:rFonts w:ascii="Wingdings" w:hAnsi="Wingdings" w:hint="default"/>
      </w:rPr>
    </w:lvl>
    <w:lvl w:ilvl="4" w:tplc="32FE814C" w:tentative="1">
      <w:start w:val="1"/>
      <w:numFmt w:val="bullet"/>
      <w:lvlText w:val=""/>
      <w:lvlJc w:val="left"/>
      <w:pPr>
        <w:tabs>
          <w:tab w:val="num" w:pos="3600"/>
        </w:tabs>
        <w:ind w:left="3600" w:hanging="360"/>
      </w:pPr>
      <w:rPr>
        <w:rFonts w:ascii="Wingdings" w:hAnsi="Wingdings" w:hint="default"/>
      </w:rPr>
    </w:lvl>
    <w:lvl w:ilvl="5" w:tplc="D946D660" w:tentative="1">
      <w:start w:val="1"/>
      <w:numFmt w:val="bullet"/>
      <w:lvlText w:val=""/>
      <w:lvlJc w:val="left"/>
      <w:pPr>
        <w:tabs>
          <w:tab w:val="num" w:pos="4320"/>
        </w:tabs>
        <w:ind w:left="4320" w:hanging="360"/>
      </w:pPr>
      <w:rPr>
        <w:rFonts w:ascii="Wingdings" w:hAnsi="Wingdings" w:hint="default"/>
      </w:rPr>
    </w:lvl>
    <w:lvl w:ilvl="6" w:tplc="A03808EA" w:tentative="1">
      <w:start w:val="1"/>
      <w:numFmt w:val="bullet"/>
      <w:lvlText w:val=""/>
      <w:lvlJc w:val="left"/>
      <w:pPr>
        <w:tabs>
          <w:tab w:val="num" w:pos="5040"/>
        </w:tabs>
        <w:ind w:left="5040" w:hanging="360"/>
      </w:pPr>
      <w:rPr>
        <w:rFonts w:ascii="Wingdings" w:hAnsi="Wingdings" w:hint="default"/>
      </w:rPr>
    </w:lvl>
    <w:lvl w:ilvl="7" w:tplc="60589B16" w:tentative="1">
      <w:start w:val="1"/>
      <w:numFmt w:val="bullet"/>
      <w:lvlText w:val=""/>
      <w:lvlJc w:val="left"/>
      <w:pPr>
        <w:tabs>
          <w:tab w:val="num" w:pos="5760"/>
        </w:tabs>
        <w:ind w:left="5760" w:hanging="360"/>
      </w:pPr>
      <w:rPr>
        <w:rFonts w:ascii="Wingdings" w:hAnsi="Wingdings" w:hint="default"/>
      </w:rPr>
    </w:lvl>
    <w:lvl w:ilvl="8" w:tplc="4C0E29C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6E751EA"/>
    <w:multiLevelType w:val="hybridMultilevel"/>
    <w:tmpl w:val="65DC37DE"/>
    <w:lvl w:ilvl="0" w:tplc="C9ECEB58">
      <w:start w:val="1"/>
      <w:numFmt w:val="bullet"/>
      <w:lvlText w:val="–"/>
      <w:lvlJc w:val="left"/>
      <w:pPr>
        <w:tabs>
          <w:tab w:val="num" w:pos="720"/>
        </w:tabs>
        <w:ind w:left="720" w:hanging="360"/>
      </w:pPr>
      <w:rPr>
        <w:rFonts w:ascii="Arial" w:hAnsi="Arial" w:hint="default"/>
      </w:rPr>
    </w:lvl>
    <w:lvl w:ilvl="1" w:tplc="2F2E834A">
      <w:start w:val="1"/>
      <w:numFmt w:val="bullet"/>
      <w:lvlText w:val="–"/>
      <w:lvlJc w:val="left"/>
      <w:pPr>
        <w:tabs>
          <w:tab w:val="num" w:pos="1440"/>
        </w:tabs>
        <w:ind w:left="1440" w:hanging="360"/>
      </w:pPr>
      <w:rPr>
        <w:rFonts w:ascii="Arial" w:hAnsi="Arial" w:hint="default"/>
      </w:rPr>
    </w:lvl>
    <w:lvl w:ilvl="2" w:tplc="54E667F8">
      <w:start w:val="1"/>
      <w:numFmt w:val="bullet"/>
      <w:lvlText w:val="–"/>
      <w:lvlJc w:val="left"/>
      <w:pPr>
        <w:tabs>
          <w:tab w:val="num" w:pos="2160"/>
        </w:tabs>
        <w:ind w:left="2160" w:hanging="360"/>
      </w:pPr>
      <w:rPr>
        <w:rFonts w:ascii="Arial" w:hAnsi="Arial" w:hint="default"/>
      </w:rPr>
    </w:lvl>
    <w:lvl w:ilvl="3" w:tplc="14845C72">
      <w:start w:val="1"/>
      <w:numFmt w:val="bullet"/>
      <w:lvlText w:val="–"/>
      <w:lvlJc w:val="left"/>
      <w:pPr>
        <w:tabs>
          <w:tab w:val="num" w:pos="2880"/>
        </w:tabs>
        <w:ind w:left="2880" w:hanging="360"/>
      </w:pPr>
      <w:rPr>
        <w:rFonts w:ascii="Arial" w:hAnsi="Arial" w:hint="default"/>
      </w:rPr>
    </w:lvl>
    <w:lvl w:ilvl="4" w:tplc="EB8858BE" w:tentative="1">
      <w:start w:val="1"/>
      <w:numFmt w:val="bullet"/>
      <w:lvlText w:val="–"/>
      <w:lvlJc w:val="left"/>
      <w:pPr>
        <w:tabs>
          <w:tab w:val="num" w:pos="3600"/>
        </w:tabs>
        <w:ind w:left="3600" w:hanging="360"/>
      </w:pPr>
      <w:rPr>
        <w:rFonts w:ascii="Arial" w:hAnsi="Arial" w:hint="default"/>
      </w:rPr>
    </w:lvl>
    <w:lvl w:ilvl="5" w:tplc="D53E277A" w:tentative="1">
      <w:start w:val="1"/>
      <w:numFmt w:val="bullet"/>
      <w:lvlText w:val="–"/>
      <w:lvlJc w:val="left"/>
      <w:pPr>
        <w:tabs>
          <w:tab w:val="num" w:pos="4320"/>
        </w:tabs>
        <w:ind w:left="4320" w:hanging="360"/>
      </w:pPr>
      <w:rPr>
        <w:rFonts w:ascii="Arial" w:hAnsi="Arial" w:hint="default"/>
      </w:rPr>
    </w:lvl>
    <w:lvl w:ilvl="6" w:tplc="F572DE8A" w:tentative="1">
      <w:start w:val="1"/>
      <w:numFmt w:val="bullet"/>
      <w:lvlText w:val="–"/>
      <w:lvlJc w:val="left"/>
      <w:pPr>
        <w:tabs>
          <w:tab w:val="num" w:pos="5040"/>
        </w:tabs>
        <w:ind w:left="5040" w:hanging="360"/>
      </w:pPr>
      <w:rPr>
        <w:rFonts w:ascii="Arial" w:hAnsi="Arial" w:hint="default"/>
      </w:rPr>
    </w:lvl>
    <w:lvl w:ilvl="7" w:tplc="D09ED938" w:tentative="1">
      <w:start w:val="1"/>
      <w:numFmt w:val="bullet"/>
      <w:lvlText w:val="–"/>
      <w:lvlJc w:val="left"/>
      <w:pPr>
        <w:tabs>
          <w:tab w:val="num" w:pos="5760"/>
        </w:tabs>
        <w:ind w:left="5760" w:hanging="360"/>
      </w:pPr>
      <w:rPr>
        <w:rFonts w:ascii="Arial" w:hAnsi="Arial" w:hint="default"/>
      </w:rPr>
    </w:lvl>
    <w:lvl w:ilvl="8" w:tplc="FC109A4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0825093"/>
    <w:multiLevelType w:val="hybridMultilevel"/>
    <w:tmpl w:val="E81C27C2"/>
    <w:lvl w:ilvl="0" w:tplc="0809000F">
      <w:start w:val="1"/>
      <w:numFmt w:val="decimal"/>
      <w:lvlText w:val="%1."/>
      <w:lvlJc w:val="left"/>
      <w:pPr>
        <w:tabs>
          <w:tab w:val="num" w:pos="720"/>
        </w:tabs>
        <w:ind w:left="720" w:hanging="360"/>
      </w:pPr>
      <w:rPr>
        <w:rFonts w:hint="default"/>
      </w:rPr>
    </w:lvl>
    <w:lvl w:ilvl="1" w:tplc="63760DF8">
      <w:start w:val="1"/>
      <w:numFmt w:val="bullet"/>
      <w:lvlText w:val=""/>
      <w:lvlJc w:val="left"/>
      <w:pPr>
        <w:tabs>
          <w:tab w:val="num" w:pos="1440"/>
        </w:tabs>
        <w:ind w:left="1440" w:hanging="360"/>
      </w:pPr>
      <w:rPr>
        <w:rFonts w:ascii="Wingdings" w:hAnsi="Wingdings" w:hint="default"/>
      </w:rPr>
    </w:lvl>
    <w:lvl w:ilvl="2" w:tplc="5C8601D4">
      <w:start w:val="142"/>
      <w:numFmt w:val="bullet"/>
      <w:lvlText w:val="–"/>
      <w:lvlJc w:val="left"/>
      <w:pPr>
        <w:tabs>
          <w:tab w:val="num" w:pos="2160"/>
        </w:tabs>
        <w:ind w:left="2160" w:hanging="360"/>
      </w:pPr>
      <w:rPr>
        <w:rFonts w:ascii="Intel Clear" w:hAnsi="Intel Clear" w:hint="default"/>
      </w:rPr>
    </w:lvl>
    <w:lvl w:ilvl="3" w:tplc="6550033C">
      <w:start w:val="142"/>
      <w:numFmt w:val="bullet"/>
      <w:lvlText w:val="–"/>
      <w:lvlJc w:val="left"/>
      <w:pPr>
        <w:tabs>
          <w:tab w:val="num" w:pos="2880"/>
        </w:tabs>
        <w:ind w:left="2880" w:hanging="360"/>
      </w:pPr>
      <w:rPr>
        <w:rFonts w:ascii="Arial" w:hAnsi="Arial" w:hint="default"/>
      </w:rPr>
    </w:lvl>
    <w:lvl w:ilvl="4" w:tplc="646E3042">
      <w:start w:val="142"/>
      <w:numFmt w:val="bullet"/>
      <w:lvlText w:val="–"/>
      <w:lvlJc w:val="left"/>
      <w:pPr>
        <w:tabs>
          <w:tab w:val="num" w:pos="3600"/>
        </w:tabs>
        <w:ind w:left="3600" w:hanging="360"/>
      </w:pPr>
      <w:rPr>
        <w:rFonts w:ascii="Intel Clear" w:hAnsi="Intel Clear" w:hint="default"/>
      </w:rPr>
    </w:lvl>
    <w:lvl w:ilvl="5" w:tplc="C7525084" w:tentative="1">
      <w:start w:val="1"/>
      <w:numFmt w:val="bullet"/>
      <w:lvlText w:val=""/>
      <w:lvlJc w:val="left"/>
      <w:pPr>
        <w:tabs>
          <w:tab w:val="num" w:pos="4320"/>
        </w:tabs>
        <w:ind w:left="4320" w:hanging="360"/>
      </w:pPr>
      <w:rPr>
        <w:rFonts w:ascii="Wingdings" w:hAnsi="Wingdings" w:hint="default"/>
      </w:rPr>
    </w:lvl>
    <w:lvl w:ilvl="6" w:tplc="49DCEA24" w:tentative="1">
      <w:start w:val="1"/>
      <w:numFmt w:val="bullet"/>
      <w:lvlText w:val=""/>
      <w:lvlJc w:val="left"/>
      <w:pPr>
        <w:tabs>
          <w:tab w:val="num" w:pos="5040"/>
        </w:tabs>
        <w:ind w:left="5040" w:hanging="360"/>
      </w:pPr>
      <w:rPr>
        <w:rFonts w:ascii="Wingdings" w:hAnsi="Wingdings" w:hint="default"/>
      </w:rPr>
    </w:lvl>
    <w:lvl w:ilvl="7" w:tplc="2D4E93B8" w:tentative="1">
      <w:start w:val="1"/>
      <w:numFmt w:val="bullet"/>
      <w:lvlText w:val=""/>
      <w:lvlJc w:val="left"/>
      <w:pPr>
        <w:tabs>
          <w:tab w:val="num" w:pos="5760"/>
        </w:tabs>
        <w:ind w:left="5760" w:hanging="360"/>
      </w:pPr>
      <w:rPr>
        <w:rFonts w:ascii="Wingdings" w:hAnsi="Wingdings" w:hint="default"/>
      </w:rPr>
    </w:lvl>
    <w:lvl w:ilvl="8" w:tplc="94180B7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29912D0"/>
    <w:multiLevelType w:val="hybridMultilevel"/>
    <w:tmpl w:val="F1304922"/>
    <w:lvl w:ilvl="0" w:tplc="FB8E03AA">
      <w:start w:val="1"/>
      <w:numFmt w:val="bullet"/>
      <w:lvlText w:val=""/>
      <w:lvlJc w:val="left"/>
      <w:pPr>
        <w:tabs>
          <w:tab w:val="num" w:pos="720"/>
        </w:tabs>
        <w:ind w:left="720" w:hanging="360"/>
      </w:pPr>
      <w:rPr>
        <w:rFonts w:ascii="Wingdings" w:hAnsi="Wingdings" w:hint="default"/>
      </w:rPr>
    </w:lvl>
    <w:lvl w:ilvl="1" w:tplc="D03C38A2">
      <w:start w:val="1"/>
      <w:numFmt w:val="bullet"/>
      <w:lvlText w:val=""/>
      <w:lvlJc w:val="left"/>
      <w:pPr>
        <w:tabs>
          <w:tab w:val="num" w:pos="1440"/>
        </w:tabs>
        <w:ind w:left="1440" w:hanging="360"/>
      </w:pPr>
      <w:rPr>
        <w:rFonts w:ascii="Wingdings" w:hAnsi="Wingdings" w:hint="default"/>
      </w:rPr>
    </w:lvl>
    <w:lvl w:ilvl="2" w:tplc="EB62B7DA" w:tentative="1">
      <w:start w:val="1"/>
      <w:numFmt w:val="bullet"/>
      <w:lvlText w:val=""/>
      <w:lvlJc w:val="left"/>
      <w:pPr>
        <w:tabs>
          <w:tab w:val="num" w:pos="2160"/>
        </w:tabs>
        <w:ind w:left="2160" w:hanging="360"/>
      </w:pPr>
      <w:rPr>
        <w:rFonts w:ascii="Wingdings" w:hAnsi="Wingdings" w:hint="default"/>
      </w:rPr>
    </w:lvl>
    <w:lvl w:ilvl="3" w:tplc="D458DAA8" w:tentative="1">
      <w:start w:val="1"/>
      <w:numFmt w:val="bullet"/>
      <w:lvlText w:val=""/>
      <w:lvlJc w:val="left"/>
      <w:pPr>
        <w:tabs>
          <w:tab w:val="num" w:pos="2880"/>
        </w:tabs>
        <w:ind w:left="2880" w:hanging="360"/>
      </w:pPr>
      <w:rPr>
        <w:rFonts w:ascii="Wingdings" w:hAnsi="Wingdings" w:hint="default"/>
      </w:rPr>
    </w:lvl>
    <w:lvl w:ilvl="4" w:tplc="DCF0A3AE" w:tentative="1">
      <w:start w:val="1"/>
      <w:numFmt w:val="bullet"/>
      <w:lvlText w:val=""/>
      <w:lvlJc w:val="left"/>
      <w:pPr>
        <w:tabs>
          <w:tab w:val="num" w:pos="3600"/>
        </w:tabs>
        <w:ind w:left="3600" w:hanging="360"/>
      </w:pPr>
      <w:rPr>
        <w:rFonts w:ascii="Wingdings" w:hAnsi="Wingdings" w:hint="default"/>
      </w:rPr>
    </w:lvl>
    <w:lvl w:ilvl="5" w:tplc="D6C4AA8C" w:tentative="1">
      <w:start w:val="1"/>
      <w:numFmt w:val="bullet"/>
      <w:lvlText w:val=""/>
      <w:lvlJc w:val="left"/>
      <w:pPr>
        <w:tabs>
          <w:tab w:val="num" w:pos="4320"/>
        </w:tabs>
        <w:ind w:left="4320" w:hanging="360"/>
      </w:pPr>
      <w:rPr>
        <w:rFonts w:ascii="Wingdings" w:hAnsi="Wingdings" w:hint="default"/>
      </w:rPr>
    </w:lvl>
    <w:lvl w:ilvl="6" w:tplc="42726CA6" w:tentative="1">
      <w:start w:val="1"/>
      <w:numFmt w:val="bullet"/>
      <w:lvlText w:val=""/>
      <w:lvlJc w:val="left"/>
      <w:pPr>
        <w:tabs>
          <w:tab w:val="num" w:pos="5040"/>
        </w:tabs>
        <w:ind w:left="5040" w:hanging="360"/>
      </w:pPr>
      <w:rPr>
        <w:rFonts w:ascii="Wingdings" w:hAnsi="Wingdings" w:hint="default"/>
      </w:rPr>
    </w:lvl>
    <w:lvl w:ilvl="7" w:tplc="75664846" w:tentative="1">
      <w:start w:val="1"/>
      <w:numFmt w:val="bullet"/>
      <w:lvlText w:val=""/>
      <w:lvlJc w:val="left"/>
      <w:pPr>
        <w:tabs>
          <w:tab w:val="num" w:pos="5760"/>
        </w:tabs>
        <w:ind w:left="5760" w:hanging="360"/>
      </w:pPr>
      <w:rPr>
        <w:rFonts w:ascii="Wingdings" w:hAnsi="Wingdings" w:hint="default"/>
      </w:rPr>
    </w:lvl>
    <w:lvl w:ilvl="8" w:tplc="28D2636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D7C063D"/>
    <w:multiLevelType w:val="hybridMultilevel"/>
    <w:tmpl w:val="69CE8166"/>
    <w:lvl w:ilvl="0" w:tplc="0E96D950">
      <w:start w:val="2"/>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7233DB"/>
    <w:multiLevelType w:val="hybridMultilevel"/>
    <w:tmpl w:val="6BAC2294"/>
    <w:lvl w:ilvl="0" w:tplc="060083EC">
      <w:start w:val="1"/>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C6C6A24"/>
    <w:multiLevelType w:val="hybridMultilevel"/>
    <w:tmpl w:val="E81C27C2"/>
    <w:lvl w:ilvl="0" w:tplc="0809000F">
      <w:start w:val="1"/>
      <w:numFmt w:val="decimal"/>
      <w:lvlText w:val="%1."/>
      <w:lvlJc w:val="left"/>
      <w:pPr>
        <w:tabs>
          <w:tab w:val="num" w:pos="720"/>
        </w:tabs>
        <w:ind w:left="720" w:hanging="360"/>
      </w:pPr>
      <w:rPr>
        <w:rFonts w:hint="default"/>
      </w:rPr>
    </w:lvl>
    <w:lvl w:ilvl="1" w:tplc="63760DF8">
      <w:start w:val="1"/>
      <w:numFmt w:val="bullet"/>
      <w:lvlText w:val=""/>
      <w:lvlJc w:val="left"/>
      <w:pPr>
        <w:tabs>
          <w:tab w:val="num" w:pos="1440"/>
        </w:tabs>
        <w:ind w:left="1440" w:hanging="360"/>
      </w:pPr>
      <w:rPr>
        <w:rFonts w:ascii="Wingdings" w:hAnsi="Wingdings" w:hint="default"/>
      </w:rPr>
    </w:lvl>
    <w:lvl w:ilvl="2" w:tplc="5C8601D4">
      <w:start w:val="142"/>
      <w:numFmt w:val="bullet"/>
      <w:lvlText w:val="–"/>
      <w:lvlJc w:val="left"/>
      <w:pPr>
        <w:tabs>
          <w:tab w:val="num" w:pos="2160"/>
        </w:tabs>
        <w:ind w:left="2160" w:hanging="360"/>
      </w:pPr>
      <w:rPr>
        <w:rFonts w:ascii="Intel Clear" w:hAnsi="Intel Clear" w:hint="default"/>
      </w:rPr>
    </w:lvl>
    <w:lvl w:ilvl="3" w:tplc="6550033C">
      <w:start w:val="142"/>
      <w:numFmt w:val="bullet"/>
      <w:lvlText w:val="–"/>
      <w:lvlJc w:val="left"/>
      <w:pPr>
        <w:tabs>
          <w:tab w:val="num" w:pos="2880"/>
        </w:tabs>
        <w:ind w:left="2880" w:hanging="360"/>
      </w:pPr>
      <w:rPr>
        <w:rFonts w:ascii="Arial" w:hAnsi="Arial" w:hint="default"/>
      </w:rPr>
    </w:lvl>
    <w:lvl w:ilvl="4" w:tplc="646E3042">
      <w:start w:val="142"/>
      <w:numFmt w:val="bullet"/>
      <w:lvlText w:val="–"/>
      <w:lvlJc w:val="left"/>
      <w:pPr>
        <w:tabs>
          <w:tab w:val="num" w:pos="3600"/>
        </w:tabs>
        <w:ind w:left="3600" w:hanging="360"/>
      </w:pPr>
      <w:rPr>
        <w:rFonts w:ascii="Intel Clear" w:hAnsi="Intel Clear" w:hint="default"/>
      </w:rPr>
    </w:lvl>
    <w:lvl w:ilvl="5" w:tplc="C7525084" w:tentative="1">
      <w:start w:val="1"/>
      <w:numFmt w:val="bullet"/>
      <w:lvlText w:val=""/>
      <w:lvlJc w:val="left"/>
      <w:pPr>
        <w:tabs>
          <w:tab w:val="num" w:pos="4320"/>
        </w:tabs>
        <w:ind w:left="4320" w:hanging="360"/>
      </w:pPr>
      <w:rPr>
        <w:rFonts w:ascii="Wingdings" w:hAnsi="Wingdings" w:hint="default"/>
      </w:rPr>
    </w:lvl>
    <w:lvl w:ilvl="6" w:tplc="49DCEA24" w:tentative="1">
      <w:start w:val="1"/>
      <w:numFmt w:val="bullet"/>
      <w:lvlText w:val=""/>
      <w:lvlJc w:val="left"/>
      <w:pPr>
        <w:tabs>
          <w:tab w:val="num" w:pos="5040"/>
        </w:tabs>
        <w:ind w:left="5040" w:hanging="360"/>
      </w:pPr>
      <w:rPr>
        <w:rFonts w:ascii="Wingdings" w:hAnsi="Wingdings" w:hint="default"/>
      </w:rPr>
    </w:lvl>
    <w:lvl w:ilvl="7" w:tplc="2D4E93B8" w:tentative="1">
      <w:start w:val="1"/>
      <w:numFmt w:val="bullet"/>
      <w:lvlText w:val=""/>
      <w:lvlJc w:val="left"/>
      <w:pPr>
        <w:tabs>
          <w:tab w:val="num" w:pos="5760"/>
        </w:tabs>
        <w:ind w:left="5760" w:hanging="360"/>
      </w:pPr>
      <w:rPr>
        <w:rFonts w:ascii="Wingdings" w:hAnsi="Wingdings" w:hint="default"/>
      </w:rPr>
    </w:lvl>
    <w:lvl w:ilvl="8" w:tplc="94180B7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232"/>
        </w:tabs>
        <w:ind w:left="-3232" w:hanging="360"/>
      </w:pPr>
      <w:rPr>
        <w:rFonts w:ascii="Symbol" w:hAnsi="Symbol" w:hint="default"/>
        <w:b/>
        <w:i w:val="0"/>
        <w:color w:val="auto"/>
        <w:sz w:val="22"/>
      </w:rPr>
    </w:lvl>
    <w:lvl w:ilvl="1" w:tplc="04090003">
      <w:start w:val="1"/>
      <w:numFmt w:val="bullet"/>
      <w:lvlText w:val="o"/>
      <w:lvlJc w:val="left"/>
      <w:pPr>
        <w:tabs>
          <w:tab w:val="num" w:pos="-3232"/>
        </w:tabs>
        <w:ind w:left="-3232" w:hanging="360"/>
      </w:pPr>
      <w:rPr>
        <w:rFonts w:ascii="Courier New" w:hAnsi="Courier New" w:cs="Courier New" w:hint="default"/>
      </w:rPr>
    </w:lvl>
    <w:lvl w:ilvl="2" w:tplc="04090005" w:tentative="1">
      <w:start w:val="1"/>
      <w:numFmt w:val="bullet"/>
      <w:lvlText w:val=""/>
      <w:lvlJc w:val="left"/>
      <w:pPr>
        <w:tabs>
          <w:tab w:val="num" w:pos="-2512"/>
        </w:tabs>
        <w:ind w:left="-2512" w:hanging="360"/>
      </w:pPr>
      <w:rPr>
        <w:rFonts w:ascii="Wingdings" w:hAnsi="Wingdings" w:hint="default"/>
      </w:rPr>
    </w:lvl>
    <w:lvl w:ilvl="3" w:tplc="04090001" w:tentative="1">
      <w:start w:val="1"/>
      <w:numFmt w:val="bullet"/>
      <w:lvlText w:val=""/>
      <w:lvlJc w:val="left"/>
      <w:pPr>
        <w:tabs>
          <w:tab w:val="num" w:pos="-1792"/>
        </w:tabs>
        <w:ind w:left="-1792" w:hanging="360"/>
      </w:pPr>
      <w:rPr>
        <w:rFonts w:ascii="Symbol" w:hAnsi="Symbol" w:hint="default"/>
      </w:rPr>
    </w:lvl>
    <w:lvl w:ilvl="4" w:tplc="04090003" w:tentative="1">
      <w:start w:val="1"/>
      <w:numFmt w:val="bullet"/>
      <w:lvlText w:val="o"/>
      <w:lvlJc w:val="left"/>
      <w:pPr>
        <w:tabs>
          <w:tab w:val="num" w:pos="-1072"/>
        </w:tabs>
        <w:ind w:left="-1072" w:hanging="360"/>
      </w:pPr>
      <w:rPr>
        <w:rFonts w:ascii="Courier New" w:hAnsi="Courier New" w:cs="Courier New" w:hint="default"/>
      </w:rPr>
    </w:lvl>
    <w:lvl w:ilvl="5" w:tplc="04090005" w:tentative="1">
      <w:start w:val="1"/>
      <w:numFmt w:val="bullet"/>
      <w:lvlText w:val=""/>
      <w:lvlJc w:val="left"/>
      <w:pPr>
        <w:tabs>
          <w:tab w:val="num" w:pos="-352"/>
        </w:tabs>
        <w:ind w:left="-352" w:hanging="360"/>
      </w:pPr>
      <w:rPr>
        <w:rFonts w:ascii="Wingdings" w:hAnsi="Wingdings" w:hint="default"/>
      </w:rPr>
    </w:lvl>
    <w:lvl w:ilvl="6" w:tplc="04090001" w:tentative="1">
      <w:start w:val="1"/>
      <w:numFmt w:val="bullet"/>
      <w:lvlText w:val=""/>
      <w:lvlJc w:val="left"/>
      <w:pPr>
        <w:tabs>
          <w:tab w:val="num" w:pos="368"/>
        </w:tabs>
        <w:ind w:left="368" w:hanging="360"/>
      </w:pPr>
      <w:rPr>
        <w:rFonts w:ascii="Symbol" w:hAnsi="Symbol" w:hint="default"/>
      </w:rPr>
    </w:lvl>
    <w:lvl w:ilvl="7" w:tplc="04090003" w:tentative="1">
      <w:start w:val="1"/>
      <w:numFmt w:val="bullet"/>
      <w:lvlText w:val="o"/>
      <w:lvlJc w:val="left"/>
      <w:pPr>
        <w:tabs>
          <w:tab w:val="num" w:pos="1088"/>
        </w:tabs>
        <w:ind w:left="1088" w:hanging="360"/>
      </w:pPr>
      <w:rPr>
        <w:rFonts w:ascii="Courier New" w:hAnsi="Courier New" w:cs="Courier New" w:hint="default"/>
      </w:rPr>
    </w:lvl>
    <w:lvl w:ilvl="8" w:tplc="04090005" w:tentative="1">
      <w:start w:val="1"/>
      <w:numFmt w:val="bullet"/>
      <w:lvlText w:val=""/>
      <w:lvlJc w:val="left"/>
      <w:pPr>
        <w:tabs>
          <w:tab w:val="num" w:pos="1808"/>
        </w:tabs>
        <w:ind w:left="1808" w:hanging="360"/>
      </w:pPr>
      <w:rPr>
        <w:rFonts w:ascii="Wingdings" w:hAnsi="Wingdings" w:hint="default"/>
      </w:rPr>
    </w:lvl>
  </w:abstractNum>
  <w:abstractNum w:abstractNumId="14" w15:restartNumberingAfterBreak="0">
    <w:nsid w:val="72C24412"/>
    <w:multiLevelType w:val="hybridMultilevel"/>
    <w:tmpl w:val="F8DCBF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0"/>
  </w:num>
  <w:num w:numId="3">
    <w:abstractNumId w:val="7"/>
  </w:num>
  <w:num w:numId="4">
    <w:abstractNumId w:val="11"/>
  </w:num>
  <w:num w:numId="5">
    <w:abstractNumId w:val="2"/>
  </w:num>
  <w:num w:numId="6">
    <w:abstractNumId w:val="10"/>
  </w:num>
  <w:num w:numId="7">
    <w:abstractNumId w:val="13"/>
  </w:num>
  <w:num w:numId="8">
    <w:abstractNumId w:val="12"/>
  </w:num>
  <w:num w:numId="9">
    <w:abstractNumId w:val="8"/>
  </w:num>
  <w:num w:numId="10">
    <w:abstractNumId w:val="4"/>
  </w:num>
  <w:num w:numId="11">
    <w:abstractNumId w:val="1"/>
  </w:num>
  <w:num w:numId="12">
    <w:abstractNumId w:val="6"/>
  </w:num>
  <w:num w:numId="13">
    <w:abstractNumId w:val="14"/>
  </w:num>
  <w:num w:numId="14">
    <w:abstractNumId w:val="3"/>
  </w:num>
  <w:num w:numId="15">
    <w:abstractNumId w:val="9"/>
  </w:num>
  <w:num w:numId="16">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5FF2"/>
    <w:rsid w:val="0001633D"/>
    <w:rsid w:val="00016643"/>
    <w:rsid w:val="00017ADD"/>
    <w:rsid w:val="000209BD"/>
    <w:rsid w:val="00022227"/>
    <w:rsid w:val="00022A9D"/>
    <w:rsid w:val="00023487"/>
    <w:rsid w:val="00025114"/>
    <w:rsid w:val="0002518B"/>
    <w:rsid w:val="0002567C"/>
    <w:rsid w:val="000260C4"/>
    <w:rsid w:val="00027DC1"/>
    <w:rsid w:val="000318D7"/>
    <w:rsid w:val="00032E19"/>
    <w:rsid w:val="00033C3E"/>
    <w:rsid w:val="00034A19"/>
    <w:rsid w:val="00035239"/>
    <w:rsid w:val="0003548E"/>
    <w:rsid w:val="00035A0E"/>
    <w:rsid w:val="00035C44"/>
    <w:rsid w:val="0004213C"/>
    <w:rsid w:val="00043B00"/>
    <w:rsid w:val="00043F8C"/>
    <w:rsid w:val="000458A6"/>
    <w:rsid w:val="000467AB"/>
    <w:rsid w:val="000467BE"/>
    <w:rsid w:val="00046C64"/>
    <w:rsid w:val="00050A6F"/>
    <w:rsid w:val="00052490"/>
    <w:rsid w:val="00052A78"/>
    <w:rsid w:val="0005306F"/>
    <w:rsid w:val="00054453"/>
    <w:rsid w:val="00054694"/>
    <w:rsid w:val="00054F6B"/>
    <w:rsid w:val="00055281"/>
    <w:rsid w:val="0005653C"/>
    <w:rsid w:val="00056C4E"/>
    <w:rsid w:val="000612E3"/>
    <w:rsid w:val="000619B5"/>
    <w:rsid w:val="00062544"/>
    <w:rsid w:val="00062D10"/>
    <w:rsid w:val="00062EF3"/>
    <w:rsid w:val="0006393A"/>
    <w:rsid w:val="00064E8C"/>
    <w:rsid w:val="00065223"/>
    <w:rsid w:val="0006732D"/>
    <w:rsid w:val="00067760"/>
    <w:rsid w:val="00067A32"/>
    <w:rsid w:val="00067C37"/>
    <w:rsid w:val="000702DE"/>
    <w:rsid w:val="000704FD"/>
    <w:rsid w:val="000711BB"/>
    <w:rsid w:val="000717EA"/>
    <w:rsid w:val="00071FFB"/>
    <w:rsid w:val="00072D10"/>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29F9"/>
    <w:rsid w:val="000A31A1"/>
    <w:rsid w:val="000A3EEA"/>
    <w:rsid w:val="000A5529"/>
    <w:rsid w:val="000A647B"/>
    <w:rsid w:val="000A6AC1"/>
    <w:rsid w:val="000A6C96"/>
    <w:rsid w:val="000A6F4D"/>
    <w:rsid w:val="000A75B0"/>
    <w:rsid w:val="000A7642"/>
    <w:rsid w:val="000B6F71"/>
    <w:rsid w:val="000B7A4F"/>
    <w:rsid w:val="000C0749"/>
    <w:rsid w:val="000C088C"/>
    <w:rsid w:val="000C1817"/>
    <w:rsid w:val="000C1899"/>
    <w:rsid w:val="000C1900"/>
    <w:rsid w:val="000C1CC4"/>
    <w:rsid w:val="000C1FE2"/>
    <w:rsid w:val="000C2537"/>
    <w:rsid w:val="000C4BD4"/>
    <w:rsid w:val="000C523A"/>
    <w:rsid w:val="000C66C7"/>
    <w:rsid w:val="000C7A7E"/>
    <w:rsid w:val="000D031F"/>
    <w:rsid w:val="000D0609"/>
    <w:rsid w:val="000D2585"/>
    <w:rsid w:val="000D2B74"/>
    <w:rsid w:val="000D2D3F"/>
    <w:rsid w:val="000D2D90"/>
    <w:rsid w:val="000D33D7"/>
    <w:rsid w:val="000D3700"/>
    <w:rsid w:val="000D53F8"/>
    <w:rsid w:val="000D54E1"/>
    <w:rsid w:val="000D59A5"/>
    <w:rsid w:val="000D5D4E"/>
    <w:rsid w:val="000D6A65"/>
    <w:rsid w:val="000E02E3"/>
    <w:rsid w:val="000E17F5"/>
    <w:rsid w:val="000E405F"/>
    <w:rsid w:val="000E419D"/>
    <w:rsid w:val="000E558E"/>
    <w:rsid w:val="000E614D"/>
    <w:rsid w:val="000E7453"/>
    <w:rsid w:val="000E7CA8"/>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44B5"/>
    <w:rsid w:val="00105979"/>
    <w:rsid w:val="00105A16"/>
    <w:rsid w:val="00105EA4"/>
    <w:rsid w:val="001065E0"/>
    <w:rsid w:val="00107B60"/>
    <w:rsid w:val="00110038"/>
    <w:rsid w:val="0011123F"/>
    <w:rsid w:val="001112EA"/>
    <w:rsid w:val="00111D1C"/>
    <w:rsid w:val="00112997"/>
    <w:rsid w:val="0011415B"/>
    <w:rsid w:val="00114899"/>
    <w:rsid w:val="00115C95"/>
    <w:rsid w:val="001213C0"/>
    <w:rsid w:val="00122CA0"/>
    <w:rsid w:val="0012303A"/>
    <w:rsid w:val="001236A8"/>
    <w:rsid w:val="00123BC3"/>
    <w:rsid w:val="00124DAB"/>
    <w:rsid w:val="00125AD2"/>
    <w:rsid w:val="001262C5"/>
    <w:rsid w:val="00126930"/>
    <w:rsid w:val="001272E8"/>
    <w:rsid w:val="00127538"/>
    <w:rsid w:val="0012761E"/>
    <w:rsid w:val="001301D0"/>
    <w:rsid w:val="0013107C"/>
    <w:rsid w:val="00131FCD"/>
    <w:rsid w:val="001336F3"/>
    <w:rsid w:val="00133E38"/>
    <w:rsid w:val="00133E44"/>
    <w:rsid w:val="0013435E"/>
    <w:rsid w:val="00134CB8"/>
    <w:rsid w:val="001366EF"/>
    <w:rsid w:val="001368E9"/>
    <w:rsid w:val="00141B91"/>
    <w:rsid w:val="00142378"/>
    <w:rsid w:val="00142AD4"/>
    <w:rsid w:val="00143023"/>
    <w:rsid w:val="0014314E"/>
    <w:rsid w:val="00143410"/>
    <w:rsid w:val="00143EDE"/>
    <w:rsid w:val="001440DA"/>
    <w:rsid w:val="001449BA"/>
    <w:rsid w:val="00144D7A"/>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4CC4"/>
    <w:rsid w:val="00155892"/>
    <w:rsid w:val="00156F72"/>
    <w:rsid w:val="00160AA8"/>
    <w:rsid w:val="001626FF"/>
    <w:rsid w:val="0016368A"/>
    <w:rsid w:val="00163C51"/>
    <w:rsid w:val="00164CF9"/>
    <w:rsid w:val="00165AAC"/>
    <w:rsid w:val="00166F9D"/>
    <w:rsid w:val="00171235"/>
    <w:rsid w:val="00171E78"/>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7D0"/>
    <w:rsid w:val="00194D69"/>
    <w:rsid w:val="001955D2"/>
    <w:rsid w:val="001959D0"/>
    <w:rsid w:val="001966AF"/>
    <w:rsid w:val="00196711"/>
    <w:rsid w:val="00196E99"/>
    <w:rsid w:val="00197C69"/>
    <w:rsid w:val="001A09BB"/>
    <w:rsid w:val="001A3BA3"/>
    <w:rsid w:val="001A3C5F"/>
    <w:rsid w:val="001A4DA3"/>
    <w:rsid w:val="001A560F"/>
    <w:rsid w:val="001A561D"/>
    <w:rsid w:val="001A5F1B"/>
    <w:rsid w:val="001A68A6"/>
    <w:rsid w:val="001A6FFA"/>
    <w:rsid w:val="001A7814"/>
    <w:rsid w:val="001B0972"/>
    <w:rsid w:val="001B0AFB"/>
    <w:rsid w:val="001B0BAB"/>
    <w:rsid w:val="001B0E96"/>
    <w:rsid w:val="001B0F8C"/>
    <w:rsid w:val="001B2527"/>
    <w:rsid w:val="001B374D"/>
    <w:rsid w:val="001B3819"/>
    <w:rsid w:val="001B409B"/>
    <w:rsid w:val="001B4461"/>
    <w:rsid w:val="001B44DB"/>
    <w:rsid w:val="001B4724"/>
    <w:rsid w:val="001B479E"/>
    <w:rsid w:val="001B54D4"/>
    <w:rsid w:val="001B5F7F"/>
    <w:rsid w:val="001B7242"/>
    <w:rsid w:val="001B79BF"/>
    <w:rsid w:val="001C0FA5"/>
    <w:rsid w:val="001C120B"/>
    <w:rsid w:val="001C161F"/>
    <w:rsid w:val="001C1A9F"/>
    <w:rsid w:val="001C38EC"/>
    <w:rsid w:val="001C5006"/>
    <w:rsid w:val="001C527B"/>
    <w:rsid w:val="001C5B27"/>
    <w:rsid w:val="001C6929"/>
    <w:rsid w:val="001C6CEB"/>
    <w:rsid w:val="001C6F55"/>
    <w:rsid w:val="001D1718"/>
    <w:rsid w:val="001D1C57"/>
    <w:rsid w:val="001D2345"/>
    <w:rsid w:val="001D24BC"/>
    <w:rsid w:val="001D25F9"/>
    <w:rsid w:val="001D26BC"/>
    <w:rsid w:val="001D33A9"/>
    <w:rsid w:val="001D3529"/>
    <w:rsid w:val="001D3C86"/>
    <w:rsid w:val="001D5B46"/>
    <w:rsid w:val="001D6A4C"/>
    <w:rsid w:val="001D72BF"/>
    <w:rsid w:val="001D7312"/>
    <w:rsid w:val="001D7F40"/>
    <w:rsid w:val="001E0FA7"/>
    <w:rsid w:val="001E19F6"/>
    <w:rsid w:val="001E21D2"/>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5030"/>
    <w:rsid w:val="001F6AB1"/>
    <w:rsid w:val="001F7146"/>
    <w:rsid w:val="002005EF"/>
    <w:rsid w:val="00200640"/>
    <w:rsid w:val="002009CC"/>
    <w:rsid w:val="00201512"/>
    <w:rsid w:val="00202030"/>
    <w:rsid w:val="002037E4"/>
    <w:rsid w:val="002047AB"/>
    <w:rsid w:val="00204990"/>
    <w:rsid w:val="00205846"/>
    <w:rsid w:val="00205FF3"/>
    <w:rsid w:val="0020695B"/>
    <w:rsid w:val="00206BC5"/>
    <w:rsid w:val="0020793F"/>
    <w:rsid w:val="00207C8F"/>
    <w:rsid w:val="00211121"/>
    <w:rsid w:val="00211898"/>
    <w:rsid w:val="00211BE2"/>
    <w:rsid w:val="0021388D"/>
    <w:rsid w:val="00213A2B"/>
    <w:rsid w:val="00213BEC"/>
    <w:rsid w:val="00214155"/>
    <w:rsid w:val="00214DA0"/>
    <w:rsid w:val="00215A25"/>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47F6"/>
    <w:rsid w:val="00234DCA"/>
    <w:rsid w:val="0023547A"/>
    <w:rsid w:val="00235E14"/>
    <w:rsid w:val="00235E7A"/>
    <w:rsid w:val="00235EA1"/>
    <w:rsid w:val="002368E4"/>
    <w:rsid w:val="00236C80"/>
    <w:rsid w:val="002371D6"/>
    <w:rsid w:val="00237B3C"/>
    <w:rsid w:val="00237E21"/>
    <w:rsid w:val="00240588"/>
    <w:rsid w:val="002409D3"/>
    <w:rsid w:val="00241E41"/>
    <w:rsid w:val="0024233F"/>
    <w:rsid w:val="002431DA"/>
    <w:rsid w:val="00243D3D"/>
    <w:rsid w:val="00244C3A"/>
    <w:rsid w:val="00245078"/>
    <w:rsid w:val="0024553B"/>
    <w:rsid w:val="00246F74"/>
    <w:rsid w:val="002523C0"/>
    <w:rsid w:val="00253C8C"/>
    <w:rsid w:val="00253DE4"/>
    <w:rsid w:val="002548DE"/>
    <w:rsid w:val="0025708E"/>
    <w:rsid w:val="00260169"/>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0B8E"/>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38B3"/>
    <w:rsid w:val="002B3F0C"/>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2CF7"/>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0EF"/>
    <w:rsid w:val="002D43F3"/>
    <w:rsid w:val="002D472E"/>
    <w:rsid w:val="002D54BF"/>
    <w:rsid w:val="002D5CC5"/>
    <w:rsid w:val="002D63D7"/>
    <w:rsid w:val="002D64B0"/>
    <w:rsid w:val="002D6512"/>
    <w:rsid w:val="002D702D"/>
    <w:rsid w:val="002E1116"/>
    <w:rsid w:val="002E16CC"/>
    <w:rsid w:val="002E18D2"/>
    <w:rsid w:val="002E20F8"/>
    <w:rsid w:val="002E279C"/>
    <w:rsid w:val="002E35FA"/>
    <w:rsid w:val="002E3AC0"/>
    <w:rsid w:val="002E4701"/>
    <w:rsid w:val="002E4813"/>
    <w:rsid w:val="002E5245"/>
    <w:rsid w:val="002E7AD5"/>
    <w:rsid w:val="002F03ED"/>
    <w:rsid w:val="002F0431"/>
    <w:rsid w:val="002F056C"/>
    <w:rsid w:val="002F0CA0"/>
    <w:rsid w:val="002F21C3"/>
    <w:rsid w:val="002F3077"/>
    <w:rsid w:val="002F320B"/>
    <w:rsid w:val="002F35A4"/>
    <w:rsid w:val="002F59EB"/>
    <w:rsid w:val="002F5C05"/>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7600"/>
    <w:rsid w:val="0031134A"/>
    <w:rsid w:val="003115B7"/>
    <w:rsid w:val="003117A1"/>
    <w:rsid w:val="00312974"/>
    <w:rsid w:val="00313A61"/>
    <w:rsid w:val="00313C29"/>
    <w:rsid w:val="00314040"/>
    <w:rsid w:val="003149DD"/>
    <w:rsid w:val="00314ACD"/>
    <w:rsid w:val="00315F6D"/>
    <w:rsid w:val="003161E1"/>
    <w:rsid w:val="0031731E"/>
    <w:rsid w:val="003210EC"/>
    <w:rsid w:val="0032134E"/>
    <w:rsid w:val="00322459"/>
    <w:rsid w:val="0032260A"/>
    <w:rsid w:val="003252AC"/>
    <w:rsid w:val="0032559A"/>
    <w:rsid w:val="00325E3A"/>
    <w:rsid w:val="003266E7"/>
    <w:rsid w:val="003279EB"/>
    <w:rsid w:val="00330356"/>
    <w:rsid w:val="00331196"/>
    <w:rsid w:val="00331512"/>
    <w:rsid w:val="00331BC9"/>
    <w:rsid w:val="00332B79"/>
    <w:rsid w:val="0033360E"/>
    <w:rsid w:val="00334DA4"/>
    <w:rsid w:val="00334E2C"/>
    <w:rsid w:val="003367FF"/>
    <w:rsid w:val="00340D92"/>
    <w:rsid w:val="00342AEE"/>
    <w:rsid w:val="00342EBF"/>
    <w:rsid w:val="003436E2"/>
    <w:rsid w:val="00343827"/>
    <w:rsid w:val="003447D9"/>
    <w:rsid w:val="0034522E"/>
    <w:rsid w:val="00345247"/>
    <w:rsid w:val="003469E0"/>
    <w:rsid w:val="003505E8"/>
    <w:rsid w:val="00351002"/>
    <w:rsid w:val="0035297C"/>
    <w:rsid w:val="0035422F"/>
    <w:rsid w:val="00355320"/>
    <w:rsid w:val="00356420"/>
    <w:rsid w:val="0035643F"/>
    <w:rsid w:val="00356941"/>
    <w:rsid w:val="003601E5"/>
    <w:rsid w:val="003618AB"/>
    <w:rsid w:val="00363883"/>
    <w:rsid w:val="00363B5B"/>
    <w:rsid w:val="00365A08"/>
    <w:rsid w:val="00365F5D"/>
    <w:rsid w:val="00366982"/>
    <w:rsid w:val="00366E42"/>
    <w:rsid w:val="00367134"/>
    <w:rsid w:val="00367D6B"/>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1EC8"/>
    <w:rsid w:val="00383EF3"/>
    <w:rsid w:val="00384C07"/>
    <w:rsid w:val="0038557E"/>
    <w:rsid w:val="00386C16"/>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699"/>
    <w:rsid w:val="003A3E50"/>
    <w:rsid w:val="003A4644"/>
    <w:rsid w:val="003A4D37"/>
    <w:rsid w:val="003A51B9"/>
    <w:rsid w:val="003A51D7"/>
    <w:rsid w:val="003A6AFB"/>
    <w:rsid w:val="003A7C28"/>
    <w:rsid w:val="003B0001"/>
    <w:rsid w:val="003B088B"/>
    <w:rsid w:val="003B0953"/>
    <w:rsid w:val="003B0C30"/>
    <w:rsid w:val="003B0E90"/>
    <w:rsid w:val="003B1640"/>
    <w:rsid w:val="003B1770"/>
    <w:rsid w:val="003B1C07"/>
    <w:rsid w:val="003B1DA4"/>
    <w:rsid w:val="003B24AB"/>
    <w:rsid w:val="003B2D45"/>
    <w:rsid w:val="003B5AAE"/>
    <w:rsid w:val="003B618E"/>
    <w:rsid w:val="003B64EB"/>
    <w:rsid w:val="003B718F"/>
    <w:rsid w:val="003B7D88"/>
    <w:rsid w:val="003C1658"/>
    <w:rsid w:val="003C272A"/>
    <w:rsid w:val="003C2928"/>
    <w:rsid w:val="003C2CB9"/>
    <w:rsid w:val="003C30E3"/>
    <w:rsid w:val="003C3505"/>
    <w:rsid w:val="003C3C7F"/>
    <w:rsid w:val="003C4363"/>
    <w:rsid w:val="003C448C"/>
    <w:rsid w:val="003C4A67"/>
    <w:rsid w:val="003C56AB"/>
    <w:rsid w:val="003C5F8F"/>
    <w:rsid w:val="003C6426"/>
    <w:rsid w:val="003D0607"/>
    <w:rsid w:val="003D0DA0"/>
    <w:rsid w:val="003D1328"/>
    <w:rsid w:val="003D198B"/>
    <w:rsid w:val="003D20E7"/>
    <w:rsid w:val="003D22BA"/>
    <w:rsid w:val="003D2390"/>
    <w:rsid w:val="003D2844"/>
    <w:rsid w:val="003D2EAB"/>
    <w:rsid w:val="003D2F3E"/>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6C3D"/>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1764D"/>
    <w:rsid w:val="0042030A"/>
    <w:rsid w:val="004211B7"/>
    <w:rsid w:val="004225D9"/>
    <w:rsid w:val="00423698"/>
    <w:rsid w:val="00425D65"/>
    <w:rsid w:val="0042602F"/>
    <w:rsid w:val="004276FA"/>
    <w:rsid w:val="0042793A"/>
    <w:rsid w:val="00430179"/>
    <w:rsid w:val="004308F5"/>
    <w:rsid w:val="00431F0A"/>
    <w:rsid w:val="004329CF"/>
    <w:rsid w:val="00432BE9"/>
    <w:rsid w:val="00432D60"/>
    <w:rsid w:val="00432E11"/>
    <w:rsid w:val="00433060"/>
    <w:rsid w:val="004334D9"/>
    <w:rsid w:val="00433B83"/>
    <w:rsid w:val="00434BDB"/>
    <w:rsid w:val="00435AE6"/>
    <w:rsid w:val="0043678F"/>
    <w:rsid w:val="00436A2E"/>
    <w:rsid w:val="004370DB"/>
    <w:rsid w:val="0043710A"/>
    <w:rsid w:val="0043728B"/>
    <w:rsid w:val="00437EAE"/>
    <w:rsid w:val="00440808"/>
    <w:rsid w:val="00440F9C"/>
    <w:rsid w:val="00442061"/>
    <w:rsid w:val="004421B4"/>
    <w:rsid w:val="004432A0"/>
    <w:rsid w:val="0044411B"/>
    <w:rsid w:val="00447B76"/>
    <w:rsid w:val="0045058F"/>
    <w:rsid w:val="004507F8"/>
    <w:rsid w:val="0045094D"/>
    <w:rsid w:val="00450C4E"/>
    <w:rsid w:val="0045145D"/>
    <w:rsid w:val="00451DB8"/>
    <w:rsid w:val="00453272"/>
    <w:rsid w:val="0045400A"/>
    <w:rsid w:val="00455706"/>
    <w:rsid w:val="00455F90"/>
    <w:rsid w:val="00456DC3"/>
    <w:rsid w:val="00457030"/>
    <w:rsid w:val="0045782C"/>
    <w:rsid w:val="00457BE0"/>
    <w:rsid w:val="00460010"/>
    <w:rsid w:val="00460455"/>
    <w:rsid w:val="0046122B"/>
    <w:rsid w:val="00462A11"/>
    <w:rsid w:val="0046375A"/>
    <w:rsid w:val="00463F2B"/>
    <w:rsid w:val="004640D7"/>
    <w:rsid w:val="00465732"/>
    <w:rsid w:val="00465787"/>
    <w:rsid w:val="00466649"/>
    <w:rsid w:val="004675B1"/>
    <w:rsid w:val="00467948"/>
    <w:rsid w:val="00467B88"/>
    <w:rsid w:val="00470616"/>
    <w:rsid w:val="0047090D"/>
    <w:rsid w:val="00470A03"/>
    <w:rsid w:val="00471658"/>
    <w:rsid w:val="004735D7"/>
    <w:rsid w:val="004743CF"/>
    <w:rsid w:val="004752ED"/>
    <w:rsid w:val="004753F6"/>
    <w:rsid w:val="00475CCB"/>
    <w:rsid w:val="00475D2B"/>
    <w:rsid w:val="00476EFD"/>
    <w:rsid w:val="004771B9"/>
    <w:rsid w:val="0047747A"/>
    <w:rsid w:val="004774FE"/>
    <w:rsid w:val="00480210"/>
    <w:rsid w:val="00481674"/>
    <w:rsid w:val="004820E8"/>
    <w:rsid w:val="00483046"/>
    <w:rsid w:val="004863BE"/>
    <w:rsid w:val="00486B16"/>
    <w:rsid w:val="004872C5"/>
    <w:rsid w:val="004930FC"/>
    <w:rsid w:val="0049314E"/>
    <w:rsid w:val="00493979"/>
    <w:rsid w:val="00494134"/>
    <w:rsid w:val="0049455D"/>
    <w:rsid w:val="004946E1"/>
    <w:rsid w:val="00494B45"/>
    <w:rsid w:val="004953C7"/>
    <w:rsid w:val="00497203"/>
    <w:rsid w:val="00497786"/>
    <w:rsid w:val="004A10B1"/>
    <w:rsid w:val="004A2ACA"/>
    <w:rsid w:val="004A4311"/>
    <w:rsid w:val="004A52F4"/>
    <w:rsid w:val="004A5A97"/>
    <w:rsid w:val="004A6457"/>
    <w:rsid w:val="004A6822"/>
    <w:rsid w:val="004A7411"/>
    <w:rsid w:val="004B19B2"/>
    <w:rsid w:val="004B1C8B"/>
    <w:rsid w:val="004B2ADE"/>
    <w:rsid w:val="004B2E4A"/>
    <w:rsid w:val="004B332C"/>
    <w:rsid w:val="004B3A95"/>
    <w:rsid w:val="004B3B30"/>
    <w:rsid w:val="004B463C"/>
    <w:rsid w:val="004B55BD"/>
    <w:rsid w:val="004B69D2"/>
    <w:rsid w:val="004B71E8"/>
    <w:rsid w:val="004B7B32"/>
    <w:rsid w:val="004C02ED"/>
    <w:rsid w:val="004C1948"/>
    <w:rsid w:val="004C19A6"/>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2161"/>
    <w:rsid w:val="004D2162"/>
    <w:rsid w:val="004D3499"/>
    <w:rsid w:val="004D4C21"/>
    <w:rsid w:val="004D4D96"/>
    <w:rsid w:val="004D53C7"/>
    <w:rsid w:val="004D5C65"/>
    <w:rsid w:val="004D5D0D"/>
    <w:rsid w:val="004D6DA2"/>
    <w:rsid w:val="004D7AA0"/>
    <w:rsid w:val="004E0226"/>
    <w:rsid w:val="004E0812"/>
    <w:rsid w:val="004E0EF9"/>
    <w:rsid w:val="004E172D"/>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33A"/>
    <w:rsid w:val="004F76B0"/>
    <w:rsid w:val="00500883"/>
    <w:rsid w:val="00500929"/>
    <w:rsid w:val="00501855"/>
    <w:rsid w:val="00502A65"/>
    <w:rsid w:val="00503278"/>
    <w:rsid w:val="005034E2"/>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17CA"/>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EAB"/>
    <w:rsid w:val="00564FE6"/>
    <w:rsid w:val="005667EB"/>
    <w:rsid w:val="005675E1"/>
    <w:rsid w:val="00567AA9"/>
    <w:rsid w:val="005702F8"/>
    <w:rsid w:val="005704D2"/>
    <w:rsid w:val="00570610"/>
    <w:rsid w:val="0057079C"/>
    <w:rsid w:val="00570C2F"/>
    <w:rsid w:val="0057509B"/>
    <w:rsid w:val="0057680F"/>
    <w:rsid w:val="005768D7"/>
    <w:rsid w:val="00577492"/>
    <w:rsid w:val="00580438"/>
    <w:rsid w:val="005818CE"/>
    <w:rsid w:val="00581967"/>
    <w:rsid w:val="0058431E"/>
    <w:rsid w:val="005855C7"/>
    <w:rsid w:val="00585B50"/>
    <w:rsid w:val="00585B65"/>
    <w:rsid w:val="00586287"/>
    <w:rsid w:val="00590137"/>
    <w:rsid w:val="00590694"/>
    <w:rsid w:val="00590DDE"/>
    <w:rsid w:val="005922E7"/>
    <w:rsid w:val="0059294B"/>
    <w:rsid w:val="005A1241"/>
    <w:rsid w:val="005A1A58"/>
    <w:rsid w:val="005A1AC8"/>
    <w:rsid w:val="005A241C"/>
    <w:rsid w:val="005A2536"/>
    <w:rsid w:val="005A42E7"/>
    <w:rsid w:val="005A4BA7"/>
    <w:rsid w:val="005A4C61"/>
    <w:rsid w:val="005A571B"/>
    <w:rsid w:val="005A5F29"/>
    <w:rsid w:val="005A73B4"/>
    <w:rsid w:val="005A7996"/>
    <w:rsid w:val="005A7D31"/>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4AB4"/>
    <w:rsid w:val="005D57BC"/>
    <w:rsid w:val="005D74CE"/>
    <w:rsid w:val="005D7E7C"/>
    <w:rsid w:val="005E01FC"/>
    <w:rsid w:val="005E1E82"/>
    <w:rsid w:val="005E20C1"/>
    <w:rsid w:val="005E252A"/>
    <w:rsid w:val="005E33FE"/>
    <w:rsid w:val="005E54A8"/>
    <w:rsid w:val="005E5F42"/>
    <w:rsid w:val="005E6874"/>
    <w:rsid w:val="005E71C4"/>
    <w:rsid w:val="005F00EE"/>
    <w:rsid w:val="005F1B8A"/>
    <w:rsid w:val="005F29FE"/>
    <w:rsid w:val="005F308D"/>
    <w:rsid w:val="005F35C2"/>
    <w:rsid w:val="005F428F"/>
    <w:rsid w:val="005F48E7"/>
    <w:rsid w:val="005F4F5E"/>
    <w:rsid w:val="005F5319"/>
    <w:rsid w:val="005F5990"/>
    <w:rsid w:val="005F6752"/>
    <w:rsid w:val="005F6F33"/>
    <w:rsid w:val="005F71FC"/>
    <w:rsid w:val="005F76C2"/>
    <w:rsid w:val="005F79F3"/>
    <w:rsid w:val="00600E33"/>
    <w:rsid w:val="006011DC"/>
    <w:rsid w:val="00601F0D"/>
    <w:rsid w:val="00603145"/>
    <w:rsid w:val="00603703"/>
    <w:rsid w:val="00605418"/>
    <w:rsid w:val="00605B0A"/>
    <w:rsid w:val="00606040"/>
    <w:rsid w:val="00606596"/>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4E71"/>
    <w:rsid w:val="00625265"/>
    <w:rsid w:val="006259AD"/>
    <w:rsid w:val="006261F5"/>
    <w:rsid w:val="006269AB"/>
    <w:rsid w:val="00626D69"/>
    <w:rsid w:val="00627118"/>
    <w:rsid w:val="006271A4"/>
    <w:rsid w:val="00630299"/>
    <w:rsid w:val="0063205E"/>
    <w:rsid w:val="00632168"/>
    <w:rsid w:val="00632E32"/>
    <w:rsid w:val="006346A5"/>
    <w:rsid w:val="00634919"/>
    <w:rsid w:val="00634DE3"/>
    <w:rsid w:val="006350B4"/>
    <w:rsid w:val="006357B6"/>
    <w:rsid w:val="006363FE"/>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0656"/>
    <w:rsid w:val="00651ABA"/>
    <w:rsid w:val="0065261C"/>
    <w:rsid w:val="0065268C"/>
    <w:rsid w:val="006528DB"/>
    <w:rsid w:val="00652EC5"/>
    <w:rsid w:val="00653D5B"/>
    <w:rsid w:val="0065726D"/>
    <w:rsid w:val="006575BE"/>
    <w:rsid w:val="0066206D"/>
    <w:rsid w:val="00662575"/>
    <w:rsid w:val="00664189"/>
    <w:rsid w:val="006642A0"/>
    <w:rsid w:val="006647F5"/>
    <w:rsid w:val="00665D07"/>
    <w:rsid w:val="00666013"/>
    <w:rsid w:val="00666C11"/>
    <w:rsid w:val="00667C7C"/>
    <w:rsid w:val="0067005B"/>
    <w:rsid w:val="00670367"/>
    <w:rsid w:val="00670830"/>
    <w:rsid w:val="00670FFC"/>
    <w:rsid w:val="0067119E"/>
    <w:rsid w:val="00672463"/>
    <w:rsid w:val="006725C1"/>
    <w:rsid w:val="00674043"/>
    <w:rsid w:val="006748CD"/>
    <w:rsid w:val="00674C8F"/>
    <w:rsid w:val="0067661D"/>
    <w:rsid w:val="00676B00"/>
    <w:rsid w:val="00676B77"/>
    <w:rsid w:val="00677232"/>
    <w:rsid w:val="0068052E"/>
    <w:rsid w:val="00680E72"/>
    <w:rsid w:val="00681090"/>
    <w:rsid w:val="006816C2"/>
    <w:rsid w:val="0068301E"/>
    <w:rsid w:val="0068326F"/>
    <w:rsid w:val="006845AF"/>
    <w:rsid w:val="006849B8"/>
    <w:rsid w:val="00685E1A"/>
    <w:rsid w:val="00685E26"/>
    <w:rsid w:val="006870D8"/>
    <w:rsid w:val="00687FDD"/>
    <w:rsid w:val="00690350"/>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97791"/>
    <w:rsid w:val="006A01A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17D"/>
    <w:rsid w:val="006B1F1E"/>
    <w:rsid w:val="006B245A"/>
    <w:rsid w:val="006B2CB3"/>
    <w:rsid w:val="006B36CB"/>
    <w:rsid w:val="006B44B3"/>
    <w:rsid w:val="006B5EAF"/>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3C3D"/>
    <w:rsid w:val="006E5CAC"/>
    <w:rsid w:val="006E5D03"/>
    <w:rsid w:val="006E5E18"/>
    <w:rsid w:val="006E5EE9"/>
    <w:rsid w:val="006E6154"/>
    <w:rsid w:val="006E637F"/>
    <w:rsid w:val="006E7FB8"/>
    <w:rsid w:val="006F3387"/>
    <w:rsid w:val="006F34F1"/>
    <w:rsid w:val="006F3572"/>
    <w:rsid w:val="006F4569"/>
    <w:rsid w:val="006F4590"/>
    <w:rsid w:val="006F714C"/>
    <w:rsid w:val="006F773E"/>
    <w:rsid w:val="006F7A26"/>
    <w:rsid w:val="007004CD"/>
    <w:rsid w:val="0070184D"/>
    <w:rsid w:val="007027B8"/>
    <w:rsid w:val="0070372E"/>
    <w:rsid w:val="00703D3A"/>
    <w:rsid w:val="00703E6E"/>
    <w:rsid w:val="00704556"/>
    <w:rsid w:val="0070486A"/>
    <w:rsid w:val="00705516"/>
    <w:rsid w:val="00711251"/>
    <w:rsid w:val="00711BF7"/>
    <w:rsid w:val="00713FD6"/>
    <w:rsid w:val="00714E6C"/>
    <w:rsid w:val="0071523A"/>
    <w:rsid w:val="0071529D"/>
    <w:rsid w:val="007152DF"/>
    <w:rsid w:val="0071661B"/>
    <w:rsid w:val="0071663A"/>
    <w:rsid w:val="007167FD"/>
    <w:rsid w:val="00717D7D"/>
    <w:rsid w:val="00720051"/>
    <w:rsid w:val="00720409"/>
    <w:rsid w:val="007206B0"/>
    <w:rsid w:val="00720F5E"/>
    <w:rsid w:val="0072146B"/>
    <w:rsid w:val="00722024"/>
    <w:rsid w:val="00722243"/>
    <w:rsid w:val="007224DA"/>
    <w:rsid w:val="007225E0"/>
    <w:rsid w:val="00722E48"/>
    <w:rsid w:val="00724710"/>
    <w:rsid w:val="00725B35"/>
    <w:rsid w:val="007268B0"/>
    <w:rsid w:val="00727606"/>
    <w:rsid w:val="00727A3A"/>
    <w:rsid w:val="00730368"/>
    <w:rsid w:val="007304C1"/>
    <w:rsid w:val="00733BB4"/>
    <w:rsid w:val="00733EED"/>
    <w:rsid w:val="00734059"/>
    <w:rsid w:val="007341ED"/>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29A"/>
    <w:rsid w:val="007633F3"/>
    <w:rsid w:val="00764628"/>
    <w:rsid w:val="0076477C"/>
    <w:rsid w:val="00764899"/>
    <w:rsid w:val="00764965"/>
    <w:rsid w:val="00764F1B"/>
    <w:rsid w:val="00764F3E"/>
    <w:rsid w:val="00766585"/>
    <w:rsid w:val="0076667A"/>
    <w:rsid w:val="00766CEE"/>
    <w:rsid w:val="007671CA"/>
    <w:rsid w:val="00770385"/>
    <w:rsid w:val="00770524"/>
    <w:rsid w:val="007713D9"/>
    <w:rsid w:val="007716F1"/>
    <w:rsid w:val="00771F63"/>
    <w:rsid w:val="00772CA5"/>
    <w:rsid w:val="00774319"/>
    <w:rsid w:val="00776F5F"/>
    <w:rsid w:val="00777CC7"/>
    <w:rsid w:val="00780E29"/>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3898"/>
    <w:rsid w:val="0079473D"/>
    <w:rsid w:val="00794D2C"/>
    <w:rsid w:val="00796E6D"/>
    <w:rsid w:val="00796EDB"/>
    <w:rsid w:val="00796FF3"/>
    <w:rsid w:val="00797AEF"/>
    <w:rsid w:val="00797D46"/>
    <w:rsid w:val="007A03B7"/>
    <w:rsid w:val="007A2349"/>
    <w:rsid w:val="007A3024"/>
    <w:rsid w:val="007A38F1"/>
    <w:rsid w:val="007A3C8B"/>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AF4"/>
    <w:rsid w:val="007C4F26"/>
    <w:rsid w:val="007C5A03"/>
    <w:rsid w:val="007C5A3B"/>
    <w:rsid w:val="007D01A9"/>
    <w:rsid w:val="007D0F8B"/>
    <w:rsid w:val="007D11D6"/>
    <w:rsid w:val="007D2012"/>
    <w:rsid w:val="007D23EB"/>
    <w:rsid w:val="007D26AE"/>
    <w:rsid w:val="007D277E"/>
    <w:rsid w:val="007D5206"/>
    <w:rsid w:val="007D5C2A"/>
    <w:rsid w:val="007D5E95"/>
    <w:rsid w:val="007D600D"/>
    <w:rsid w:val="007D6379"/>
    <w:rsid w:val="007D66E6"/>
    <w:rsid w:val="007D7C06"/>
    <w:rsid w:val="007E06C4"/>
    <w:rsid w:val="007E0832"/>
    <w:rsid w:val="007E123E"/>
    <w:rsid w:val="007E142E"/>
    <w:rsid w:val="007E1DEA"/>
    <w:rsid w:val="007E1DEE"/>
    <w:rsid w:val="007E242F"/>
    <w:rsid w:val="007E2494"/>
    <w:rsid w:val="007E3FD5"/>
    <w:rsid w:val="007E5325"/>
    <w:rsid w:val="007E5B4F"/>
    <w:rsid w:val="007E5D85"/>
    <w:rsid w:val="007E665A"/>
    <w:rsid w:val="007E6837"/>
    <w:rsid w:val="007E68BA"/>
    <w:rsid w:val="007E6F8D"/>
    <w:rsid w:val="007E7965"/>
    <w:rsid w:val="007F0DCE"/>
    <w:rsid w:val="007F216C"/>
    <w:rsid w:val="007F26AC"/>
    <w:rsid w:val="007F27C8"/>
    <w:rsid w:val="007F2FC7"/>
    <w:rsid w:val="007F3479"/>
    <w:rsid w:val="007F3BA9"/>
    <w:rsid w:val="007F3EA4"/>
    <w:rsid w:val="007F4930"/>
    <w:rsid w:val="007F6468"/>
    <w:rsid w:val="00800652"/>
    <w:rsid w:val="0080122D"/>
    <w:rsid w:val="00801F3B"/>
    <w:rsid w:val="008020A3"/>
    <w:rsid w:val="0080270F"/>
    <w:rsid w:val="00802A26"/>
    <w:rsid w:val="00802A69"/>
    <w:rsid w:val="008036F7"/>
    <w:rsid w:val="008040DB"/>
    <w:rsid w:val="008046E7"/>
    <w:rsid w:val="00804D98"/>
    <w:rsid w:val="008055EC"/>
    <w:rsid w:val="00806336"/>
    <w:rsid w:val="00806539"/>
    <w:rsid w:val="00807AC3"/>
    <w:rsid w:val="00807BFD"/>
    <w:rsid w:val="00810E6D"/>
    <w:rsid w:val="00811ECD"/>
    <w:rsid w:val="00812E5D"/>
    <w:rsid w:val="00813787"/>
    <w:rsid w:val="00813B5F"/>
    <w:rsid w:val="00813C21"/>
    <w:rsid w:val="0081407F"/>
    <w:rsid w:val="00817115"/>
    <w:rsid w:val="00817664"/>
    <w:rsid w:val="00817AC9"/>
    <w:rsid w:val="0082043F"/>
    <w:rsid w:val="008224BD"/>
    <w:rsid w:val="00823801"/>
    <w:rsid w:val="008239B7"/>
    <w:rsid w:val="008239E6"/>
    <w:rsid w:val="00823A9D"/>
    <w:rsid w:val="008267DC"/>
    <w:rsid w:val="00826DCF"/>
    <w:rsid w:val="008272B6"/>
    <w:rsid w:val="00830866"/>
    <w:rsid w:val="00832369"/>
    <w:rsid w:val="00832927"/>
    <w:rsid w:val="00833904"/>
    <w:rsid w:val="00834ED8"/>
    <w:rsid w:val="00835BCE"/>
    <w:rsid w:val="0083691B"/>
    <w:rsid w:val="00836B2E"/>
    <w:rsid w:val="00836F12"/>
    <w:rsid w:val="00837D12"/>
    <w:rsid w:val="00840285"/>
    <w:rsid w:val="00840971"/>
    <w:rsid w:val="00841BBC"/>
    <w:rsid w:val="00841BDA"/>
    <w:rsid w:val="00845886"/>
    <w:rsid w:val="0084635C"/>
    <w:rsid w:val="0084702C"/>
    <w:rsid w:val="00850AC0"/>
    <w:rsid w:val="00851CAE"/>
    <w:rsid w:val="008520FA"/>
    <w:rsid w:val="008526BA"/>
    <w:rsid w:val="00852B50"/>
    <w:rsid w:val="00854744"/>
    <w:rsid w:val="00855703"/>
    <w:rsid w:val="00856631"/>
    <w:rsid w:val="00856968"/>
    <w:rsid w:val="00860521"/>
    <w:rsid w:val="00860AA1"/>
    <w:rsid w:val="00861ED2"/>
    <w:rsid w:val="008642B8"/>
    <w:rsid w:val="00864726"/>
    <w:rsid w:val="00864B1E"/>
    <w:rsid w:val="00865C64"/>
    <w:rsid w:val="00866011"/>
    <w:rsid w:val="00867B6F"/>
    <w:rsid w:val="00871A34"/>
    <w:rsid w:val="00871A8C"/>
    <w:rsid w:val="00871A9C"/>
    <w:rsid w:val="00872C85"/>
    <w:rsid w:val="008734DE"/>
    <w:rsid w:val="00873BC8"/>
    <w:rsid w:val="00873E83"/>
    <w:rsid w:val="008747DE"/>
    <w:rsid w:val="008754FE"/>
    <w:rsid w:val="008756F0"/>
    <w:rsid w:val="008757F3"/>
    <w:rsid w:val="00876A89"/>
    <w:rsid w:val="008771BC"/>
    <w:rsid w:val="00877885"/>
    <w:rsid w:val="00882F57"/>
    <w:rsid w:val="00883B61"/>
    <w:rsid w:val="00884405"/>
    <w:rsid w:val="00884EFD"/>
    <w:rsid w:val="00886635"/>
    <w:rsid w:val="00887134"/>
    <w:rsid w:val="0088765C"/>
    <w:rsid w:val="00890185"/>
    <w:rsid w:val="00891322"/>
    <w:rsid w:val="0089158F"/>
    <w:rsid w:val="00894F02"/>
    <w:rsid w:val="008955D5"/>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5C30"/>
    <w:rsid w:val="008B7C00"/>
    <w:rsid w:val="008C0859"/>
    <w:rsid w:val="008C0A8E"/>
    <w:rsid w:val="008C0B59"/>
    <w:rsid w:val="008C0D29"/>
    <w:rsid w:val="008C0EAC"/>
    <w:rsid w:val="008C19C3"/>
    <w:rsid w:val="008C2103"/>
    <w:rsid w:val="008C2C50"/>
    <w:rsid w:val="008C38C0"/>
    <w:rsid w:val="008C3F13"/>
    <w:rsid w:val="008C42EE"/>
    <w:rsid w:val="008C5E57"/>
    <w:rsid w:val="008C705B"/>
    <w:rsid w:val="008D0D91"/>
    <w:rsid w:val="008D0E41"/>
    <w:rsid w:val="008D16D8"/>
    <w:rsid w:val="008D240E"/>
    <w:rsid w:val="008D29B1"/>
    <w:rsid w:val="008D34B5"/>
    <w:rsid w:val="008D4008"/>
    <w:rsid w:val="008D4097"/>
    <w:rsid w:val="008D4A5C"/>
    <w:rsid w:val="008D56D1"/>
    <w:rsid w:val="008D58EE"/>
    <w:rsid w:val="008D7252"/>
    <w:rsid w:val="008D7752"/>
    <w:rsid w:val="008D7D7D"/>
    <w:rsid w:val="008E18EB"/>
    <w:rsid w:val="008E1981"/>
    <w:rsid w:val="008E4758"/>
    <w:rsid w:val="008E6B91"/>
    <w:rsid w:val="008F0FD3"/>
    <w:rsid w:val="008F1923"/>
    <w:rsid w:val="008F1BF2"/>
    <w:rsid w:val="008F235D"/>
    <w:rsid w:val="008F2B4B"/>
    <w:rsid w:val="008F3876"/>
    <w:rsid w:val="008F3B2E"/>
    <w:rsid w:val="008F4925"/>
    <w:rsid w:val="008F5091"/>
    <w:rsid w:val="008F5351"/>
    <w:rsid w:val="008F6481"/>
    <w:rsid w:val="008F7389"/>
    <w:rsid w:val="00902309"/>
    <w:rsid w:val="00902D34"/>
    <w:rsid w:val="00906EE4"/>
    <w:rsid w:val="00910409"/>
    <w:rsid w:val="0091135C"/>
    <w:rsid w:val="0091149E"/>
    <w:rsid w:val="00911773"/>
    <w:rsid w:val="009119D1"/>
    <w:rsid w:val="009122E4"/>
    <w:rsid w:val="00912AC5"/>
    <w:rsid w:val="009138CD"/>
    <w:rsid w:val="00913A62"/>
    <w:rsid w:val="009147EF"/>
    <w:rsid w:val="00915429"/>
    <w:rsid w:val="0091558E"/>
    <w:rsid w:val="00915834"/>
    <w:rsid w:val="00916944"/>
    <w:rsid w:val="00920769"/>
    <w:rsid w:val="00921D6A"/>
    <w:rsid w:val="00921EAE"/>
    <w:rsid w:val="00921FB8"/>
    <w:rsid w:val="009221C1"/>
    <w:rsid w:val="009222BB"/>
    <w:rsid w:val="009231BA"/>
    <w:rsid w:val="00924524"/>
    <w:rsid w:val="009245F2"/>
    <w:rsid w:val="00925023"/>
    <w:rsid w:val="009260D4"/>
    <w:rsid w:val="00926478"/>
    <w:rsid w:val="009272FA"/>
    <w:rsid w:val="0092763F"/>
    <w:rsid w:val="009276ED"/>
    <w:rsid w:val="00927D31"/>
    <w:rsid w:val="00927D6F"/>
    <w:rsid w:val="0093217B"/>
    <w:rsid w:val="00932808"/>
    <w:rsid w:val="00932B19"/>
    <w:rsid w:val="00932FC8"/>
    <w:rsid w:val="00933D4E"/>
    <w:rsid w:val="009344A9"/>
    <w:rsid w:val="0093470C"/>
    <w:rsid w:val="009350E8"/>
    <w:rsid w:val="00935C54"/>
    <w:rsid w:val="00936B22"/>
    <w:rsid w:val="009409C0"/>
    <w:rsid w:val="00940F8C"/>
    <w:rsid w:val="009416DA"/>
    <w:rsid w:val="00943A7C"/>
    <w:rsid w:val="00943D65"/>
    <w:rsid w:val="00943EBC"/>
    <w:rsid w:val="009454F0"/>
    <w:rsid w:val="00945621"/>
    <w:rsid w:val="009456F0"/>
    <w:rsid w:val="00947168"/>
    <w:rsid w:val="009472A7"/>
    <w:rsid w:val="00947690"/>
    <w:rsid w:val="009502FE"/>
    <w:rsid w:val="009505CF"/>
    <w:rsid w:val="00950BBC"/>
    <w:rsid w:val="009513D7"/>
    <w:rsid w:val="009514B4"/>
    <w:rsid w:val="009516E1"/>
    <w:rsid w:val="009518EA"/>
    <w:rsid w:val="00952876"/>
    <w:rsid w:val="00952965"/>
    <w:rsid w:val="00952D17"/>
    <w:rsid w:val="00953544"/>
    <w:rsid w:val="009548CF"/>
    <w:rsid w:val="00955091"/>
    <w:rsid w:val="00955BCD"/>
    <w:rsid w:val="00955EC7"/>
    <w:rsid w:val="00955FFC"/>
    <w:rsid w:val="009565BC"/>
    <w:rsid w:val="009566D6"/>
    <w:rsid w:val="00957E65"/>
    <w:rsid w:val="00961A01"/>
    <w:rsid w:val="00962766"/>
    <w:rsid w:val="00963BFE"/>
    <w:rsid w:val="00963D4A"/>
    <w:rsid w:val="009643EF"/>
    <w:rsid w:val="00964411"/>
    <w:rsid w:val="0096560D"/>
    <w:rsid w:val="00965DFA"/>
    <w:rsid w:val="00965E9D"/>
    <w:rsid w:val="00966D57"/>
    <w:rsid w:val="009670FD"/>
    <w:rsid w:val="009672F2"/>
    <w:rsid w:val="00970AA0"/>
    <w:rsid w:val="009716E0"/>
    <w:rsid w:val="00971A05"/>
    <w:rsid w:val="00972030"/>
    <w:rsid w:val="0097285A"/>
    <w:rsid w:val="00974689"/>
    <w:rsid w:val="00974B94"/>
    <w:rsid w:val="009755BE"/>
    <w:rsid w:val="0097636F"/>
    <w:rsid w:val="00980C7D"/>
    <w:rsid w:val="00981F35"/>
    <w:rsid w:val="00982EE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0BE"/>
    <w:rsid w:val="009A268F"/>
    <w:rsid w:val="009A38C4"/>
    <w:rsid w:val="009A5952"/>
    <w:rsid w:val="009A5D42"/>
    <w:rsid w:val="009A60A1"/>
    <w:rsid w:val="009A76F2"/>
    <w:rsid w:val="009B082A"/>
    <w:rsid w:val="009B130A"/>
    <w:rsid w:val="009B204C"/>
    <w:rsid w:val="009B314C"/>
    <w:rsid w:val="009B32EE"/>
    <w:rsid w:val="009B3495"/>
    <w:rsid w:val="009B3882"/>
    <w:rsid w:val="009B4024"/>
    <w:rsid w:val="009B41CA"/>
    <w:rsid w:val="009B4FE3"/>
    <w:rsid w:val="009B563B"/>
    <w:rsid w:val="009B68C4"/>
    <w:rsid w:val="009B6984"/>
    <w:rsid w:val="009C09E7"/>
    <w:rsid w:val="009C309F"/>
    <w:rsid w:val="009C30C1"/>
    <w:rsid w:val="009C3393"/>
    <w:rsid w:val="009C376B"/>
    <w:rsid w:val="009C418B"/>
    <w:rsid w:val="009C57F4"/>
    <w:rsid w:val="009C5833"/>
    <w:rsid w:val="009C5B48"/>
    <w:rsid w:val="009C72C6"/>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E74"/>
    <w:rsid w:val="009E5FA8"/>
    <w:rsid w:val="009E609E"/>
    <w:rsid w:val="009E65E6"/>
    <w:rsid w:val="009E6D77"/>
    <w:rsid w:val="009E70F9"/>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3FF3"/>
    <w:rsid w:val="00A04501"/>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F39"/>
    <w:rsid w:val="00A305F5"/>
    <w:rsid w:val="00A315E1"/>
    <w:rsid w:val="00A3206E"/>
    <w:rsid w:val="00A32C27"/>
    <w:rsid w:val="00A32CCC"/>
    <w:rsid w:val="00A32E26"/>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47DBA"/>
    <w:rsid w:val="00A505B6"/>
    <w:rsid w:val="00A505BA"/>
    <w:rsid w:val="00A50C36"/>
    <w:rsid w:val="00A5107E"/>
    <w:rsid w:val="00A5255D"/>
    <w:rsid w:val="00A534F4"/>
    <w:rsid w:val="00A54D2C"/>
    <w:rsid w:val="00A56034"/>
    <w:rsid w:val="00A564F9"/>
    <w:rsid w:val="00A578E2"/>
    <w:rsid w:val="00A600D8"/>
    <w:rsid w:val="00A608CC"/>
    <w:rsid w:val="00A60C0E"/>
    <w:rsid w:val="00A621CE"/>
    <w:rsid w:val="00A6278D"/>
    <w:rsid w:val="00A62C9E"/>
    <w:rsid w:val="00A63092"/>
    <w:rsid w:val="00A63691"/>
    <w:rsid w:val="00A64565"/>
    <w:rsid w:val="00A65490"/>
    <w:rsid w:val="00A6552F"/>
    <w:rsid w:val="00A65D63"/>
    <w:rsid w:val="00A66699"/>
    <w:rsid w:val="00A67E09"/>
    <w:rsid w:val="00A70DF9"/>
    <w:rsid w:val="00A71506"/>
    <w:rsid w:val="00A7216C"/>
    <w:rsid w:val="00A7272D"/>
    <w:rsid w:val="00A72AF8"/>
    <w:rsid w:val="00A72CB2"/>
    <w:rsid w:val="00A734DB"/>
    <w:rsid w:val="00A73736"/>
    <w:rsid w:val="00A7456C"/>
    <w:rsid w:val="00A74FAC"/>
    <w:rsid w:val="00A753C0"/>
    <w:rsid w:val="00A75B9B"/>
    <w:rsid w:val="00A76AE7"/>
    <w:rsid w:val="00A775CB"/>
    <w:rsid w:val="00A777E7"/>
    <w:rsid w:val="00A80082"/>
    <w:rsid w:val="00A80A97"/>
    <w:rsid w:val="00A81923"/>
    <w:rsid w:val="00A819B1"/>
    <w:rsid w:val="00A81FDD"/>
    <w:rsid w:val="00A828CC"/>
    <w:rsid w:val="00A8355B"/>
    <w:rsid w:val="00A841C8"/>
    <w:rsid w:val="00A84D34"/>
    <w:rsid w:val="00A84D85"/>
    <w:rsid w:val="00A86217"/>
    <w:rsid w:val="00A878B4"/>
    <w:rsid w:val="00A87A27"/>
    <w:rsid w:val="00A87B86"/>
    <w:rsid w:val="00A87C1B"/>
    <w:rsid w:val="00A87FB7"/>
    <w:rsid w:val="00A90271"/>
    <w:rsid w:val="00A90575"/>
    <w:rsid w:val="00A93BEB"/>
    <w:rsid w:val="00A93EA2"/>
    <w:rsid w:val="00A952F4"/>
    <w:rsid w:val="00A95A3C"/>
    <w:rsid w:val="00A96EEE"/>
    <w:rsid w:val="00A96F09"/>
    <w:rsid w:val="00AA08DC"/>
    <w:rsid w:val="00AA0C7A"/>
    <w:rsid w:val="00AA136A"/>
    <w:rsid w:val="00AA2FBF"/>
    <w:rsid w:val="00AA3643"/>
    <w:rsid w:val="00AA3D38"/>
    <w:rsid w:val="00AA432E"/>
    <w:rsid w:val="00AA5338"/>
    <w:rsid w:val="00AA58A5"/>
    <w:rsid w:val="00AA7E2C"/>
    <w:rsid w:val="00AB187E"/>
    <w:rsid w:val="00AB1AFD"/>
    <w:rsid w:val="00AB1CA7"/>
    <w:rsid w:val="00AB33C0"/>
    <w:rsid w:val="00AB4834"/>
    <w:rsid w:val="00AB552F"/>
    <w:rsid w:val="00AB5DAD"/>
    <w:rsid w:val="00AB5FA1"/>
    <w:rsid w:val="00AC043F"/>
    <w:rsid w:val="00AC13F0"/>
    <w:rsid w:val="00AC211B"/>
    <w:rsid w:val="00AC2303"/>
    <w:rsid w:val="00AC338D"/>
    <w:rsid w:val="00AC36FD"/>
    <w:rsid w:val="00AC40F0"/>
    <w:rsid w:val="00AC54CC"/>
    <w:rsid w:val="00AC570A"/>
    <w:rsid w:val="00AC62DA"/>
    <w:rsid w:val="00AC6FCF"/>
    <w:rsid w:val="00AC779E"/>
    <w:rsid w:val="00AC7D6A"/>
    <w:rsid w:val="00AC7F2F"/>
    <w:rsid w:val="00AD0482"/>
    <w:rsid w:val="00AD1329"/>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22D6"/>
    <w:rsid w:val="00AE3B17"/>
    <w:rsid w:val="00AE4CCD"/>
    <w:rsid w:val="00AE63CA"/>
    <w:rsid w:val="00AE7045"/>
    <w:rsid w:val="00AE773C"/>
    <w:rsid w:val="00AE7DC8"/>
    <w:rsid w:val="00AF13D2"/>
    <w:rsid w:val="00AF15D8"/>
    <w:rsid w:val="00AF1BFD"/>
    <w:rsid w:val="00AF218A"/>
    <w:rsid w:val="00AF2FA7"/>
    <w:rsid w:val="00AF4011"/>
    <w:rsid w:val="00AF4A7B"/>
    <w:rsid w:val="00AF5614"/>
    <w:rsid w:val="00AF6D55"/>
    <w:rsid w:val="00AF75FD"/>
    <w:rsid w:val="00AF7FAE"/>
    <w:rsid w:val="00B00601"/>
    <w:rsid w:val="00B015F3"/>
    <w:rsid w:val="00B01B58"/>
    <w:rsid w:val="00B02280"/>
    <w:rsid w:val="00B03F42"/>
    <w:rsid w:val="00B05F0A"/>
    <w:rsid w:val="00B10692"/>
    <w:rsid w:val="00B12F98"/>
    <w:rsid w:val="00B13BF3"/>
    <w:rsid w:val="00B15D2A"/>
    <w:rsid w:val="00B1695D"/>
    <w:rsid w:val="00B17719"/>
    <w:rsid w:val="00B177B2"/>
    <w:rsid w:val="00B205B6"/>
    <w:rsid w:val="00B20D44"/>
    <w:rsid w:val="00B2173C"/>
    <w:rsid w:val="00B21752"/>
    <w:rsid w:val="00B22DE0"/>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3C1A"/>
    <w:rsid w:val="00B34B55"/>
    <w:rsid w:val="00B35470"/>
    <w:rsid w:val="00B35688"/>
    <w:rsid w:val="00B3572D"/>
    <w:rsid w:val="00B36871"/>
    <w:rsid w:val="00B37060"/>
    <w:rsid w:val="00B3756B"/>
    <w:rsid w:val="00B403A6"/>
    <w:rsid w:val="00B40902"/>
    <w:rsid w:val="00B41FDA"/>
    <w:rsid w:val="00B42E73"/>
    <w:rsid w:val="00B42FA0"/>
    <w:rsid w:val="00B439D2"/>
    <w:rsid w:val="00B44C5F"/>
    <w:rsid w:val="00B44EB9"/>
    <w:rsid w:val="00B467A6"/>
    <w:rsid w:val="00B46B65"/>
    <w:rsid w:val="00B46FA2"/>
    <w:rsid w:val="00B47893"/>
    <w:rsid w:val="00B47BF3"/>
    <w:rsid w:val="00B47EED"/>
    <w:rsid w:val="00B50CED"/>
    <w:rsid w:val="00B510DC"/>
    <w:rsid w:val="00B5110C"/>
    <w:rsid w:val="00B52CA7"/>
    <w:rsid w:val="00B536A6"/>
    <w:rsid w:val="00B5385C"/>
    <w:rsid w:val="00B54901"/>
    <w:rsid w:val="00B55661"/>
    <w:rsid w:val="00B55B0E"/>
    <w:rsid w:val="00B56F87"/>
    <w:rsid w:val="00B5775B"/>
    <w:rsid w:val="00B6046E"/>
    <w:rsid w:val="00B60530"/>
    <w:rsid w:val="00B61D0C"/>
    <w:rsid w:val="00B62FC2"/>
    <w:rsid w:val="00B63DBE"/>
    <w:rsid w:val="00B646E6"/>
    <w:rsid w:val="00B6533C"/>
    <w:rsid w:val="00B65A3B"/>
    <w:rsid w:val="00B6628E"/>
    <w:rsid w:val="00B6650F"/>
    <w:rsid w:val="00B66C2C"/>
    <w:rsid w:val="00B6775E"/>
    <w:rsid w:val="00B67AD2"/>
    <w:rsid w:val="00B67BF0"/>
    <w:rsid w:val="00B7032E"/>
    <w:rsid w:val="00B71775"/>
    <w:rsid w:val="00B71CCC"/>
    <w:rsid w:val="00B71F68"/>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794A"/>
    <w:rsid w:val="00B90030"/>
    <w:rsid w:val="00B917DB"/>
    <w:rsid w:val="00B92F49"/>
    <w:rsid w:val="00B93A44"/>
    <w:rsid w:val="00B946F3"/>
    <w:rsid w:val="00B95BE1"/>
    <w:rsid w:val="00B95C02"/>
    <w:rsid w:val="00B95FA9"/>
    <w:rsid w:val="00B96946"/>
    <w:rsid w:val="00B97671"/>
    <w:rsid w:val="00BA047C"/>
    <w:rsid w:val="00BA0B68"/>
    <w:rsid w:val="00BA2044"/>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5A72"/>
    <w:rsid w:val="00BD620A"/>
    <w:rsid w:val="00BD62ED"/>
    <w:rsid w:val="00BD798F"/>
    <w:rsid w:val="00BD7BEB"/>
    <w:rsid w:val="00BE1069"/>
    <w:rsid w:val="00BE1777"/>
    <w:rsid w:val="00BE194E"/>
    <w:rsid w:val="00BE1F35"/>
    <w:rsid w:val="00BE21DD"/>
    <w:rsid w:val="00BE2D2B"/>
    <w:rsid w:val="00BE2E9C"/>
    <w:rsid w:val="00BE2F8F"/>
    <w:rsid w:val="00BE553E"/>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0FA9"/>
    <w:rsid w:val="00C01562"/>
    <w:rsid w:val="00C026A8"/>
    <w:rsid w:val="00C0312F"/>
    <w:rsid w:val="00C03E9A"/>
    <w:rsid w:val="00C048C5"/>
    <w:rsid w:val="00C04E70"/>
    <w:rsid w:val="00C05333"/>
    <w:rsid w:val="00C05458"/>
    <w:rsid w:val="00C0587B"/>
    <w:rsid w:val="00C058FF"/>
    <w:rsid w:val="00C05B3D"/>
    <w:rsid w:val="00C06172"/>
    <w:rsid w:val="00C06C7B"/>
    <w:rsid w:val="00C06D70"/>
    <w:rsid w:val="00C06FC6"/>
    <w:rsid w:val="00C10EA6"/>
    <w:rsid w:val="00C11594"/>
    <w:rsid w:val="00C11DA2"/>
    <w:rsid w:val="00C122A5"/>
    <w:rsid w:val="00C12476"/>
    <w:rsid w:val="00C13118"/>
    <w:rsid w:val="00C132DA"/>
    <w:rsid w:val="00C1356D"/>
    <w:rsid w:val="00C13C86"/>
    <w:rsid w:val="00C141F1"/>
    <w:rsid w:val="00C16304"/>
    <w:rsid w:val="00C16E7A"/>
    <w:rsid w:val="00C20EE9"/>
    <w:rsid w:val="00C2140A"/>
    <w:rsid w:val="00C216C7"/>
    <w:rsid w:val="00C2289D"/>
    <w:rsid w:val="00C228D0"/>
    <w:rsid w:val="00C23BCE"/>
    <w:rsid w:val="00C24DB7"/>
    <w:rsid w:val="00C27DCD"/>
    <w:rsid w:val="00C304A1"/>
    <w:rsid w:val="00C31317"/>
    <w:rsid w:val="00C313BE"/>
    <w:rsid w:val="00C31434"/>
    <w:rsid w:val="00C3183F"/>
    <w:rsid w:val="00C31CCD"/>
    <w:rsid w:val="00C335DF"/>
    <w:rsid w:val="00C33614"/>
    <w:rsid w:val="00C337FE"/>
    <w:rsid w:val="00C33CCE"/>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064"/>
    <w:rsid w:val="00C50583"/>
    <w:rsid w:val="00C53036"/>
    <w:rsid w:val="00C534E5"/>
    <w:rsid w:val="00C5363A"/>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3F9A"/>
    <w:rsid w:val="00C640E7"/>
    <w:rsid w:val="00C64220"/>
    <w:rsid w:val="00C64CF7"/>
    <w:rsid w:val="00C651F6"/>
    <w:rsid w:val="00C65451"/>
    <w:rsid w:val="00C66368"/>
    <w:rsid w:val="00C678F8"/>
    <w:rsid w:val="00C7028B"/>
    <w:rsid w:val="00C704B9"/>
    <w:rsid w:val="00C70823"/>
    <w:rsid w:val="00C7092D"/>
    <w:rsid w:val="00C70CB2"/>
    <w:rsid w:val="00C70FA5"/>
    <w:rsid w:val="00C7184D"/>
    <w:rsid w:val="00C71B90"/>
    <w:rsid w:val="00C71DF4"/>
    <w:rsid w:val="00C75385"/>
    <w:rsid w:val="00C75E65"/>
    <w:rsid w:val="00C76796"/>
    <w:rsid w:val="00C7767C"/>
    <w:rsid w:val="00C80C93"/>
    <w:rsid w:val="00C811FA"/>
    <w:rsid w:val="00C813CC"/>
    <w:rsid w:val="00C81826"/>
    <w:rsid w:val="00C850A6"/>
    <w:rsid w:val="00C85EA7"/>
    <w:rsid w:val="00C85FCF"/>
    <w:rsid w:val="00C90553"/>
    <w:rsid w:val="00C9135C"/>
    <w:rsid w:val="00C92618"/>
    <w:rsid w:val="00C92835"/>
    <w:rsid w:val="00C92D11"/>
    <w:rsid w:val="00C936F0"/>
    <w:rsid w:val="00C93DEF"/>
    <w:rsid w:val="00C96FD2"/>
    <w:rsid w:val="00C9707D"/>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B63"/>
    <w:rsid w:val="00CB44AE"/>
    <w:rsid w:val="00CB48D7"/>
    <w:rsid w:val="00CB57F5"/>
    <w:rsid w:val="00CB6247"/>
    <w:rsid w:val="00CB62B1"/>
    <w:rsid w:val="00CC03CC"/>
    <w:rsid w:val="00CC0A60"/>
    <w:rsid w:val="00CC0ABD"/>
    <w:rsid w:val="00CC0F42"/>
    <w:rsid w:val="00CC20ED"/>
    <w:rsid w:val="00CC2667"/>
    <w:rsid w:val="00CC5281"/>
    <w:rsid w:val="00CC6BA9"/>
    <w:rsid w:val="00CD004F"/>
    <w:rsid w:val="00CD0177"/>
    <w:rsid w:val="00CD2C72"/>
    <w:rsid w:val="00CD4DF8"/>
    <w:rsid w:val="00CD5AF3"/>
    <w:rsid w:val="00CE0604"/>
    <w:rsid w:val="00CE0FEB"/>
    <w:rsid w:val="00CE1841"/>
    <w:rsid w:val="00CE1870"/>
    <w:rsid w:val="00CE1983"/>
    <w:rsid w:val="00CE3843"/>
    <w:rsid w:val="00CE5224"/>
    <w:rsid w:val="00CE580D"/>
    <w:rsid w:val="00CE5C88"/>
    <w:rsid w:val="00CE5D1C"/>
    <w:rsid w:val="00CE7003"/>
    <w:rsid w:val="00CE7F87"/>
    <w:rsid w:val="00CF0BEB"/>
    <w:rsid w:val="00CF30CF"/>
    <w:rsid w:val="00CF58FC"/>
    <w:rsid w:val="00CF68DC"/>
    <w:rsid w:val="00CF6FFE"/>
    <w:rsid w:val="00CF701F"/>
    <w:rsid w:val="00D00E1E"/>
    <w:rsid w:val="00D010E3"/>
    <w:rsid w:val="00D0127C"/>
    <w:rsid w:val="00D01489"/>
    <w:rsid w:val="00D0199D"/>
    <w:rsid w:val="00D019C1"/>
    <w:rsid w:val="00D05285"/>
    <w:rsid w:val="00D05810"/>
    <w:rsid w:val="00D05CD3"/>
    <w:rsid w:val="00D0664F"/>
    <w:rsid w:val="00D06EA4"/>
    <w:rsid w:val="00D07906"/>
    <w:rsid w:val="00D10025"/>
    <w:rsid w:val="00D119E4"/>
    <w:rsid w:val="00D12B36"/>
    <w:rsid w:val="00D1347C"/>
    <w:rsid w:val="00D13626"/>
    <w:rsid w:val="00D13F2E"/>
    <w:rsid w:val="00D14410"/>
    <w:rsid w:val="00D1475C"/>
    <w:rsid w:val="00D14CA6"/>
    <w:rsid w:val="00D14CFF"/>
    <w:rsid w:val="00D14FF9"/>
    <w:rsid w:val="00D157B1"/>
    <w:rsid w:val="00D169DA"/>
    <w:rsid w:val="00D17481"/>
    <w:rsid w:val="00D176A6"/>
    <w:rsid w:val="00D176F2"/>
    <w:rsid w:val="00D17883"/>
    <w:rsid w:val="00D20E67"/>
    <w:rsid w:val="00D21F5A"/>
    <w:rsid w:val="00D23465"/>
    <w:rsid w:val="00D23AC5"/>
    <w:rsid w:val="00D24770"/>
    <w:rsid w:val="00D24F46"/>
    <w:rsid w:val="00D268EC"/>
    <w:rsid w:val="00D30B0C"/>
    <w:rsid w:val="00D31274"/>
    <w:rsid w:val="00D3286F"/>
    <w:rsid w:val="00D3291B"/>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5367F"/>
    <w:rsid w:val="00D53800"/>
    <w:rsid w:val="00D540C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C12"/>
    <w:rsid w:val="00D76D8E"/>
    <w:rsid w:val="00D772F1"/>
    <w:rsid w:val="00D80D4C"/>
    <w:rsid w:val="00D814ED"/>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2263"/>
    <w:rsid w:val="00DA39DB"/>
    <w:rsid w:val="00DA42D7"/>
    <w:rsid w:val="00DA4D16"/>
    <w:rsid w:val="00DA508B"/>
    <w:rsid w:val="00DA5BDB"/>
    <w:rsid w:val="00DA6A24"/>
    <w:rsid w:val="00DB0539"/>
    <w:rsid w:val="00DB0648"/>
    <w:rsid w:val="00DB0927"/>
    <w:rsid w:val="00DB0E20"/>
    <w:rsid w:val="00DB0E2C"/>
    <w:rsid w:val="00DB2845"/>
    <w:rsid w:val="00DB2F62"/>
    <w:rsid w:val="00DB3848"/>
    <w:rsid w:val="00DB471C"/>
    <w:rsid w:val="00DB5586"/>
    <w:rsid w:val="00DB57B2"/>
    <w:rsid w:val="00DB5CDA"/>
    <w:rsid w:val="00DB6307"/>
    <w:rsid w:val="00DB6349"/>
    <w:rsid w:val="00DC0E68"/>
    <w:rsid w:val="00DC110B"/>
    <w:rsid w:val="00DC1265"/>
    <w:rsid w:val="00DC2987"/>
    <w:rsid w:val="00DC4EF0"/>
    <w:rsid w:val="00DC515F"/>
    <w:rsid w:val="00DC6417"/>
    <w:rsid w:val="00DC6921"/>
    <w:rsid w:val="00DC7735"/>
    <w:rsid w:val="00DD0A91"/>
    <w:rsid w:val="00DD124F"/>
    <w:rsid w:val="00DD15F4"/>
    <w:rsid w:val="00DD1CA1"/>
    <w:rsid w:val="00DD2E65"/>
    <w:rsid w:val="00DD2FD5"/>
    <w:rsid w:val="00DD448F"/>
    <w:rsid w:val="00DD4B60"/>
    <w:rsid w:val="00DD4F46"/>
    <w:rsid w:val="00DD55F2"/>
    <w:rsid w:val="00DD6AEE"/>
    <w:rsid w:val="00DE05DE"/>
    <w:rsid w:val="00DE0F8F"/>
    <w:rsid w:val="00DE1776"/>
    <w:rsid w:val="00DE1ABB"/>
    <w:rsid w:val="00DE3012"/>
    <w:rsid w:val="00DE313F"/>
    <w:rsid w:val="00DE323E"/>
    <w:rsid w:val="00DE33A2"/>
    <w:rsid w:val="00DE354C"/>
    <w:rsid w:val="00DE36C2"/>
    <w:rsid w:val="00DE3CA8"/>
    <w:rsid w:val="00DE4110"/>
    <w:rsid w:val="00DE4C01"/>
    <w:rsid w:val="00DE4D71"/>
    <w:rsid w:val="00DE50F1"/>
    <w:rsid w:val="00DE566B"/>
    <w:rsid w:val="00DE61B2"/>
    <w:rsid w:val="00DE632C"/>
    <w:rsid w:val="00DE63C4"/>
    <w:rsid w:val="00DE68E9"/>
    <w:rsid w:val="00DF067C"/>
    <w:rsid w:val="00DF0F81"/>
    <w:rsid w:val="00DF2535"/>
    <w:rsid w:val="00DF3031"/>
    <w:rsid w:val="00DF3816"/>
    <w:rsid w:val="00DF5EB4"/>
    <w:rsid w:val="00DF62F4"/>
    <w:rsid w:val="00DF6E56"/>
    <w:rsid w:val="00DF7110"/>
    <w:rsid w:val="00DF71DA"/>
    <w:rsid w:val="00DF72A9"/>
    <w:rsid w:val="00DF7ED4"/>
    <w:rsid w:val="00DF7EF7"/>
    <w:rsid w:val="00E00310"/>
    <w:rsid w:val="00E00E58"/>
    <w:rsid w:val="00E00FBE"/>
    <w:rsid w:val="00E02418"/>
    <w:rsid w:val="00E028AC"/>
    <w:rsid w:val="00E02CB0"/>
    <w:rsid w:val="00E030E4"/>
    <w:rsid w:val="00E035F4"/>
    <w:rsid w:val="00E0371A"/>
    <w:rsid w:val="00E03D34"/>
    <w:rsid w:val="00E04088"/>
    <w:rsid w:val="00E05608"/>
    <w:rsid w:val="00E0571A"/>
    <w:rsid w:val="00E05C5F"/>
    <w:rsid w:val="00E066AA"/>
    <w:rsid w:val="00E066EA"/>
    <w:rsid w:val="00E0769A"/>
    <w:rsid w:val="00E07ECF"/>
    <w:rsid w:val="00E10347"/>
    <w:rsid w:val="00E11331"/>
    <w:rsid w:val="00E115BD"/>
    <w:rsid w:val="00E12D12"/>
    <w:rsid w:val="00E14D06"/>
    <w:rsid w:val="00E151D6"/>
    <w:rsid w:val="00E167CE"/>
    <w:rsid w:val="00E16FDD"/>
    <w:rsid w:val="00E21E40"/>
    <w:rsid w:val="00E227A4"/>
    <w:rsid w:val="00E2319F"/>
    <w:rsid w:val="00E24D86"/>
    <w:rsid w:val="00E267C9"/>
    <w:rsid w:val="00E26C08"/>
    <w:rsid w:val="00E26D49"/>
    <w:rsid w:val="00E30AE3"/>
    <w:rsid w:val="00E30DAC"/>
    <w:rsid w:val="00E318D1"/>
    <w:rsid w:val="00E3194D"/>
    <w:rsid w:val="00E31F56"/>
    <w:rsid w:val="00E322F4"/>
    <w:rsid w:val="00E32719"/>
    <w:rsid w:val="00E32D15"/>
    <w:rsid w:val="00E3442D"/>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122C"/>
    <w:rsid w:val="00E518BC"/>
    <w:rsid w:val="00E5284F"/>
    <w:rsid w:val="00E52E40"/>
    <w:rsid w:val="00E530D0"/>
    <w:rsid w:val="00E5408F"/>
    <w:rsid w:val="00E54627"/>
    <w:rsid w:val="00E54D20"/>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AAE"/>
    <w:rsid w:val="00E7615D"/>
    <w:rsid w:val="00E766E7"/>
    <w:rsid w:val="00E770ED"/>
    <w:rsid w:val="00E7778E"/>
    <w:rsid w:val="00E779BA"/>
    <w:rsid w:val="00E80723"/>
    <w:rsid w:val="00E81BC8"/>
    <w:rsid w:val="00E82D58"/>
    <w:rsid w:val="00E8323C"/>
    <w:rsid w:val="00E837B1"/>
    <w:rsid w:val="00E8467A"/>
    <w:rsid w:val="00E8497F"/>
    <w:rsid w:val="00E87839"/>
    <w:rsid w:val="00E906A0"/>
    <w:rsid w:val="00E90C69"/>
    <w:rsid w:val="00E91C09"/>
    <w:rsid w:val="00E9221B"/>
    <w:rsid w:val="00E924AA"/>
    <w:rsid w:val="00E92EEE"/>
    <w:rsid w:val="00E949F0"/>
    <w:rsid w:val="00E94D8A"/>
    <w:rsid w:val="00E95327"/>
    <w:rsid w:val="00E9586C"/>
    <w:rsid w:val="00E967B1"/>
    <w:rsid w:val="00EA0059"/>
    <w:rsid w:val="00EA005C"/>
    <w:rsid w:val="00EA0FF6"/>
    <w:rsid w:val="00EA1984"/>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B7D31"/>
    <w:rsid w:val="00EB7FEA"/>
    <w:rsid w:val="00EC00A7"/>
    <w:rsid w:val="00EC078D"/>
    <w:rsid w:val="00EC0929"/>
    <w:rsid w:val="00EC128E"/>
    <w:rsid w:val="00EC13D1"/>
    <w:rsid w:val="00EC235C"/>
    <w:rsid w:val="00EC2758"/>
    <w:rsid w:val="00EC29D4"/>
    <w:rsid w:val="00EC442C"/>
    <w:rsid w:val="00EC475F"/>
    <w:rsid w:val="00EC4CED"/>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1AC7"/>
    <w:rsid w:val="00EE2672"/>
    <w:rsid w:val="00EE3EDB"/>
    <w:rsid w:val="00EE4C06"/>
    <w:rsid w:val="00EE625C"/>
    <w:rsid w:val="00EE6B6C"/>
    <w:rsid w:val="00EE718B"/>
    <w:rsid w:val="00EE7B38"/>
    <w:rsid w:val="00EF0018"/>
    <w:rsid w:val="00EF0A72"/>
    <w:rsid w:val="00EF1C92"/>
    <w:rsid w:val="00EF2AA6"/>
    <w:rsid w:val="00EF2D25"/>
    <w:rsid w:val="00EF39B9"/>
    <w:rsid w:val="00EF49C7"/>
    <w:rsid w:val="00EF4D7B"/>
    <w:rsid w:val="00EF5FAE"/>
    <w:rsid w:val="00EF648F"/>
    <w:rsid w:val="00EF6B2A"/>
    <w:rsid w:val="00EF7F3A"/>
    <w:rsid w:val="00EF7FFA"/>
    <w:rsid w:val="00F00187"/>
    <w:rsid w:val="00F00311"/>
    <w:rsid w:val="00F00F77"/>
    <w:rsid w:val="00F03696"/>
    <w:rsid w:val="00F03FA4"/>
    <w:rsid w:val="00F04303"/>
    <w:rsid w:val="00F048C4"/>
    <w:rsid w:val="00F049D9"/>
    <w:rsid w:val="00F04B71"/>
    <w:rsid w:val="00F0738B"/>
    <w:rsid w:val="00F100A9"/>
    <w:rsid w:val="00F1029A"/>
    <w:rsid w:val="00F1036D"/>
    <w:rsid w:val="00F103AC"/>
    <w:rsid w:val="00F10E98"/>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C9D"/>
    <w:rsid w:val="00F25F74"/>
    <w:rsid w:val="00F278CE"/>
    <w:rsid w:val="00F30287"/>
    <w:rsid w:val="00F31191"/>
    <w:rsid w:val="00F3300B"/>
    <w:rsid w:val="00F335BB"/>
    <w:rsid w:val="00F33B36"/>
    <w:rsid w:val="00F33C88"/>
    <w:rsid w:val="00F34185"/>
    <w:rsid w:val="00F3563D"/>
    <w:rsid w:val="00F35B3C"/>
    <w:rsid w:val="00F36AE0"/>
    <w:rsid w:val="00F3749C"/>
    <w:rsid w:val="00F41F1D"/>
    <w:rsid w:val="00F42CCA"/>
    <w:rsid w:val="00F433FB"/>
    <w:rsid w:val="00F4352D"/>
    <w:rsid w:val="00F43A3E"/>
    <w:rsid w:val="00F4411C"/>
    <w:rsid w:val="00F45F7E"/>
    <w:rsid w:val="00F46E19"/>
    <w:rsid w:val="00F47BD6"/>
    <w:rsid w:val="00F50336"/>
    <w:rsid w:val="00F50B74"/>
    <w:rsid w:val="00F51CCC"/>
    <w:rsid w:val="00F530A1"/>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675E6"/>
    <w:rsid w:val="00F7096A"/>
    <w:rsid w:val="00F70ED9"/>
    <w:rsid w:val="00F71143"/>
    <w:rsid w:val="00F71475"/>
    <w:rsid w:val="00F71F97"/>
    <w:rsid w:val="00F73CA7"/>
    <w:rsid w:val="00F74A31"/>
    <w:rsid w:val="00F74B18"/>
    <w:rsid w:val="00F75413"/>
    <w:rsid w:val="00F75607"/>
    <w:rsid w:val="00F767E4"/>
    <w:rsid w:val="00F77551"/>
    <w:rsid w:val="00F77A75"/>
    <w:rsid w:val="00F77A7E"/>
    <w:rsid w:val="00F822B3"/>
    <w:rsid w:val="00F827B8"/>
    <w:rsid w:val="00F82D83"/>
    <w:rsid w:val="00F82F50"/>
    <w:rsid w:val="00F831C8"/>
    <w:rsid w:val="00F84461"/>
    <w:rsid w:val="00F85110"/>
    <w:rsid w:val="00F85923"/>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1"/>
    <w:rsid w:val="00FA3819"/>
    <w:rsid w:val="00FA436A"/>
    <w:rsid w:val="00FA45B8"/>
    <w:rsid w:val="00FA5E05"/>
    <w:rsid w:val="00FA5EC3"/>
    <w:rsid w:val="00FA6478"/>
    <w:rsid w:val="00FB03C8"/>
    <w:rsid w:val="00FB082B"/>
    <w:rsid w:val="00FB22EF"/>
    <w:rsid w:val="00FB253C"/>
    <w:rsid w:val="00FB33DA"/>
    <w:rsid w:val="00FB449A"/>
    <w:rsid w:val="00FB4E8B"/>
    <w:rsid w:val="00FB5195"/>
    <w:rsid w:val="00FB5865"/>
    <w:rsid w:val="00FB70DA"/>
    <w:rsid w:val="00FC0953"/>
    <w:rsid w:val="00FC1224"/>
    <w:rsid w:val="00FC13DC"/>
    <w:rsid w:val="00FC177A"/>
    <w:rsid w:val="00FC229B"/>
    <w:rsid w:val="00FC30DB"/>
    <w:rsid w:val="00FC4378"/>
    <w:rsid w:val="00FC45ED"/>
    <w:rsid w:val="00FC4A91"/>
    <w:rsid w:val="00FC4B7E"/>
    <w:rsid w:val="00FC4F00"/>
    <w:rsid w:val="00FC5C0F"/>
    <w:rsid w:val="00FC5D27"/>
    <w:rsid w:val="00FC6988"/>
    <w:rsid w:val="00FD0F41"/>
    <w:rsid w:val="00FD1214"/>
    <w:rsid w:val="00FD28E6"/>
    <w:rsid w:val="00FD3080"/>
    <w:rsid w:val="00FD318A"/>
    <w:rsid w:val="00FD3CA6"/>
    <w:rsid w:val="00FD46DB"/>
    <w:rsid w:val="00FD6D75"/>
    <w:rsid w:val="00FE17D3"/>
    <w:rsid w:val="00FE1A6A"/>
    <w:rsid w:val="00FE1D98"/>
    <w:rsid w:val="00FE1DF4"/>
    <w:rsid w:val="00FE3E3F"/>
    <w:rsid w:val="00FE4777"/>
    <w:rsid w:val="00FE72E2"/>
    <w:rsid w:val="00FF2C4D"/>
    <w:rsid w:val="00FF2F22"/>
    <w:rsid w:val="00FF3723"/>
    <w:rsid w:val="00FF45A1"/>
    <w:rsid w:val="00FF49FA"/>
    <w:rsid w:val="00FF4A81"/>
    <w:rsid w:val="00FF64E5"/>
    <w:rsid w:val="00FF65F9"/>
    <w:rsid w:val="60BCD5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Lista1"/>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qFormat/>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2"/>
      </w:numPr>
      <w:contextualSpacing/>
    </w:pPr>
  </w:style>
  <w:style w:type="paragraph" w:styleId="ListBullet4">
    <w:name w:val="List Bullet 4"/>
    <w:basedOn w:val="ListBullet3"/>
    <w:rsid w:val="005E01FC"/>
    <w:pPr>
      <w:numPr>
        <w:numId w:val="3"/>
      </w:numPr>
      <w:tabs>
        <w:tab w:val="clear" w:pos="1077"/>
        <w:tab w:val="clear" w:pos="1361"/>
      </w:tabs>
      <w:ind w:left="720" w:hanging="360"/>
    </w:pPr>
  </w:style>
  <w:style w:type="paragraph" w:styleId="ListBullet3">
    <w:name w:val="List Bullet 3"/>
    <w:basedOn w:val="ListBullet2"/>
    <w:qFormat/>
    <w:rsid w:val="005E01FC"/>
    <w:pPr>
      <w:numPr>
        <w:numId w:val="4"/>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5"/>
      </w:numPr>
      <w:contextualSpacing/>
    </w:pPr>
  </w:style>
  <w:style w:type="character" w:customStyle="1" w:styleId="ListParagraphChar">
    <w:name w:val="List Paragraph Char"/>
    <w:aliases w:val="- Bullets Char,列出段落 Char,?? ?? Char,????? Char,???? Char,Lista1 Char"/>
    <w:link w:val="ListParagraph"/>
    <w:uiPriority w:val="34"/>
    <w:qFormat/>
    <w:locked/>
    <w:rsid w:val="004735D7"/>
  </w:style>
  <w:style w:type="paragraph" w:customStyle="1" w:styleId="N1">
    <w:name w:val="N1"/>
    <w:basedOn w:val="Normal"/>
    <w:link w:val="N1Char"/>
    <w:qFormat/>
    <w:rsid w:val="00E00FBE"/>
    <w:pPr>
      <w:spacing w:after="0" w:line="240" w:lineRule="auto"/>
      <w:ind w:left="634"/>
    </w:pPr>
    <w:rPr>
      <w:rFonts w:eastAsiaTheme="minorEastAsia" w:cstheme="minorHAnsi"/>
      <w:lang w:val="en-US" w:eastAsia="ko-KR" w:bidi="hi-IN"/>
    </w:rPr>
  </w:style>
  <w:style w:type="character" w:customStyle="1" w:styleId="N1Char">
    <w:name w:val="N1 Char"/>
    <w:basedOn w:val="DefaultParagraphFont"/>
    <w:link w:val="N1"/>
    <w:rsid w:val="00E00FBE"/>
    <w:rPr>
      <w:rFonts w:eastAsiaTheme="minorEastAsia" w:cstheme="minorHAnsi"/>
      <w:lang w:val="en-US" w:eastAsia="ko-KR" w:bidi="hi-IN"/>
    </w:rPr>
  </w:style>
  <w:style w:type="paragraph" w:customStyle="1" w:styleId="references">
    <w:name w:val="references"/>
    <w:rsid w:val="00F85923"/>
    <w:pPr>
      <w:numPr>
        <w:numId w:val="6"/>
      </w:numPr>
      <w:spacing w:after="50" w:line="180" w:lineRule="exact"/>
      <w:jc w:val="both"/>
    </w:pPr>
    <w:rPr>
      <w:rFonts w:ascii="Times New Roman" w:eastAsia="MS Mincho" w:hAnsi="Times New Roman" w:cs="Times New Roman"/>
      <w:noProof/>
      <w:sz w:val="16"/>
      <w:szCs w:val="16"/>
      <w:lang w:val="en-US"/>
    </w:rPr>
  </w:style>
  <w:style w:type="paragraph" w:customStyle="1" w:styleId="Agreement">
    <w:name w:val="Agreement"/>
    <w:basedOn w:val="Normal"/>
    <w:next w:val="Doc-text2"/>
    <w:rsid w:val="00054453"/>
    <w:pPr>
      <w:numPr>
        <w:numId w:val="7"/>
      </w:numPr>
      <w:spacing w:before="60" w:after="0" w:line="240" w:lineRule="auto"/>
    </w:pPr>
    <w:rPr>
      <w:rFonts w:ascii="Arial" w:eastAsia="MS Mincho" w:hAnsi="Arial" w:cs="Times New Roman"/>
      <w:b/>
      <w:sz w:val="20"/>
      <w:szCs w:val="24"/>
      <w:lang w:eastAsia="en-GB"/>
    </w:rPr>
  </w:style>
  <w:style w:type="paragraph" w:customStyle="1" w:styleId="TF">
    <w:name w:val="TF"/>
    <w:basedOn w:val="TH"/>
    <w:link w:val="TFChar"/>
    <w:rsid w:val="002C2CF7"/>
    <w:pPr>
      <w:keepNext w:val="0"/>
      <w:spacing w:before="0" w:after="240"/>
    </w:pPr>
    <w:rPr>
      <w:rFonts w:eastAsia="SimSun"/>
      <w:lang w:eastAsia="x-none"/>
    </w:rPr>
  </w:style>
  <w:style w:type="character" w:customStyle="1" w:styleId="TFChar">
    <w:name w:val="TF Char"/>
    <w:link w:val="TF"/>
    <w:rsid w:val="002C2CF7"/>
    <w:rPr>
      <w:rFonts w:ascii="Arial" w:hAnsi="Arial" w:cs="Times New Roman"/>
      <w:b/>
      <w:sz w:val="20"/>
      <w:szCs w:val="20"/>
      <w:lang w:eastAsia="x-none"/>
    </w:rPr>
  </w:style>
  <w:style w:type="character" w:customStyle="1" w:styleId="B1Char">
    <w:name w:val="B1 Char"/>
    <w:locked/>
    <w:rsid w:val="00365A08"/>
    <w:rPr>
      <w:lang w:eastAsia="x-none"/>
    </w:rPr>
  </w:style>
  <w:style w:type="table" w:styleId="TableGrid">
    <w:name w:val="Table Grid"/>
    <w:basedOn w:val="TableNormal"/>
    <w:uiPriority w:val="39"/>
    <w:rsid w:val="00624E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51738163">
      <w:bodyDiv w:val="1"/>
      <w:marLeft w:val="0"/>
      <w:marRight w:val="0"/>
      <w:marTop w:val="0"/>
      <w:marBottom w:val="0"/>
      <w:divBdr>
        <w:top w:val="none" w:sz="0" w:space="0" w:color="auto"/>
        <w:left w:val="none" w:sz="0" w:space="0" w:color="auto"/>
        <w:bottom w:val="none" w:sz="0" w:space="0" w:color="auto"/>
        <w:right w:val="none" w:sz="0" w:space="0" w:color="auto"/>
      </w:divBdr>
      <w:divsChild>
        <w:div w:id="1803376653">
          <w:marLeft w:val="360"/>
          <w:marRight w:val="0"/>
          <w:marTop w:val="240"/>
          <w:marBottom w:val="0"/>
          <w:divBdr>
            <w:top w:val="none" w:sz="0" w:space="0" w:color="auto"/>
            <w:left w:val="none" w:sz="0" w:space="0" w:color="auto"/>
            <w:bottom w:val="none" w:sz="0" w:space="0" w:color="auto"/>
            <w:right w:val="none" w:sz="0" w:space="0" w:color="auto"/>
          </w:divBdr>
        </w:div>
      </w:divsChild>
    </w:div>
    <w:div w:id="66345771">
      <w:bodyDiv w:val="1"/>
      <w:marLeft w:val="0"/>
      <w:marRight w:val="0"/>
      <w:marTop w:val="0"/>
      <w:marBottom w:val="0"/>
      <w:divBdr>
        <w:top w:val="none" w:sz="0" w:space="0" w:color="auto"/>
        <w:left w:val="none" w:sz="0" w:space="0" w:color="auto"/>
        <w:bottom w:val="none" w:sz="0" w:space="0" w:color="auto"/>
        <w:right w:val="none" w:sz="0" w:space="0" w:color="auto"/>
      </w:divBdr>
      <w:divsChild>
        <w:div w:id="524834145">
          <w:marLeft w:val="907"/>
          <w:marRight w:val="0"/>
          <w:marTop w:val="160"/>
          <w:marBottom w:val="0"/>
          <w:divBdr>
            <w:top w:val="none" w:sz="0" w:space="0" w:color="auto"/>
            <w:left w:val="none" w:sz="0" w:space="0" w:color="auto"/>
            <w:bottom w:val="none" w:sz="0" w:space="0" w:color="auto"/>
            <w:right w:val="none" w:sz="0" w:space="0" w:color="auto"/>
          </w:divBdr>
        </w:div>
      </w:divsChild>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13748229">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34792576">
      <w:bodyDiv w:val="1"/>
      <w:marLeft w:val="0"/>
      <w:marRight w:val="0"/>
      <w:marTop w:val="0"/>
      <w:marBottom w:val="0"/>
      <w:divBdr>
        <w:top w:val="none" w:sz="0" w:space="0" w:color="auto"/>
        <w:left w:val="none" w:sz="0" w:space="0" w:color="auto"/>
        <w:bottom w:val="none" w:sz="0" w:space="0" w:color="auto"/>
        <w:right w:val="none" w:sz="0" w:space="0" w:color="auto"/>
      </w:divBdr>
    </w:div>
    <w:div w:id="443309239">
      <w:bodyDiv w:val="1"/>
      <w:marLeft w:val="0"/>
      <w:marRight w:val="0"/>
      <w:marTop w:val="0"/>
      <w:marBottom w:val="0"/>
      <w:divBdr>
        <w:top w:val="none" w:sz="0" w:space="0" w:color="auto"/>
        <w:left w:val="none" w:sz="0" w:space="0" w:color="auto"/>
        <w:bottom w:val="none" w:sz="0" w:space="0" w:color="auto"/>
        <w:right w:val="none" w:sz="0" w:space="0" w:color="auto"/>
      </w:divBdr>
    </w:div>
    <w:div w:id="449125247">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488640180">
      <w:bodyDiv w:val="1"/>
      <w:marLeft w:val="0"/>
      <w:marRight w:val="0"/>
      <w:marTop w:val="0"/>
      <w:marBottom w:val="0"/>
      <w:divBdr>
        <w:top w:val="none" w:sz="0" w:space="0" w:color="auto"/>
        <w:left w:val="none" w:sz="0" w:space="0" w:color="auto"/>
        <w:bottom w:val="none" w:sz="0" w:space="0" w:color="auto"/>
        <w:right w:val="none" w:sz="0" w:space="0" w:color="auto"/>
      </w:divBdr>
      <w:divsChild>
        <w:div w:id="263080148">
          <w:marLeft w:val="360"/>
          <w:marRight w:val="0"/>
          <w:marTop w:val="240"/>
          <w:marBottom w:val="0"/>
          <w:divBdr>
            <w:top w:val="none" w:sz="0" w:space="0" w:color="auto"/>
            <w:left w:val="none" w:sz="0" w:space="0" w:color="auto"/>
            <w:bottom w:val="none" w:sz="0" w:space="0" w:color="auto"/>
            <w:right w:val="none" w:sz="0" w:space="0" w:color="auto"/>
          </w:divBdr>
        </w:div>
      </w:divsChild>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747843807">
      <w:bodyDiv w:val="1"/>
      <w:marLeft w:val="0"/>
      <w:marRight w:val="0"/>
      <w:marTop w:val="0"/>
      <w:marBottom w:val="0"/>
      <w:divBdr>
        <w:top w:val="none" w:sz="0" w:space="0" w:color="auto"/>
        <w:left w:val="none" w:sz="0" w:space="0" w:color="auto"/>
        <w:bottom w:val="none" w:sz="0" w:space="0" w:color="auto"/>
        <w:right w:val="none" w:sz="0" w:space="0" w:color="auto"/>
      </w:divBdr>
    </w:div>
    <w:div w:id="833452039">
      <w:bodyDiv w:val="1"/>
      <w:marLeft w:val="0"/>
      <w:marRight w:val="0"/>
      <w:marTop w:val="0"/>
      <w:marBottom w:val="0"/>
      <w:divBdr>
        <w:top w:val="none" w:sz="0" w:space="0" w:color="auto"/>
        <w:left w:val="none" w:sz="0" w:space="0" w:color="auto"/>
        <w:bottom w:val="none" w:sz="0" w:space="0" w:color="auto"/>
        <w:right w:val="none" w:sz="0" w:space="0" w:color="auto"/>
      </w:divBdr>
      <w:divsChild>
        <w:div w:id="996567908">
          <w:marLeft w:val="547"/>
          <w:marRight w:val="0"/>
          <w:marTop w:val="0"/>
          <w:marBottom w:val="0"/>
          <w:divBdr>
            <w:top w:val="none" w:sz="0" w:space="0" w:color="auto"/>
            <w:left w:val="none" w:sz="0" w:space="0" w:color="auto"/>
            <w:bottom w:val="none" w:sz="0" w:space="0" w:color="auto"/>
            <w:right w:val="none" w:sz="0" w:space="0" w:color="auto"/>
          </w:divBdr>
        </w:div>
        <w:div w:id="1609580432">
          <w:marLeft w:val="1166"/>
          <w:marRight w:val="0"/>
          <w:marTop w:val="0"/>
          <w:marBottom w:val="0"/>
          <w:divBdr>
            <w:top w:val="none" w:sz="0" w:space="0" w:color="auto"/>
            <w:left w:val="none" w:sz="0" w:space="0" w:color="auto"/>
            <w:bottom w:val="none" w:sz="0" w:space="0" w:color="auto"/>
            <w:right w:val="none" w:sz="0" w:space="0" w:color="auto"/>
          </w:divBdr>
        </w:div>
        <w:div w:id="740718249">
          <w:marLeft w:val="547"/>
          <w:marRight w:val="0"/>
          <w:marTop w:val="0"/>
          <w:marBottom w:val="0"/>
          <w:divBdr>
            <w:top w:val="none" w:sz="0" w:space="0" w:color="auto"/>
            <w:left w:val="none" w:sz="0" w:space="0" w:color="auto"/>
            <w:bottom w:val="none" w:sz="0" w:space="0" w:color="auto"/>
            <w:right w:val="none" w:sz="0" w:space="0" w:color="auto"/>
          </w:divBdr>
        </w:div>
        <w:div w:id="1884360747">
          <w:marLeft w:val="1166"/>
          <w:marRight w:val="0"/>
          <w:marTop w:val="0"/>
          <w:marBottom w:val="0"/>
          <w:divBdr>
            <w:top w:val="none" w:sz="0" w:space="0" w:color="auto"/>
            <w:left w:val="none" w:sz="0" w:space="0" w:color="auto"/>
            <w:bottom w:val="none" w:sz="0" w:space="0" w:color="auto"/>
            <w:right w:val="none" w:sz="0" w:space="0" w:color="auto"/>
          </w:divBdr>
        </w:div>
        <w:div w:id="1939672156">
          <w:marLeft w:val="547"/>
          <w:marRight w:val="0"/>
          <w:marTop w:val="0"/>
          <w:marBottom w:val="0"/>
          <w:divBdr>
            <w:top w:val="none" w:sz="0" w:space="0" w:color="auto"/>
            <w:left w:val="none" w:sz="0" w:space="0" w:color="auto"/>
            <w:bottom w:val="none" w:sz="0" w:space="0" w:color="auto"/>
            <w:right w:val="none" w:sz="0" w:space="0" w:color="auto"/>
          </w:divBdr>
        </w:div>
      </w:divsChild>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50264507">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30834945">
      <w:bodyDiv w:val="1"/>
      <w:marLeft w:val="0"/>
      <w:marRight w:val="0"/>
      <w:marTop w:val="0"/>
      <w:marBottom w:val="0"/>
      <w:divBdr>
        <w:top w:val="none" w:sz="0" w:space="0" w:color="auto"/>
        <w:left w:val="none" w:sz="0" w:space="0" w:color="auto"/>
        <w:bottom w:val="none" w:sz="0" w:space="0" w:color="auto"/>
        <w:right w:val="none" w:sz="0" w:space="0" w:color="auto"/>
      </w:divBdr>
      <w:divsChild>
        <w:div w:id="1741828341">
          <w:marLeft w:val="360"/>
          <w:marRight w:val="0"/>
          <w:marTop w:val="240"/>
          <w:marBottom w:val="0"/>
          <w:divBdr>
            <w:top w:val="none" w:sz="0" w:space="0" w:color="auto"/>
            <w:left w:val="none" w:sz="0" w:space="0" w:color="auto"/>
            <w:bottom w:val="none" w:sz="0" w:space="0" w:color="auto"/>
            <w:right w:val="none" w:sz="0" w:space="0" w:color="auto"/>
          </w:divBdr>
        </w:div>
      </w:divsChild>
    </w:div>
    <w:div w:id="1050962483">
      <w:bodyDiv w:val="1"/>
      <w:marLeft w:val="0"/>
      <w:marRight w:val="0"/>
      <w:marTop w:val="0"/>
      <w:marBottom w:val="0"/>
      <w:divBdr>
        <w:top w:val="none" w:sz="0" w:space="0" w:color="auto"/>
        <w:left w:val="none" w:sz="0" w:space="0" w:color="auto"/>
        <w:bottom w:val="none" w:sz="0" w:space="0" w:color="auto"/>
        <w:right w:val="none" w:sz="0" w:space="0" w:color="auto"/>
      </w:divBdr>
      <w:divsChild>
        <w:div w:id="427888554">
          <w:marLeft w:val="547"/>
          <w:marRight w:val="0"/>
          <w:marTop w:val="0"/>
          <w:marBottom w:val="0"/>
          <w:divBdr>
            <w:top w:val="none" w:sz="0" w:space="0" w:color="auto"/>
            <w:left w:val="none" w:sz="0" w:space="0" w:color="auto"/>
            <w:bottom w:val="none" w:sz="0" w:space="0" w:color="auto"/>
            <w:right w:val="none" w:sz="0" w:space="0" w:color="auto"/>
          </w:divBdr>
        </w:div>
        <w:div w:id="1249777819">
          <w:marLeft w:val="1166"/>
          <w:marRight w:val="0"/>
          <w:marTop w:val="0"/>
          <w:marBottom w:val="0"/>
          <w:divBdr>
            <w:top w:val="none" w:sz="0" w:space="0" w:color="auto"/>
            <w:left w:val="none" w:sz="0" w:space="0" w:color="auto"/>
            <w:bottom w:val="none" w:sz="0" w:space="0" w:color="auto"/>
            <w:right w:val="none" w:sz="0" w:space="0" w:color="auto"/>
          </w:divBdr>
        </w:div>
        <w:div w:id="965086110">
          <w:marLeft w:val="547"/>
          <w:marRight w:val="0"/>
          <w:marTop w:val="0"/>
          <w:marBottom w:val="0"/>
          <w:divBdr>
            <w:top w:val="none" w:sz="0" w:space="0" w:color="auto"/>
            <w:left w:val="none" w:sz="0" w:space="0" w:color="auto"/>
            <w:bottom w:val="none" w:sz="0" w:space="0" w:color="auto"/>
            <w:right w:val="none" w:sz="0" w:space="0" w:color="auto"/>
          </w:divBdr>
        </w:div>
        <w:div w:id="1978605353">
          <w:marLeft w:val="1166"/>
          <w:marRight w:val="0"/>
          <w:marTop w:val="0"/>
          <w:marBottom w:val="0"/>
          <w:divBdr>
            <w:top w:val="none" w:sz="0" w:space="0" w:color="auto"/>
            <w:left w:val="none" w:sz="0" w:space="0" w:color="auto"/>
            <w:bottom w:val="none" w:sz="0" w:space="0" w:color="auto"/>
            <w:right w:val="none" w:sz="0" w:space="0" w:color="auto"/>
          </w:divBdr>
        </w:div>
        <w:div w:id="1333676686">
          <w:marLeft w:val="547"/>
          <w:marRight w:val="0"/>
          <w:marTop w:val="0"/>
          <w:marBottom w:val="0"/>
          <w:divBdr>
            <w:top w:val="none" w:sz="0" w:space="0" w:color="auto"/>
            <w:left w:val="none" w:sz="0" w:space="0" w:color="auto"/>
            <w:bottom w:val="none" w:sz="0" w:space="0" w:color="auto"/>
            <w:right w:val="none" w:sz="0" w:space="0" w:color="auto"/>
          </w:divBdr>
        </w:div>
      </w:divsChild>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188763014">
      <w:bodyDiv w:val="1"/>
      <w:marLeft w:val="0"/>
      <w:marRight w:val="0"/>
      <w:marTop w:val="0"/>
      <w:marBottom w:val="0"/>
      <w:divBdr>
        <w:top w:val="none" w:sz="0" w:space="0" w:color="auto"/>
        <w:left w:val="none" w:sz="0" w:space="0" w:color="auto"/>
        <w:bottom w:val="none" w:sz="0" w:space="0" w:color="auto"/>
        <w:right w:val="none" w:sz="0" w:space="0" w:color="auto"/>
      </w:divBdr>
    </w:div>
    <w:div w:id="1239485091">
      <w:bodyDiv w:val="1"/>
      <w:marLeft w:val="0"/>
      <w:marRight w:val="0"/>
      <w:marTop w:val="0"/>
      <w:marBottom w:val="0"/>
      <w:divBdr>
        <w:top w:val="none" w:sz="0" w:space="0" w:color="auto"/>
        <w:left w:val="none" w:sz="0" w:space="0" w:color="auto"/>
        <w:bottom w:val="none" w:sz="0" w:space="0" w:color="auto"/>
        <w:right w:val="none" w:sz="0" w:space="0" w:color="auto"/>
      </w:divBdr>
      <w:divsChild>
        <w:div w:id="1397631885">
          <w:marLeft w:val="1526"/>
          <w:marRight w:val="0"/>
          <w:marTop w:val="53"/>
          <w:marBottom w:val="0"/>
          <w:divBdr>
            <w:top w:val="none" w:sz="0" w:space="0" w:color="auto"/>
            <w:left w:val="none" w:sz="0" w:space="0" w:color="auto"/>
            <w:bottom w:val="none" w:sz="0" w:space="0" w:color="auto"/>
            <w:right w:val="none" w:sz="0" w:space="0" w:color="auto"/>
          </w:divBdr>
        </w:div>
        <w:div w:id="1822117393">
          <w:marLeft w:val="1526"/>
          <w:marRight w:val="0"/>
          <w:marTop w:val="53"/>
          <w:marBottom w:val="0"/>
          <w:divBdr>
            <w:top w:val="none" w:sz="0" w:space="0" w:color="auto"/>
            <w:left w:val="none" w:sz="0" w:space="0" w:color="auto"/>
            <w:bottom w:val="none" w:sz="0" w:space="0" w:color="auto"/>
            <w:right w:val="none" w:sz="0" w:space="0" w:color="auto"/>
          </w:divBdr>
        </w:div>
        <w:div w:id="275256190">
          <w:marLeft w:val="1526"/>
          <w:marRight w:val="0"/>
          <w:marTop w:val="53"/>
          <w:marBottom w:val="0"/>
          <w:divBdr>
            <w:top w:val="none" w:sz="0" w:space="0" w:color="auto"/>
            <w:left w:val="none" w:sz="0" w:space="0" w:color="auto"/>
            <w:bottom w:val="none" w:sz="0" w:space="0" w:color="auto"/>
            <w:right w:val="none" w:sz="0" w:space="0" w:color="auto"/>
          </w:divBdr>
        </w:div>
      </w:divsChild>
    </w:div>
    <w:div w:id="1241451950">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297296284">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365867234">
      <w:bodyDiv w:val="1"/>
      <w:marLeft w:val="0"/>
      <w:marRight w:val="0"/>
      <w:marTop w:val="0"/>
      <w:marBottom w:val="0"/>
      <w:divBdr>
        <w:top w:val="none" w:sz="0" w:space="0" w:color="auto"/>
        <w:left w:val="none" w:sz="0" w:space="0" w:color="auto"/>
        <w:bottom w:val="none" w:sz="0" w:space="0" w:color="auto"/>
        <w:right w:val="none" w:sz="0" w:space="0" w:color="auto"/>
      </w:divBdr>
      <w:divsChild>
        <w:div w:id="1483544716">
          <w:marLeft w:val="360"/>
          <w:marRight w:val="0"/>
          <w:marTop w:val="240"/>
          <w:marBottom w:val="0"/>
          <w:divBdr>
            <w:top w:val="none" w:sz="0" w:space="0" w:color="auto"/>
            <w:left w:val="none" w:sz="0" w:space="0" w:color="auto"/>
            <w:bottom w:val="none" w:sz="0" w:space="0" w:color="auto"/>
            <w:right w:val="none" w:sz="0" w:space="0" w:color="auto"/>
          </w:divBdr>
        </w:div>
      </w:divsChild>
    </w:div>
    <w:div w:id="1374580154">
      <w:bodyDiv w:val="1"/>
      <w:marLeft w:val="0"/>
      <w:marRight w:val="0"/>
      <w:marTop w:val="0"/>
      <w:marBottom w:val="0"/>
      <w:divBdr>
        <w:top w:val="none" w:sz="0" w:space="0" w:color="auto"/>
        <w:left w:val="none" w:sz="0" w:space="0" w:color="auto"/>
        <w:bottom w:val="none" w:sz="0" w:space="0" w:color="auto"/>
        <w:right w:val="none" w:sz="0" w:space="0" w:color="auto"/>
      </w:divBdr>
    </w:div>
    <w:div w:id="1483813049">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20990794">
      <w:bodyDiv w:val="1"/>
      <w:marLeft w:val="0"/>
      <w:marRight w:val="0"/>
      <w:marTop w:val="0"/>
      <w:marBottom w:val="0"/>
      <w:divBdr>
        <w:top w:val="none" w:sz="0" w:space="0" w:color="auto"/>
        <w:left w:val="none" w:sz="0" w:space="0" w:color="auto"/>
        <w:bottom w:val="none" w:sz="0" w:space="0" w:color="auto"/>
        <w:right w:val="none" w:sz="0" w:space="0" w:color="auto"/>
      </w:divBdr>
    </w:div>
    <w:div w:id="1650591376">
      <w:bodyDiv w:val="1"/>
      <w:marLeft w:val="0"/>
      <w:marRight w:val="0"/>
      <w:marTop w:val="0"/>
      <w:marBottom w:val="0"/>
      <w:divBdr>
        <w:top w:val="none" w:sz="0" w:space="0" w:color="auto"/>
        <w:left w:val="none" w:sz="0" w:space="0" w:color="auto"/>
        <w:bottom w:val="none" w:sz="0" w:space="0" w:color="auto"/>
        <w:right w:val="none" w:sz="0" w:space="0" w:color="auto"/>
      </w:divBdr>
      <w:divsChild>
        <w:div w:id="56130813">
          <w:marLeft w:val="360"/>
          <w:marRight w:val="0"/>
          <w:marTop w:val="240"/>
          <w:marBottom w:val="0"/>
          <w:divBdr>
            <w:top w:val="none" w:sz="0" w:space="0" w:color="auto"/>
            <w:left w:val="none" w:sz="0" w:space="0" w:color="auto"/>
            <w:bottom w:val="none" w:sz="0" w:space="0" w:color="auto"/>
            <w:right w:val="none" w:sz="0" w:space="0" w:color="auto"/>
          </w:divBdr>
        </w:div>
        <w:div w:id="647321720">
          <w:marLeft w:val="360"/>
          <w:marRight w:val="0"/>
          <w:marTop w:val="240"/>
          <w:marBottom w:val="0"/>
          <w:divBdr>
            <w:top w:val="none" w:sz="0" w:space="0" w:color="auto"/>
            <w:left w:val="none" w:sz="0" w:space="0" w:color="auto"/>
            <w:bottom w:val="none" w:sz="0" w:space="0" w:color="auto"/>
            <w:right w:val="none" w:sz="0" w:space="0" w:color="auto"/>
          </w:divBdr>
        </w:div>
        <w:div w:id="354623072">
          <w:marLeft w:val="360"/>
          <w:marRight w:val="0"/>
          <w:marTop w:val="240"/>
          <w:marBottom w:val="0"/>
          <w:divBdr>
            <w:top w:val="none" w:sz="0" w:space="0" w:color="auto"/>
            <w:left w:val="none" w:sz="0" w:space="0" w:color="auto"/>
            <w:bottom w:val="none" w:sz="0" w:space="0" w:color="auto"/>
            <w:right w:val="none" w:sz="0" w:space="0" w:color="auto"/>
          </w:divBdr>
        </w:div>
      </w:divsChild>
    </w:div>
    <w:div w:id="1664119099">
      <w:bodyDiv w:val="1"/>
      <w:marLeft w:val="0"/>
      <w:marRight w:val="0"/>
      <w:marTop w:val="0"/>
      <w:marBottom w:val="0"/>
      <w:divBdr>
        <w:top w:val="none" w:sz="0" w:space="0" w:color="auto"/>
        <w:left w:val="none" w:sz="0" w:space="0" w:color="auto"/>
        <w:bottom w:val="none" w:sz="0" w:space="0" w:color="auto"/>
        <w:right w:val="none" w:sz="0" w:space="0" w:color="auto"/>
      </w:divBdr>
      <w:divsChild>
        <w:div w:id="1079406042">
          <w:marLeft w:val="907"/>
          <w:marRight w:val="0"/>
          <w:marTop w:val="160"/>
          <w:marBottom w:val="0"/>
          <w:divBdr>
            <w:top w:val="none" w:sz="0" w:space="0" w:color="auto"/>
            <w:left w:val="none" w:sz="0" w:space="0" w:color="auto"/>
            <w:bottom w:val="none" w:sz="0" w:space="0" w:color="auto"/>
            <w:right w:val="none" w:sz="0" w:space="0" w:color="auto"/>
          </w:divBdr>
        </w:div>
      </w:divsChild>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24524038">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42605919">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 w:id="1972782297">
      <w:bodyDiv w:val="1"/>
      <w:marLeft w:val="0"/>
      <w:marRight w:val="0"/>
      <w:marTop w:val="0"/>
      <w:marBottom w:val="0"/>
      <w:divBdr>
        <w:top w:val="none" w:sz="0" w:space="0" w:color="auto"/>
        <w:left w:val="none" w:sz="0" w:space="0" w:color="auto"/>
        <w:bottom w:val="none" w:sz="0" w:space="0" w:color="auto"/>
        <w:right w:val="none" w:sz="0" w:space="0" w:color="auto"/>
      </w:divBdr>
      <w:divsChild>
        <w:div w:id="1568035872">
          <w:marLeft w:val="907"/>
          <w:marRight w:val="0"/>
          <w:marTop w:val="160"/>
          <w:marBottom w:val="0"/>
          <w:divBdr>
            <w:top w:val="none" w:sz="0" w:space="0" w:color="auto"/>
            <w:left w:val="none" w:sz="0" w:space="0" w:color="auto"/>
            <w:bottom w:val="none" w:sz="0" w:space="0" w:color="auto"/>
            <w:right w:val="none" w:sz="0" w:space="0" w:color="auto"/>
          </w:divBdr>
        </w:div>
      </w:divsChild>
    </w:div>
    <w:div w:id="2024549588">
      <w:bodyDiv w:val="1"/>
      <w:marLeft w:val="0"/>
      <w:marRight w:val="0"/>
      <w:marTop w:val="0"/>
      <w:marBottom w:val="0"/>
      <w:divBdr>
        <w:top w:val="none" w:sz="0" w:space="0" w:color="auto"/>
        <w:left w:val="none" w:sz="0" w:space="0" w:color="auto"/>
        <w:bottom w:val="none" w:sz="0" w:space="0" w:color="auto"/>
        <w:right w:val="none" w:sz="0" w:space="0" w:color="auto"/>
      </w:divBdr>
      <w:divsChild>
        <w:div w:id="2069767260">
          <w:marLeft w:val="907"/>
          <w:marRight w:val="0"/>
          <w:marTop w:val="160"/>
          <w:marBottom w:val="0"/>
          <w:divBdr>
            <w:top w:val="none" w:sz="0" w:space="0" w:color="auto"/>
            <w:left w:val="none" w:sz="0" w:space="0" w:color="auto"/>
            <w:bottom w:val="none" w:sz="0" w:space="0" w:color="auto"/>
            <w:right w:val="none" w:sz="0" w:space="0" w:color="auto"/>
          </w:divBdr>
        </w:div>
      </w:divsChild>
    </w:div>
    <w:div w:id="2048794161">
      <w:bodyDiv w:val="1"/>
      <w:marLeft w:val="0"/>
      <w:marRight w:val="0"/>
      <w:marTop w:val="0"/>
      <w:marBottom w:val="0"/>
      <w:divBdr>
        <w:top w:val="none" w:sz="0" w:space="0" w:color="auto"/>
        <w:left w:val="none" w:sz="0" w:space="0" w:color="auto"/>
        <w:bottom w:val="none" w:sz="0" w:space="0" w:color="auto"/>
        <w:right w:val="none" w:sz="0" w:space="0" w:color="auto"/>
      </w:divBdr>
      <w:divsChild>
        <w:div w:id="853689423">
          <w:marLeft w:val="360"/>
          <w:marRight w:val="0"/>
          <w:marTop w:val="240"/>
          <w:marBottom w:val="0"/>
          <w:divBdr>
            <w:top w:val="none" w:sz="0" w:space="0" w:color="auto"/>
            <w:left w:val="none" w:sz="0" w:space="0" w:color="auto"/>
            <w:bottom w:val="none" w:sz="0" w:space="0" w:color="auto"/>
            <w:right w:val="none" w:sz="0" w:space="0" w:color="auto"/>
          </w:divBdr>
        </w:div>
        <w:div w:id="335963636">
          <w:marLeft w:val="907"/>
          <w:marRight w:val="0"/>
          <w:marTop w:val="160"/>
          <w:marBottom w:val="0"/>
          <w:divBdr>
            <w:top w:val="none" w:sz="0" w:space="0" w:color="auto"/>
            <w:left w:val="none" w:sz="0" w:space="0" w:color="auto"/>
            <w:bottom w:val="none" w:sz="0" w:space="0" w:color="auto"/>
            <w:right w:val="none" w:sz="0" w:space="0" w:color="auto"/>
          </w:divBdr>
        </w:div>
        <w:div w:id="1634826312">
          <w:marLeft w:val="907"/>
          <w:marRight w:val="0"/>
          <w:marTop w:val="160"/>
          <w:marBottom w:val="0"/>
          <w:divBdr>
            <w:top w:val="none" w:sz="0" w:space="0" w:color="auto"/>
            <w:left w:val="none" w:sz="0" w:space="0" w:color="auto"/>
            <w:bottom w:val="none" w:sz="0" w:space="0" w:color="auto"/>
            <w:right w:val="none" w:sz="0" w:space="0" w:color="auto"/>
          </w:divBdr>
        </w:div>
        <w:div w:id="890506147">
          <w:marLeft w:val="1526"/>
          <w:marRight w:val="0"/>
          <w:marTop w:val="48"/>
          <w:marBottom w:val="0"/>
          <w:divBdr>
            <w:top w:val="none" w:sz="0" w:space="0" w:color="auto"/>
            <w:left w:val="none" w:sz="0" w:space="0" w:color="auto"/>
            <w:bottom w:val="none" w:sz="0" w:space="0" w:color="auto"/>
            <w:right w:val="none" w:sz="0" w:space="0" w:color="auto"/>
          </w:divBdr>
        </w:div>
        <w:div w:id="237641877">
          <w:marLeft w:val="1526"/>
          <w:marRight w:val="0"/>
          <w:marTop w:val="48"/>
          <w:marBottom w:val="0"/>
          <w:divBdr>
            <w:top w:val="none" w:sz="0" w:space="0" w:color="auto"/>
            <w:left w:val="none" w:sz="0" w:space="0" w:color="auto"/>
            <w:bottom w:val="none" w:sz="0" w:space="0" w:color="auto"/>
            <w:right w:val="none" w:sz="0" w:space="0" w:color="auto"/>
          </w:divBdr>
        </w:div>
        <w:div w:id="589587758">
          <w:marLeft w:val="2074"/>
          <w:marRight w:val="0"/>
          <w:marTop w:val="38"/>
          <w:marBottom w:val="0"/>
          <w:divBdr>
            <w:top w:val="none" w:sz="0" w:space="0" w:color="auto"/>
            <w:left w:val="none" w:sz="0" w:space="0" w:color="auto"/>
            <w:bottom w:val="none" w:sz="0" w:space="0" w:color="auto"/>
            <w:right w:val="none" w:sz="0" w:space="0" w:color="auto"/>
          </w:divBdr>
        </w:div>
        <w:div w:id="2072921046">
          <w:marLeft w:val="2074"/>
          <w:marRight w:val="0"/>
          <w:marTop w:val="38"/>
          <w:marBottom w:val="0"/>
          <w:divBdr>
            <w:top w:val="none" w:sz="0" w:space="0" w:color="auto"/>
            <w:left w:val="none" w:sz="0" w:space="0" w:color="auto"/>
            <w:bottom w:val="none" w:sz="0" w:space="0" w:color="auto"/>
            <w:right w:val="none" w:sz="0" w:space="0" w:color="auto"/>
          </w:divBdr>
        </w:div>
        <w:div w:id="367147364">
          <w:marLeft w:val="360"/>
          <w:marRight w:val="0"/>
          <w:marTop w:val="240"/>
          <w:marBottom w:val="0"/>
          <w:divBdr>
            <w:top w:val="none" w:sz="0" w:space="0" w:color="auto"/>
            <w:left w:val="none" w:sz="0" w:space="0" w:color="auto"/>
            <w:bottom w:val="none" w:sz="0" w:space="0" w:color="auto"/>
            <w:right w:val="none" w:sz="0" w:space="0" w:color="auto"/>
          </w:divBdr>
        </w:div>
        <w:div w:id="738819628">
          <w:marLeft w:val="360"/>
          <w:marRight w:val="0"/>
          <w:marTop w:val="240"/>
          <w:marBottom w:val="0"/>
          <w:divBdr>
            <w:top w:val="none" w:sz="0" w:space="0" w:color="auto"/>
            <w:left w:val="none" w:sz="0" w:space="0" w:color="auto"/>
            <w:bottom w:val="none" w:sz="0" w:space="0" w:color="auto"/>
            <w:right w:val="none" w:sz="0" w:space="0" w:color="auto"/>
          </w:divBdr>
        </w:div>
      </w:divsChild>
    </w:div>
    <w:div w:id="2094353485">
      <w:bodyDiv w:val="1"/>
      <w:marLeft w:val="0"/>
      <w:marRight w:val="0"/>
      <w:marTop w:val="0"/>
      <w:marBottom w:val="0"/>
      <w:divBdr>
        <w:top w:val="none" w:sz="0" w:space="0" w:color="auto"/>
        <w:left w:val="none" w:sz="0" w:space="0" w:color="auto"/>
        <w:bottom w:val="none" w:sz="0" w:space="0" w:color="auto"/>
        <w:right w:val="none" w:sz="0" w:space="0" w:color="auto"/>
      </w:divBdr>
      <w:divsChild>
        <w:div w:id="1560629961">
          <w:marLeft w:val="360"/>
          <w:marRight w:val="0"/>
          <w:marTop w:val="240"/>
          <w:marBottom w:val="0"/>
          <w:divBdr>
            <w:top w:val="none" w:sz="0" w:space="0" w:color="auto"/>
            <w:left w:val="none" w:sz="0" w:space="0" w:color="auto"/>
            <w:bottom w:val="none" w:sz="0" w:space="0" w:color="auto"/>
            <w:right w:val="none" w:sz="0" w:space="0" w:color="auto"/>
          </w:divBdr>
        </w:div>
      </w:divsChild>
    </w:div>
    <w:div w:id="2104646415">
      <w:bodyDiv w:val="1"/>
      <w:marLeft w:val="0"/>
      <w:marRight w:val="0"/>
      <w:marTop w:val="0"/>
      <w:marBottom w:val="0"/>
      <w:divBdr>
        <w:top w:val="none" w:sz="0" w:space="0" w:color="auto"/>
        <w:left w:val="none" w:sz="0" w:space="0" w:color="auto"/>
        <w:bottom w:val="none" w:sz="0" w:space="0" w:color="auto"/>
        <w:right w:val="none" w:sz="0" w:space="0" w:color="auto"/>
      </w:divBdr>
      <w:divsChild>
        <w:div w:id="1179811745">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825A75-1CF7-4128-9B3A-5E5CEBF31470}">
  <ds:schemaRefs>
    <ds:schemaRef ds:uri="http://www.w3.org/XML/1998/namespace"/>
    <ds:schemaRef ds:uri="http://purl.org/dc/elements/1.1/"/>
    <ds:schemaRef ds:uri="http://purl.org/dc/terms/"/>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80530660-24fd-4391-a7a1-d653900fee43"/>
    <ds:schemaRef ds:uri="042397af-7977-45ef-9118-11c18c8623b6"/>
    <ds:schemaRef ds:uri="http://schemas.microsoft.com/office/2006/metadata/properties"/>
  </ds:schemaRefs>
</ds:datastoreItem>
</file>

<file path=customXml/itemProps2.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3.xml><?xml version="1.0" encoding="utf-8"?>
<ds:datastoreItem xmlns:ds="http://schemas.openxmlformats.org/officeDocument/2006/customXml" ds:itemID="{3BAA4F2D-A5D0-4C17-A0B9-60C0A38209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717</Words>
  <Characters>4088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 (Seau Sian)</cp:lastModifiedBy>
  <cp:revision>2</cp:revision>
  <dcterms:created xsi:type="dcterms:W3CDTF">2019-10-03T19:14:00Z</dcterms:created>
  <dcterms:modified xsi:type="dcterms:W3CDTF">2019-10-03T19:14:00Z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ffced346-58a5-4bb4-896f-7b4e65fb75df</vt:lpwstr>
  </property>
  <property fmtid="{D5CDD505-2E9C-101B-9397-08002B2CF9AE}" pid="3" name="CTP_BU">
    <vt:lpwstr>NEXT GEN &amp; STANDARDS GROUP</vt:lpwstr>
  </property>
  <property fmtid="{D5CDD505-2E9C-101B-9397-08002B2CF9AE}" pid="4" name="CTP_TimeStamp">
    <vt:lpwstr>2019-08-14 00:09:52Z</vt:lpwstr>
  </property>
  <property fmtid="{D5CDD505-2E9C-101B-9397-08002B2CF9AE}" pid="5" name="ContentTypeId">
    <vt:lpwstr>0x010100C3355BB4B7850E44A83DAD8AF6CF14B0</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