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795E640" w:rsidR="00280DD1" w:rsidRDefault="00022AE2" w:rsidP="00280DD1">
      <w:pPr>
        <w:pStyle w:val="3GPPHeader"/>
        <w:spacing w:after="60"/>
        <w:rPr>
          <w:sz w:val="32"/>
          <w:szCs w:val="32"/>
          <w:highlight w:val="yellow"/>
        </w:rPr>
      </w:pPr>
      <w:bookmarkStart w:id="0" w:name="_GoBack"/>
      <w:bookmarkEnd w:id="0"/>
      <w:r w:rsidRPr="004F506B">
        <w:t>3GPP TSG-RAN WG2#10</w:t>
      </w:r>
      <w:r w:rsidR="0081593E">
        <w:t>7</w:t>
      </w:r>
      <w:r w:rsidR="000A5FD6">
        <w:t>bis</w:t>
      </w:r>
      <w:r w:rsidR="00280DD1">
        <w:tab/>
      </w:r>
      <w:proofErr w:type="spellStart"/>
      <w:r w:rsidR="00280DD1">
        <w:rPr>
          <w:sz w:val="32"/>
          <w:szCs w:val="32"/>
        </w:rPr>
        <w:t>Tdoc</w:t>
      </w:r>
      <w:proofErr w:type="spellEnd"/>
      <w:r w:rsidR="00280DD1">
        <w:rPr>
          <w:sz w:val="32"/>
          <w:szCs w:val="32"/>
        </w:rPr>
        <w:t xml:space="preserve"> </w:t>
      </w:r>
      <w:r w:rsidR="005A2C2B" w:rsidRPr="005A2C2B">
        <w:rPr>
          <w:sz w:val="32"/>
          <w:szCs w:val="32"/>
        </w:rPr>
        <w:t>R2-</w:t>
      </w:r>
      <w:r w:rsidR="00AC7B91" w:rsidRPr="00AC7B91">
        <w:rPr>
          <w:sz w:val="32"/>
          <w:szCs w:val="32"/>
        </w:rPr>
        <w:t>1912825</w:t>
      </w:r>
    </w:p>
    <w:p w14:paraId="63B03AD2" w14:textId="13C35DD7" w:rsidR="00E90E49" w:rsidRDefault="000A5FD6" w:rsidP="00357380">
      <w:pPr>
        <w:pStyle w:val="3GPPHeader"/>
        <w:rPr>
          <w:noProof/>
        </w:rPr>
      </w:pPr>
      <w:r w:rsidRPr="000A5FD6">
        <w:rPr>
          <w:noProof/>
        </w:rPr>
        <w:t>Chongqing</w:t>
      </w:r>
      <w:r w:rsidR="0081593E" w:rsidRPr="0081593E">
        <w:rPr>
          <w:noProof/>
        </w:rPr>
        <w:t>, C</w:t>
      </w:r>
      <w:r>
        <w:rPr>
          <w:noProof/>
        </w:rPr>
        <w:t>hina</w:t>
      </w:r>
      <w:r w:rsidR="000949CA" w:rsidRPr="000949CA">
        <w:rPr>
          <w:noProof/>
        </w:rPr>
        <w:t xml:space="preserve">, </w:t>
      </w:r>
      <w:r>
        <w:rPr>
          <w:noProof/>
        </w:rPr>
        <w:t>14</w:t>
      </w:r>
      <w:r w:rsidRPr="000A5FD6">
        <w:rPr>
          <w:noProof/>
          <w:vertAlign w:val="superscript"/>
        </w:rPr>
        <w:t>th</w:t>
      </w:r>
      <w:r w:rsidR="000949CA" w:rsidRPr="000949CA">
        <w:rPr>
          <w:noProof/>
        </w:rPr>
        <w:t>-</w:t>
      </w:r>
      <w:r>
        <w:rPr>
          <w:noProof/>
        </w:rPr>
        <w:t>18</w:t>
      </w:r>
      <w:r w:rsidRPr="000A5FD6">
        <w:rPr>
          <w:noProof/>
          <w:vertAlign w:val="superscript"/>
        </w:rPr>
        <w:t>th</w:t>
      </w:r>
      <w:r w:rsidR="000949CA" w:rsidRPr="000949CA">
        <w:rPr>
          <w:noProof/>
        </w:rPr>
        <w:t xml:space="preserve"> </w:t>
      </w:r>
      <w:r>
        <w:rPr>
          <w:noProof/>
        </w:rPr>
        <w:t>October</w:t>
      </w:r>
      <w:r w:rsidR="000949CA" w:rsidRPr="000949CA">
        <w:rPr>
          <w:noProof/>
        </w:rPr>
        <w:t xml:space="preserve"> 2019</w:t>
      </w:r>
    </w:p>
    <w:p w14:paraId="25DB88AF" w14:textId="77777777" w:rsidR="00BC269C" w:rsidRPr="00CE0424" w:rsidRDefault="00BC269C" w:rsidP="00357380">
      <w:pPr>
        <w:pStyle w:val="3GPPHeader"/>
      </w:pPr>
    </w:p>
    <w:p w14:paraId="7ACD7EB9" w14:textId="237608B0" w:rsidR="00E90E49" w:rsidRPr="009426A1" w:rsidRDefault="00E90E49" w:rsidP="00311702">
      <w:pPr>
        <w:pStyle w:val="3GPPHeader"/>
        <w:rPr>
          <w:sz w:val="22"/>
          <w:szCs w:val="22"/>
          <w:lang w:val="en-US"/>
        </w:rPr>
      </w:pPr>
      <w:r w:rsidRPr="009426A1">
        <w:rPr>
          <w:sz w:val="22"/>
          <w:szCs w:val="22"/>
          <w:lang w:val="en-US"/>
        </w:rPr>
        <w:t>Agenda Item:</w:t>
      </w:r>
      <w:r w:rsidRPr="009426A1">
        <w:rPr>
          <w:sz w:val="22"/>
          <w:szCs w:val="22"/>
          <w:lang w:val="en-US"/>
        </w:rPr>
        <w:tab/>
      </w:r>
      <w:r w:rsidR="00E11DCA">
        <w:rPr>
          <w:sz w:val="22"/>
          <w:szCs w:val="22"/>
          <w:lang w:val="en-US"/>
        </w:rPr>
        <w:t>6</w:t>
      </w:r>
      <w:r w:rsidR="00CE1B98">
        <w:rPr>
          <w:sz w:val="22"/>
          <w:szCs w:val="22"/>
          <w:lang w:val="en-US"/>
        </w:rPr>
        <w:t>.12.</w:t>
      </w:r>
      <w:r w:rsidR="00E11DCA">
        <w:rPr>
          <w:sz w:val="22"/>
          <w:szCs w:val="22"/>
          <w:lang w:val="en-US"/>
        </w:rPr>
        <w:t xml:space="preserve">2 </w:t>
      </w:r>
      <w:r w:rsidR="00E11DCA">
        <w:rPr>
          <w:sz w:val="22"/>
          <w:lang w:val="en-US"/>
        </w:rPr>
        <w:t>MDT</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6AC23C7F"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D503C8">
        <w:rPr>
          <w:rFonts w:cs="Arial"/>
          <w:color w:val="333333"/>
          <w:sz w:val="21"/>
          <w:szCs w:val="21"/>
        </w:rPr>
        <w:t>Mobility</w:t>
      </w:r>
      <w:r w:rsidR="005E2B59">
        <w:rPr>
          <w:rFonts w:cs="Arial"/>
          <w:color w:val="333333"/>
          <w:sz w:val="21"/>
          <w:szCs w:val="21"/>
        </w:rPr>
        <w:t xml:space="preserve"> </w:t>
      </w:r>
      <w:r w:rsidR="00D503C8">
        <w:rPr>
          <w:rFonts w:cs="Arial"/>
          <w:color w:val="333333"/>
          <w:sz w:val="21"/>
          <w:szCs w:val="21"/>
        </w:rPr>
        <w:t>History Information Reporting from the UE</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19997713" w14:textId="48F3BCC0" w:rsidR="001814AA" w:rsidRDefault="00712D51" w:rsidP="00DA67AC">
      <w:bookmarkStart w:id="1" w:name="_Ref178064866"/>
      <w:r>
        <w:rPr>
          <w:lang w:eastAsia="ja-JP"/>
        </w:rPr>
        <w:t xml:space="preserve">In </w:t>
      </w:r>
      <w:bookmarkEnd w:id="1"/>
      <w:r w:rsidR="00F92C7A">
        <w:rPr>
          <w:lang w:eastAsia="ja-JP"/>
        </w:rPr>
        <w:t>the Work Item Description</w:t>
      </w:r>
      <w:r w:rsidR="00F92C7A" w:rsidRPr="00F92C7A">
        <w:rPr>
          <w:lang w:eastAsia="ja-JP"/>
        </w:rPr>
        <w:t xml:space="preserve"> </w:t>
      </w:r>
      <w:r w:rsidR="00F92C7A">
        <w:rPr>
          <w:lang w:eastAsia="ja-JP"/>
        </w:rPr>
        <w:t>on SON/MDT support for NR</w:t>
      </w:r>
      <w:r w:rsidR="00BE0F41">
        <w:t xml:space="preserve"> </w:t>
      </w:r>
      <w:r w:rsidR="00BE0F41">
        <w:fldChar w:fldCharType="begin"/>
      </w:r>
      <w:r w:rsidR="00BE0F41">
        <w:instrText xml:space="preserve"> REF _Ref12877451 \r \h </w:instrText>
      </w:r>
      <w:r w:rsidR="00BE0F41">
        <w:fldChar w:fldCharType="separate"/>
      </w:r>
      <w:r w:rsidR="00D929C0">
        <w:t>[1]</w:t>
      </w:r>
      <w:r w:rsidR="00BE0F41">
        <w:fldChar w:fldCharType="end"/>
      </w:r>
      <w:r w:rsidR="00DA67AC">
        <w:t>,</w:t>
      </w:r>
      <w:r w:rsidR="00F92C7A">
        <w:t xml:space="preserve"> approved in </w:t>
      </w:r>
      <w:r w:rsidR="00F92C7A" w:rsidRPr="00F92C7A">
        <w:rPr>
          <w:lang w:eastAsia="ja-JP"/>
        </w:rPr>
        <w:t>3GPP</w:t>
      </w:r>
      <w:r w:rsidR="00F92C7A">
        <w:rPr>
          <w:lang w:eastAsia="ja-JP"/>
        </w:rPr>
        <w:t xml:space="preserve"> </w:t>
      </w:r>
      <w:r w:rsidR="00F92C7A" w:rsidRPr="00F92C7A">
        <w:rPr>
          <w:lang w:eastAsia="ja-JP"/>
        </w:rPr>
        <w:t>RAN#84</w:t>
      </w:r>
      <w:r w:rsidR="00F92C7A">
        <w:rPr>
          <w:lang w:eastAsia="ja-JP"/>
        </w:rPr>
        <w:t>,</w:t>
      </w:r>
      <w:r w:rsidR="00DA67AC">
        <w:t xml:space="preserve"> </w:t>
      </w:r>
      <w:r w:rsidR="00F92C7A">
        <w:t>specification of UE history information is listed as one of the objectives</w:t>
      </w:r>
      <w:r w:rsidR="00C12EA1">
        <w:t>. LTE mobility history information should be taken as baseline.</w:t>
      </w:r>
    </w:p>
    <w:p w14:paraId="753A29A6" w14:textId="026F533B" w:rsidR="00631598" w:rsidRDefault="00631598" w:rsidP="00DA67AC">
      <w:pPr>
        <w:rPr>
          <w:lang w:val="en-US"/>
        </w:rPr>
      </w:pPr>
      <w:r w:rsidRPr="00631598">
        <w:rPr>
          <w:noProof/>
          <w:lang w:val="en-US"/>
        </w:rPr>
        <mc:AlternateContent>
          <mc:Choice Requires="wps">
            <w:drawing>
              <wp:inline distT="0" distB="0" distL="0" distR="0" wp14:anchorId="31D6AD6E" wp14:editId="0BE30DD8">
                <wp:extent cx="6080760" cy="60198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601980"/>
                        </a:xfrm>
                        <a:prstGeom prst="rect">
                          <a:avLst/>
                        </a:prstGeom>
                        <a:solidFill>
                          <a:srgbClr val="FFFFFF"/>
                        </a:solidFill>
                        <a:ln w="9525">
                          <a:solidFill>
                            <a:srgbClr val="000000"/>
                          </a:solidFill>
                          <a:miter lim="800000"/>
                          <a:headEnd/>
                          <a:tailEnd/>
                        </a:ln>
                      </wps:spPr>
                      <wps:txbx>
                        <w:txbxContent>
                          <w:p w14:paraId="71F70945" w14:textId="77777777" w:rsidR="00F92C7A" w:rsidRPr="00F92C7A" w:rsidRDefault="00F92C7A" w:rsidP="00F92C7A">
                            <w:pPr>
                              <w:numPr>
                                <w:ilvl w:val="0"/>
                                <w:numId w:val="43"/>
                              </w:numPr>
                              <w:spacing w:after="0"/>
                              <w:jc w:val="left"/>
                              <w:textAlignment w:val="auto"/>
                              <w:rPr>
                                <w:rFonts w:ascii="Times New Roman" w:eastAsia="SimSun" w:hAnsi="Times New Roman"/>
                                <w:bCs/>
                                <w:lang w:val="en-US"/>
                              </w:rPr>
                            </w:pPr>
                            <w:r w:rsidRPr="00F92C7A">
                              <w:rPr>
                                <w:rFonts w:ascii="Times New Roman" w:eastAsia="SimSun" w:hAnsi="Times New Roman"/>
                                <w:bCs/>
                                <w:lang w:val="en-US"/>
                              </w:rPr>
                              <w:t>Specification of mobility history information stored by UE for RRC_IDLE, RRC_INACTIVE and RRC_CONNECTED UEs, taking LTE mobility history information as a baseline (see TR 38.840) [RAN2, RAN3 may be needed depending on RAN2 progress]</w:t>
                            </w:r>
                          </w:p>
                          <w:p w14:paraId="07BF466F" w14:textId="7A6FB5E1" w:rsidR="00631598" w:rsidRPr="00F92C7A" w:rsidRDefault="00631598" w:rsidP="00F92C7A">
                            <w:pPr>
                              <w:spacing w:after="240"/>
                              <w:rPr>
                                <w:rFonts w:ascii="Times New Roman" w:hAnsi="Times New Roman"/>
                                <w:sz w:val="16"/>
                                <w:szCs w:val="16"/>
                                <w:lang w:val="en-US"/>
                              </w:rPr>
                            </w:pPr>
                          </w:p>
                        </w:txbxContent>
                      </wps:txbx>
                      <wps:bodyPr rot="0" vert="horz" wrap="square" lIns="91440" tIns="45720" rIns="91440" bIns="45720" anchor="t" anchorCtr="0">
                        <a:noAutofit/>
                      </wps:bodyPr>
                    </wps:wsp>
                  </a:graphicData>
                </a:graphic>
              </wp:inline>
            </w:drawing>
          </mc:Choice>
          <mc:Fallback>
            <w:pict>
              <v:shapetype w14:anchorId="31D6AD6E" id="_x0000_t202" coordsize="21600,21600" o:spt="202" path="m,l,21600r21600,l21600,xe">
                <v:stroke joinstyle="miter"/>
                <v:path gradientshapeok="t" o:connecttype="rect"/>
              </v:shapetype>
              <v:shape id="Text Box 2" o:spid="_x0000_s1026" type="#_x0000_t202" style="width:478.8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">
                <v:textbox>
                  <w:txbxContent>
                    <w:p w14:paraId="71F70945" w14:textId="77777777" w:rsidR="00F92C7A" w:rsidRPr="00F92C7A" w:rsidRDefault="00F92C7A" w:rsidP="00F92C7A">
                      <w:pPr>
                        <w:numPr>
                          <w:ilvl w:val="0"/>
                          <w:numId w:val="43"/>
                        </w:numPr>
                        <w:spacing w:after="0"/>
                        <w:jc w:val="left"/>
                        <w:textAlignment w:val="auto"/>
                        <w:rPr>
                          <w:rFonts w:ascii="Times New Roman" w:eastAsia="SimSun" w:hAnsi="Times New Roman"/>
                          <w:bCs/>
                          <w:lang w:val="en-US"/>
                        </w:rPr>
                      </w:pPr>
                      <w:r w:rsidRPr="00F92C7A">
                        <w:rPr>
                          <w:rFonts w:ascii="Times New Roman" w:eastAsia="SimSun" w:hAnsi="Times New Roman"/>
                          <w:bCs/>
                          <w:lang w:val="en-US"/>
                        </w:rPr>
                        <w:t>Specification of mobility history information stored by UE for RRC_IDLE, RRC_INACTIVE and RRC_CONNECTED UEs, taking LTE mobility history information as a baseline (see TR 38.840) [RAN2, RAN3 may be needed depending on RAN2 progress]</w:t>
                      </w:r>
                    </w:p>
                    <w:p w14:paraId="07BF466F" w14:textId="7A6FB5E1" w:rsidR="00631598" w:rsidRPr="00F92C7A" w:rsidRDefault="00631598" w:rsidP="00F92C7A">
                      <w:pPr>
                        <w:spacing w:after="240"/>
                        <w:rPr>
                          <w:rFonts w:ascii="Times New Roman" w:hAnsi="Times New Roman"/>
                          <w:sz w:val="16"/>
                          <w:szCs w:val="16"/>
                          <w:lang w:val="en-US"/>
                        </w:rPr>
                      </w:pPr>
                    </w:p>
                  </w:txbxContent>
                </v:textbox>
                <w10:anchorlock/>
              </v:shape>
            </w:pict>
          </mc:Fallback>
        </mc:AlternateContent>
      </w:r>
    </w:p>
    <w:p w14:paraId="3AECFB9A" w14:textId="4C208390" w:rsidR="00F36E06" w:rsidRDefault="00F92C7A" w:rsidP="00DA67AC">
      <w:pPr>
        <w:rPr>
          <w:lang w:val="en-US"/>
        </w:rPr>
      </w:pPr>
      <w:r>
        <w:rPr>
          <w:lang w:val="en-US"/>
        </w:rPr>
        <w:t>In this contribution, we</w:t>
      </w:r>
      <w:r w:rsidR="00B00A0B">
        <w:rPr>
          <w:lang w:val="en-US"/>
        </w:rPr>
        <w:t xml:space="preserve"> discuss the baseline</w:t>
      </w:r>
      <w:r w:rsidR="00736E9C">
        <w:rPr>
          <w:lang w:val="en-US"/>
        </w:rPr>
        <w:t xml:space="preserve"> </w:t>
      </w:r>
      <w:r w:rsidR="00B00A0B">
        <w:rPr>
          <w:lang w:val="en-US"/>
        </w:rPr>
        <w:t>of the mobility history information</w:t>
      </w:r>
      <w:r w:rsidR="003C439D">
        <w:rPr>
          <w:lang w:val="en-US"/>
        </w:rPr>
        <w:t xml:space="preserve">, </w:t>
      </w:r>
      <w:r w:rsidR="00B00A0B">
        <w:rPr>
          <w:lang w:val="en-US"/>
        </w:rPr>
        <w:t xml:space="preserve">possible </w:t>
      </w:r>
      <w:r w:rsidR="00164734">
        <w:rPr>
          <w:lang w:val="en-US"/>
        </w:rPr>
        <w:t>i</w:t>
      </w:r>
      <w:r w:rsidR="00736E9C">
        <w:rPr>
          <w:lang w:val="en-US"/>
        </w:rPr>
        <w:t>mprovements</w:t>
      </w:r>
      <w:r w:rsidR="003C439D">
        <w:rPr>
          <w:lang w:val="en-US"/>
        </w:rPr>
        <w:t>, as well as some multi-RAT dual connectivity aspects</w:t>
      </w:r>
      <w:r w:rsidR="00B14369">
        <w:rPr>
          <w:lang w:val="en-US"/>
        </w:rPr>
        <w:t>,</w:t>
      </w:r>
      <w:r w:rsidR="00B00A0B">
        <w:rPr>
          <w:lang w:val="en-US"/>
        </w:rPr>
        <w:t xml:space="preserve"> and give proposals on way forward.</w:t>
      </w:r>
    </w:p>
    <w:p w14:paraId="6E029848" w14:textId="3A23C2BA" w:rsidR="00A80115" w:rsidRDefault="00E24EDF" w:rsidP="000B587E">
      <w:pPr>
        <w:pStyle w:val="Heading2"/>
        <w:rPr>
          <w:lang w:val="en-US"/>
        </w:rPr>
      </w:pPr>
      <w:r>
        <w:rPr>
          <w:lang w:val="en-US"/>
        </w:rPr>
        <w:t xml:space="preserve">Mobility </w:t>
      </w:r>
      <w:r w:rsidR="007D1DA4">
        <w:rPr>
          <w:lang w:val="en-US"/>
        </w:rPr>
        <w:t>History Information</w:t>
      </w:r>
      <w:r w:rsidR="00A270FF">
        <w:rPr>
          <w:lang w:val="en-US"/>
        </w:rPr>
        <w:t xml:space="preserve"> Baseline</w:t>
      </w:r>
    </w:p>
    <w:p w14:paraId="25899DB0" w14:textId="55DCECA8" w:rsidR="005F04E7" w:rsidRDefault="00727444" w:rsidP="000B587E">
      <w:pPr>
        <w:rPr>
          <w:lang w:val="en-US"/>
        </w:rPr>
      </w:pPr>
      <w:r>
        <w:rPr>
          <w:lang w:val="en-US"/>
        </w:rPr>
        <w:t xml:space="preserve">A UE triggered to </w:t>
      </w:r>
      <w:bookmarkStart w:id="2" w:name="_Hlk20913402"/>
      <w:r>
        <w:rPr>
          <w:lang w:val="en-US"/>
        </w:rPr>
        <w:t xml:space="preserve">collect </w:t>
      </w:r>
      <w:r w:rsidR="005F04E7">
        <w:rPr>
          <w:lang w:val="en-US"/>
        </w:rPr>
        <w:t xml:space="preserve">mobility history information </w:t>
      </w:r>
      <w:bookmarkEnd w:id="2"/>
      <w:r w:rsidR="005F04E7">
        <w:rPr>
          <w:lang w:val="en-US"/>
        </w:rPr>
        <w:t xml:space="preserve">in LTE </w:t>
      </w:r>
      <w:r>
        <w:rPr>
          <w:lang w:val="en-US"/>
        </w:rPr>
        <w:t>will</w:t>
      </w:r>
      <w:r w:rsidR="004E7D8C">
        <w:rPr>
          <w:lang w:val="en-US"/>
        </w:rPr>
        <w:t>,</w:t>
      </w:r>
      <w:r>
        <w:rPr>
          <w:lang w:val="en-US"/>
        </w:rPr>
        <w:t xml:space="preserve"> upon </w:t>
      </w:r>
      <w:r w:rsidR="004E7D8C">
        <w:rPr>
          <w:lang w:val="en-US"/>
        </w:rPr>
        <w:t>change of cell</w:t>
      </w:r>
      <w:r w:rsidR="00B00A98">
        <w:rPr>
          <w:lang w:val="en-US"/>
        </w:rPr>
        <w:t>s</w:t>
      </w:r>
      <w:r w:rsidR="004E7D8C">
        <w:rPr>
          <w:lang w:val="en-US"/>
        </w:rPr>
        <w:t xml:space="preserve"> (intra- or inter-RAT</w:t>
      </w:r>
      <w:r w:rsidR="00517C5F">
        <w:rPr>
          <w:lang w:val="en-US"/>
        </w:rPr>
        <w:t xml:space="preserve">, in </w:t>
      </w:r>
      <w:r w:rsidR="00517C5F">
        <w:rPr>
          <w:color w:val="212529"/>
        </w:rPr>
        <w:t>RRC_CONNECTED or RRC_IDLE</w:t>
      </w:r>
      <w:r w:rsidR="004E7D8C">
        <w:rPr>
          <w:lang w:val="en-US"/>
        </w:rPr>
        <w:t xml:space="preserve">), </w:t>
      </w:r>
      <w:r>
        <w:rPr>
          <w:lang w:val="en-US"/>
        </w:rPr>
        <w:t>log the global cell identity or physical cell identit</w:t>
      </w:r>
      <w:r w:rsidR="004E7D8C">
        <w:rPr>
          <w:lang w:val="en-US"/>
        </w:rPr>
        <w:t xml:space="preserve">y and carrier frequency of the previous cell, as well as the time spent in the cell, see </w:t>
      </w:r>
      <w:r>
        <w:rPr>
          <w:lang w:val="en-US"/>
        </w:rPr>
        <w:fldChar w:fldCharType="begin"/>
      </w:r>
      <w:r>
        <w:rPr>
          <w:lang w:val="en-US"/>
        </w:rPr>
        <w:instrText xml:space="preserve"> REF _Ref12623537 \r \h </w:instrText>
      </w:r>
      <w:r>
        <w:rPr>
          <w:lang w:val="en-US"/>
        </w:rPr>
      </w:r>
      <w:r>
        <w:rPr>
          <w:lang w:val="en-US"/>
        </w:rPr>
        <w:fldChar w:fldCharType="separate"/>
      </w:r>
      <w:r w:rsidR="00882E28">
        <w:rPr>
          <w:lang w:val="en-US"/>
        </w:rPr>
        <w:t>[2]</w:t>
      </w:r>
      <w:r>
        <w:rPr>
          <w:lang w:val="en-US"/>
        </w:rPr>
        <w:fldChar w:fldCharType="end"/>
      </w:r>
      <w:r w:rsidR="004E7D8C">
        <w:rPr>
          <w:lang w:val="en-US"/>
        </w:rPr>
        <w:t>. If a UE triggered to collect mobility history information will fall out or service or use another RAT, it will upon entering E-UTRA again</w:t>
      </w:r>
      <w:r w:rsidR="00B00A98">
        <w:rPr>
          <w:lang w:val="en-US"/>
        </w:rPr>
        <w:t>,</w:t>
      </w:r>
      <w:r w:rsidR="004E7D8C">
        <w:rPr>
          <w:lang w:val="en-US"/>
        </w:rPr>
        <w:t xml:space="preserve"> log the time spent outside E-UTRA.</w:t>
      </w:r>
      <w:r w:rsidR="00B4275C">
        <w:rPr>
          <w:lang w:val="en-US"/>
        </w:rPr>
        <w:t xml:space="preserve"> This information is the information sent to the </w:t>
      </w:r>
      <w:proofErr w:type="spellStart"/>
      <w:r w:rsidR="00B4275C">
        <w:rPr>
          <w:lang w:val="en-US"/>
        </w:rPr>
        <w:t>eNB</w:t>
      </w:r>
      <w:proofErr w:type="spellEnd"/>
      <w:r w:rsidR="00B4275C">
        <w:rPr>
          <w:lang w:val="en-US"/>
        </w:rPr>
        <w:t xml:space="preserve"> requesting mobility history information from the UE.</w:t>
      </w:r>
    </w:p>
    <w:p w14:paraId="7DB7EB55" w14:textId="762E5360" w:rsidR="00A270FF" w:rsidRDefault="00BE0F41" w:rsidP="00A270FF">
      <w:pPr>
        <w:pStyle w:val="Heading1"/>
        <w:rPr>
          <w:lang w:val="en-US"/>
        </w:rPr>
      </w:pPr>
      <w:r>
        <w:rPr>
          <w:lang w:val="en-US"/>
        </w:rPr>
        <w:t>Mobility</w:t>
      </w:r>
      <w:r w:rsidR="00A270FF">
        <w:rPr>
          <w:lang w:val="en-US"/>
        </w:rPr>
        <w:t xml:space="preserve"> History Information </w:t>
      </w:r>
      <w:r w:rsidR="00736E9C">
        <w:rPr>
          <w:lang w:val="en-US"/>
        </w:rPr>
        <w:t>Improvements</w:t>
      </w:r>
    </w:p>
    <w:p w14:paraId="31B1DC43" w14:textId="523542FF" w:rsidR="00A270FF" w:rsidRDefault="006F13DD" w:rsidP="000B587E">
      <w:pPr>
        <w:rPr>
          <w:lang w:val="en-US"/>
        </w:rPr>
      </w:pPr>
      <w:proofErr w:type="gramStart"/>
      <w:r>
        <w:rPr>
          <w:lang w:val="en-US"/>
        </w:rPr>
        <w:t>Also</w:t>
      </w:r>
      <w:proofErr w:type="gramEnd"/>
      <w:r>
        <w:rPr>
          <w:lang w:val="en-US"/>
        </w:rPr>
        <w:t xml:space="preserve"> in NR, the corresponding information as described for LTE above would be of use. By including the global cell identity or physical cell identity and carrier frequency of the previous cell, as well as the time spent in the cell, </w:t>
      </w:r>
      <w:r w:rsidR="0076296D">
        <w:rPr>
          <w:lang w:val="en-US"/>
        </w:rPr>
        <w:t xml:space="preserve">in the mobility history information, the </w:t>
      </w:r>
      <w:proofErr w:type="spellStart"/>
      <w:r w:rsidR="00A270FF">
        <w:rPr>
          <w:lang w:val="en-US"/>
        </w:rPr>
        <w:t>g</w:t>
      </w:r>
      <w:r w:rsidR="0076296D">
        <w:rPr>
          <w:lang w:val="en-US"/>
        </w:rPr>
        <w:t>NB</w:t>
      </w:r>
      <w:proofErr w:type="spellEnd"/>
      <w:r w:rsidR="0076296D">
        <w:rPr>
          <w:lang w:val="en-US"/>
        </w:rPr>
        <w:t xml:space="preserve"> will be able to estimate the mobility </w:t>
      </w:r>
      <w:r w:rsidR="00D7322E">
        <w:rPr>
          <w:lang w:val="en-US"/>
        </w:rPr>
        <w:t>pattern</w:t>
      </w:r>
      <w:r w:rsidR="00517C5F">
        <w:rPr>
          <w:lang w:val="en-US"/>
        </w:rPr>
        <w:t>. The information retrieved is a useful input to</w:t>
      </w:r>
      <w:r w:rsidR="004B62D8">
        <w:rPr>
          <w:lang w:val="en-US"/>
        </w:rPr>
        <w:t xml:space="preserve"> automated </w:t>
      </w:r>
      <w:r w:rsidR="00517C5F">
        <w:rPr>
          <w:lang w:val="en-US"/>
        </w:rPr>
        <w:t>configurations and network resource management.</w:t>
      </w:r>
      <w:r w:rsidR="002C2456">
        <w:rPr>
          <w:lang w:val="en-US"/>
        </w:rPr>
        <w:t xml:space="preserve"> A stage 2 text proposal is given in Appendix A of this paper.</w:t>
      </w:r>
    </w:p>
    <w:p w14:paraId="6BFF6307" w14:textId="62C83041" w:rsidR="006F13DD" w:rsidRDefault="003912EE">
      <w:pPr>
        <w:pStyle w:val="Proposal"/>
        <w:rPr>
          <w:lang w:val="en-US"/>
        </w:rPr>
      </w:pPr>
      <w:bookmarkStart w:id="3" w:name="_Toc16778577"/>
      <w:bookmarkStart w:id="4" w:name="_Toc20913548"/>
      <w:bookmarkStart w:id="5" w:name="_Toc20917364"/>
      <w:bookmarkStart w:id="6" w:name="_Toc20992743"/>
      <w:bookmarkStart w:id="7" w:name="_Toc20993129"/>
      <w:bookmarkStart w:id="8" w:name="_Toc21004956"/>
      <w:bookmarkStart w:id="9" w:name="_Toc21010811"/>
      <w:bookmarkStart w:id="10" w:name="_Toc21010826"/>
      <w:bookmarkStart w:id="11" w:name="_Toc21012371"/>
      <w:r w:rsidRPr="003912EE">
        <w:rPr>
          <w:lang w:val="en-US"/>
        </w:rPr>
        <w:t>Add mobility history information to NR, using LTE functionality as baseline.</w:t>
      </w:r>
      <w:bookmarkEnd w:id="3"/>
      <w:bookmarkEnd w:id="4"/>
      <w:bookmarkEnd w:id="5"/>
      <w:bookmarkEnd w:id="6"/>
      <w:bookmarkEnd w:id="7"/>
      <w:bookmarkEnd w:id="8"/>
      <w:bookmarkEnd w:id="9"/>
      <w:bookmarkEnd w:id="10"/>
      <w:bookmarkEnd w:id="11"/>
    </w:p>
    <w:p w14:paraId="34F01EFB" w14:textId="5C3672BC" w:rsidR="00B24EC0" w:rsidRPr="003912EE" w:rsidRDefault="00B24EC0" w:rsidP="004265C8">
      <w:pPr>
        <w:pStyle w:val="Proposal"/>
        <w:rPr>
          <w:lang w:val="en-US"/>
        </w:rPr>
      </w:pPr>
      <w:bookmarkStart w:id="12" w:name="_Toc20913549"/>
      <w:bookmarkStart w:id="13" w:name="_Toc20917365"/>
      <w:bookmarkStart w:id="14" w:name="_Toc20992744"/>
      <w:bookmarkStart w:id="15" w:name="_Toc20993130"/>
      <w:bookmarkStart w:id="16" w:name="_Toc21004957"/>
      <w:bookmarkStart w:id="17" w:name="_Toc21010812"/>
      <w:bookmarkStart w:id="18" w:name="_Toc21010827"/>
      <w:bookmarkStart w:id="19" w:name="_Toc21012372"/>
      <w:r>
        <w:rPr>
          <w:lang w:val="en-US"/>
        </w:rPr>
        <w:t xml:space="preserve">RAN 2 to agree on </w:t>
      </w:r>
      <w:r w:rsidR="00F85DD4">
        <w:rPr>
          <w:lang w:val="en-US"/>
        </w:rPr>
        <w:t xml:space="preserve">stage 2 </w:t>
      </w:r>
      <w:r w:rsidR="002C2456">
        <w:rPr>
          <w:lang w:val="en-US"/>
        </w:rPr>
        <w:t>text proposal in Appendix A</w:t>
      </w:r>
      <w:r w:rsidR="00F85DD4">
        <w:rPr>
          <w:lang w:val="en-US"/>
        </w:rPr>
        <w:t xml:space="preserve"> for introducing mobility history information in NR.</w:t>
      </w:r>
      <w:bookmarkEnd w:id="12"/>
      <w:bookmarkEnd w:id="13"/>
      <w:bookmarkEnd w:id="14"/>
      <w:bookmarkEnd w:id="15"/>
      <w:bookmarkEnd w:id="16"/>
      <w:bookmarkEnd w:id="17"/>
      <w:bookmarkEnd w:id="18"/>
      <w:bookmarkEnd w:id="19"/>
      <w:r w:rsidR="00F85DD4">
        <w:rPr>
          <w:lang w:val="en-US"/>
        </w:rPr>
        <w:t xml:space="preserve"> </w:t>
      </w:r>
    </w:p>
    <w:p w14:paraId="7E381198" w14:textId="367D5FE0" w:rsidR="009C435D" w:rsidRDefault="00A270FF" w:rsidP="00A270FF">
      <w:pPr>
        <w:rPr>
          <w:lang w:val="en-US"/>
        </w:rPr>
      </w:pPr>
      <w:r>
        <w:rPr>
          <w:lang w:val="en-US"/>
        </w:rPr>
        <w:t xml:space="preserve">Upon specifying the </w:t>
      </w:r>
      <w:r w:rsidR="00BE0F41">
        <w:rPr>
          <w:lang w:val="en-US"/>
        </w:rPr>
        <w:t>mobility</w:t>
      </w:r>
      <w:r>
        <w:rPr>
          <w:lang w:val="en-US"/>
        </w:rPr>
        <w:t xml:space="preserve"> history information, possible </w:t>
      </w:r>
      <w:r w:rsidR="00736E9C">
        <w:rPr>
          <w:lang w:val="en-US"/>
        </w:rPr>
        <w:t xml:space="preserve">improvements </w:t>
      </w:r>
      <w:r>
        <w:rPr>
          <w:lang w:val="en-US"/>
        </w:rPr>
        <w:t xml:space="preserve">should also be considered. </w:t>
      </w:r>
      <w:r w:rsidR="00A2605B">
        <w:rPr>
          <w:lang w:val="en-US"/>
        </w:rPr>
        <w:t>One</w:t>
      </w:r>
      <w:r w:rsidR="00F76264">
        <w:rPr>
          <w:lang w:val="en-US"/>
        </w:rPr>
        <w:t xml:space="preserve"> way to</w:t>
      </w:r>
      <w:r w:rsidR="00F76264" w:rsidDel="00A2605B">
        <w:rPr>
          <w:lang w:val="en-US"/>
        </w:rPr>
        <w:t xml:space="preserve"> </w:t>
      </w:r>
      <w:r w:rsidR="00A2605B">
        <w:rPr>
          <w:lang w:val="en-US"/>
        </w:rPr>
        <w:t>improve</w:t>
      </w:r>
      <w:r w:rsidR="00F76264">
        <w:rPr>
          <w:lang w:val="en-US"/>
        </w:rPr>
        <w:t xml:space="preserve"> the mobility history information would be to include information aiding the network to understand UE movements and mobility patterns in a better way. For this, sensor information could be used, for example IMU sensor information.</w:t>
      </w:r>
      <w:r w:rsidR="00B25EC0">
        <w:rPr>
          <w:lang w:val="en-US"/>
        </w:rPr>
        <w:t xml:space="preserve"> </w:t>
      </w:r>
      <w:r w:rsidR="00F76264">
        <w:rPr>
          <w:lang w:val="en-US"/>
        </w:rPr>
        <w:t>Other information, such as UE position could also be of interest to include in the mobility history information.</w:t>
      </w:r>
    </w:p>
    <w:p w14:paraId="3CCB30CC" w14:textId="5DDE47D4" w:rsidR="00F76264" w:rsidRDefault="00F76264" w:rsidP="00A270FF">
      <w:pPr>
        <w:pStyle w:val="Proposal"/>
        <w:rPr>
          <w:lang w:val="en-US"/>
        </w:rPr>
      </w:pPr>
      <w:bookmarkStart w:id="20" w:name="_Toc12885401"/>
      <w:bookmarkStart w:id="21" w:name="_Toc16690950"/>
      <w:bookmarkStart w:id="22" w:name="_Toc16754780"/>
      <w:bookmarkStart w:id="23" w:name="_Toc16754821"/>
      <w:bookmarkStart w:id="24" w:name="_Toc16778578"/>
      <w:bookmarkStart w:id="25" w:name="_Toc20913550"/>
      <w:bookmarkStart w:id="26" w:name="_Toc20917366"/>
      <w:bookmarkStart w:id="27" w:name="_Toc20992745"/>
      <w:bookmarkStart w:id="28" w:name="_Toc20993131"/>
      <w:bookmarkStart w:id="29" w:name="_Toc21004958"/>
      <w:bookmarkStart w:id="30" w:name="_Toc21010813"/>
      <w:bookmarkStart w:id="31" w:name="_Toc21010828"/>
      <w:bookmarkStart w:id="32" w:name="_Toc21012373"/>
      <w:r>
        <w:rPr>
          <w:lang w:val="en-US"/>
        </w:rPr>
        <w:t xml:space="preserve">RAN2 should further investigate the possibilities for and gains from including sensor information </w:t>
      </w:r>
      <w:r w:rsidR="00D715C7">
        <w:rPr>
          <w:lang w:val="en-US"/>
        </w:rPr>
        <w:t xml:space="preserve">and location information </w:t>
      </w:r>
      <w:r>
        <w:rPr>
          <w:lang w:val="en-US"/>
        </w:rPr>
        <w:t>in the mobility history information.</w:t>
      </w:r>
      <w:bookmarkEnd w:id="20"/>
      <w:bookmarkEnd w:id="21"/>
      <w:bookmarkEnd w:id="22"/>
      <w:bookmarkEnd w:id="23"/>
      <w:bookmarkEnd w:id="24"/>
      <w:bookmarkEnd w:id="25"/>
      <w:bookmarkEnd w:id="26"/>
      <w:bookmarkEnd w:id="27"/>
      <w:bookmarkEnd w:id="28"/>
      <w:bookmarkEnd w:id="29"/>
      <w:bookmarkEnd w:id="30"/>
      <w:bookmarkEnd w:id="31"/>
      <w:bookmarkEnd w:id="32"/>
    </w:p>
    <w:p w14:paraId="2D798BFD" w14:textId="7326AC5B" w:rsidR="00E35533" w:rsidRDefault="00E35533" w:rsidP="00E35533">
      <w:pPr>
        <w:pStyle w:val="Heading1"/>
        <w:rPr>
          <w:lang w:val="en-US"/>
        </w:rPr>
      </w:pPr>
      <w:r>
        <w:rPr>
          <w:lang w:val="en-US"/>
        </w:rPr>
        <w:lastRenderedPageBreak/>
        <w:t>Dual connectivity aspects</w:t>
      </w:r>
    </w:p>
    <w:p w14:paraId="11494ADC" w14:textId="561445EA" w:rsidR="001015FD" w:rsidRDefault="001D4565" w:rsidP="00E35533">
      <w:pPr>
        <w:rPr>
          <w:lang w:val="en-US"/>
        </w:rPr>
      </w:pPr>
      <w:r w:rsidRPr="001D4565">
        <w:rPr>
          <w:lang w:val="en-US"/>
        </w:rPr>
        <w:t xml:space="preserve">In case of multi-RAT dual connectivity, the SN is not aware of the coverage in the MN RAT. Hence, the SN will need to know the </w:t>
      </w:r>
      <w:proofErr w:type="spellStart"/>
      <w:r w:rsidRPr="001D4565">
        <w:rPr>
          <w:lang w:val="en-US"/>
        </w:rPr>
        <w:t>PSCell</w:t>
      </w:r>
      <w:proofErr w:type="spellEnd"/>
      <w:r w:rsidRPr="001D4565">
        <w:rPr>
          <w:lang w:val="en-US"/>
        </w:rPr>
        <w:t xml:space="preserve"> changes in order to be able to estimate the UE mobility state. </w:t>
      </w:r>
    </w:p>
    <w:p w14:paraId="62CB0955" w14:textId="3DC9868B" w:rsidR="00185A57" w:rsidRDefault="00185A57" w:rsidP="00185A57">
      <w:pPr>
        <w:pStyle w:val="Observation"/>
        <w:rPr>
          <w:lang w:val="en-US"/>
        </w:rPr>
      </w:pPr>
      <w:bookmarkStart w:id="33" w:name="_Toc21009881"/>
      <w:bookmarkStart w:id="34" w:name="_Toc21009896"/>
      <w:bookmarkStart w:id="35" w:name="_Toc21010808"/>
      <w:bookmarkStart w:id="36" w:name="_Toc21010823"/>
      <w:bookmarkStart w:id="37" w:name="_Toc21012368"/>
      <w:r>
        <w:rPr>
          <w:lang w:val="en-US"/>
        </w:rPr>
        <w:t xml:space="preserve">The SN needs to know the </w:t>
      </w:r>
      <w:proofErr w:type="spellStart"/>
      <w:r>
        <w:rPr>
          <w:lang w:val="en-US"/>
        </w:rPr>
        <w:t>PSCell</w:t>
      </w:r>
      <w:proofErr w:type="spellEnd"/>
      <w:r>
        <w:rPr>
          <w:lang w:val="en-US"/>
        </w:rPr>
        <w:t xml:space="preserve"> changes in order to estimate the UE mobility state.</w:t>
      </w:r>
      <w:bookmarkEnd w:id="33"/>
      <w:bookmarkEnd w:id="34"/>
      <w:bookmarkEnd w:id="35"/>
      <w:bookmarkEnd w:id="36"/>
      <w:bookmarkEnd w:id="37"/>
    </w:p>
    <w:p w14:paraId="0466F6FC" w14:textId="284A18D5" w:rsidR="004C630F" w:rsidRDefault="001D4565" w:rsidP="00E35533">
      <w:pPr>
        <w:rPr>
          <w:lang w:val="en-US"/>
        </w:rPr>
      </w:pPr>
      <w:r w:rsidRPr="001D4565">
        <w:rPr>
          <w:lang w:val="en-US"/>
        </w:rPr>
        <w:t xml:space="preserve">The information on cell changes in the SN RAT could also be of use for the MN in order to optimize the SN choice. One example could be where a high mobility UE is </w:t>
      </w:r>
      <w:r w:rsidR="00B71E23">
        <w:rPr>
          <w:lang w:val="en-US"/>
        </w:rPr>
        <w:t xml:space="preserve">moving </w:t>
      </w:r>
      <w:r w:rsidRPr="001D4565">
        <w:rPr>
          <w:lang w:val="en-US"/>
        </w:rPr>
        <w:t xml:space="preserve">between small high frequency </w:t>
      </w:r>
      <w:proofErr w:type="spellStart"/>
      <w:r w:rsidRPr="001D4565">
        <w:rPr>
          <w:lang w:val="en-US"/>
        </w:rPr>
        <w:t>PScells</w:t>
      </w:r>
      <w:proofErr w:type="spellEnd"/>
      <w:r w:rsidRPr="001D4565">
        <w:rPr>
          <w:lang w:val="en-US"/>
        </w:rPr>
        <w:t xml:space="preserve">. Based on information on the </w:t>
      </w:r>
      <w:proofErr w:type="spellStart"/>
      <w:r w:rsidRPr="001D4565">
        <w:rPr>
          <w:lang w:val="en-US"/>
        </w:rPr>
        <w:t>PSCell</w:t>
      </w:r>
      <w:proofErr w:type="spellEnd"/>
      <w:r w:rsidRPr="001D4565">
        <w:rPr>
          <w:lang w:val="en-US"/>
        </w:rPr>
        <w:t xml:space="preserve"> changes and the estimated UE mobility state, the MN can realize that the SN choice is not the </w:t>
      </w:r>
      <w:proofErr w:type="gramStart"/>
      <w:r w:rsidRPr="001D4565">
        <w:rPr>
          <w:lang w:val="en-US"/>
        </w:rPr>
        <w:t>best, and</w:t>
      </w:r>
      <w:proofErr w:type="gramEnd"/>
      <w:r w:rsidRPr="001D4565">
        <w:rPr>
          <w:lang w:val="en-US"/>
        </w:rPr>
        <w:t xml:space="preserve"> change to an SN with lower frequency cells. Information on </w:t>
      </w:r>
      <w:proofErr w:type="spellStart"/>
      <w:r w:rsidRPr="001D4565">
        <w:rPr>
          <w:lang w:val="en-US"/>
        </w:rPr>
        <w:t>PSCell</w:t>
      </w:r>
      <w:proofErr w:type="spellEnd"/>
      <w:r w:rsidRPr="001D4565">
        <w:rPr>
          <w:lang w:val="en-US"/>
        </w:rPr>
        <w:t xml:space="preserve"> changes can also help the MN to understand the coverage of the SN and based on this enable faster DC setup after resume. </w:t>
      </w:r>
    </w:p>
    <w:p w14:paraId="1FB2AAD8" w14:textId="37258E73" w:rsidR="00185A57" w:rsidRDefault="00185A57" w:rsidP="00185A57">
      <w:pPr>
        <w:pStyle w:val="Observation"/>
        <w:rPr>
          <w:lang w:val="en-US"/>
        </w:rPr>
      </w:pPr>
      <w:bookmarkStart w:id="38" w:name="_Toc21009882"/>
      <w:bookmarkStart w:id="39" w:name="_Toc21009897"/>
      <w:bookmarkStart w:id="40" w:name="_Ref21010025"/>
      <w:bookmarkStart w:id="41" w:name="_Toc21010809"/>
      <w:bookmarkStart w:id="42" w:name="_Toc21010824"/>
      <w:bookmarkStart w:id="43" w:name="_Toc21012369"/>
      <w:r>
        <w:rPr>
          <w:lang w:val="en-US"/>
        </w:rPr>
        <w:t xml:space="preserve">It is beneficial for the MN to know the </w:t>
      </w:r>
      <w:proofErr w:type="spellStart"/>
      <w:r>
        <w:rPr>
          <w:lang w:val="en-US"/>
        </w:rPr>
        <w:t>PSCell</w:t>
      </w:r>
      <w:proofErr w:type="spellEnd"/>
      <w:r>
        <w:rPr>
          <w:lang w:val="en-US"/>
        </w:rPr>
        <w:t xml:space="preserve"> changes in addition to the </w:t>
      </w:r>
      <w:proofErr w:type="spellStart"/>
      <w:r>
        <w:rPr>
          <w:lang w:val="en-US"/>
        </w:rPr>
        <w:t>PCell</w:t>
      </w:r>
      <w:proofErr w:type="spellEnd"/>
      <w:r>
        <w:rPr>
          <w:lang w:val="en-US"/>
        </w:rPr>
        <w:t xml:space="preserve"> changes.</w:t>
      </w:r>
      <w:bookmarkEnd w:id="38"/>
      <w:bookmarkEnd w:id="39"/>
      <w:bookmarkEnd w:id="40"/>
      <w:bookmarkEnd w:id="41"/>
      <w:bookmarkEnd w:id="42"/>
      <w:bookmarkEnd w:id="43"/>
    </w:p>
    <w:p w14:paraId="36D69D3B" w14:textId="59B5CA78" w:rsidR="00185A57" w:rsidRPr="00185A57" w:rsidRDefault="00322E76" w:rsidP="00322E76">
      <w:pPr>
        <w:rPr>
          <w:lang w:val="en-US"/>
        </w:rPr>
      </w:pPr>
      <w:r>
        <w:rPr>
          <w:lang w:val="en-US"/>
        </w:rPr>
        <w:t xml:space="preserve">Based on </w:t>
      </w:r>
      <w:r>
        <w:rPr>
          <w:lang w:val="en-US"/>
        </w:rPr>
        <w:fldChar w:fldCharType="begin"/>
      </w:r>
      <w:r>
        <w:rPr>
          <w:lang w:val="en-US"/>
        </w:rPr>
        <w:instrText xml:space="preserve"> REF _Ref21010025 \n \h </w:instrText>
      </w:r>
      <w:r>
        <w:rPr>
          <w:lang w:val="en-US"/>
        </w:rPr>
      </w:r>
      <w:r>
        <w:rPr>
          <w:lang w:val="en-US"/>
        </w:rPr>
        <w:fldChar w:fldCharType="separate"/>
      </w:r>
      <w:r>
        <w:rPr>
          <w:lang w:val="en-US"/>
        </w:rPr>
        <w:t>Observation 2</w:t>
      </w:r>
      <w:r>
        <w:rPr>
          <w:lang w:val="en-US"/>
        </w:rPr>
        <w:fldChar w:fldCharType="end"/>
      </w:r>
      <w:r>
        <w:rPr>
          <w:lang w:val="en-US"/>
        </w:rPr>
        <w:t xml:space="preserve">, we propose that </w:t>
      </w:r>
      <w:proofErr w:type="gramStart"/>
      <w:r w:rsidR="00E04EC1">
        <w:rPr>
          <w:lang w:val="en-US"/>
        </w:rPr>
        <w:t xml:space="preserve">both  </w:t>
      </w:r>
      <w:proofErr w:type="spellStart"/>
      <w:r>
        <w:rPr>
          <w:lang w:val="en-US"/>
        </w:rPr>
        <w:t>PSCell</w:t>
      </w:r>
      <w:proofErr w:type="spellEnd"/>
      <w:proofErr w:type="gramEnd"/>
      <w:r>
        <w:rPr>
          <w:lang w:val="en-US"/>
        </w:rPr>
        <w:t xml:space="preserve"> </w:t>
      </w:r>
      <w:r w:rsidR="00070C17">
        <w:rPr>
          <w:lang w:val="en-US"/>
        </w:rPr>
        <w:t xml:space="preserve">and </w:t>
      </w:r>
      <w:proofErr w:type="spellStart"/>
      <w:r>
        <w:rPr>
          <w:lang w:val="en-US"/>
        </w:rPr>
        <w:t>PCell</w:t>
      </w:r>
      <w:proofErr w:type="spellEnd"/>
      <w:r>
        <w:rPr>
          <w:lang w:val="en-US"/>
        </w:rPr>
        <w:t xml:space="preserve"> information </w:t>
      </w:r>
      <w:r w:rsidR="00070C17">
        <w:rPr>
          <w:lang w:val="en-US"/>
        </w:rPr>
        <w:t xml:space="preserve">is </w:t>
      </w:r>
      <w:r>
        <w:rPr>
          <w:lang w:val="en-US"/>
        </w:rPr>
        <w:t>reported to the MN.</w:t>
      </w:r>
    </w:p>
    <w:p w14:paraId="20547DB6" w14:textId="6E2B5947" w:rsidR="00185A57" w:rsidRDefault="004C630F" w:rsidP="00185A57">
      <w:pPr>
        <w:pStyle w:val="Proposal"/>
        <w:rPr>
          <w:lang w:val="en-US"/>
        </w:rPr>
      </w:pPr>
      <w:bookmarkStart w:id="44" w:name="_Toc21009884"/>
      <w:bookmarkStart w:id="45" w:name="_Toc21009898"/>
      <w:bookmarkStart w:id="46" w:name="_Toc20992747"/>
      <w:bookmarkStart w:id="47" w:name="_Toc20993133"/>
      <w:bookmarkStart w:id="48" w:name="_Toc21004960"/>
      <w:bookmarkStart w:id="49" w:name="_Toc21010814"/>
      <w:bookmarkStart w:id="50" w:name="_Toc21010829"/>
      <w:bookmarkStart w:id="51" w:name="_Toc21012374"/>
      <w:bookmarkStart w:id="52" w:name="_Toc20917368"/>
      <w:bookmarkEnd w:id="44"/>
      <w:bookmarkEnd w:id="45"/>
      <w:r>
        <w:rPr>
          <w:lang w:val="en-US"/>
        </w:rPr>
        <w:t xml:space="preserve">In case of </w:t>
      </w:r>
      <w:r w:rsidR="00946D6B">
        <w:rPr>
          <w:lang w:val="en-US"/>
        </w:rPr>
        <w:t>MR</w:t>
      </w:r>
      <w:r>
        <w:rPr>
          <w:lang w:val="en-US"/>
        </w:rPr>
        <w:t xml:space="preserve">-DC, </w:t>
      </w:r>
      <w:r w:rsidR="005A2477">
        <w:rPr>
          <w:lang w:val="en-US"/>
        </w:rPr>
        <w:t>the UE collect</w:t>
      </w:r>
      <w:r w:rsidR="001D4565">
        <w:rPr>
          <w:lang w:val="en-US"/>
        </w:rPr>
        <w:t>s</w:t>
      </w:r>
      <w:r w:rsidRPr="003B4F26">
        <w:rPr>
          <w:lang w:val="en-US"/>
        </w:rPr>
        <w:t xml:space="preserve"> mobility history information</w:t>
      </w:r>
      <w:r>
        <w:rPr>
          <w:lang w:val="en-US"/>
        </w:rPr>
        <w:t xml:space="preserve"> on </w:t>
      </w:r>
      <w:proofErr w:type="spellStart"/>
      <w:r>
        <w:rPr>
          <w:lang w:val="en-US"/>
        </w:rPr>
        <w:t>PSCell</w:t>
      </w:r>
      <w:proofErr w:type="spellEnd"/>
      <w:r>
        <w:rPr>
          <w:lang w:val="en-US"/>
        </w:rPr>
        <w:t xml:space="preserve"> changes </w:t>
      </w:r>
      <w:r w:rsidR="00B71E23">
        <w:rPr>
          <w:lang w:val="en-US"/>
        </w:rPr>
        <w:t xml:space="preserve">along with </w:t>
      </w:r>
      <w:proofErr w:type="spellStart"/>
      <w:r w:rsidR="00B71E23">
        <w:rPr>
          <w:lang w:val="en-US"/>
        </w:rPr>
        <w:t>P</w:t>
      </w:r>
      <w:r w:rsidR="00A16EB0">
        <w:rPr>
          <w:lang w:val="en-US"/>
        </w:rPr>
        <w:t>C</w:t>
      </w:r>
      <w:r w:rsidR="00B71E23">
        <w:rPr>
          <w:lang w:val="en-US"/>
        </w:rPr>
        <w:t>ell</w:t>
      </w:r>
      <w:proofErr w:type="spellEnd"/>
      <w:r w:rsidR="00B71E23">
        <w:rPr>
          <w:lang w:val="en-US"/>
        </w:rPr>
        <w:t xml:space="preserve"> changes </w:t>
      </w:r>
      <w:r>
        <w:rPr>
          <w:lang w:val="en-US"/>
        </w:rPr>
        <w:t>and report</w:t>
      </w:r>
      <w:r w:rsidR="001D4565">
        <w:rPr>
          <w:lang w:val="en-US"/>
        </w:rPr>
        <w:t>s</w:t>
      </w:r>
      <w:r>
        <w:rPr>
          <w:lang w:val="en-US"/>
        </w:rPr>
        <w:t xml:space="preserve"> to the </w:t>
      </w:r>
      <w:r w:rsidR="005A2477">
        <w:rPr>
          <w:lang w:val="en-US"/>
        </w:rPr>
        <w:t>M</w:t>
      </w:r>
      <w:r>
        <w:rPr>
          <w:lang w:val="en-US"/>
        </w:rPr>
        <w:t>N.</w:t>
      </w:r>
      <w:r w:rsidR="005A2477">
        <w:rPr>
          <w:lang w:val="en-US"/>
        </w:rPr>
        <w:t xml:space="preserve"> </w:t>
      </w:r>
      <w:bookmarkEnd w:id="46"/>
      <w:bookmarkEnd w:id="47"/>
      <w:bookmarkEnd w:id="48"/>
      <w:bookmarkEnd w:id="49"/>
      <w:bookmarkEnd w:id="50"/>
      <w:bookmarkEnd w:id="51"/>
    </w:p>
    <w:p w14:paraId="5FFDB42C" w14:textId="0440A1ED" w:rsidR="00322E76" w:rsidRDefault="00EE5D32" w:rsidP="003E6FAD">
      <w:pPr>
        <w:rPr>
          <w:lang w:val="en-US"/>
        </w:rPr>
      </w:pPr>
      <w:bookmarkStart w:id="53" w:name="_Toc21010815"/>
      <w:r w:rsidRPr="00EE5D32">
        <w:rPr>
          <w:lang w:val="en-US"/>
        </w:rPr>
        <w:t>For simplicity</w:t>
      </w:r>
      <w:r>
        <w:rPr>
          <w:lang w:val="en-US"/>
        </w:rPr>
        <w:t>, we propose that the same information is reported to the SN. One option that has been discussed is that the mobility history information is forwarded from the MN to the SN, but since this requires that the MN requests the UE history information from the UE, the SN might not get the information when desired. Therefore</w:t>
      </w:r>
      <w:r w:rsidR="00DE74F2">
        <w:rPr>
          <w:lang w:val="en-US"/>
        </w:rPr>
        <w:t>,</w:t>
      </w:r>
      <w:r>
        <w:rPr>
          <w:lang w:val="en-US"/>
        </w:rPr>
        <w:t xml:space="preserve"> we think that the information should be reported directly to the SN.</w:t>
      </w:r>
      <w:bookmarkEnd w:id="53"/>
    </w:p>
    <w:p w14:paraId="0B038AE0" w14:textId="10D853ED" w:rsidR="00EE5D32" w:rsidRPr="00EE5D32" w:rsidRDefault="00EE5D32" w:rsidP="00EE5D32">
      <w:pPr>
        <w:pStyle w:val="Observation"/>
        <w:rPr>
          <w:lang w:val="en-US"/>
        </w:rPr>
      </w:pPr>
      <w:bookmarkStart w:id="54" w:name="_Toc21010810"/>
      <w:bookmarkStart w:id="55" w:name="_Toc21010825"/>
      <w:bookmarkStart w:id="56" w:name="_Toc21012370"/>
      <w:r>
        <w:rPr>
          <w:lang w:val="en-US"/>
        </w:rPr>
        <w:t>If the mobility history information were to be forwarded from the MN to the SN, the SN could not retrieve the information unless the MN has requested the information from the UE.</w:t>
      </w:r>
      <w:bookmarkEnd w:id="54"/>
      <w:bookmarkEnd w:id="55"/>
      <w:bookmarkEnd w:id="56"/>
    </w:p>
    <w:p w14:paraId="215F4728" w14:textId="267BD1A3" w:rsidR="00EE5D32" w:rsidRDefault="00EE5D32" w:rsidP="00EE5D32">
      <w:pPr>
        <w:pStyle w:val="Proposal"/>
        <w:rPr>
          <w:lang w:val="en-US"/>
        </w:rPr>
      </w:pPr>
      <w:bookmarkStart w:id="57" w:name="_Toc21010816"/>
      <w:bookmarkStart w:id="58" w:name="_Toc21010830"/>
      <w:bookmarkStart w:id="59" w:name="_Toc21012375"/>
      <w:bookmarkEnd w:id="52"/>
      <w:r>
        <w:rPr>
          <w:lang w:val="en-US"/>
        </w:rPr>
        <w:t xml:space="preserve">In case of MR-DC, the UE </w:t>
      </w:r>
      <w:r w:rsidR="003B6D6E">
        <w:rPr>
          <w:lang w:val="en-US"/>
        </w:rPr>
        <w:t xml:space="preserve">reports </w:t>
      </w:r>
      <w:proofErr w:type="gramStart"/>
      <w:r w:rsidR="003B6D6E">
        <w:rPr>
          <w:lang w:val="en-US"/>
        </w:rPr>
        <w:t xml:space="preserve">the </w:t>
      </w:r>
      <w:r w:rsidRPr="003B4F26">
        <w:rPr>
          <w:lang w:val="en-US"/>
        </w:rPr>
        <w:t xml:space="preserve"> mobility</w:t>
      </w:r>
      <w:proofErr w:type="gramEnd"/>
      <w:r w:rsidRPr="003B4F26">
        <w:rPr>
          <w:lang w:val="en-US"/>
        </w:rPr>
        <w:t xml:space="preserve"> history information</w:t>
      </w:r>
      <w:r>
        <w:rPr>
          <w:lang w:val="en-US"/>
        </w:rPr>
        <w:t xml:space="preserve"> </w:t>
      </w:r>
      <w:r w:rsidR="00AD6EB9">
        <w:rPr>
          <w:lang w:val="en-US"/>
        </w:rPr>
        <w:t>including</w:t>
      </w:r>
      <w:r>
        <w:rPr>
          <w:lang w:val="en-US"/>
        </w:rPr>
        <w:t xml:space="preserve"> </w:t>
      </w:r>
      <w:proofErr w:type="spellStart"/>
      <w:r>
        <w:rPr>
          <w:lang w:val="en-US"/>
        </w:rPr>
        <w:t>PSCell</w:t>
      </w:r>
      <w:proofErr w:type="spellEnd"/>
      <w:r w:rsidR="00AD6EB9">
        <w:rPr>
          <w:lang w:val="en-US"/>
        </w:rPr>
        <w:t xml:space="preserve"> and </w:t>
      </w:r>
      <w:proofErr w:type="spellStart"/>
      <w:r w:rsidR="00AD6EB9">
        <w:rPr>
          <w:lang w:val="en-US"/>
        </w:rPr>
        <w:t>PCell</w:t>
      </w:r>
      <w:proofErr w:type="spellEnd"/>
      <w:r>
        <w:rPr>
          <w:lang w:val="en-US"/>
        </w:rPr>
        <w:t xml:space="preserve"> changes </w:t>
      </w:r>
      <w:r w:rsidR="00AD6EB9">
        <w:rPr>
          <w:lang w:val="en-US"/>
        </w:rPr>
        <w:t>directly</w:t>
      </w:r>
      <w:r>
        <w:rPr>
          <w:lang w:val="en-US"/>
        </w:rPr>
        <w:t xml:space="preserve"> to the SN. </w:t>
      </w:r>
      <w:bookmarkEnd w:id="57"/>
      <w:bookmarkEnd w:id="58"/>
      <w:bookmarkEnd w:id="59"/>
    </w:p>
    <w:p w14:paraId="15FF5222" w14:textId="77777777" w:rsidR="00C01F33" w:rsidRPr="00486C7A" w:rsidRDefault="00C01F33" w:rsidP="00CE0424">
      <w:pPr>
        <w:pStyle w:val="Heading1"/>
      </w:pPr>
      <w:r w:rsidRPr="00486C7A">
        <w:t>Conclusion</w:t>
      </w:r>
    </w:p>
    <w:p w14:paraId="6B14DE7B" w14:textId="77777777" w:rsidR="00185A57" w:rsidRDefault="005C7E40" w:rsidP="007E77DD">
      <w:r w:rsidRPr="00486C7A">
        <w:t xml:space="preserve">In this contribution, </w:t>
      </w:r>
      <w:r w:rsidR="008E065E" w:rsidRPr="00486C7A">
        <w:t xml:space="preserve">we </w:t>
      </w:r>
      <w:r w:rsidR="00185A57">
        <w:t>have made the following observations:</w:t>
      </w:r>
    </w:p>
    <w:p w14:paraId="2756865D" w14:textId="77777777" w:rsidR="003E6FAD" w:rsidRPr="003E6FAD" w:rsidRDefault="00322E76">
      <w:pPr>
        <w:pStyle w:val="TOC1"/>
        <w:rPr>
          <w:rFonts w:asciiTheme="minorHAnsi" w:eastAsiaTheme="minorEastAsia" w:hAnsiTheme="minorHAnsi" w:cstheme="minorBidi"/>
          <w:b w:val="0"/>
          <w:sz w:val="22"/>
          <w:lang w:eastAsia="sv-SE"/>
        </w:rPr>
      </w:pPr>
      <w:r>
        <w:rPr>
          <w:rFonts w:cs="Arial"/>
          <w:b w:val="0"/>
          <w:kern w:val="2"/>
          <w:szCs w:val="20"/>
        </w:rPr>
        <w:fldChar w:fldCharType="begin"/>
      </w:r>
      <w:r>
        <w:rPr>
          <w:rFonts w:cs="Arial"/>
          <w:b w:val="0"/>
          <w:kern w:val="2"/>
          <w:szCs w:val="20"/>
        </w:rPr>
        <w:instrText xml:space="preserve"> TOC \n \t "Observation;1" </w:instrText>
      </w:r>
      <w:r>
        <w:rPr>
          <w:rFonts w:cs="Arial"/>
          <w:b w:val="0"/>
          <w:kern w:val="2"/>
          <w:szCs w:val="20"/>
        </w:rPr>
        <w:fldChar w:fldCharType="separate"/>
      </w:r>
      <w:r w:rsidR="003E6FAD" w:rsidRPr="00447089">
        <w:t>Observation 1</w:t>
      </w:r>
      <w:r w:rsidR="003E6FAD" w:rsidRPr="003E6FAD">
        <w:rPr>
          <w:rFonts w:asciiTheme="minorHAnsi" w:eastAsiaTheme="minorEastAsia" w:hAnsiTheme="minorHAnsi" w:cstheme="minorBidi"/>
          <w:b w:val="0"/>
          <w:sz w:val="22"/>
          <w:lang w:eastAsia="sv-SE"/>
        </w:rPr>
        <w:tab/>
      </w:r>
      <w:r w:rsidR="003E6FAD" w:rsidRPr="00447089">
        <w:t>The SN needs to know the PSCell changes in order to estimate the UE mobility state.</w:t>
      </w:r>
    </w:p>
    <w:p w14:paraId="3D6D5C6D" w14:textId="77777777" w:rsidR="003E6FAD" w:rsidRPr="003E6FAD" w:rsidRDefault="003E6FAD">
      <w:pPr>
        <w:pStyle w:val="TOC1"/>
        <w:rPr>
          <w:rFonts w:asciiTheme="minorHAnsi" w:eastAsiaTheme="minorEastAsia" w:hAnsiTheme="minorHAnsi" w:cstheme="minorBidi"/>
          <w:b w:val="0"/>
          <w:sz w:val="22"/>
          <w:lang w:eastAsia="sv-SE"/>
        </w:rPr>
      </w:pPr>
      <w:r w:rsidRPr="00447089">
        <w:t>Observation 2</w:t>
      </w:r>
      <w:r w:rsidRPr="003E6FAD">
        <w:rPr>
          <w:rFonts w:asciiTheme="minorHAnsi" w:eastAsiaTheme="minorEastAsia" w:hAnsiTheme="minorHAnsi" w:cstheme="minorBidi"/>
          <w:b w:val="0"/>
          <w:sz w:val="22"/>
          <w:lang w:eastAsia="sv-SE"/>
        </w:rPr>
        <w:tab/>
      </w:r>
      <w:r w:rsidRPr="00447089">
        <w:t>It is beneficial for the MN to know the PSCell changes in addition to the PCell changes.</w:t>
      </w:r>
    </w:p>
    <w:p w14:paraId="277F95BE" w14:textId="77777777" w:rsidR="003E6FAD" w:rsidRPr="003E6FAD" w:rsidRDefault="003E6FAD">
      <w:pPr>
        <w:pStyle w:val="TOC1"/>
        <w:rPr>
          <w:rFonts w:asciiTheme="minorHAnsi" w:eastAsiaTheme="minorEastAsia" w:hAnsiTheme="minorHAnsi" w:cstheme="minorBidi"/>
          <w:b w:val="0"/>
          <w:sz w:val="22"/>
          <w:lang w:eastAsia="sv-SE"/>
        </w:rPr>
      </w:pPr>
      <w:r w:rsidRPr="00447089">
        <w:t>Observation 3</w:t>
      </w:r>
      <w:r w:rsidRPr="003E6FAD">
        <w:rPr>
          <w:rFonts w:asciiTheme="minorHAnsi" w:eastAsiaTheme="minorEastAsia" w:hAnsiTheme="minorHAnsi" w:cstheme="minorBidi"/>
          <w:b w:val="0"/>
          <w:sz w:val="22"/>
          <w:lang w:eastAsia="sv-SE"/>
        </w:rPr>
        <w:tab/>
      </w:r>
      <w:r w:rsidRPr="00447089">
        <w:t>If the mobility history information were to be forwarded from the MN to the SN, the SN could not retrieve the information unless the MN has requested the information from the UE.</w:t>
      </w:r>
    </w:p>
    <w:p w14:paraId="5590B406" w14:textId="0C9ABD22" w:rsidR="00185A57" w:rsidRDefault="00322E76" w:rsidP="00322E76">
      <w:r>
        <w:rPr>
          <w:rFonts w:cs="Arial"/>
          <w:b/>
          <w:kern w:val="2"/>
        </w:rPr>
        <w:fldChar w:fldCharType="end"/>
      </w:r>
    </w:p>
    <w:p w14:paraId="639E8425" w14:textId="09171516" w:rsidR="00A11FF0" w:rsidRDefault="00185A57" w:rsidP="007E77DD">
      <w:r>
        <w:t xml:space="preserve">We </w:t>
      </w:r>
      <w:r w:rsidR="008E065E" w:rsidRPr="00486C7A">
        <w:t>propose the following:</w:t>
      </w:r>
    </w:p>
    <w:p w14:paraId="13993E68" w14:textId="77777777" w:rsidR="00D91A9F" w:rsidRPr="003E6FAD" w:rsidRDefault="007537A4">
      <w:pPr>
        <w:pStyle w:val="TOC1"/>
        <w:rPr>
          <w:rFonts w:asciiTheme="minorHAnsi" w:eastAsiaTheme="minorEastAsia" w:hAnsiTheme="minorHAnsi" w:cstheme="minorBidi"/>
          <w:b w:val="0"/>
          <w:sz w:val="22"/>
          <w:lang w:eastAsia="sv-SE"/>
        </w:rPr>
      </w:pPr>
      <w:r w:rsidRPr="00486C7A">
        <w:rPr>
          <w:b w:val="0"/>
          <w:bCs/>
        </w:rPr>
        <w:fldChar w:fldCharType="begin"/>
      </w:r>
      <w:r w:rsidRPr="00486C7A">
        <w:rPr>
          <w:bCs/>
        </w:rPr>
        <w:instrText xml:space="preserve"> TOC \f \n \p " " \t "Proposal;1" </w:instrText>
      </w:r>
      <w:r w:rsidRPr="00486C7A">
        <w:rPr>
          <w:b w:val="0"/>
          <w:bCs/>
        </w:rPr>
        <w:fldChar w:fldCharType="separate"/>
      </w:r>
      <w:r w:rsidR="00D91A9F" w:rsidRPr="008A7EF6">
        <w:t>Proposal 1</w:t>
      </w:r>
      <w:r w:rsidR="00D91A9F" w:rsidRPr="003E6FAD">
        <w:rPr>
          <w:rFonts w:asciiTheme="minorHAnsi" w:eastAsiaTheme="minorEastAsia" w:hAnsiTheme="minorHAnsi" w:cstheme="minorBidi"/>
          <w:b w:val="0"/>
          <w:sz w:val="22"/>
          <w:lang w:eastAsia="sv-SE"/>
        </w:rPr>
        <w:tab/>
      </w:r>
      <w:r w:rsidR="00D91A9F" w:rsidRPr="008A7EF6">
        <w:t>Add mobility history information to NR, using LTE functionality as baseline.</w:t>
      </w:r>
    </w:p>
    <w:p w14:paraId="78FBC703" w14:textId="77777777" w:rsidR="00D91A9F" w:rsidRPr="003E6FAD" w:rsidRDefault="00D91A9F">
      <w:pPr>
        <w:pStyle w:val="TOC1"/>
        <w:rPr>
          <w:rFonts w:asciiTheme="minorHAnsi" w:eastAsiaTheme="minorEastAsia" w:hAnsiTheme="minorHAnsi" w:cstheme="minorBidi"/>
          <w:b w:val="0"/>
          <w:sz w:val="22"/>
          <w:lang w:eastAsia="sv-SE"/>
        </w:rPr>
      </w:pPr>
      <w:r w:rsidRPr="008A7EF6">
        <w:t>Proposal 2</w:t>
      </w:r>
      <w:r w:rsidRPr="003E6FAD">
        <w:rPr>
          <w:rFonts w:asciiTheme="minorHAnsi" w:eastAsiaTheme="minorEastAsia" w:hAnsiTheme="minorHAnsi" w:cstheme="minorBidi"/>
          <w:b w:val="0"/>
          <w:sz w:val="22"/>
          <w:lang w:eastAsia="sv-SE"/>
        </w:rPr>
        <w:tab/>
      </w:r>
      <w:r w:rsidRPr="008A7EF6">
        <w:t>RAN 2 to agree on stage 2 text proposal in Appendix A for introducing mobility history information in NR.</w:t>
      </w:r>
    </w:p>
    <w:p w14:paraId="6E0EC260" w14:textId="77777777" w:rsidR="00D91A9F" w:rsidRPr="003E6FAD" w:rsidRDefault="00D91A9F">
      <w:pPr>
        <w:pStyle w:val="TOC1"/>
        <w:rPr>
          <w:rFonts w:asciiTheme="minorHAnsi" w:eastAsiaTheme="minorEastAsia" w:hAnsiTheme="minorHAnsi" w:cstheme="minorBidi"/>
          <w:b w:val="0"/>
          <w:sz w:val="22"/>
          <w:lang w:eastAsia="sv-SE"/>
        </w:rPr>
      </w:pPr>
      <w:r w:rsidRPr="008A7EF6">
        <w:t>Proposal 3</w:t>
      </w:r>
      <w:r w:rsidRPr="003E6FAD">
        <w:rPr>
          <w:rFonts w:asciiTheme="minorHAnsi" w:eastAsiaTheme="minorEastAsia" w:hAnsiTheme="minorHAnsi" w:cstheme="minorBidi"/>
          <w:b w:val="0"/>
          <w:sz w:val="22"/>
          <w:lang w:eastAsia="sv-SE"/>
        </w:rPr>
        <w:tab/>
      </w:r>
      <w:r w:rsidRPr="008A7EF6">
        <w:t>RAN2 should further investigate the possibilities for and gains from including sensor information in the mobility history information.</w:t>
      </w:r>
    </w:p>
    <w:p w14:paraId="4743BDE8" w14:textId="77777777" w:rsidR="003E6FAD" w:rsidRPr="003E6FAD" w:rsidRDefault="003E6FAD">
      <w:pPr>
        <w:pStyle w:val="TOC1"/>
        <w:rPr>
          <w:rFonts w:asciiTheme="minorHAnsi" w:eastAsiaTheme="minorEastAsia" w:hAnsiTheme="minorHAnsi" w:cstheme="minorBidi"/>
          <w:b w:val="0"/>
          <w:sz w:val="22"/>
          <w:lang w:eastAsia="sv-SE"/>
        </w:rPr>
      </w:pPr>
      <w:r w:rsidRPr="00C2654B">
        <w:t>Proposal 4</w:t>
      </w:r>
      <w:r w:rsidRPr="003E6FAD">
        <w:rPr>
          <w:rFonts w:asciiTheme="minorHAnsi" w:eastAsiaTheme="minorEastAsia" w:hAnsiTheme="minorHAnsi" w:cstheme="minorBidi"/>
          <w:b w:val="0"/>
          <w:sz w:val="22"/>
          <w:lang w:eastAsia="sv-SE"/>
        </w:rPr>
        <w:tab/>
      </w:r>
      <w:r w:rsidRPr="00C2654B">
        <w:t>In case of MR-DC, the UE collects mobility history information on PSCell changes and reports to the MN. The PSCell information is included in the PCell information.</w:t>
      </w:r>
    </w:p>
    <w:p w14:paraId="0CD94FD1" w14:textId="77777777" w:rsidR="003E6FAD" w:rsidRDefault="003E6FAD">
      <w:pPr>
        <w:pStyle w:val="TOC1"/>
        <w:rPr>
          <w:rFonts w:asciiTheme="minorHAnsi" w:eastAsiaTheme="minorEastAsia" w:hAnsiTheme="minorHAnsi" w:cstheme="minorBidi"/>
          <w:b w:val="0"/>
          <w:sz w:val="22"/>
          <w:lang w:val="sv-SE" w:eastAsia="sv-SE"/>
        </w:rPr>
      </w:pPr>
      <w:r w:rsidRPr="00C2654B">
        <w:t>Proposal 5</w:t>
      </w:r>
      <w:r w:rsidRPr="003E6FAD">
        <w:rPr>
          <w:rFonts w:asciiTheme="minorHAnsi" w:eastAsiaTheme="minorEastAsia" w:hAnsiTheme="minorHAnsi" w:cstheme="minorBidi"/>
          <w:b w:val="0"/>
          <w:sz w:val="22"/>
          <w:lang w:eastAsia="sv-SE"/>
        </w:rPr>
        <w:tab/>
      </w:r>
      <w:r w:rsidRPr="00C2654B">
        <w:t>In case of MR-DC, the UE collects mobility history information on PSCell changes and reports to the SN. The PSCell information is included in the PCell information.</w:t>
      </w:r>
    </w:p>
    <w:p w14:paraId="0AB174D7" w14:textId="00929CE2" w:rsidR="00965E97" w:rsidRPr="00965E97" w:rsidRDefault="007537A4" w:rsidP="007537A4">
      <w:pPr>
        <w:rPr>
          <w:b/>
          <w:bCs/>
          <w:lang w:val="en-US"/>
        </w:rPr>
      </w:pPr>
      <w:r w:rsidRPr="00486C7A">
        <w:rPr>
          <w:b/>
          <w:bCs/>
        </w:rPr>
        <w:fldChar w:fldCharType="end"/>
      </w:r>
    </w:p>
    <w:p w14:paraId="2428EA14" w14:textId="77777777" w:rsidR="00F507D1" w:rsidRPr="00CE0424" w:rsidRDefault="00F507D1" w:rsidP="00CE0424">
      <w:pPr>
        <w:pStyle w:val="Heading1"/>
      </w:pPr>
      <w:bookmarkStart w:id="60" w:name="_In-sequence_SDU_delivery"/>
      <w:bookmarkEnd w:id="60"/>
      <w:r w:rsidRPr="00CE0424">
        <w:lastRenderedPageBreak/>
        <w:t>References</w:t>
      </w:r>
    </w:p>
    <w:p w14:paraId="482A8865" w14:textId="3548D7F2" w:rsidR="00DA67AC" w:rsidRDefault="00F92C7A" w:rsidP="00DA67AC">
      <w:pPr>
        <w:pStyle w:val="Reference"/>
      </w:pPr>
      <w:bookmarkStart w:id="61" w:name="_Ref12877451"/>
      <w:r w:rsidRPr="00F92C7A">
        <w:t>RP-191594</w:t>
      </w:r>
      <w:r>
        <w:t xml:space="preserve">, CMCC, </w:t>
      </w:r>
      <w:r w:rsidRPr="00F92C7A">
        <w:t>New WID on SON/MDT support for NR</w:t>
      </w:r>
      <w:bookmarkEnd w:id="61"/>
    </w:p>
    <w:p w14:paraId="1ECA4EBB" w14:textId="30D1060C" w:rsidR="00F85DD4" w:rsidRDefault="005F04E7" w:rsidP="00B678F9">
      <w:pPr>
        <w:pStyle w:val="Reference"/>
      </w:pPr>
      <w:bookmarkStart w:id="62" w:name="_Ref12623537"/>
      <w:r w:rsidRPr="005F04E7">
        <w:t>3GPP TS 36.331 V15.5.1 (2019-04)</w:t>
      </w:r>
      <w:r>
        <w:t>, Technical Specification, Evolved Universal Terrestrial Radio Access (E-UTRA); Radio Resource Control (RRC); Protocol specification (Release 15)</w:t>
      </w:r>
      <w:bookmarkEnd w:id="62"/>
      <w:r w:rsidR="006F13DD" w:rsidDel="006F13DD">
        <w:t xml:space="preserve"> </w:t>
      </w:r>
    </w:p>
    <w:p w14:paraId="54A99F75" w14:textId="068CDAA4" w:rsidR="000A5FD6" w:rsidRDefault="000A5FD6" w:rsidP="002C2456">
      <w:pPr>
        <w:pStyle w:val="Heading1"/>
        <w:numPr>
          <w:ilvl w:val="0"/>
          <w:numId w:val="0"/>
        </w:numPr>
        <w:ind w:left="432" w:hanging="432"/>
      </w:pPr>
      <w:r>
        <w:t xml:space="preserve">Appendix A. TP to 38.300 </w:t>
      </w:r>
    </w:p>
    <w:p w14:paraId="3C91651B" w14:textId="64AC7CA6" w:rsidR="00D20EE2" w:rsidRDefault="00D20EE2" w:rsidP="00D20EE2">
      <w:pPr>
        <w:pStyle w:val="Doc-text2"/>
        <w:ind w:left="0" w:firstLine="0"/>
        <w:rPr>
          <w:sz w:val="32"/>
        </w:rPr>
      </w:pPr>
      <w:bookmarkStart w:id="63" w:name="_Toc12642848"/>
      <w:bookmarkStart w:id="64" w:name="_Toc12642866"/>
      <w:r>
        <w:rPr>
          <w:noProof/>
        </w:rPr>
        <mc:AlternateContent>
          <mc:Choice Requires="wps">
            <w:drawing>
              <wp:inline distT="0" distB="0" distL="0" distR="0" wp14:anchorId="686610E3" wp14:editId="7ACA316C">
                <wp:extent cx="6096000" cy="0"/>
                <wp:effectExtent l="0" t="0" r="0" b="0"/>
                <wp:docPr id="2" name="Rectangle 2"/>
                <wp:cNvGraphicFramePr/>
                <a:graphic xmlns:a="http://schemas.openxmlformats.org/drawingml/2006/main">
                  <a:graphicData uri="http://schemas.microsoft.com/office/word/2010/wordprocessingShape">
                    <wps:wsp>
                      <wps:cNvSpPr/>
                      <wps:spPr>
                        <a:xfrm>
                          <a:off x="0" y="0"/>
                          <a:ext cx="6096000" cy="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A8A2FD" w14:textId="77777777" w:rsidR="00D20EE2" w:rsidRDefault="00D20EE2" w:rsidP="00D20E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86610E3" id="Rectangle 2" o:spid="_x0000_s1027" style="width:480pt;height: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" filled="f" strokecolor="black [3213]" strokeweight=".5pt">
                <v:textbox>
                  <w:txbxContent>
                    <w:p w14:paraId="09A8A2FD" w14:textId="77777777" w:rsidR="00D20EE2" w:rsidRDefault="00D20EE2" w:rsidP="00D20EE2">
                      <w:pPr>
                        <w:jc w:val="center"/>
                      </w:pPr>
                    </w:p>
                  </w:txbxContent>
                </v:textbox>
                <w10:anchorlock/>
              </v:rect>
            </w:pict>
          </mc:Fallback>
        </mc:AlternateContent>
      </w:r>
    </w:p>
    <w:p w14:paraId="4836D98D" w14:textId="77777777" w:rsidR="002C2456" w:rsidRPr="00D20EE2" w:rsidRDefault="002C2456" w:rsidP="00D20EE2">
      <w:pPr>
        <w:pStyle w:val="Doc-text2"/>
        <w:ind w:left="0" w:firstLine="0"/>
        <w:rPr>
          <w:sz w:val="32"/>
        </w:rPr>
      </w:pPr>
    </w:p>
    <w:p w14:paraId="7D3A1E64" w14:textId="56740930" w:rsidR="000A5FD6" w:rsidRPr="00D20EE2" w:rsidRDefault="00D20EE2" w:rsidP="00D20EE2">
      <w:pPr>
        <w:pStyle w:val="Doc-text2"/>
        <w:spacing w:after="120"/>
        <w:ind w:left="0" w:firstLine="0"/>
        <w:rPr>
          <w:sz w:val="32"/>
          <w:lang w:eastAsia="ja-JP"/>
        </w:rPr>
      </w:pPr>
      <w:r w:rsidRPr="00D20EE2">
        <w:rPr>
          <w:sz w:val="32"/>
        </w:rPr>
        <w:t xml:space="preserve">x </w:t>
      </w:r>
      <w:r w:rsidR="000A5FD6" w:rsidRPr="00D20EE2">
        <w:rPr>
          <w:sz w:val="32"/>
        </w:rPr>
        <w:t>Radio Resource Management aspects</w:t>
      </w:r>
      <w:bookmarkEnd w:id="63"/>
    </w:p>
    <w:p w14:paraId="39ACEC1F" w14:textId="54F7CD2B" w:rsidR="000A5FD6" w:rsidRPr="00D20EE2" w:rsidRDefault="000A5FD6" w:rsidP="00D20EE2">
      <w:pPr>
        <w:pStyle w:val="Doc-text2"/>
        <w:spacing w:after="120"/>
        <w:ind w:left="0" w:firstLine="0"/>
        <w:rPr>
          <w:sz w:val="28"/>
          <w:lang w:eastAsia="ja-JP"/>
        </w:rPr>
      </w:pPr>
      <w:proofErr w:type="spellStart"/>
      <w:r w:rsidRPr="00D20EE2">
        <w:rPr>
          <w:sz w:val="28"/>
        </w:rPr>
        <w:t>x.y</w:t>
      </w:r>
      <w:bookmarkEnd w:id="64"/>
      <w:proofErr w:type="spellEnd"/>
      <w:r w:rsidR="00D20EE2" w:rsidRPr="00D20EE2">
        <w:rPr>
          <w:sz w:val="28"/>
        </w:rPr>
        <w:t xml:space="preserve"> </w:t>
      </w:r>
      <w:r w:rsidRPr="00D20EE2">
        <w:rPr>
          <w:sz w:val="28"/>
        </w:rPr>
        <w:t>Mobility History Information</w:t>
      </w:r>
    </w:p>
    <w:p w14:paraId="39EB3C9A" w14:textId="77777777" w:rsidR="000A5FD6" w:rsidRDefault="000A5FD6" w:rsidP="000A5FD6">
      <w:pPr>
        <w:rPr>
          <w:lang w:eastAsia="en-US"/>
        </w:rPr>
      </w:pPr>
      <w:r>
        <w:t>A UE moving around should upon cell change, or entering out-of-service, log the identity of the previously serving cell and the time spent in the cell, in the Mobility History Information. A UE coming back after using another RAT than NR, or being out of service, should log the time spent outside NR in the UE history information.</w:t>
      </w:r>
    </w:p>
    <w:p w14:paraId="0AE5C532" w14:textId="6CC026D6" w:rsidR="000A5FD6" w:rsidRDefault="000A5FD6" w:rsidP="00C96428">
      <w:pPr>
        <w:pStyle w:val="Reference"/>
        <w:numPr>
          <w:ilvl w:val="0"/>
          <w:numId w:val="0"/>
        </w:numPr>
      </w:pPr>
    </w:p>
    <w:p w14:paraId="4330422D" w14:textId="65AD7E3D" w:rsidR="002C2456" w:rsidRDefault="002C2456" w:rsidP="002C2456">
      <w:r>
        <w:rPr>
          <w:noProof/>
        </w:rPr>
        <mc:AlternateContent>
          <mc:Choice Requires="wps">
            <w:drawing>
              <wp:inline distT="0" distB="0" distL="0" distR="0" wp14:anchorId="4BD0E7D1" wp14:editId="285A07DB">
                <wp:extent cx="6096000" cy="0"/>
                <wp:effectExtent l="0" t="0" r="0" b="0"/>
                <wp:docPr id="3" name="Rectangle 3"/>
                <wp:cNvGraphicFramePr/>
                <a:graphic xmlns:a="http://schemas.openxmlformats.org/drawingml/2006/main">
                  <a:graphicData uri="http://schemas.microsoft.com/office/word/2010/wordprocessingShape">
                    <wps:wsp>
                      <wps:cNvSpPr/>
                      <wps:spPr>
                        <a:xfrm>
                          <a:off x="0" y="0"/>
                          <a:ext cx="6096000" cy="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69A51" w14:textId="77777777" w:rsidR="002C2456" w:rsidRDefault="002C2456" w:rsidP="002C24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BD0E7D1" id="Rectangle 3" o:spid="_x0000_s1028" style="width:480pt;height:0;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" filled="f" strokecolor="black [3213]" strokeweight=".5pt">
                <v:textbox>
                  <w:txbxContent>
                    <w:p w14:paraId="18A69A51" w14:textId="77777777" w:rsidR="002C2456" w:rsidRDefault="002C2456" w:rsidP="002C2456">
                      <w:pPr>
                        <w:jc w:val="center"/>
                      </w:pPr>
                    </w:p>
                  </w:txbxContent>
                </v:textbox>
                <w10:anchorlock/>
              </v:rect>
            </w:pict>
          </mc:Fallback>
        </mc:AlternateContent>
      </w:r>
    </w:p>
    <w:p w14:paraId="229EDA7A" w14:textId="77777777" w:rsidR="002C2456" w:rsidRPr="00C96428" w:rsidRDefault="002C2456" w:rsidP="00C96428">
      <w:pPr>
        <w:pStyle w:val="Reference"/>
        <w:numPr>
          <w:ilvl w:val="0"/>
          <w:numId w:val="0"/>
        </w:numPr>
      </w:pPr>
    </w:p>
    <w:sectPr w:rsidR="002C2456" w:rsidRPr="00C9642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0C7CE" w14:textId="77777777" w:rsidR="000D0EBC" w:rsidRDefault="000D0EBC">
      <w:r>
        <w:separator/>
      </w:r>
    </w:p>
  </w:endnote>
  <w:endnote w:type="continuationSeparator" w:id="0">
    <w:p w14:paraId="63C82A6A" w14:textId="77777777" w:rsidR="000D0EBC" w:rsidRDefault="000D0EBC">
      <w:r>
        <w:continuationSeparator/>
      </w:r>
    </w:p>
  </w:endnote>
  <w:endnote w:type="continuationNotice" w:id="1">
    <w:p w14:paraId="2EE51F43" w14:textId="77777777" w:rsidR="000D0EBC" w:rsidRDefault="000D0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A3B6F" w14:textId="77777777" w:rsidR="000D0EBC" w:rsidRDefault="000D0EBC">
      <w:r>
        <w:separator/>
      </w:r>
    </w:p>
  </w:footnote>
  <w:footnote w:type="continuationSeparator" w:id="0">
    <w:p w14:paraId="14D803E1" w14:textId="77777777" w:rsidR="000D0EBC" w:rsidRDefault="000D0EBC">
      <w:r>
        <w:continuationSeparator/>
      </w:r>
    </w:p>
  </w:footnote>
  <w:footnote w:type="continuationNotice" w:id="1">
    <w:p w14:paraId="76CD054F" w14:textId="77777777" w:rsidR="000D0EBC" w:rsidRDefault="000D0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2352DA0"/>
    <w:multiLevelType w:val="hybridMultilevel"/>
    <w:tmpl w:val="08C25A88"/>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174619AD"/>
    <w:multiLevelType w:val="hybridMultilevel"/>
    <w:tmpl w:val="877AC4B6"/>
    <w:lvl w:ilvl="0" w:tplc="4A18CE4A">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1B8C6F1D"/>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90E28DE"/>
    <w:multiLevelType w:val="hybridMultilevel"/>
    <w:tmpl w:val="3CF024EC"/>
    <w:lvl w:ilvl="0" w:tplc="9D28A340">
      <w:start w:val="1"/>
      <w:numFmt w:val="bullet"/>
      <w:lvlText w:val="-"/>
      <w:lvlJc w:val="left"/>
      <w:pPr>
        <w:ind w:left="1494" w:hanging="360"/>
      </w:pPr>
      <w:rPr>
        <w:rFonts w:ascii="Arial" w:eastAsia="Times New Roman" w:hAnsi="Arial" w:cs="Aria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DD07CC"/>
    <w:multiLevelType w:val="hybridMultilevel"/>
    <w:tmpl w:val="AC14ED82"/>
    <w:lvl w:ilvl="0" w:tplc="BEE8605C">
      <w:start w:val="1"/>
      <w:numFmt w:val="bullet"/>
      <w:lvlText w:val="-"/>
      <w:lvlJc w:val="left"/>
      <w:pPr>
        <w:ind w:left="1440" w:hanging="360"/>
      </w:pPr>
      <w:rPr>
        <w:rFonts w:ascii="Arial" w:eastAsia="Times New Roman" w:hAnsi="Arial" w:cs="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18238B"/>
    <w:multiLevelType w:val="hybridMultilevel"/>
    <w:tmpl w:val="01DEE9FC"/>
    <w:lvl w:ilvl="0" w:tplc="BEE8605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37"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6"/>
  </w:num>
  <w:num w:numId="3">
    <w:abstractNumId w:val="20"/>
  </w:num>
  <w:num w:numId="4">
    <w:abstractNumId w:val="21"/>
  </w:num>
  <w:num w:numId="5">
    <w:abstractNumId w:val="17"/>
  </w:num>
  <w:num w:numId="6">
    <w:abstractNumId w:val="24"/>
  </w:num>
  <w:num w:numId="7">
    <w:abstractNumId w:val="29"/>
  </w:num>
  <w:num w:numId="8">
    <w:abstractNumId w:val="18"/>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4"/>
  </w:num>
  <w:num w:numId="16">
    <w:abstractNumId w:val="25"/>
  </w:num>
  <w:num w:numId="17">
    <w:abstractNumId w:val="23"/>
  </w:num>
  <w:num w:numId="18">
    <w:abstractNumId w:val="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31"/>
  </w:num>
  <w:num w:numId="24">
    <w:abstractNumId w:val="22"/>
  </w:num>
  <w:num w:numId="25">
    <w:abstractNumId w:val="35"/>
  </w:num>
  <w:num w:numId="26">
    <w:abstractNumId w:val="12"/>
  </w:num>
  <w:num w:numId="27">
    <w:abstractNumId w:val="11"/>
  </w:num>
  <w:num w:numId="28">
    <w:abstractNumId w:val="37"/>
  </w:num>
  <w:num w:numId="29">
    <w:abstractNumId w:val="33"/>
  </w:num>
  <w:num w:numId="30">
    <w:abstractNumId w:val="19"/>
  </w:num>
  <w:num w:numId="3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6"/>
  </w:num>
  <w:num w:numId="33">
    <w:abstractNumId w:val="5"/>
  </w:num>
  <w:num w:numId="34">
    <w:abstractNumId w:val="5"/>
  </w:num>
  <w:num w:numId="35">
    <w:abstractNumId w:val="5"/>
  </w:num>
  <w:num w:numId="36">
    <w:abstractNumId w:val="10"/>
  </w:num>
  <w:num w:numId="37">
    <w:abstractNumId w:val="14"/>
  </w:num>
  <w:num w:numId="38">
    <w:abstractNumId w:val="32"/>
  </w:num>
  <w:num w:numId="39">
    <w:abstractNumId w:val="30"/>
  </w:num>
  <w:num w:numId="40">
    <w:abstractNumId w:val="9"/>
  </w:num>
  <w:num w:numId="41">
    <w:abstractNumId w:val="8"/>
  </w:num>
  <w:num w:numId="42">
    <w:abstractNumId w:val="36"/>
  </w:num>
  <w:num w:numId="43">
    <w:abstractNumId w:val="28"/>
  </w:num>
  <w:num w:numId="44">
    <w:abstractNumId w:val="20"/>
    <w:lvlOverride w:ilvl="0">
      <w:startOverride w:val="1"/>
    </w:lvlOverride>
  </w:num>
  <w:num w:numId="4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14"/>
    <w:rsid w:val="00002A37"/>
    <w:rsid w:val="00002CCF"/>
    <w:rsid w:val="000039F4"/>
    <w:rsid w:val="000056C0"/>
    <w:rsid w:val="00006446"/>
    <w:rsid w:val="00006602"/>
    <w:rsid w:val="00006896"/>
    <w:rsid w:val="00007CDC"/>
    <w:rsid w:val="00011B28"/>
    <w:rsid w:val="000132D6"/>
    <w:rsid w:val="000138B4"/>
    <w:rsid w:val="00015D15"/>
    <w:rsid w:val="00017C46"/>
    <w:rsid w:val="00017EF4"/>
    <w:rsid w:val="0002133B"/>
    <w:rsid w:val="00022AE2"/>
    <w:rsid w:val="00024C94"/>
    <w:rsid w:val="0002564C"/>
    <w:rsid w:val="0002564D"/>
    <w:rsid w:val="00025899"/>
    <w:rsid w:val="00025ECA"/>
    <w:rsid w:val="00026149"/>
    <w:rsid w:val="00026304"/>
    <w:rsid w:val="00026422"/>
    <w:rsid w:val="00027BB9"/>
    <w:rsid w:val="0003105D"/>
    <w:rsid w:val="00031BB9"/>
    <w:rsid w:val="000325B8"/>
    <w:rsid w:val="00034AC9"/>
    <w:rsid w:val="00034C15"/>
    <w:rsid w:val="00036BA1"/>
    <w:rsid w:val="00036C8F"/>
    <w:rsid w:val="000418F2"/>
    <w:rsid w:val="000422E2"/>
    <w:rsid w:val="00042F22"/>
    <w:rsid w:val="00043426"/>
    <w:rsid w:val="000444EF"/>
    <w:rsid w:val="00044DC9"/>
    <w:rsid w:val="0004770F"/>
    <w:rsid w:val="00047CD8"/>
    <w:rsid w:val="000511F2"/>
    <w:rsid w:val="000520B0"/>
    <w:rsid w:val="00052767"/>
    <w:rsid w:val="00052A07"/>
    <w:rsid w:val="000534E3"/>
    <w:rsid w:val="00054F0F"/>
    <w:rsid w:val="0005606A"/>
    <w:rsid w:val="00057117"/>
    <w:rsid w:val="000573CA"/>
    <w:rsid w:val="00060822"/>
    <w:rsid w:val="00061417"/>
    <w:rsid w:val="00061631"/>
    <w:rsid w:val="000616E7"/>
    <w:rsid w:val="00062D6E"/>
    <w:rsid w:val="0006487E"/>
    <w:rsid w:val="00064C7C"/>
    <w:rsid w:val="00065E1A"/>
    <w:rsid w:val="00070C17"/>
    <w:rsid w:val="00077B11"/>
    <w:rsid w:val="00077E5F"/>
    <w:rsid w:val="00077F9E"/>
    <w:rsid w:val="0008036A"/>
    <w:rsid w:val="00081AE6"/>
    <w:rsid w:val="00082347"/>
    <w:rsid w:val="00082A54"/>
    <w:rsid w:val="00084734"/>
    <w:rsid w:val="000855EB"/>
    <w:rsid w:val="00085A36"/>
    <w:rsid w:val="00085B52"/>
    <w:rsid w:val="00086198"/>
    <w:rsid w:val="0008641E"/>
    <w:rsid w:val="000866F2"/>
    <w:rsid w:val="000868F9"/>
    <w:rsid w:val="00087118"/>
    <w:rsid w:val="00087714"/>
    <w:rsid w:val="0009009F"/>
    <w:rsid w:val="00091557"/>
    <w:rsid w:val="00091989"/>
    <w:rsid w:val="000924C1"/>
    <w:rsid w:val="000924F0"/>
    <w:rsid w:val="00093474"/>
    <w:rsid w:val="000949CA"/>
    <w:rsid w:val="0009510F"/>
    <w:rsid w:val="00095192"/>
    <w:rsid w:val="00095CE8"/>
    <w:rsid w:val="0009665E"/>
    <w:rsid w:val="00096B93"/>
    <w:rsid w:val="000A0C7A"/>
    <w:rsid w:val="000A0D5C"/>
    <w:rsid w:val="000A1B7B"/>
    <w:rsid w:val="000A33CE"/>
    <w:rsid w:val="000A37FE"/>
    <w:rsid w:val="000A56F2"/>
    <w:rsid w:val="000A5FD6"/>
    <w:rsid w:val="000A6190"/>
    <w:rsid w:val="000A6C74"/>
    <w:rsid w:val="000B2719"/>
    <w:rsid w:val="000B3718"/>
    <w:rsid w:val="000B3A8F"/>
    <w:rsid w:val="000B3F7D"/>
    <w:rsid w:val="000B4AB9"/>
    <w:rsid w:val="000B512E"/>
    <w:rsid w:val="000B587E"/>
    <w:rsid w:val="000B58C3"/>
    <w:rsid w:val="000B61E9"/>
    <w:rsid w:val="000B66C8"/>
    <w:rsid w:val="000B74A5"/>
    <w:rsid w:val="000B7D28"/>
    <w:rsid w:val="000C12D3"/>
    <w:rsid w:val="000C165A"/>
    <w:rsid w:val="000C2E19"/>
    <w:rsid w:val="000C5305"/>
    <w:rsid w:val="000C5CB2"/>
    <w:rsid w:val="000C69EB"/>
    <w:rsid w:val="000C7D6A"/>
    <w:rsid w:val="000D00B2"/>
    <w:rsid w:val="000D0D07"/>
    <w:rsid w:val="000D0EBC"/>
    <w:rsid w:val="000D1ECF"/>
    <w:rsid w:val="000D46F9"/>
    <w:rsid w:val="000D4797"/>
    <w:rsid w:val="000D48BA"/>
    <w:rsid w:val="000D5A86"/>
    <w:rsid w:val="000E0527"/>
    <w:rsid w:val="000E0B7A"/>
    <w:rsid w:val="000E1E92"/>
    <w:rsid w:val="000E22C8"/>
    <w:rsid w:val="000E32EC"/>
    <w:rsid w:val="000E36F2"/>
    <w:rsid w:val="000E4999"/>
    <w:rsid w:val="000E503B"/>
    <w:rsid w:val="000E7EFF"/>
    <w:rsid w:val="000F02C3"/>
    <w:rsid w:val="000F06D6"/>
    <w:rsid w:val="000F0BFD"/>
    <w:rsid w:val="000F0EB1"/>
    <w:rsid w:val="000F1106"/>
    <w:rsid w:val="000F3BE9"/>
    <w:rsid w:val="000F3F6C"/>
    <w:rsid w:val="000F4124"/>
    <w:rsid w:val="000F50F9"/>
    <w:rsid w:val="000F6142"/>
    <w:rsid w:val="000F62FF"/>
    <w:rsid w:val="000F6DF3"/>
    <w:rsid w:val="001005FF"/>
    <w:rsid w:val="001015FD"/>
    <w:rsid w:val="00102129"/>
    <w:rsid w:val="001028E4"/>
    <w:rsid w:val="001039A8"/>
    <w:rsid w:val="00104EDB"/>
    <w:rsid w:val="001062FB"/>
    <w:rsid w:val="001063E6"/>
    <w:rsid w:val="00106950"/>
    <w:rsid w:val="001073F5"/>
    <w:rsid w:val="00113CF4"/>
    <w:rsid w:val="0011426F"/>
    <w:rsid w:val="001153EA"/>
    <w:rsid w:val="00115643"/>
    <w:rsid w:val="00116765"/>
    <w:rsid w:val="00120361"/>
    <w:rsid w:val="001219F5"/>
    <w:rsid w:val="00121A20"/>
    <w:rsid w:val="001226F0"/>
    <w:rsid w:val="00123617"/>
    <w:rsid w:val="0012377F"/>
    <w:rsid w:val="00124314"/>
    <w:rsid w:val="001254EE"/>
    <w:rsid w:val="001256F4"/>
    <w:rsid w:val="001259F2"/>
    <w:rsid w:val="00126B4A"/>
    <w:rsid w:val="0012702E"/>
    <w:rsid w:val="001308AE"/>
    <w:rsid w:val="00130B49"/>
    <w:rsid w:val="00130F1D"/>
    <w:rsid w:val="00132FD0"/>
    <w:rsid w:val="00133512"/>
    <w:rsid w:val="00133B58"/>
    <w:rsid w:val="001344C0"/>
    <w:rsid w:val="001346FA"/>
    <w:rsid w:val="001347D8"/>
    <w:rsid w:val="00135252"/>
    <w:rsid w:val="0013626E"/>
    <w:rsid w:val="00137A6C"/>
    <w:rsid w:val="00137AB5"/>
    <w:rsid w:val="00137F0B"/>
    <w:rsid w:val="001405B8"/>
    <w:rsid w:val="00142E10"/>
    <w:rsid w:val="00144619"/>
    <w:rsid w:val="001461F3"/>
    <w:rsid w:val="00146B57"/>
    <w:rsid w:val="00151230"/>
    <w:rsid w:val="0015135C"/>
    <w:rsid w:val="00151E23"/>
    <w:rsid w:val="0015254A"/>
    <w:rsid w:val="001526E0"/>
    <w:rsid w:val="00152F44"/>
    <w:rsid w:val="00152FC1"/>
    <w:rsid w:val="001534B9"/>
    <w:rsid w:val="0015461E"/>
    <w:rsid w:val="00154CF9"/>
    <w:rsid w:val="001551B5"/>
    <w:rsid w:val="001572D3"/>
    <w:rsid w:val="00161717"/>
    <w:rsid w:val="001627E8"/>
    <w:rsid w:val="001637C8"/>
    <w:rsid w:val="00164734"/>
    <w:rsid w:val="001659C1"/>
    <w:rsid w:val="00167C5C"/>
    <w:rsid w:val="00173A1C"/>
    <w:rsid w:val="00173A8E"/>
    <w:rsid w:val="0017653F"/>
    <w:rsid w:val="00176B91"/>
    <w:rsid w:val="00176D95"/>
    <w:rsid w:val="00176EA5"/>
    <w:rsid w:val="00177795"/>
    <w:rsid w:val="0018143F"/>
    <w:rsid w:val="00181451"/>
    <w:rsid w:val="001814AA"/>
    <w:rsid w:val="001837A0"/>
    <w:rsid w:val="00183807"/>
    <w:rsid w:val="001847C8"/>
    <w:rsid w:val="0018494C"/>
    <w:rsid w:val="00185A57"/>
    <w:rsid w:val="00186864"/>
    <w:rsid w:val="001870F6"/>
    <w:rsid w:val="00190AC1"/>
    <w:rsid w:val="00190C30"/>
    <w:rsid w:val="0019341A"/>
    <w:rsid w:val="001956B5"/>
    <w:rsid w:val="00197DF9"/>
    <w:rsid w:val="001A1987"/>
    <w:rsid w:val="001A2564"/>
    <w:rsid w:val="001A6173"/>
    <w:rsid w:val="001A6427"/>
    <w:rsid w:val="001A6CBA"/>
    <w:rsid w:val="001A7C35"/>
    <w:rsid w:val="001B04CD"/>
    <w:rsid w:val="001B0D97"/>
    <w:rsid w:val="001B1B57"/>
    <w:rsid w:val="001B2006"/>
    <w:rsid w:val="001B275F"/>
    <w:rsid w:val="001B329B"/>
    <w:rsid w:val="001B5A5D"/>
    <w:rsid w:val="001C09B8"/>
    <w:rsid w:val="001C1CE5"/>
    <w:rsid w:val="001C3D2A"/>
    <w:rsid w:val="001C42AA"/>
    <w:rsid w:val="001C4323"/>
    <w:rsid w:val="001C4D26"/>
    <w:rsid w:val="001C4DA6"/>
    <w:rsid w:val="001C7608"/>
    <w:rsid w:val="001C7A97"/>
    <w:rsid w:val="001D4565"/>
    <w:rsid w:val="001D51BA"/>
    <w:rsid w:val="001D54C9"/>
    <w:rsid w:val="001D57FB"/>
    <w:rsid w:val="001D6342"/>
    <w:rsid w:val="001D6D53"/>
    <w:rsid w:val="001D784E"/>
    <w:rsid w:val="001E2D0D"/>
    <w:rsid w:val="001E3020"/>
    <w:rsid w:val="001E3429"/>
    <w:rsid w:val="001E58E2"/>
    <w:rsid w:val="001E5A1E"/>
    <w:rsid w:val="001E6108"/>
    <w:rsid w:val="001E7AED"/>
    <w:rsid w:val="001F3916"/>
    <w:rsid w:val="001F5048"/>
    <w:rsid w:val="001F54C5"/>
    <w:rsid w:val="001F662C"/>
    <w:rsid w:val="001F7074"/>
    <w:rsid w:val="001F7A95"/>
    <w:rsid w:val="00200490"/>
    <w:rsid w:val="00201F3A"/>
    <w:rsid w:val="00203E92"/>
    <w:rsid w:val="00203F96"/>
    <w:rsid w:val="002057DC"/>
    <w:rsid w:val="002069B2"/>
    <w:rsid w:val="0020779C"/>
    <w:rsid w:val="00207FA3"/>
    <w:rsid w:val="002140CD"/>
    <w:rsid w:val="00214DA8"/>
    <w:rsid w:val="0021500D"/>
    <w:rsid w:val="00215423"/>
    <w:rsid w:val="002158FA"/>
    <w:rsid w:val="00215D9E"/>
    <w:rsid w:val="00216DB8"/>
    <w:rsid w:val="0021788E"/>
    <w:rsid w:val="00220600"/>
    <w:rsid w:val="002224DB"/>
    <w:rsid w:val="00222E2E"/>
    <w:rsid w:val="00223FCB"/>
    <w:rsid w:val="00224E47"/>
    <w:rsid w:val="002252C3"/>
    <w:rsid w:val="00225C54"/>
    <w:rsid w:val="00226854"/>
    <w:rsid w:val="00226E60"/>
    <w:rsid w:val="002277D3"/>
    <w:rsid w:val="00230765"/>
    <w:rsid w:val="0023138C"/>
    <w:rsid w:val="002319E4"/>
    <w:rsid w:val="00231C5C"/>
    <w:rsid w:val="00235632"/>
    <w:rsid w:val="00235872"/>
    <w:rsid w:val="002358AB"/>
    <w:rsid w:val="00236A32"/>
    <w:rsid w:val="00236EEF"/>
    <w:rsid w:val="0024028E"/>
    <w:rsid w:val="00241559"/>
    <w:rsid w:val="002435B3"/>
    <w:rsid w:val="0024423D"/>
    <w:rsid w:val="002458EB"/>
    <w:rsid w:val="002500C8"/>
    <w:rsid w:val="00252D36"/>
    <w:rsid w:val="00253034"/>
    <w:rsid w:val="00254C44"/>
    <w:rsid w:val="00256492"/>
    <w:rsid w:val="00257543"/>
    <w:rsid w:val="002617E7"/>
    <w:rsid w:val="00262966"/>
    <w:rsid w:val="00264228"/>
    <w:rsid w:val="00264334"/>
    <w:rsid w:val="00264502"/>
    <w:rsid w:val="0026473E"/>
    <w:rsid w:val="002660B8"/>
    <w:rsid w:val="00266214"/>
    <w:rsid w:val="00267C83"/>
    <w:rsid w:val="00270D44"/>
    <w:rsid w:val="0027144F"/>
    <w:rsid w:val="00271F3A"/>
    <w:rsid w:val="00273278"/>
    <w:rsid w:val="002737F4"/>
    <w:rsid w:val="002740C9"/>
    <w:rsid w:val="002805F5"/>
    <w:rsid w:val="00280751"/>
    <w:rsid w:val="00280DD1"/>
    <w:rsid w:val="0028280A"/>
    <w:rsid w:val="00282EFC"/>
    <w:rsid w:val="00286ACD"/>
    <w:rsid w:val="00286E5F"/>
    <w:rsid w:val="00287838"/>
    <w:rsid w:val="002907B5"/>
    <w:rsid w:val="002914FA"/>
    <w:rsid w:val="00292EB7"/>
    <w:rsid w:val="00294949"/>
    <w:rsid w:val="00296227"/>
    <w:rsid w:val="00296F44"/>
    <w:rsid w:val="0029777D"/>
    <w:rsid w:val="002A036E"/>
    <w:rsid w:val="002A055E"/>
    <w:rsid w:val="002A1880"/>
    <w:rsid w:val="002A1D4E"/>
    <w:rsid w:val="002A2181"/>
    <w:rsid w:val="002A2869"/>
    <w:rsid w:val="002A3283"/>
    <w:rsid w:val="002A3B37"/>
    <w:rsid w:val="002A4DA6"/>
    <w:rsid w:val="002B05C6"/>
    <w:rsid w:val="002B24D6"/>
    <w:rsid w:val="002B39B6"/>
    <w:rsid w:val="002B6350"/>
    <w:rsid w:val="002B6B5F"/>
    <w:rsid w:val="002B6D09"/>
    <w:rsid w:val="002C2456"/>
    <w:rsid w:val="002C41E6"/>
    <w:rsid w:val="002C67F4"/>
    <w:rsid w:val="002C77A9"/>
    <w:rsid w:val="002C7998"/>
    <w:rsid w:val="002D00F1"/>
    <w:rsid w:val="002D071A"/>
    <w:rsid w:val="002D2DB9"/>
    <w:rsid w:val="002D34B2"/>
    <w:rsid w:val="002D58AC"/>
    <w:rsid w:val="002D72B7"/>
    <w:rsid w:val="002D7637"/>
    <w:rsid w:val="002E083C"/>
    <w:rsid w:val="002E0FEC"/>
    <w:rsid w:val="002E17F2"/>
    <w:rsid w:val="002E39FF"/>
    <w:rsid w:val="002E7CAE"/>
    <w:rsid w:val="002F2771"/>
    <w:rsid w:val="002F37A9"/>
    <w:rsid w:val="002F5044"/>
    <w:rsid w:val="002F6047"/>
    <w:rsid w:val="002F6741"/>
    <w:rsid w:val="00300621"/>
    <w:rsid w:val="00301CE6"/>
    <w:rsid w:val="0030256B"/>
    <w:rsid w:val="00303ABC"/>
    <w:rsid w:val="00303D66"/>
    <w:rsid w:val="0030501F"/>
    <w:rsid w:val="0030515B"/>
    <w:rsid w:val="00305473"/>
    <w:rsid w:val="00305A81"/>
    <w:rsid w:val="0030706D"/>
    <w:rsid w:val="00307220"/>
    <w:rsid w:val="00307BA1"/>
    <w:rsid w:val="00311702"/>
    <w:rsid w:val="00311E82"/>
    <w:rsid w:val="00313FD6"/>
    <w:rsid w:val="003143BD"/>
    <w:rsid w:val="003154D6"/>
    <w:rsid w:val="00316D78"/>
    <w:rsid w:val="00317101"/>
    <w:rsid w:val="00317F84"/>
    <w:rsid w:val="003203ED"/>
    <w:rsid w:val="003219F7"/>
    <w:rsid w:val="00321B58"/>
    <w:rsid w:val="00322347"/>
    <w:rsid w:val="00322C9F"/>
    <w:rsid w:val="00322E76"/>
    <w:rsid w:val="00324D23"/>
    <w:rsid w:val="003256A3"/>
    <w:rsid w:val="00327EEC"/>
    <w:rsid w:val="003307D4"/>
    <w:rsid w:val="00331751"/>
    <w:rsid w:val="00332818"/>
    <w:rsid w:val="00333EC2"/>
    <w:rsid w:val="00334579"/>
    <w:rsid w:val="00335858"/>
    <w:rsid w:val="0033656D"/>
    <w:rsid w:val="00336BDA"/>
    <w:rsid w:val="00336C46"/>
    <w:rsid w:val="003373C1"/>
    <w:rsid w:val="0033754B"/>
    <w:rsid w:val="00340368"/>
    <w:rsid w:val="0034099B"/>
    <w:rsid w:val="003410CA"/>
    <w:rsid w:val="00342BD7"/>
    <w:rsid w:val="00343A07"/>
    <w:rsid w:val="00345A77"/>
    <w:rsid w:val="00346C75"/>
    <w:rsid w:val="00346DB5"/>
    <w:rsid w:val="003470DE"/>
    <w:rsid w:val="003477B1"/>
    <w:rsid w:val="00350F30"/>
    <w:rsid w:val="0035491B"/>
    <w:rsid w:val="00355170"/>
    <w:rsid w:val="003566F9"/>
    <w:rsid w:val="00357157"/>
    <w:rsid w:val="00357380"/>
    <w:rsid w:val="003602D9"/>
    <w:rsid w:val="003604CE"/>
    <w:rsid w:val="00360CE2"/>
    <w:rsid w:val="00365F07"/>
    <w:rsid w:val="00370E47"/>
    <w:rsid w:val="00370EA3"/>
    <w:rsid w:val="003710D8"/>
    <w:rsid w:val="00371A08"/>
    <w:rsid w:val="00373C72"/>
    <w:rsid w:val="003742AC"/>
    <w:rsid w:val="0037513B"/>
    <w:rsid w:val="00375285"/>
    <w:rsid w:val="00375E70"/>
    <w:rsid w:val="00377CBF"/>
    <w:rsid w:val="00377CE1"/>
    <w:rsid w:val="00382A7A"/>
    <w:rsid w:val="0038499A"/>
    <w:rsid w:val="00385BF0"/>
    <w:rsid w:val="003912EE"/>
    <w:rsid w:val="00391BC4"/>
    <w:rsid w:val="00392A1B"/>
    <w:rsid w:val="003939FF"/>
    <w:rsid w:val="003A1DF8"/>
    <w:rsid w:val="003A2223"/>
    <w:rsid w:val="003A253F"/>
    <w:rsid w:val="003A2A0F"/>
    <w:rsid w:val="003A371D"/>
    <w:rsid w:val="003A41FB"/>
    <w:rsid w:val="003A45A1"/>
    <w:rsid w:val="003A561A"/>
    <w:rsid w:val="003A5B0A"/>
    <w:rsid w:val="003A6BAC"/>
    <w:rsid w:val="003A6D7A"/>
    <w:rsid w:val="003A7EF3"/>
    <w:rsid w:val="003A7F80"/>
    <w:rsid w:val="003B159C"/>
    <w:rsid w:val="003B177B"/>
    <w:rsid w:val="003B369F"/>
    <w:rsid w:val="003B36A3"/>
    <w:rsid w:val="003B460B"/>
    <w:rsid w:val="003B4F26"/>
    <w:rsid w:val="003B6D6E"/>
    <w:rsid w:val="003B6F91"/>
    <w:rsid w:val="003B7499"/>
    <w:rsid w:val="003B7F7A"/>
    <w:rsid w:val="003B7FE5"/>
    <w:rsid w:val="003C02B1"/>
    <w:rsid w:val="003C11C8"/>
    <w:rsid w:val="003C2702"/>
    <w:rsid w:val="003C3AD6"/>
    <w:rsid w:val="003C439D"/>
    <w:rsid w:val="003C62E0"/>
    <w:rsid w:val="003C7316"/>
    <w:rsid w:val="003C7806"/>
    <w:rsid w:val="003D109F"/>
    <w:rsid w:val="003D2478"/>
    <w:rsid w:val="003D2C1E"/>
    <w:rsid w:val="003D3322"/>
    <w:rsid w:val="003D3C45"/>
    <w:rsid w:val="003D3D84"/>
    <w:rsid w:val="003D56E9"/>
    <w:rsid w:val="003D57B6"/>
    <w:rsid w:val="003D5B1F"/>
    <w:rsid w:val="003D5C4B"/>
    <w:rsid w:val="003E0116"/>
    <w:rsid w:val="003E040F"/>
    <w:rsid w:val="003E06ED"/>
    <w:rsid w:val="003E0A9F"/>
    <w:rsid w:val="003E1101"/>
    <w:rsid w:val="003E1544"/>
    <w:rsid w:val="003E15FA"/>
    <w:rsid w:val="003E3322"/>
    <w:rsid w:val="003E4E69"/>
    <w:rsid w:val="003E4F61"/>
    <w:rsid w:val="003E51CE"/>
    <w:rsid w:val="003E55E4"/>
    <w:rsid w:val="003E6132"/>
    <w:rsid w:val="003E6FAD"/>
    <w:rsid w:val="003E74E3"/>
    <w:rsid w:val="003E7503"/>
    <w:rsid w:val="003F05C7"/>
    <w:rsid w:val="003F2801"/>
    <w:rsid w:val="003F2CD4"/>
    <w:rsid w:val="003F60FF"/>
    <w:rsid w:val="003F6BBE"/>
    <w:rsid w:val="003F7146"/>
    <w:rsid w:val="003F7E55"/>
    <w:rsid w:val="004000E8"/>
    <w:rsid w:val="00400DBD"/>
    <w:rsid w:val="00402952"/>
    <w:rsid w:val="00402E2B"/>
    <w:rsid w:val="004033A4"/>
    <w:rsid w:val="00403C7E"/>
    <w:rsid w:val="004043D6"/>
    <w:rsid w:val="00404D09"/>
    <w:rsid w:val="0040512B"/>
    <w:rsid w:val="0040549A"/>
    <w:rsid w:val="00405CA5"/>
    <w:rsid w:val="00407CD3"/>
    <w:rsid w:val="00410134"/>
    <w:rsid w:val="00410B72"/>
    <w:rsid w:val="00410F18"/>
    <w:rsid w:val="0041263E"/>
    <w:rsid w:val="004136A7"/>
    <w:rsid w:val="00413AAC"/>
    <w:rsid w:val="00414655"/>
    <w:rsid w:val="00421079"/>
    <w:rsid w:val="00421105"/>
    <w:rsid w:val="00421D3E"/>
    <w:rsid w:val="004242F4"/>
    <w:rsid w:val="004265C8"/>
    <w:rsid w:val="00426DD8"/>
    <w:rsid w:val="00427248"/>
    <w:rsid w:val="00432E85"/>
    <w:rsid w:val="00432EC4"/>
    <w:rsid w:val="00437447"/>
    <w:rsid w:val="00441A92"/>
    <w:rsid w:val="00444F56"/>
    <w:rsid w:val="004458B1"/>
    <w:rsid w:val="00446488"/>
    <w:rsid w:val="00447292"/>
    <w:rsid w:val="004517AA"/>
    <w:rsid w:val="00452720"/>
    <w:rsid w:val="00452AC6"/>
    <w:rsid w:val="00452CAC"/>
    <w:rsid w:val="004538FD"/>
    <w:rsid w:val="004553B3"/>
    <w:rsid w:val="00455BF6"/>
    <w:rsid w:val="00456D14"/>
    <w:rsid w:val="0045709F"/>
    <w:rsid w:val="00457565"/>
    <w:rsid w:val="00457B71"/>
    <w:rsid w:val="00464A94"/>
    <w:rsid w:val="004669E2"/>
    <w:rsid w:val="00467CEA"/>
    <w:rsid w:val="00470C31"/>
    <w:rsid w:val="004734D0"/>
    <w:rsid w:val="00473727"/>
    <w:rsid w:val="0047556B"/>
    <w:rsid w:val="00475B73"/>
    <w:rsid w:val="00475B9C"/>
    <w:rsid w:val="00477768"/>
    <w:rsid w:val="004827DD"/>
    <w:rsid w:val="00483939"/>
    <w:rsid w:val="0048434B"/>
    <w:rsid w:val="004844A8"/>
    <w:rsid w:val="00485E71"/>
    <w:rsid w:val="00486005"/>
    <w:rsid w:val="00486C7A"/>
    <w:rsid w:val="00487295"/>
    <w:rsid w:val="004872FF"/>
    <w:rsid w:val="0049010B"/>
    <w:rsid w:val="00490848"/>
    <w:rsid w:val="00492BC5"/>
    <w:rsid w:val="004964F1"/>
    <w:rsid w:val="004A16BC"/>
    <w:rsid w:val="004A2B94"/>
    <w:rsid w:val="004A3AB1"/>
    <w:rsid w:val="004A4D3A"/>
    <w:rsid w:val="004A55A6"/>
    <w:rsid w:val="004A7053"/>
    <w:rsid w:val="004A7456"/>
    <w:rsid w:val="004B1894"/>
    <w:rsid w:val="004B226A"/>
    <w:rsid w:val="004B4BA8"/>
    <w:rsid w:val="004B62D8"/>
    <w:rsid w:val="004B6F24"/>
    <w:rsid w:val="004B7C0C"/>
    <w:rsid w:val="004C075B"/>
    <w:rsid w:val="004C28AE"/>
    <w:rsid w:val="004C2B5D"/>
    <w:rsid w:val="004C2DB9"/>
    <w:rsid w:val="004C2F6D"/>
    <w:rsid w:val="004C3182"/>
    <w:rsid w:val="004C3898"/>
    <w:rsid w:val="004C4A17"/>
    <w:rsid w:val="004C630F"/>
    <w:rsid w:val="004D36B1"/>
    <w:rsid w:val="004D708D"/>
    <w:rsid w:val="004D7788"/>
    <w:rsid w:val="004D7EBD"/>
    <w:rsid w:val="004E011C"/>
    <w:rsid w:val="004E2680"/>
    <w:rsid w:val="004E28F9"/>
    <w:rsid w:val="004E297C"/>
    <w:rsid w:val="004E3C5E"/>
    <w:rsid w:val="004E462E"/>
    <w:rsid w:val="004E56DC"/>
    <w:rsid w:val="004E5919"/>
    <w:rsid w:val="004E76F4"/>
    <w:rsid w:val="004E7D8C"/>
    <w:rsid w:val="004F064E"/>
    <w:rsid w:val="004F0B4E"/>
    <w:rsid w:val="004F0B6C"/>
    <w:rsid w:val="004F1E92"/>
    <w:rsid w:val="004F2078"/>
    <w:rsid w:val="004F33C4"/>
    <w:rsid w:val="004F4DA3"/>
    <w:rsid w:val="004F541F"/>
    <w:rsid w:val="004F5E12"/>
    <w:rsid w:val="00506557"/>
    <w:rsid w:val="0050677A"/>
    <w:rsid w:val="005108D8"/>
    <w:rsid w:val="005116F9"/>
    <w:rsid w:val="005145A8"/>
    <w:rsid w:val="0051477B"/>
    <w:rsid w:val="0051526A"/>
    <w:rsid w:val="00515361"/>
    <w:rsid w:val="005153A7"/>
    <w:rsid w:val="00516848"/>
    <w:rsid w:val="0051748C"/>
    <w:rsid w:val="00517C5F"/>
    <w:rsid w:val="005219CF"/>
    <w:rsid w:val="005223C7"/>
    <w:rsid w:val="00522AA3"/>
    <w:rsid w:val="005231C5"/>
    <w:rsid w:val="00523F1C"/>
    <w:rsid w:val="00524D0D"/>
    <w:rsid w:val="00524DCC"/>
    <w:rsid w:val="005273A4"/>
    <w:rsid w:val="00530592"/>
    <w:rsid w:val="00534B59"/>
    <w:rsid w:val="00536102"/>
    <w:rsid w:val="00536759"/>
    <w:rsid w:val="00536DAD"/>
    <w:rsid w:val="00537C62"/>
    <w:rsid w:val="00541F19"/>
    <w:rsid w:val="00545BEC"/>
    <w:rsid w:val="00546970"/>
    <w:rsid w:val="00553725"/>
    <w:rsid w:val="00554E19"/>
    <w:rsid w:val="0055506F"/>
    <w:rsid w:val="0055515B"/>
    <w:rsid w:val="0055519A"/>
    <w:rsid w:val="005556EE"/>
    <w:rsid w:val="00560B4A"/>
    <w:rsid w:val="0056121F"/>
    <w:rsid w:val="005643B6"/>
    <w:rsid w:val="00564DB5"/>
    <w:rsid w:val="005718ED"/>
    <w:rsid w:val="00572505"/>
    <w:rsid w:val="0057607C"/>
    <w:rsid w:val="005765BB"/>
    <w:rsid w:val="0057687B"/>
    <w:rsid w:val="00576C53"/>
    <w:rsid w:val="00582809"/>
    <w:rsid w:val="005841C5"/>
    <w:rsid w:val="00584C5E"/>
    <w:rsid w:val="00584D57"/>
    <w:rsid w:val="00586EC8"/>
    <w:rsid w:val="00587405"/>
    <w:rsid w:val="0058798C"/>
    <w:rsid w:val="005900FA"/>
    <w:rsid w:val="005935A4"/>
    <w:rsid w:val="00594266"/>
    <w:rsid w:val="005943EB"/>
    <w:rsid w:val="005948C2"/>
    <w:rsid w:val="00595DCA"/>
    <w:rsid w:val="00596194"/>
    <w:rsid w:val="005972B4"/>
    <w:rsid w:val="0059779B"/>
    <w:rsid w:val="005A209A"/>
    <w:rsid w:val="005A2477"/>
    <w:rsid w:val="005A2C2B"/>
    <w:rsid w:val="005A38D1"/>
    <w:rsid w:val="005A3917"/>
    <w:rsid w:val="005A498E"/>
    <w:rsid w:val="005A4EBA"/>
    <w:rsid w:val="005A4F4B"/>
    <w:rsid w:val="005A662D"/>
    <w:rsid w:val="005B16C3"/>
    <w:rsid w:val="005B35D7"/>
    <w:rsid w:val="005B392A"/>
    <w:rsid w:val="005B3AA3"/>
    <w:rsid w:val="005B45F9"/>
    <w:rsid w:val="005B591A"/>
    <w:rsid w:val="005B66D6"/>
    <w:rsid w:val="005B6BBB"/>
    <w:rsid w:val="005B6F83"/>
    <w:rsid w:val="005B7226"/>
    <w:rsid w:val="005C00F8"/>
    <w:rsid w:val="005C08FE"/>
    <w:rsid w:val="005C1C1E"/>
    <w:rsid w:val="005C2A99"/>
    <w:rsid w:val="005C31A3"/>
    <w:rsid w:val="005C4F41"/>
    <w:rsid w:val="005C5F60"/>
    <w:rsid w:val="005C74FB"/>
    <w:rsid w:val="005C7E40"/>
    <w:rsid w:val="005D0E1D"/>
    <w:rsid w:val="005D1602"/>
    <w:rsid w:val="005D20A9"/>
    <w:rsid w:val="005D6776"/>
    <w:rsid w:val="005E1D35"/>
    <w:rsid w:val="005E2B59"/>
    <w:rsid w:val="005E385F"/>
    <w:rsid w:val="005E4BC2"/>
    <w:rsid w:val="005E4DC8"/>
    <w:rsid w:val="005E5B81"/>
    <w:rsid w:val="005E60BD"/>
    <w:rsid w:val="005E6DEF"/>
    <w:rsid w:val="005E7FC4"/>
    <w:rsid w:val="005F04E7"/>
    <w:rsid w:val="005F0774"/>
    <w:rsid w:val="005F0AC2"/>
    <w:rsid w:val="005F2CB1"/>
    <w:rsid w:val="005F3025"/>
    <w:rsid w:val="005F415F"/>
    <w:rsid w:val="005F5392"/>
    <w:rsid w:val="005F5AC1"/>
    <w:rsid w:val="005F618C"/>
    <w:rsid w:val="005F70BD"/>
    <w:rsid w:val="005F731D"/>
    <w:rsid w:val="006002C8"/>
    <w:rsid w:val="0060283C"/>
    <w:rsid w:val="00602C45"/>
    <w:rsid w:val="00604F14"/>
    <w:rsid w:val="006114A3"/>
    <w:rsid w:val="00611A4B"/>
    <w:rsid w:val="00611B83"/>
    <w:rsid w:val="00611D7B"/>
    <w:rsid w:val="00612CD0"/>
    <w:rsid w:val="00613257"/>
    <w:rsid w:val="0061616C"/>
    <w:rsid w:val="00616457"/>
    <w:rsid w:val="00620A71"/>
    <w:rsid w:val="00620D80"/>
    <w:rsid w:val="006234A6"/>
    <w:rsid w:val="00623758"/>
    <w:rsid w:val="00623F62"/>
    <w:rsid w:val="00627C80"/>
    <w:rsid w:val="00630001"/>
    <w:rsid w:val="00630CFC"/>
    <w:rsid w:val="006311B3"/>
    <w:rsid w:val="00631488"/>
    <w:rsid w:val="00631598"/>
    <w:rsid w:val="00631CA0"/>
    <w:rsid w:val="0063284C"/>
    <w:rsid w:val="006356D2"/>
    <w:rsid w:val="0063628E"/>
    <w:rsid w:val="00636398"/>
    <w:rsid w:val="006368D3"/>
    <w:rsid w:val="006377EC"/>
    <w:rsid w:val="00637D1F"/>
    <w:rsid w:val="0064151F"/>
    <w:rsid w:val="00641533"/>
    <w:rsid w:val="00641CA7"/>
    <w:rsid w:val="0064208D"/>
    <w:rsid w:val="006425C4"/>
    <w:rsid w:val="00643475"/>
    <w:rsid w:val="0064396A"/>
    <w:rsid w:val="00643BE2"/>
    <w:rsid w:val="00645FBF"/>
    <w:rsid w:val="0064624E"/>
    <w:rsid w:val="006467CB"/>
    <w:rsid w:val="00650AB9"/>
    <w:rsid w:val="00651FCF"/>
    <w:rsid w:val="0065259C"/>
    <w:rsid w:val="00655733"/>
    <w:rsid w:val="006559CB"/>
    <w:rsid w:val="00655ACD"/>
    <w:rsid w:val="00655CC7"/>
    <w:rsid w:val="0065637A"/>
    <w:rsid w:val="00656A92"/>
    <w:rsid w:val="00656DDE"/>
    <w:rsid w:val="0066011D"/>
    <w:rsid w:val="006607C0"/>
    <w:rsid w:val="006613A6"/>
    <w:rsid w:val="00661EFD"/>
    <w:rsid w:val="006627A2"/>
    <w:rsid w:val="006634CB"/>
    <w:rsid w:val="006634E6"/>
    <w:rsid w:val="00664BC4"/>
    <w:rsid w:val="006650AF"/>
    <w:rsid w:val="006655EE"/>
    <w:rsid w:val="0066569E"/>
    <w:rsid w:val="00665EE9"/>
    <w:rsid w:val="00666255"/>
    <w:rsid w:val="006669A8"/>
    <w:rsid w:val="00667EE7"/>
    <w:rsid w:val="00670922"/>
    <w:rsid w:val="00670BE1"/>
    <w:rsid w:val="0067218F"/>
    <w:rsid w:val="00673FAA"/>
    <w:rsid w:val="006741F2"/>
    <w:rsid w:val="00674CC3"/>
    <w:rsid w:val="00675C72"/>
    <w:rsid w:val="00675C9D"/>
    <w:rsid w:val="00676063"/>
    <w:rsid w:val="00676D3F"/>
    <w:rsid w:val="006771F9"/>
    <w:rsid w:val="006776D7"/>
    <w:rsid w:val="00677E20"/>
    <w:rsid w:val="00681003"/>
    <w:rsid w:val="006817C9"/>
    <w:rsid w:val="00683498"/>
    <w:rsid w:val="00683A3D"/>
    <w:rsid w:val="00683ECE"/>
    <w:rsid w:val="00684022"/>
    <w:rsid w:val="00685643"/>
    <w:rsid w:val="0068603A"/>
    <w:rsid w:val="00690124"/>
    <w:rsid w:val="00691809"/>
    <w:rsid w:val="0069218B"/>
    <w:rsid w:val="0069426A"/>
    <w:rsid w:val="00695646"/>
    <w:rsid w:val="00695FC2"/>
    <w:rsid w:val="00696949"/>
    <w:rsid w:val="00697052"/>
    <w:rsid w:val="006A13D5"/>
    <w:rsid w:val="006A2E11"/>
    <w:rsid w:val="006A2F45"/>
    <w:rsid w:val="006A3926"/>
    <w:rsid w:val="006A3A95"/>
    <w:rsid w:val="006A46FB"/>
    <w:rsid w:val="006A51C4"/>
    <w:rsid w:val="006A52DC"/>
    <w:rsid w:val="006A5E28"/>
    <w:rsid w:val="006A697B"/>
    <w:rsid w:val="006A6C32"/>
    <w:rsid w:val="006A6F32"/>
    <w:rsid w:val="006A7AFF"/>
    <w:rsid w:val="006A7EBC"/>
    <w:rsid w:val="006B11E6"/>
    <w:rsid w:val="006B1424"/>
    <w:rsid w:val="006B1816"/>
    <w:rsid w:val="006B2099"/>
    <w:rsid w:val="006B50CF"/>
    <w:rsid w:val="006B6D2E"/>
    <w:rsid w:val="006B7BFE"/>
    <w:rsid w:val="006C03B8"/>
    <w:rsid w:val="006C5EC9"/>
    <w:rsid w:val="006C6059"/>
    <w:rsid w:val="006C7522"/>
    <w:rsid w:val="006D1AD1"/>
    <w:rsid w:val="006D51D8"/>
    <w:rsid w:val="006D6F08"/>
    <w:rsid w:val="006D7526"/>
    <w:rsid w:val="006D7A3C"/>
    <w:rsid w:val="006E062C"/>
    <w:rsid w:val="006E1786"/>
    <w:rsid w:val="006E2758"/>
    <w:rsid w:val="006E28B7"/>
    <w:rsid w:val="006E3310"/>
    <w:rsid w:val="006E4E39"/>
    <w:rsid w:val="006E565E"/>
    <w:rsid w:val="006E673D"/>
    <w:rsid w:val="006E7D3B"/>
    <w:rsid w:val="006E7E84"/>
    <w:rsid w:val="006F0E8C"/>
    <w:rsid w:val="006F13DD"/>
    <w:rsid w:val="006F1B70"/>
    <w:rsid w:val="006F2264"/>
    <w:rsid w:val="006F29F9"/>
    <w:rsid w:val="006F2FA1"/>
    <w:rsid w:val="006F341D"/>
    <w:rsid w:val="006F3CDE"/>
    <w:rsid w:val="006F553B"/>
    <w:rsid w:val="006F58D4"/>
    <w:rsid w:val="006F7D85"/>
    <w:rsid w:val="0070092A"/>
    <w:rsid w:val="007027D3"/>
    <w:rsid w:val="0070346E"/>
    <w:rsid w:val="00703CEF"/>
    <w:rsid w:val="00703F63"/>
    <w:rsid w:val="007044DA"/>
    <w:rsid w:val="007047ED"/>
    <w:rsid w:val="00704EDB"/>
    <w:rsid w:val="00706101"/>
    <w:rsid w:val="00707072"/>
    <w:rsid w:val="00707D60"/>
    <w:rsid w:val="00707D61"/>
    <w:rsid w:val="00710BDF"/>
    <w:rsid w:val="00712287"/>
    <w:rsid w:val="00712772"/>
    <w:rsid w:val="00712D51"/>
    <w:rsid w:val="00713714"/>
    <w:rsid w:val="00713C3E"/>
    <w:rsid w:val="007148D3"/>
    <w:rsid w:val="00715B9A"/>
    <w:rsid w:val="00715F5A"/>
    <w:rsid w:val="007166B9"/>
    <w:rsid w:val="00716DA3"/>
    <w:rsid w:val="0071795A"/>
    <w:rsid w:val="00720AB5"/>
    <w:rsid w:val="00721320"/>
    <w:rsid w:val="00721593"/>
    <w:rsid w:val="00722A54"/>
    <w:rsid w:val="00723784"/>
    <w:rsid w:val="00723E90"/>
    <w:rsid w:val="007242C0"/>
    <w:rsid w:val="00724F58"/>
    <w:rsid w:val="00725D40"/>
    <w:rsid w:val="00726EA6"/>
    <w:rsid w:val="00727208"/>
    <w:rsid w:val="00727444"/>
    <w:rsid w:val="00727680"/>
    <w:rsid w:val="00730343"/>
    <w:rsid w:val="00733300"/>
    <w:rsid w:val="00733BB0"/>
    <w:rsid w:val="00733D28"/>
    <w:rsid w:val="007348B1"/>
    <w:rsid w:val="007362A6"/>
    <w:rsid w:val="00736D7D"/>
    <w:rsid w:val="00736E9C"/>
    <w:rsid w:val="00740E58"/>
    <w:rsid w:val="00741BBC"/>
    <w:rsid w:val="007441B0"/>
    <w:rsid w:val="007445A0"/>
    <w:rsid w:val="00744A40"/>
    <w:rsid w:val="0074524B"/>
    <w:rsid w:val="00746334"/>
    <w:rsid w:val="00747D8B"/>
    <w:rsid w:val="00751228"/>
    <w:rsid w:val="00752076"/>
    <w:rsid w:val="00752BF5"/>
    <w:rsid w:val="007537A4"/>
    <w:rsid w:val="00753BF2"/>
    <w:rsid w:val="00755690"/>
    <w:rsid w:val="00755B9D"/>
    <w:rsid w:val="00756620"/>
    <w:rsid w:val="00756A8C"/>
    <w:rsid w:val="00756FD1"/>
    <w:rsid w:val="007571E1"/>
    <w:rsid w:val="00757475"/>
    <w:rsid w:val="007604B2"/>
    <w:rsid w:val="00761E56"/>
    <w:rsid w:val="0076296D"/>
    <w:rsid w:val="00762A4B"/>
    <w:rsid w:val="00765281"/>
    <w:rsid w:val="00765A3A"/>
    <w:rsid w:val="00766BAD"/>
    <w:rsid w:val="0076714E"/>
    <w:rsid w:val="00767FBE"/>
    <w:rsid w:val="00771DD3"/>
    <w:rsid w:val="00771E8F"/>
    <w:rsid w:val="007730BD"/>
    <w:rsid w:val="00773194"/>
    <w:rsid w:val="0077347F"/>
    <w:rsid w:val="007755F2"/>
    <w:rsid w:val="00776971"/>
    <w:rsid w:val="00776FC2"/>
    <w:rsid w:val="0078177E"/>
    <w:rsid w:val="0078191F"/>
    <w:rsid w:val="00782C63"/>
    <w:rsid w:val="0078304C"/>
    <w:rsid w:val="00783673"/>
    <w:rsid w:val="007848A0"/>
    <w:rsid w:val="00785490"/>
    <w:rsid w:val="007925EA"/>
    <w:rsid w:val="0079352F"/>
    <w:rsid w:val="007935A4"/>
    <w:rsid w:val="00793CD8"/>
    <w:rsid w:val="00794E82"/>
    <w:rsid w:val="00795388"/>
    <w:rsid w:val="00795C92"/>
    <w:rsid w:val="00796231"/>
    <w:rsid w:val="007A1252"/>
    <w:rsid w:val="007A1BEC"/>
    <w:rsid w:val="007A1C29"/>
    <w:rsid w:val="007A1CB3"/>
    <w:rsid w:val="007A23A4"/>
    <w:rsid w:val="007A2A4F"/>
    <w:rsid w:val="007A306F"/>
    <w:rsid w:val="007A43A6"/>
    <w:rsid w:val="007A58A6"/>
    <w:rsid w:val="007A6297"/>
    <w:rsid w:val="007B3D2D"/>
    <w:rsid w:val="007B4D65"/>
    <w:rsid w:val="007B4D71"/>
    <w:rsid w:val="007B50AE"/>
    <w:rsid w:val="007B51DF"/>
    <w:rsid w:val="007B742D"/>
    <w:rsid w:val="007B7905"/>
    <w:rsid w:val="007C05DD"/>
    <w:rsid w:val="007C3D18"/>
    <w:rsid w:val="007C3D31"/>
    <w:rsid w:val="007C5BDB"/>
    <w:rsid w:val="007C5EB3"/>
    <w:rsid w:val="007C60BF"/>
    <w:rsid w:val="007C6A07"/>
    <w:rsid w:val="007C75A1"/>
    <w:rsid w:val="007C77A5"/>
    <w:rsid w:val="007D04E5"/>
    <w:rsid w:val="007D089F"/>
    <w:rsid w:val="007D1154"/>
    <w:rsid w:val="007D12AA"/>
    <w:rsid w:val="007D1398"/>
    <w:rsid w:val="007D1DA4"/>
    <w:rsid w:val="007D424B"/>
    <w:rsid w:val="007D50B0"/>
    <w:rsid w:val="007D5901"/>
    <w:rsid w:val="007D621A"/>
    <w:rsid w:val="007D6322"/>
    <w:rsid w:val="007D7526"/>
    <w:rsid w:val="007E1E7A"/>
    <w:rsid w:val="007E26CF"/>
    <w:rsid w:val="007E2917"/>
    <w:rsid w:val="007E4610"/>
    <w:rsid w:val="007E4715"/>
    <w:rsid w:val="007E505B"/>
    <w:rsid w:val="007E67D8"/>
    <w:rsid w:val="007E7091"/>
    <w:rsid w:val="007E777B"/>
    <w:rsid w:val="007E77DD"/>
    <w:rsid w:val="007F2F6D"/>
    <w:rsid w:val="007F44A3"/>
    <w:rsid w:val="007F591E"/>
    <w:rsid w:val="007F65E9"/>
    <w:rsid w:val="00800EFD"/>
    <w:rsid w:val="008035EC"/>
    <w:rsid w:val="00803FAE"/>
    <w:rsid w:val="0080596D"/>
    <w:rsid w:val="0080605F"/>
    <w:rsid w:val="00807786"/>
    <w:rsid w:val="00810FE5"/>
    <w:rsid w:val="00811FCB"/>
    <w:rsid w:val="008121CF"/>
    <w:rsid w:val="00813BCC"/>
    <w:rsid w:val="00815196"/>
    <w:rsid w:val="008158D6"/>
    <w:rsid w:val="0081593E"/>
    <w:rsid w:val="00817196"/>
    <w:rsid w:val="008235DB"/>
    <w:rsid w:val="00823F66"/>
    <w:rsid w:val="00824AB4"/>
    <w:rsid w:val="00825C42"/>
    <w:rsid w:val="00825D25"/>
    <w:rsid w:val="00827D6F"/>
    <w:rsid w:val="008333A6"/>
    <w:rsid w:val="008335DE"/>
    <w:rsid w:val="00834057"/>
    <w:rsid w:val="008342B6"/>
    <w:rsid w:val="008348A5"/>
    <w:rsid w:val="008348C8"/>
    <w:rsid w:val="008376AC"/>
    <w:rsid w:val="008376CD"/>
    <w:rsid w:val="00837E20"/>
    <w:rsid w:val="00840436"/>
    <w:rsid w:val="00841AEE"/>
    <w:rsid w:val="008444E8"/>
    <w:rsid w:val="00844E80"/>
    <w:rsid w:val="00845AB1"/>
    <w:rsid w:val="00846B47"/>
    <w:rsid w:val="00846FE7"/>
    <w:rsid w:val="0084703A"/>
    <w:rsid w:val="00852AB4"/>
    <w:rsid w:val="00853262"/>
    <w:rsid w:val="00854020"/>
    <w:rsid w:val="00854817"/>
    <w:rsid w:val="00854F97"/>
    <w:rsid w:val="008551E0"/>
    <w:rsid w:val="00856911"/>
    <w:rsid w:val="0086078E"/>
    <w:rsid w:val="00861B7F"/>
    <w:rsid w:val="008622F8"/>
    <w:rsid w:val="00865E55"/>
    <w:rsid w:val="00865E7F"/>
    <w:rsid w:val="008677FD"/>
    <w:rsid w:val="008678A4"/>
    <w:rsid w:val="008706D4"/>
    <w:rsid w:val="00870E40"/>
    <w:rsid w:val="00870F8A"/>
    <w:rsid w:val="008719A4"/>
    <w:rsid w:val="008719DC"/>
    <w:rsid w:val="00871D23"/>
    <w:rsid w:val="00872104"/>
    <w:rsid w:val="00872AAF"/>
    <w:rsid w:val="00873DB0"/>
    <w:rsid w:val="00874312"/>
    <w:rsid w:val="0087437C"/>
    <w:rsid w:val="00875CD7"/>
    <w:rsid w:val="00876B4D"/>
    <w:rsid w:val="008779CE"/>
    <w:rsid w:val="00877D9E"/>
    <w:rsid w:val="00877F18"/>
    <w:rsid w:val="00880D54"/>
    <w:rsid w:val="00882E28"/>
    <w:rsid w:val="0088430F"/>
    <w:rsid w:val="008853DD"/>
    <w:rsid w:val="008855AB"/>
    <w:rsid w:val="00887472"/>
    <w:rsid w:val="00892406"/>
    <w:rsid w:val="00893557"/>
    <w:rsid w:val="00894711"/>
    <w:rsid w:val="00894A88"/>
    <w:rsid w:val="00895386"/>
    <w:rsid w:val="008A21FF"/>
    <w:rsid w:val="008A2C2F"/>
    <w:rsid w:val="008A2CE2"/>
    <w:rsid w:val="008A30AC"/>
    <w:rsid w:val="008A4489"/>
    <w:rsid w:val="008A44B8"/>
    <w:rsid w:val="008A51A8"/>
    <w:rsid w:val="008A54C7"/>
    <w:rsid w:val="008A63A3"/>
    <w:rsid w:val="008A77D8"/>
    <w:rsid w:val="008B0053"/>
    <w:rsid w:val="008B0483"/>
    <w:rsid w:val="008B120C"/>
    <w:rsid w:val="008B4D7F"/>
    <w:rsid w:val="008B50D1"/>
    <w:rsid w:val="008B51A0"/>
    <w:rsid w:val="008B592A"/>
    <w:rsid w:val="008B650C"/>
    <w:rsid w:val="008B67DF"/>
    <w:rsid w:val="008B7B5C"/>
    <w:rsid w:val="008C0C99"/>
    <w:rsid w:val="008C0FA5"/>
    <w:rsid w:val="008C2017"/>
    <w:rsid w:val="008C2436"/>
    <w:rsid w:val="008C41F1"/>
    <w:rsid w:val="008C4958"/>
    <w:rsid w:val="008C4BAA"/>
    <w:rsid w:val="008C653D"/>
    <w:rsid w:val="008C6AE8"/>
    <w:rsid w:val="008C7573"/>
    <w:rsid w:val="008D00AD"/>
    <w:rsid w:val="008D188C"/>
    <w:rsid w:val="008D25FE"/>
    <w:rsid w:val="008D2A76"/>
    <w:rsid w:val="008D2D66"/>
    <w:rsid w:val="008D34F1"/>
    <w:rsid w:val="008D39D8"/>
    <w:rsid w:val="008D52D1"/>
    <w:rsid w:val="008D5438"/>
    <w:rsid w:val="008D6D1A"/>
    <w:rsid w:val="008D781F"/>
    <w:rsid w:val="008E065E"/>
    <w:rsid w:val="008E0927"/>
    <w:rsid w:val="008E184B"/>
    <w:rsid w:val="008E1909"/>
    <w:rsid w:val="008E6C47"/>
    <w:rsid w:val="008E7DB2"/>
    <w:rsid w:val="008F1EAB"/>
    <w:rsid w:val="008F23CF"/>
    <w:rsid w:val="008F33DC"/>
    <w:rsid w:val="008F477F"/>
    <w:rsid w:val="008F48D4"/>
    <w:rsid w:val="008F56EA"/>
    <w:rsid w:val="008F7772"/>
    <w:rsid w:val="00900B5C"/>
    <w:rsid w:val="0090206F"/>
    <w:rsid w:val="00902208"/>
    <w:rsid w:val="00902350"/>
    <w:rsid w:val="00902B50"/>
    <w:rsid w:val="0090336B"/>
    <w:rsid w:val="009041DE"/>
    <w:rsid w:val="0090515D"/>
    <w:rsid w:val="009053AA"/>
    <w:rsid w:val="00905768"/>
    <w:rsid w:val="00905DF3"/>
    <w:rsid w:val="00906939"/>
    <w:rsid w:val="00910A90"/>
    <w:rsid w:val="00910B7D"/>
    <w:rsid w:val="009111E2"/>
    <w:rsid w:val="00911DFB"/>
    <w:rsid w:val="00912FFB"/>
    <w:rsid w:val="0091386D"/>
    <w:rsid w:val="009139D9"/>
    <w:rsid w:val="00914AD8"/>
    <w:rsid w:val="00914DB8"/>
    <w:rsid w:val="00916079"/>
    <w:rsid w:val="009161D1"/>
    <w:rsid w:val="00917CE9"/>
    <w:rsid w:val="00920BF2"/>
    <w:rsid w:val="0092171F"/>
    <w:rsid w:val="00921C0B"/>
    <w:rsid w:val="00922010"/>
    <w:rsid w:val="00923D5A"/>
    <w:rsid w:val="0092482D"/>
    <w:rsid w:val="0092521A"/>
    <w:rsid w:val="00925515"/>
    <w:rsid w:val="00931BD9"/>
    <w:rsid w:val="009339AF"/>
    <w:rsid w:val="009352F8"/>
    <w:rsid w:val="009368F3"/>
    <w:rsid w:val="009406CC"/>
    <w:rsid w:val="00941636"/>
    <w:rsid w:val="009426A1"/>
    <w:rsid w:val="00943742"/>
    <w:rsid w:val="00943A4B"/>
    <w:rsid w:val="00943D5F"/>
    <w:rsid w:val="00944258"/>
    <w:rsid w:val="0094430A"/>
    <w:rsid w:val="00945C05"/>
    <w:rsid w:val="00946081"/>
    <w:rsid w:val="009466E5"/>
    <w:rsid w:val="00946945"/>
    <w:rsid w:val="00946A47"/>
    <w:rsid w:val="00946B22"/>
    <w:rsid w:val="00946D6B"/>
    <w:rsid w:val="00947713"/>
    <w:rsid w:val="009479DB"/>
    <w:rsid w:val="00950DE7"/>
    <w:rsid w:val="00951686"/>
    <w:rsid w:val="00953920"/>
    <w:rsid w:val="00953D47"/>
    <w:rsid w:val="0095681E"/>
    <w:rsid w:val="009572D4"/>
    <w:rsid w:val="009606C5"/>
    <w:rsid w:val="00961116"/>
    <w:rsid w:val="00961921"/>
    <w:rsid w:val="00963193"/>
    <w:rsid w:val="0096430A"/>
    <w:rsid w:val="00964A6B"/>
    <w:rsid w:val="0096554B"/>
    <w:rsid w:val="0096584A"/>
    <w:rsid w:val="00965E97"/>
    <w:rsid w:val="00967356"/>
    <w:rsid w:val="009675E6"/>
    <w:rsid w:val="0096783A"/>
    <w:rsid w:val="00971600"/>
    <w:rsid w:val="00971F08"/>
    <w:rsid w:val="00972013"/>
    <w:rsid w:val="00973C7F"/>
    <w:rsid w:val="0097603D"/>
    <w:rsid w:val="00976949"/>
    <w:rsid w:val="00980477"/>
    <w:rsid w:val="009825EA"/>
    <w:rsid w:val="009829AF"/>
    <w:rsid w:val="00984225"/>
    <w:rsid w:val="009846B2"/>
    <w:rsid w:val="00985253"/>
    <w:rsid w:val="009853B3"/>
    <w:rsid w:val="00986ED7"/>
    <w:rsid w:val="009871C8"/>
    <w:rsid w:val="00990630"/>
    <w:rsid w:val="009914D7"/>
    <w:rsid w:val="00991761"/>
    <w:rsid w:val="009928ED"/>
    <w:rsid w:val="00993B8A"/>
    <w:rsid w:val="00994DCA"/>
    <w:rsid w:val="009950E7"/>
    <w:rsid w:val="00995D2A"/>
    <w:rsid w:val="009960EC"/>
    <w:rsid w:val="009970DD"/>
    <w:rsid w:val="0099766D"/>
    <w:rsid w:val="009A039B"/>
    <w:rsid w:val="009A0FBA"/>
    <w:rsid w:val="009A1601"/>
    <w:rsid w:val="009A1E48"/>
    <w:rsid w:val="009A1FFA"/>
    <w:rsid w:val="009A24A6"/>
    <w:rsid w:val="009A2EEA"/>
    <w:rsid w:val="009A334B"/>
    <w:rsid w:val="009A3CD6"/>
    <w:rsid w:val="009A4167"/>
    <w:rsid w:val="009A462D"/>
    <w:rsid w:val="009A475C"/>
    <w:rsid w:val="009A48AC"/>
    <w:rsid w:val="009A5CBA"/>
    <w:rsid w:val="009A69AE"/>
    <w:rsid w:val="009B168F"/>
    <w:rsid w:val="009B1F30"/>
    <w:rsid w:val="009B3AC2"/>
    <w:rsid w:val="009B4DF4"/>
    <w:rsid w:val="009B4E70"/>
    <w:rsid w:val="009B52D5"/>
    <w:rsid w:val="009B564E"/>
    <w:rsid w:val="009B62C6"/>
    <w:rsid w:val="009B7E87"/>
    <w:rsid w:val="009C18F6"/>
    <w:rsid w:val="009C21F4"/>
    <w:rsid w:val="009C320F"/>
    <w:rsid w:val="009C403E"/>
    <w:rsid w:val="009C435D"/>
    <w:rsid w:val="009C44EF"/>
    <w:rsid w:val="009C5D77"/>
    <w:rsid w:val="009D1ED7"/>
    <w:rsid w:val="009D4FF0"/>
    <w:rsid w:val="009D703C"/>
    <w:rsid w:val="009D718F"/>
    <w:rsid w:val="009D729D"/>
    <w:rsid w:val="009D7538"/>
    <w:rsid w:val="009E068F"/>
    <w:rsid w:val="009E0E9C"/>
    <w:rsid w:val="009E14E0"/>
    <w:rsid w:val="009E2C17"/>
    <w:rsid w:val="009E35DB"/>
    <w:rsid w:val="009E3875"/>
    <w:rsid w:val="009E47A3"/>
    <w:rsid w:val="009E53C9"/>
    <w:rsid w:val="009E6911"/>
    <w:rsid w:val="009E7F83"/>
    <w:rsid w:val="009F08F3"/>
    <w:rsid w:val="009F0DAD"/>
    <w:rsid w:val="009F2E60"/>
    <w:rsid w:val="009F344F"/>
    <w:rsid w:val="009F4010"/>
    <w:rsid w:val="009F4660"/>
    <w:rsid w:val="009F5E71"/>
    <w:rsid w:val="009F7258"/>
    <w:rsid w:val="009F7719"/>
    <w:rsid w:val="00A02395"/>
    <w:rsid w:val="00A02637"/>
    <w:rsid w:val="00A036DE"/>
    <w:rsid w:val="00A04559"/>
    <w:rsid w:val="00A048A8"/>
    <w:rsid w:val="00A04F49"/>
    <w:rsid w:val="00A06D4B"/>
    <w:rsid w:val="00A07690"/>
    <w:rsid w:val="00A11FF0"/>
    <w:rsid w:val="00A13DD3"/>
    <w:rsid w:val="00A13E54"/>
    <w:rsid w:val="00A157AA"/>
    <w:rsid w:val="00A16EB0"/>
    <w:rsid w:val="00A17F63"/>
    <w:rsid w:val="00A2052C"/>
    <w:rsid w:val="00A2193B"/>
    <w:rsid w:val="00A22A89"/>
    <w:rsid w:val="00A2351A"/>
    <w:rsid w:val="00A245C8"/>
    <w:rsid w:val="00A24B49"/>
    <w:rsid w:val="00A25656"/>
    <w:rsid w:val="00A25B80"/>
    <w:rsid w:val="00A2605B"/>
    <w:rsid w:val="00A264A9"/>
    <w:rsid w:val="00A270CE"/>
    <w:rsid w:val="00A270FF"/>
    <w:rsid w:val="00A27785"/>
    <w:rsid w:val="00A30187"/>
    <w:rsid w:val="00A30392"/>
    <w:rsid w:val="00A3371A"/>
    <w:rsid w:val="00A3448A"/>
    <w:rsid w:val="00A36297"/>
    <w:rsid w:val="00A36B6A"/>
    <w:rsid w:val="00A377EA"/>
    <w:rsid w:val="00A37860"/>
    <w:rsid w:val="00A40B8D"/>
    <w:rsid w:val="00A41E2B"/>
    <w:rsid w:val="00A42234"/>
    <w:rsid w:val="00A428E5"/>
    <w:rsid w:val="00A45AD0"/>
    <w:rsid w:val="00A45B74"/>
    <w:rsid w:val="00A47813"/>
    <w:rsid w:val="00A5077E"/>
    <w:rsid w:val="00A50B90"/>
    <w:rsid w:val="00A51213"/>
    <w:rsid w:val="00A51A62"/>
    <w:rsid w:val="00A5248C"/>
    <w:rsid w:val="00A52D7E"/>
    <w:rsid w:val="00A52E1D"/>
    <w:rsid w:val="00A53C7E"/>
    <w:rsid w:val="00A607AB"/>
    <w:rsid w:val="00A60D4F"/>
    <w:rsid w:val="00A61499"/>
    <w:rsid w:val="00A62A77"/>
    <w:rsid w:val="00A63199"/>
    <w:rsid w:val="00A63483"/>
    <w:rsid w:val="00A657D7"/>
    <w:rsid w:val="00A660AC"/>
    <w:rsid w:val="00A6676E"/>
    <w:rsid w:val="00A66ADF"/>
    <w:rsid w:val="00A66F55"/>
    <w:rsid w:val="00A67E6C"/>
    <w:rsid w:val="00A709BB"/>
    <w:rsid w:val="00A71B99"/>
    <w:rsid w:val="00A71C90"/>
    <w:rsid w:val="00A71DBA"/>
    <w:rsid w:val="00A7316A"/>
    <w:rsid w:val="00A739D0"/>
    <w:rsid w:val="00A761D4"/>
    <w:rsid w:val="00A77EC4"/>
    <w:rsid w:val="00A80115"/>
    <w:rsid w:val="00A8109F"/>
    <w:rsid w:val="00A8479A"/>
    <w:rsid w:val="00A86DCA"/>
    <w:rsid w:val="00A90708"/>
    <w:rsid w:val="00A90A90"/>
    <w:rsid w:val="00A91230"/>
    <w:rsid w:val="00A91373"/>
    <w:rsid w:val="00A92879"/>
    <w:rsid w:val="00A9442A"/>
    <w:rsid w:val="00A952A4"/>
    <w:rsid w:val="00A96D82"/>
    <w:rsid w:val="00AA016F"/>
    <w:rsid w:val="00AA09BB"/>
    <w:rsid w:val="00AA1ED6"/>
    <w:rsid w:val="00AA4818"/>
    <w:rsid w:val="00AA51D6"/>
    <w:rsid w:val="00AB05BE"/>
    <w:rsid w:val="00AB0BC8"/>
    <w:rsid w:val="00AB11CA"/>
    <w:rsid w:val="00AB14D9"/>
    <w:rsid w:val="00AB2596"/>
    <w:rsid w:val="00AB44FE"/>
    <w:rsid w:val="00AB4A47"/>
    <w:rsid w:val="00AB4AB8"/>
    <w:rsid w:val="00AB4E1F"/>
    <w:rsid w:val="00AB622D"/>
    <w:rsid w:val="00AB655E"/>
    <w:rsid w:val="00AC007F"/>
    <w:rsid w:val="00AC0401"/>
    <w:rsid w:val="00AC2ECD"/>
    <w:rsid w:val="00AC3119"/>
    <w:rsid w:val="00AC3974"/>
    <w:rsid w:val="00AC41F6"/>
    <w:rsid w:val="00AC49FB"/>
    <w:rsid w:val="00AC5A10"/>
    <w:rsid w:val="00AC7461"/>
    <w:rsid w:val="00AC7B91"/>
    <w:rsid w:val="00AD0AA3"/>
    <w:rsid w:val="00AD0E7E"/>
    <w:rsid w:val="00AD1865"/>
    <w:rsid w:val="00AD3F94"/>
    <w:rsid w:val="00AD4A5A"/>
    <w:rsid w:val="00AD4FB2"/>
    <w:rsid w:val="00AD6EB9"/>
    <w:rsid w:val="00AE27AC"/>
    <w:rsid w:val="00AE3743"/>
    <w:rsid w:val="00AE3F81"/>
    <w:rsid w:val="00AE40E0"/>
    <w:rsid w:val="00AE4DBA"/>
    <w:rsid w:val="00AE4F07"/>
    <w:rsid w:val="00AE589B"/>
    <w:rsid w:val="00AE674C"/>
    <w:rsid w:val="00AE6CF4"/>
    <w:rsid w:val="00AF1C5D"/>
    <w:rsid w:val="00AF42D7"/>
    <w:rsid w:val="00AF5684"/>
    <w:rsid w:val="00AF75FE"/>
    <w:rsid w:val="00B006FE"/>
    <w:rsid w:val="00B007CB"/>
    <w:rsid w:val="00B00A0B"/>
    <w:rsid w:val="00B00A98"/>
    <w:rsid w:val="00B0204A"/>
    <w:rsid w:val="00B02AA9"/>
    <w:rsid w:val="00B02FA3"/>
    <w:rsid w:val="00B05084"/>
    <w:rsid w:val="00B06CD9"/>
    <w:rsid w:val="00B06F52"/>
    <w:rsid w:val="00B12A62"/>
    <w:rsid w:val="00B13E02"/>
    <w:rsid w:val="00B14369"/>
    <w:rsid w:val="00B157F9"/>
    <w:rsid w:val="00B17C8A"/>
    <w:rsid w:val="00B20256"/>
    <w:rsid w:val="00B20344"/>
    <w:rsid w:val="00B2037C"/>
    <w:rsid w:val="00B20D09"/>
    <w:rsid w:val="00B217BB"/>
    <w:rsid w:val="00B24EC0"/>
    <w:rsid w:val="00B25EC0"/>
    <w:rsid w:val="00B2763F"/>
    <w:rsid w:val="00B27AAC"/>
    <w:rsid w:val="00B30929"/>
    <w:rsid w:val="00B3587D"/>
    <w:rsid w:val="00B361A5"/>
    <w:rsid w:val="00B372AA"/>
    <w:rsid w:val="00B372E1"/>
    <w:rsid w:val="00B40445"/>
    <w:rsid w:val="00B41273"/>
    <w:rsid w:val="00B41274"/>
    <w:rsid w:val="00B41888"/>
    <w:rsid w:val="00B4275C"/>
    <w:rsid w:val="00B45A52"/>
    <w:rsid w:val="00B46175"/>
    <w:rsid w:val="00B54003"/>
    <w:rsid w:val="00B54678"/>
    <w:rsid w:val="00B55140"/>
    <w:rsid w:val="00B56064"/>
    <w:rsid w:val="00B56A3A"/>
    <w:rsid w:val="00B57C51"/>
    <w:rsid w:val="00B6188F"/>
    <w:rsid w:val="00B62524"/>
    <w:rsid w:val="00B63D15"/>
    <w:rsid w:val="00B664C7"/>
    <w:rsid w:val="00B678F9"/>
    <w:rsid w:val="00B71B11"/>
    <w:rsid w:val="00B71E23"/>
    <w:rsid w:val="00B739F6"/>
    <w:rsid w:val="00B74685"/>
    <w:rsid w:val="00B7527D"/>
    <w:rsid w:val="00B7579B"/>
    <w:rsid w:val="00B774B7"/>
    <w:rsid w:val="00B775EE"/>
    <w:rsid w:val="00B81440"/>
    <w:rsid w:val="00B81A6C"/>
    <w:rsid w:val="00B81B51"/>
    <w:rsid w:val="00B82073"/>
    <w:rsid w:val="00B82688"/>
    <w:rsid w:val="00B84484"/>
    <w:rsid w:val="00B85804"/>
    <w:rsid w:val="00B85DE5"/>
    <w:rsid w:val="00B872E6"/>
    <w:rsid w:val="00B873C0"/>
    <w:rsid w:val="00B90F73"/>
    <w:rsid w:val="00B93B59"/>
    <w:rsid w:val="00B93F07"/>
    <w:rsid w:val="00B9406A"/>
    <w:rsid w:val="00B97C56"/>
    <w:rsid w:val="00BA1466"/>
    <w:rsid w:val="00BA2280"/>
    <w:rsid w:val="00BA24C6"/>
    <w:rsid w:val="00BA2A08"/>
    <w:rsid w:val="00BA56D2"/>
    <w:rsid w:val="00BA5C59"/>
    <w:rsid w:val="00BA660C"/>
    <w:rsid w:val="00BA710B"/>
    <w:rsid w:val="00BA76E0"/>
    <w:rsid w:val="00BA7BDC"/>
    <w:rsid w:val="00BB13AC"/>
    <w:rsid w:val="00BB1918"/>
    <w:rsid w:val="00BB1DDC"/>
    <w:rsid w:val="00BB2A25"/>
    <w:rsid w:val="00BB515B"/>
    <w:rsid w:val="00BB51E9"/>
    <w:rsid w:val="00BB6AE5"/>
    <w:rsid w:val="00BB7BA1"/>
    <w:rsid w:val="00BB7D5B"/>
    <w:rsid w:val="00BC0FDC"/>
    <w:rsid w:val="00BC269C"/>
    <w:rsid w:val="00BC2C61"/>
    <w:rsid w:val="00BC3053"/>
    <w:rsid w:val="00BC33E4"/>
    <w:rsid w:val="00BC48BA"/>
    <w:rsid w:val="00BC4D2E"/>
    <w:rsid w:val="00BC4F65"/>
    <w:rsid w:val="00BC58B7"/>
    <w:rsid w:val="00BC63DA"/>
    <w:rsid w:val="00BD079B"/>
    <w:rsid w:val="00BD2441"/>
    <w:rsid w:val="00BD266D"/>
    <w:rsid w:val="00BD3F07"/>
    <w:rsid w:val="00BD48AC"/>
    <w:rsid w:val="00BD4D2A"/>
    <w:rsid w:val="00BD5F1A"/>
    <w:rsid w:val="00BE0F41"/>
    <w:rsid w:val="00BE1234"/>
    <w:rsid w:val="00BE13A1"/>
    <w:rsid w:val="00BE24E5"/>
    <w:rsid w:val="00BE2FA6"/>
    <w:rsid w:val="00BE333F"/>
    <w:rsid w:val="00BE3CA2"/>
    <w:rsid w:val="00BE7406"/>
    <w:rsid w:val="00BE7431"/>
    <w:rsid w:val="00BE7603"/>
    <w:rsid w:val="00BF24BE"/>
    <w:rsid w:val="00BF3279"/>
    <w:rsid w:val="00BF46D0"/>
    <w:rsid w:val="00BF5F73"/>
    <w:rsid w:val="00BF6171"/>
    <w:rsid w:val="00BF6358"/>
    <w:rsid w:val="00BF63D2"/>
    <w:rsid w:val="00BF68DA"/>
    <w:rsid w:val="00BF74C7"/>
    <w:rsid w:val="00BF7774"/>
    <w:rsid w:val="00C008CE"/>
    <w:rsid w:val="00C015F1"/>
    <w:rsid w:val="00C01F33"/>
    <w:rsid w:val="00C02CC6"/>
    <w:rsid w:val="00C0304C"/>
    <w:rsid w:val="00C0347B"/>
    <w:rsid w:val="00C040F7"/>
    <w:rsid w:val="00C041B0"/>
    <w:rsid w:val="00C04358"/>
    <w:rsid w:val="00C044AB"/>
    <w:rsid w:val="00C05383"/>
    <w:rsid w:val="00C05706"/>
    <w:rsid w:val="00C07377"/>
    <w:rsid w:val="00C07612"/>
    <w:rsid w:val="00C10478"/>
    <w:rsid w:val="00C108DC"/>
    <w:rsid w:val="00C10975"/>
    <w:rsid w:val="00C12107"/>
    <w:rsid w:val="00C12EA1"/>
    <w:rsid w:val="00C14D4B"/>
    <w:rsid w:val="00C154BB"/>
    <w:rsid w:val="00C1719D"/>
    <w:rsid w:val="00C2425F"/>
    <w:rsid w:val="00C24345"/>
    <w:rsid w:val="00C2440D"/>
    <w:rsid w:val="00C24B48"/>
    <w:rsid w:val="00C26C38"/>
    <w:rsid w:val="00C279B5"/>
    <w:rsid w:val="00C27C45"/>
    <w:rsid w:val="00C3719D"/>
    <w:rsid w:val="00C37943"/>
    <w:rsid w:val="00C37A2B"/>
    <w:rsid w:val="00C4267A"/>
    <w:rsid w:val="00C4298D"/>
    <w:rsid w:val="00C42FB3"/>
    <w:rsid w:val="00C4736A"/>
    <w:rsid w:val="00C47B40"/>
    <w:rsid w:val="00C52BC8"/>
    <w:rsid w:val="00C545C6"/>
    <w:rsid w:val="00C54995"/>
    <w:rsid w:val="00C54D41"/>
    <w:rsid w:val="00C57BB9"/>
    <w:rsid w:val="00C60783"/>
    <w:rsid w:val="00C62CDE"/>
    <w:rsid w:val="00C63D20"/>
    <w:rsid w:val="00C64672"/>
    <w:rsid w:val="00C65EDC"/>
    <w:rsid w:val="00C70697"/>
    <w:rsid w:val="00C72EF4"/>
    <w:rsid w:val="00C73A8F"/>
    <w:rsid w:val="00C73CD9"/>
    <w:rsid w:val="00C75598"/>
    <w:rsid w:val="00C75D2F"/>
    <w:rsid w:val="00C7654F"/>
    <w:rsid w:val="00C767BE"/>
    <w:rsid w:val="00C76E3C"/>
    <w:rsid w:val="00C77B8E"/>
    <w:rsid w:val="00C814A0"/>
    <w:rsid w:val="00C81568"/>
    <w:rsid w:val="00C82D2D"/>
    <w:rsid w:val="00C9010B"/>
    <w:rsid w:val="00C9027A"/>
    <w:rsid w:val="00C90415"/>
    <w:rsid w:val="00C9068E"/>
    <w:rsid w:val="00C91E27"/>
    <w:rsid w:val="00C91F5F"/>
    <w:rsid w:val="00C922BB"/>
    <w:rsid w:val="00C92419"/>
    <w:rsid w:val="00C93732"/>
    <w:rsid w:val="00C93C4B"/>
    <w:rsid w:val="00C944AB"/>
    <w:rsid w:val="00C94FB9"/>
    <w:rsid w:val="00C95A69"/>
    <w:rsid w:val="00C95B40"/>
    <w:rsid w:val="00C96428"/>
    <w:rsid w:val="00C96BA8"/>
    <w:rsid w:val="00C977AD"/>
    <w:rsid w:val="00C97AAD"/>
    <w:rsid w:val="00C97F76"/>
    <w:rsid w:val="00CA003B"/>
    <w:rsid w:val="00CA1ED8"/>
    <w:rsid w:val="00CA2A2B"/>
    <w:rsid w:val="00CA6912"/>
    <w:rsid w:val="00CA6F77"/>
    <w:rsid w:val="00CA7943"/>
    <w:rsid w:val="00CB09AE"/>
    <w:rsid w:val="00CB1F63"/>
    <w:rsid w:val="00CB7170"/>
    <w:rsid w:val="00CC040E"/>
    <w:rsid w:val="00CC0E48"/>
    <w:rsid w:val="00CC111F"/>
    <w:rsid w:val="00CC2011"/>
    <w:rsid w:val="00CC25D7"/>
    <w:rsid w:val="00CC31B4"/>
    <w:rsid w:val="00CC3EA0"/>
    <w:rsid w:val="00CC4862"/>
    <w:rsid w:val="00CC7B45"/>
    <w:rsid w:val="00CC7CB6"/>
    <w:rsid w:val="00CD1188"/>
    <w:rsid w:val="00CD18B2"/>
    <w:rsid w:val="00CD2ED1"/>
    <w:rsid w:val="00CD337B"/>
    <w:rsid w:val="00CD38DC"/>
    <w:rsid w:val="00CD56CF"/>
    <w:rsid w:val="00CE0424"/>
    <w:rsid w:val="00CE1B98"/>
    <w:rsid w:val="00CE221B"/>
    <w:rsid w:val="00CE3B4B"/>
    <w:rsid w:val="00CE5255"/>
    <w:rsid w:val="00CE56AA"/>
    <w:rsid w:val="00CE5DC2"/>
    <w:rsid w:val="00CE741D"/>
    <w:rsid w:val="00CE7561"/>
    <w:rsid w:val="00CE76A4"/>
    <w:rsid w:val="00CF04D3"/>
    <w:rsid w:val="00CF0C9E"/>
    <w:rsid w:val="00CF1354"/>
    <w:rsid w:val="00CF18D9"/>
    <w:rsid w:val="00CF2953"/>
    <w:rsid w:val="00CF3B1F"/>
    <w:rsid w:val="00CF3BF6"/>
    <w:rsid w:val="00CF46AB"/>
    <w:rsid w:val="00CF560E"/>
    <w:rsid w:val="00CF625B"/>
    <w:rsid w:val="00CF687E"/>
    <w:rsid w:val="00CF6D39"/>
    <w:rsid w:val="00CF70E2"/>
    <w:rsid w:val="00D02B51"/>
    <w:rsid w:val="00D0301D"/>
    <w:rsid w:val="00D030F2"/>
    <w:rsid w:val="00D0319F"/>
    <w:rsid w:val="00D0349B"/>
    <w:rsid w:val="00D03AD8"/>
    <w:rsid w:val="00D03FC4"/>
    <w:rsid w:val="00D064F6"/>
    <w:rsid w:val="00D07D06"/>
    <w:rsid w:val="00D10249"/>
    <w:rsid w:val="00D10257"/>
    <w:rsid w:val="00D115C3"/>
    <w:rsid w:val="00D11897"/>
    <w:rsid w:val="00D12629"/>
    <w:rsid w:val="00D13135"/>
    <w:rsid w:val="00D13E4E"/>
    <w:rsid w:val="00D16C71"/>
    <w:rsid w:val="00D172D2"/>
    <w:rsid w:val="00D20EE2"/>
    <w:rsid w:val="00D22887"/>
    <w:rsid w:val="00D239A7"/>
    <w:rsid w:val="00D23F47"/>
    <w:rsid w:val="00D24126"/>
    <w:rsid w:val="00D25752"/>
    <w:rsid w:val="00D26722"/>
    <w:rsid w:val="00D3036B"/>
    <w:rsid w:val="00D336F0"/>
    <w:rsid w:val="00D33A8F"/>
    <w:rsid w:val="00D33D2D"/>
    <w:rsid w:val="00D3529A"/>
    <w:rsid w:val="00D359E2"/>
    <w:rsid w:val="00D36E71"/>
    <w:rsid w:val="00D37D87"/>
    <w:rsid w:val="00D37FF7"/>
    <w:rsid w:val="00D40B33"/>
    <w:rsid w:val="00D40CA0"/>
    <w:rsid w:val="00D40FC0"/>
    <w:rsid w:val="00D42581"/>
    <w:rsid w:val="00D42D6C"/>
    <w:rsid w:val="00D4318F"/>
    <w:rsid w:val="00D438BF"/>
    <w:rsid w:val="00D440F8"/>
    <w:rsid w:val="00D4602F"/>
    <w:rsid w:val="00D47B48"/>
    <w:rsid w:val="00D502B1"/>
    <w:rsid w:val="00D503C8"/>
    <w:rsid w:val="00D50F97"/>
    <w:rsid w:val="00D5104A"/>
    <w:rsid w:val="00D546FF"/>
    <w:rsid w:val="00D55AD5"/>
    <w:rsid w:val="00D5679F"/>
    <w:rsid w:val="00D576CA"/>
    <w:rsid w:val="00D61AF5"/>
    <w:rsid w:val="00D61BBE"/>
    <w:rsid w:val="00D63B5D"/>
    <w:rsid w:val="00D63F1B"/>
    <w:rsid w:val="00D652B5"/>
    <w:rsid w:val="00D66155"/>
    <w:rsid w:val="00D708B0"/>
    <w:rsid w:val="00D715C7"/>
    <w:rsid w:val="00D71671"/>
    <w:rsid w:val="00D7267E"/>
    <w:rsid w:val="00D72A8C"/>
    <w:rsid w:val="00D7322E"/>
    <w:rsid w:val="00D737EB"/>
    <w:rsid w:val="00D73B0B"/>
    <w:rsid w:val="00D742AD"/>
    <w:rsid w:val="00D77B1D"/>
    <w:rsid w:val="00D8021F"/>
    <w:rsid w:val="00D80383"/>
    <w:rsid w:val="00D80AB6"/>
    <w:rsid w:val="00D823C6"/>
    <w:rsid w:val="00D82485"/>
    <w:rsid w:val="00D83A9D"/>
    <w:rsid w:val="00D8491C"/>
    <w:rsid w:val="00D86C2C"/>
    <w:rsid w:val="00D86CA3"/>
    <w:rsid w:val="00D871CE"/>
    <w:rsid w:val="00D9196D"/>
    <w:rsid w:val="00D91A9F"/>
    <w:rsid w:val="00D92982"/>
    <w:rsid w:val="00D929C0"/>
    <w:rsid w:val="00D9404F"/>
    <w:rsid w:val="00D9524D"/>
    <w:rsid w:val="00DA11B6"/>
    <w:rsid w:val="00DA305E"/>
    <w:rsid w:val="00DA30CA"/>
    <w:rsid w:val="00DA349E"/>
    <w:rsid w:val="00DA5417"/>
    <w:rsid w:val="00DA56E8"/>
    <w:rsid w:val="00DA67AC"/>
    <w:rsid w:val="00DA6D19"/>
    <w:rsid w:val="00DB0A9F"/>
    <w:rsid w:val="00DB377D"/>
    <w:rsid w:val="00DB60B2"/>
    <w:rsid w:val="00DC14AF"/>
    <w:rsid w:val="00DC2D36"/>
    <w:rsid w:val="00DC53EF"/>
    <w:rsid w:val="00DC5BBF"/>
    <w:rsid w:val="00DC6F0F"/>
    <w:rsid w:val="00DD31EB"/>
    <w:rsid w:val="00DD50AD"/>
    <w:rsid w:val="00DD6610"/>
    <w:rsid w:val="00DE11D0"/>
    <w:rsid w:val="00DE1BD2"/>
    <w:rsid w:val="00DE20D2"/>
    <w:rsid w:val="00DE267F"/>
    <w:rsid w:val="00DE37F8"/>
    <w:rsid w:val="00DE5608"/>
    <w:rsid w:val="00DE58D0"/>
    <w:rsid w:val="00DE5A7E"/>
    <w:rsid w:val="00DE5FDE"/>
    <w:rsid w:val="00DE654F"/>
    <w:rsid w:val="00DE74F2"/>
    <w:rsid w:val="00DF0B6E"/>
    <w:rsid w:val="00DF15E0"/>
    <w:rsid w:val="00DF214E"/>
    <w:rsid w:val="00DF37A0"/>
    <w:rsid w:val="00DF4625"/>
    <w:rsid w:val="00DF78AB"/>
    <w:rsid w:val="00E00232"/>
    <w:rsid w:val="00E029E4"/>
    <w:rsid w:val="00E03BCF"/>
    <w:rsid w:val="00E04EC1"/>
    <w:rsid w:val="00E0501A"/>
    <w:rsid w:val="00E07725"/>
    <w:rsid w:val="00E110E7"/>
    <w:rsid w:val="00E11B20"/>
    <w:rsid w:val="00E11DCA"/>
    <w:rsid w:val="00E1526B"/>
    <w:rsid w:val="00E17FA2"/>
    <w:rsid w:val="00E20215"/>
    <w:rsid w:val="00E210F9"/>
    <w:rsid w:val="00E21C40"/>
    <w:rsid w:val="00E22330"/>
    <w:rsid w:val="00E228BB"/>
    <w:rsid w:val="00E23783"/>
    <w:rsid w:val="00E24EDF"/>
    <w:rsid w:val="00E30B5A"/>
    <w:rsid w:val="00E3123D"/>
    <w:rsid w:val="00E31461"/>
    <w:rsid w:val="00E31D43"/>
    <w:rsid w:val="00E32608"/>
    <w:rsid w:val="00E34188"/>
    <w:rsid w:val="00E34B6E"/>
    <w:rsid w:val="00E35533"/>
    <w:rsid w:val="00E35559"/>
    <w:rsid w:val="00E35D40"/>
    <w:rsid w:val="00E3600D"/>
    <w:rsid w:val="00E3723A"/>
    <w:rsid w:val="00E37860"/>
    <w:rsid w:val="00E42360"/>
    <w:rsid w:val="00E4393D"/>
    <w:rsid w:val="00E446F1"/>
    <w:rsid w:val="00E45AB9"/>
    <w:rsid w:val="00E46886"/>
    <w:rsid w:val="00E47AEF"/>
    <w:rsid w:val="00E47CC7"/>
    <w:rsid w:val="00E524DE"/>
    <w:rsid w:val="00E539DF"/>
    <w:rsid w:val="00E53B75"/>
    <w:rsid w:val="00E54BE9"/>
    <w:rsid w:val="00E54E3B"/>
    <w:rsid w:val="00E568A4"/>
    <w:rsid w:val="00E56DA4"/>
    <w:rsid w:val="00E57565"/>
    <w:rsid w:val="00E57D33"/>
    <w:rsid w:val="00E61428"/>
    <w:rsid w:val="00E631D2"/>
    <w:rsid w:val="00E636D3"/>
    <w:rsid w:val="00E63838"/>
    <w:rsid w:val="00E64434"/>
    <w:rsid w:val="00E65E58"/>
    <w:rsid w:val="00E66487"/>
    <w:rsid w:val="00E673B4"/>
    <w:rsid w:val="00E67A0D"/>
    <w:rsid w:val="00E67C51"/>
    <w:rsid w:val="00E70984"/>
    <w:rsid w:val="00E72EFC"/>
    <w:rsid w:val="00E746B8"/>
    <w:rsid w:val="00E75764"/>
    <w:rsid w:val="00E758EC"/>
    <w:rsid w:val="00E80206"/>
    <w:rsid w:val="00E8234C"/>
    <w:rsid w:val="00E82374"/>
    <w:rsid w:val="00E82F76"/>
    <w:rsid w:val="00E831E3"/>
    <w:rsid w:val="00E83AA9"/>
    <w:rsid w:val="00E85928"/>
    <w:rsid w:val="00E861AC"/>
    <w:rsid w:val="00E8690C"/>
    <w:rsid w:val="00E86BE2"/>
    <w:rsid w:val="00E86CAB"/>
    <w:rsid w:val="00E87435"/>
    <w:rsid w:val="00E87822"/>
    <w:rsid w:val="00E90395"/>
    <w:rsid w:val="00E90E49"/>
    <w:rsid w:val="00E917F9"/>
    <w:rsid w:val="00E92904"/>
    <w:rsid w:val="00E9291C"/>
    <w:rsid w:val="00E93FFE"/>
    <w:rsid w:val="00E94F8A"/>
    <w:rsid w:val="00E9566E"/>
    <w:rsid w:val="00E95710"/>
    <w:rsid w:val="00E96B1A"/>
    <w:rsid w:val="00E97699"/>
    <w:rsid w:val="00EA08B8"/>
    <w:rsid w:val="00EA0EB4"/>
    <w:rsid w:val="00EA1746"/>
    <w:rsid w:val="00EA5B2F"/>
    <w:rsid w:val="00EA6D20"/>
    <w:rsid w:val="00EA7A41"/>
    <w:rsid w:val="00EB03BB"/>
    <w:rsid w:val="00EB077B"/>
    <w:rsid w:val="00EB19EB"/>
    <w:rsid w:val="00EB3660"/>
    <w:rsid w:val="00EB4EA2"/>
    <w:rsid w:val="00EC0D3D"/>
    <w:rsid w:val="00EC1625"/>
    <w:rsid w:val="00EC189B"/>
    <w:rsid w:val="00EC1E4E"/>
    <w:rsid w:val="00EC27C6"/>
    <w:rsid w:val="00EC298A"/>
    <w:rsid w:val="00EC4207"/>
    <w:rsid w:val="00EC5653"/>
    <w:rsid w:val="00EC6309"/>
    <w:rsid w:val="00EC64D9"/>
    <w:rsid w:val="00EC6590"/>
    <w:rsid w:val="00EC71CE"/>
    <w:rsid w:val="00EC75A4"/>
    <w:rsid w:val="00EC7830"/>
    <w:rsid w:val="00ED003B"/>
    <w:rsid w:val="00ED015D"/>
    <w:rsid w:val="00ED082D"/>
    <w:rsid w:val="00ED1006"/>
    <w:rsid w:val="00ED412C"/>
    <w:rsid w:val="00ED6013"/>
    <w:rsid w:val="00ED686A"/>
    <w:rsid w:val="00EE001B"/>
    <w:rsid w:val="00EE3B5F"/>
    <w:rsid w:val="00EE5D32"/>
    <w:rsid w:val="00EE6184"/>
    <w:rsid w:val="00EE69F4"/>
    <w:rsid w:val="00EE7166"/>
    <w:rsid w:val="00EF150C"/>
    <w:rsid w:val="00EF18FE"/>
    <w:rsid w:val="00EF2A16"/>
    <w:rsid w:val="00EF3955"/>
    <w:rsid w:val="00EF4EF4"/>
    <w:rsid w:val="00EF5401"/>
    <w:rsid w:val="00EF5787"/>
    <w:rsid w:val="00EF60D0"/>
    <w:rsid w:val="00F00D08"/>
    <w:rsid w:val="00F0528D"/>
    <w:rsid w:val="00F063AF"/>
    <w:rsid w:val="00F06C67"/>
    <w:rsid w:val="00F06DFD"/>
    <w:rsid w:val="00F0718D"/>
    <w:rsid w:val="00F071D1"/>
    <w:rsid w:val="00F07533"/>
    <w:rsid w:val="00F10629"/>
    <w:rsid w:val="00F125F8"/>
    <w:rsid w:val="00F12749"/>
    <w:rsid w:val="00F15147"/>
    <w:rsid w:val="00F15FA5"/>
    <w:rsid w:val="00F16917"/>
    <w:rsid w:val="00F209B7"/>
    <w:rsid w:val="00F20CD9"/>
    <w:rsid w:val="00F2376F"/>
    <w:rsid w:val="00F243D8"/>
    <w:rsid w:val="00F30828"/>
    <w:rsid w:val="00F313D6"/>
    <w:rsid w:val="00F34479"/>
    <w:rsid w:val="00F36E06"/>
    <w:rsid w:val="00F40D35"/>
    <w:rsid w:val="00F40F0C"/>
    <w:rsid w:val="00F41CA6"/>
    <w:rsid w:val="00F4766C"/>
    <w:rsid w:val="00F507D1"/>
    <w:rsid w:val="00F50F57"/>
    <w:rsid w:val="00F5147D"/>
    <w:rsid w:val="00F519CE"/>
    <w:rsid w:val="00F51ADA"/>
    <w:rsid w:val="00F550BD"/>
    <w:rsid w:val="00F55744"/>
    <w:rsid w:val="00F60621"/>
    <w:rsid w:val="00F607C5"/>
    <w:rsid w:val="00F60DEA"/>
    <w:rsid w:val="00F60EDC"/>
    <w:rsid w:val="00F60FBB"/>
    <w:rsid w:val="00F62723"/>
    <w:rsid w:val="00F6302A"/>
    <w:rsid w:val="00F64C2B"/>
    <w:rsid w:val="00F651BE"/>
    <w:rsid w:val="00F65657"/>
    <w:rsid w:val="00F67F53"/>
    <w:rsid w:val="00F703BE"/>
    <w:rsid w:val="00F715CB"/>
    <w:rsid w:val="00F71F69"/>
    <w:rsid w:val="00F72B72"/>
    <w:rsid w:val="00F73388"/>
    <w:rsid w:val="00F74170"/>
    <w:rsid w:val="00F74A9A"/>
    <w:rsid w:val="00F74BB9"/>
    <w:rsid w:val="00F75582"/>
    <w:rsid w:val="00F75670"/>
    <w:rsid w:val="00F7595C"/>
    <w:rsid w:val="00F76264"/>
    <w:rsid w:val="00F76BB9"/>
    <w:rsid w:val="00F76EFA"/>
    <w:rsid w:val="00F804BE"/>
    <w:rsid w:val="00F817CE"/>
    <w:rsid w:val="00F8456C"/>
    <w:rsid w:val="00F858EB"/>
    <w:rsid w:val="00F859D8"/>
    <w:rsid w:val="00F85DD4"/>
    <w:rsid w:val="00F868F5"/>
    <w:rsid w:val="00F9056A"/>
    <w:rsid w:val="00F90F8D"/>
    <w:rsid w:val="00F92782"/>
    <w:rsid w:val="00F92C7A"/>
    <w:rsid w:val="00F930F7"/>
    <w:rsid w:val="00F93AA9"/>
    <w:rsid w:val="00F95ADE"/>
    <w:rsid w:val="00F95B43"/>
    <w:rsid w:val="00F95CDE"/>
    <w:rsid w:val="00F96985"/>
    <w:rsid w:val="00F97838"/>
    <w:rsid w:val="00FA00F2"/>
    <w:rsid w:val="00FA184E"/>
    <w:rsid w:val="00FA18B7"/>
    <w:rsid w:val="00FA2BB3"/>
    <w:rsid w:val="00FA43E7"/>
    <w:rsid w:val="00FA4542"/>
    <w:rsid w:val="00FA5369"/>
    <w:rsid w:val="00FB2943"/>
    <w:rsid w:val="00FB3679"/>
    <w:rsid w:val="00FB46B2"/>
    <w:rsid w:val="00FB4C80"/>
    <w:rsid w:val="00FB6A6A"/>
    <w:rsid w:val="00FC0360"/>
    <w:rsid w:val="00FC2919"/>
    <w:rsid w:val="00FC3E75"/>
    <w:rsid w:val="00FC406C"/>
    <w:rsid w:val="00FC4CD8"/>
    <w:rsid w:val="00FC7429"/>
    <w:rsid w:val="00FD07F6"/>
    <w:rsid w:val="00FD136B"/>
    <w:rsid w:val="00FD1EC8"/>
    <w:rsid w:val="00FD47ED"/>
    <w:rsid w:val="00FD57D3"/>
    <w:rsid w:val="00FD596D"/>
    <w:rsid w:val="00FD74DB"/>
    <w:rsid w:val="00FD7615"/>
    <w:rsid w:val="00FD7660"/>
    <w:rsid w:val="00FE0655"/>
    <w:rsid w:val="00FE0F74"/>
    <w:rsid w:val="00FE2365"/>
    <w:rsid w:val="00FE2719"/>
    <w:rsid w:val="00FE29FD"/>
    <w:rsid w:val="00FE4C7B"/>
    <w:rsid w:val="00FE7336"/>
    <w:rsid w:val="00FE787C"/>
    <w:rsid w:val="00FE7CC1"/>
    <w:rsid w:val="00FE7EEF"/>
    <w:rsid w:val="00FF0B04"/>
    <w:rsid w:val="00FF1B48"/>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A4087096-7635-5849-B0D9-C272A32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929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9290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9290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92904"/>
    <w:pPr>
      <w:numPr>
        <w:ilvl w:val="2"/>
      </w:numPr>
      <w:spacing w:before="120"/>
      <w:outlineLvl w:val="2"/>
    </w:pPr>
    <w:rPr>
      <w:sz w:val="28"/>
      <w:szCs w:val="28"/>
    </w:rPr>
  </w:style>
  <w:style w:type="paragraph" w:styleId="Heading4">
    <w:name w:val="heading 4"/>
    <w:basedOn w:val="Heading3"/>
    <w:next w:val="Normal"/>
    <w:qFormat/>
    <w:rsid w:val="00E92904"/>
    <w:pPr>
      <w:numPr>
        <w:ilvl w:val="3"/>
      </w:numPr>
      <w:outlineLvl w:val="3"/>
    </w:pPr>
    <w:rPr>
      <w:sz w:val="24"/>
      <w:szCs w:val="24"/>
    </w:rPr>
  </w:style>
  <w:style w:type="paragraph" w:styleId="Heading5">
    <w:name w:val="heading 5"/>
    <w:basedOn w:val="Heading4"/>
    <w:next w:val="Normal"/>
    <w:qFormat/>
    <w:rsid w:val="00E92904"/>
    <w:pPr>
      <w:numPr>
        <w:ilvl w:val="4"/>
      </w:numPr>
      <w:outlineLvl w:val="4"/>
    </w:pPr>
    <w:rPr>
      <w:sz w:val="22"/>
      <w:szCs w:val="22"/>
    </w:rPr>
  </w:style>
  <w:style w:type="paragraph" w:styleId="Heading6">
    <w:name w:val="heading 6"/>
    <w:basedOn w:val="Normal"/>
    <w:next w:val="Normal"/>
    <w:qFormat/>
    <w:rsid w:val="00E92904"/>
    <w:pPr>
      <w:keepNext/>
      <w:keepLines/>
      <w:numPr>
        <w:ilvl w:val="5"/>
        <w:numId w:val="1"/>
      </w:numPr>
      <w:spacing w:before="120"/>
      <w:outlineLvl w:val="5"/>
    </w:pPr>
    <w:rPr>
      <w:rFonts w:cs="Arial"/>
    </w:rPr>
  </w:style>
  <w:style w:type="paragraph" w:styleId="Heading7">
    <w:name w:val="heading 7"/>
    <w:basedOn w:val="Normal"/>
    <w:next w:val="Normal"/>
    <w:qFormat/>
    <w:rsid w:val="00E92904"/>
    <w:pPr>
      <w:keepNext/>
      <w:keepLines/>
      <w:numPr>
        <w:ilvl w:val="6"/>
        <w:numId w:val="1"/>
      </w:numPr>
      <w:spacing w:before="120"/>
      <w:outlineLvl w:val="6"/>
    </w:pPr>
    <w:rPr>
      <w:rFonts w:cs="Arial"/>
    </w:rPr>
  </w:style>
  <w:style w:type="paragraph" w:styleId="Heading8">
    <w:name w:val="heading 8"/>
    <w:basedOn w:val="Heading7"/>
    <w:next w:val="Normal"/>
    <w:qFormat/>
    <w:rsid w:val="00E92904"/>
    <w:pPr>
      <w:numPr>
        <w:ilvl w:val="7"/>
      </w:numPr>
      <w:outlineLvl w:val="7"/>
    </w:pPr>
  </w:style>
  <w:style w:type="paragraph" w:styleId="Heading9">
    <w:name w:val="heading 9"/>
    <w:basedOn w:val="Heading8"/>
    <w:next w:val="Normal"/>
    <w:qFormat/>
    <w:rsid w:val="00E92904"/>
    <w:pPr>
      <w:numPr>
        <w:ilvl w:val="8"/>
      </w:numPr>
      <w:outlineLvl w:val="8"/>
    </w:pPr>
  </w:style>
  <w:style w:type="character" w:default="1" w:styleId="DefaultParagraphFont">
    <w:name w:val="Default Paragraph Font"/>
    <w:uiPriority w:val="1"/>
    <w:semiHidden/>
    <w:unhideWhenUsed/>
    <w:rsid w:val="00E929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2904"/>
  </w:style>
  <w:style w:type="paragraph" w:styleId="TOC8">
    <w:name w:val="toc 8"/>
    <w:basedOn w:val="TOC1"/>
    <w:semiHidden/>
    <w:rsid w:val="00E92904"/>
    <w:pPr>
      <w:spacing w:before="180"/>
      <w:ind w:left="2693" w:hanging="2693"/>
    </w:pPr>
    <w:rPr>
      <w:b w:val="0"/>
      <w:bCs/>
    </w:rPr>
  </w:style>
  <w:style w:type="paragraph" w:styleId="TOC1">
    <w:name w:val="toc 1"/>
    <w:aliases w:val="Observation TOC2"/>
    <w:uiPriority w:val="39"/>
    <w:rsid w:val="00E9290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92904"/>
    <w:pPr>
      <w:keepNext/>
      <w:keepLines/>
      <w:spacing w:before="180"/>
      <w:jc w:val="center"/>
    </w:pPr>
  </w:style>
  <w:style w:type="paragraph" w:styleId="Caption">
    <w:name w:val="caption"/>
    <w:basedOn w:val="Normal"/>
    <w:next w:val="Normal"/>
    <w:qFormat/>
    <w:rsid w:val="00E92904"/>
    <w:pPr>
      <w:spacing w:after="240"/>
      <w:jc w:val="center"/>
    </w:pPr>
    <w:rPr>
      <w:b/>
      <w:bCs/>
    </w:rPr>
  </w:style>
  <w:style w:type="paragraph" w:styleId="TOC5">
    <w:name w:val="toc 5"/>
    <w:aliases w:val="Observation TOC"/>
    <w:basedOn w:val="TOC4"/>
    <w:semiHidden/>
    <w:rsid w:val="00E92904"/>
    <w:pPr>
      <w:tabs>
        <w:tab w:val="right" w:pos="1701"/>
      </w:tabs>
      <w:ind w:left="1701" w:hanging="1701"/>
    </w:pPr>
  </w:style>
  <w:style w:type="paragraph" w:styleId="TOC4">
    <w:name w:val="toc 4"/>
    <w:basedOn w:val="TOC3"/>
    <w:semiHidden/>
    <w:rsid w:val="00E92904"/>
    <w:pPr>
      <w:ind w:left="1418" w:hanging="1418"/>
    </w:pPr>
  </w:style>
  <w:style w:type="paragraph" w:styleId="TOC3">
    <w:name w:val="toc 3"/>
    <w:basedOn w:val="TOC2"/>
    <w:rsid w:val="00E92904"/>
    <w:pPr>
      <w:ind w:left="1134" w:hanging="1134"/>
    </w:pPr>
  </w:style>
  <w:style w:type="paragraph" w:styleId="TOC2">
    <w:name w:val="toc 2"/>
    <w:basedOn w:val="TOC1"/>
    <w:rsid w:val="00E92904"/>
    <w:pPr>
      <w:keepNext w:val="0"/>
      <w:spacing w:before="0"/>
      <w:ind w:left="851" w:hanging="851"/>
    </w:pPr>
    <w:rPr>
      <w:szCs w:val="20"/>
    </w:rPr>
  </w:style>
  <w:style w:type="paragraph" w:styleId="Index2">
    <w:name w:val="index 2"/>
    <w:basedOn w:val="Index1"/>
    <w:semiHidden/>
    <w:rsid w:val="00E92904"/>
    <w:pPr>
      <w:ind w:left="284"/>
    </w:pPr>
  </w:style>
  <w:style w:type="paragraph" w:styleId="Index1">
    <w:name w:val="index 1"/>
    <w:basedOn w:val="Normal"/>
    <w:semiHidden/>
    <w:rsid w:val="00E92904"/>
    <w:pPr>
      <w:keepLines/>
      <w:spacing w:after="0"/>
    </w:pPr>
  </w:style>
  <w:style w:type="paragraph" w:styleId="DocumentMap">
    <w:name w:val="Document Map"/>
    <w:basedOn w:val="Normal"/>
    <w:semiHidden/>
    <w:rsid w:val="00E92904"/>
    <w:pPr>
      <w:shd w:val="clear" w:color="auto" w:fill="000080"/>
    </w:pPr>
    <w:rPr>
      <w:rFonts w:ascii="Tahoma" w:hAnsi="Tahoma" w:cs="Tahoma"/>
    </w:rPr>
  </w:style>
  <w:style w:type="paragraph" w:styleId="ListNumber2">
    <w:name w:val="List Number 2"/>
    <w:basedOn w:val="ListNumber"/>
    <w:rsid w:val="00E92904"/>
    <w:pPr>
      <w:ind w:left="851"/>
    </w:pPr>
  </w:style>
  <w:style w:type="paragraph" w:styleId="ListNumber">
    <w:name w:val="List Number"/>
    <w:basedOn w:val="List"/>
    <w:rsid w:val="00E92904"/>
  </w:style>
  <w:style w:type="paragraph" w:styleId="List">
    <w:name w:val="List"/>
    <w:basedOn w:val="Normal"/>
    <w:rsid w:val="00E92904"/>
    <w:pPr>
      <w:ind w:left="568" w:hanging="284"/>
    </w:pPr>
  </w:style>
  <w:style w:type="paragraph" w:styleId="Header">
    <w:name w:val="header"/>
    <w:rsid w:val="00E9290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92904"/>
    <w:rPr>
      <w:b/>
      <w:bCs/>
      <w:position w:val="6"/>
      <w:sz w:val="16"/>
      <w:szCs w:val="16"/>
    </w:rPr>
  </w:style>
  <w:style w:type="paragraph" w:styleId="FootnoteText">
    <w:name w:val="footnote text"/>
    <w:basedOn w:val="Normal"/>
    <w:semiHidden/>
    <w:rsid w:val="00E92904"/>
    <w:pPr>
      <w:keepLines/>
      <w:spacing w:after="0"/>
      <w:ind w:left="454" w:hanging="454"/>
    </w:pPr>
    <w:rPr>
      <w:sz w:val="16"/>
      <w:szCs w:val="16"/>
    </w:rPr>
  </w:style>
  <w:style w:type="paragraph" w:customStyle="1" w:styleId="3GPPHeader">
    <w:name w:val="3GPP_Header"/>
    <w:basedOn w:val="Normal"/>
    <w:rsid w:val="00E92904"/>
    <w:pPr>
      <w:tabs>
        <w:tab w:val="left" w:pos="1701"/>
        <w:tab w:val="right" w:pos="9639"/>
      </w:tabs>
      <w:spacing w:after="240"/>
    </w:pPr>
    <w:rPr>
      <w:b/>
      <w:sz w:val="24"/>
    </w:rPr>
  </w:style>
  <w:style w:type="paragraph" w:styleId="TOC9">
    <w:name w:val="toc 9"/>
    <w:basedOn w:val="TOC8"/>
    <w:semiHidden/>
    <w:rsid w:val="00E92904"/>
    <w:pPr>
      <w:ind w:left="1418" w:hanging="1418"/>
    </w:pPr>
  </w:style>
  <w:style w:type="paragraph" w:styleId="TOC6">
    <w:name w:val="toc 6"/>
    <w:basedOn w:val="TOC5"/>
    <w:next w:val="Normal"/>
    <w:semiHidden/>
    <w:rsid w:val="00E92904"/>
    <w:pPr>
      <w:ind w:left="1985" w:hanging="1985"/>
    </w:pPr>
  </w:style>
  <w:style w:type="paragraph" w:styleId="TOC7">
    <w:name w:val="toc 7"/>
    <w:basedOn w:val="TOC6"/>
    <w:next w:val="Normal"/>
    <w:semiHidden/>
    <w:rsid w:val="00E92904"/>
    <w:pPr>
      <w:ind w:left="2268" w:hanging="2268"/>
    </w:pPr>
  </w:style>
  <w:style w:type="paragraph" w:styleId="ListBullet2">
    <w:name w:val="List Bullet 2"/>
    <w:basedOn w:val="ListBullet"/>
    <w:rsid w:val="00E92904"/>
    <w:pPr>
      <w:numPr>
        <w:numId w:val="6"/>
      </w:numPr>
    </w:pPr>
  </w:style>
  <w:style w:type="paragraph" w:styleId="ListBullet">
    <w:name w:val="List Bullet"/>
    <w:basedOn w:val="BodyText"/>
    <w:rsid w:val="00E92904"/>
    <w:pPr>
      <w:numPr>
        <w:numId w:val="5"/>
      </w:numPr>
    </w:pPr>
  </w:style>
  <w:style w:type="paragraph" w:styleId="ListBullet3">
    <w:name w:val="List Bullet 3"/>
    <w:basedOn w:val="ListBullet2"/>
    <w:rsid w:val="00E92904"/>
    <w:pPr>
      <w:numPr>
        <w:numId w:val="7"/>
      </w:numPr>
    </w:pPr>
  </w:style>
  <w:style w:type="paragraph" w:customStyle="1" w:styleId="EQ">
    <w:name w:val="EQ"/>
    <w:basedOn w:val="Normal"/>
    <w:next w:val="Normal"/>
    <w:rsid w:val="00E92904"/>
    <w:pPr>
      <w:keepLines/>
      <w:tabs>
        <w:tab w:val="center" w:pos="4536"/>
        <w:tab w:val="right" w:pos="9072"/>
      </w:tabs>
      <w:spacing w:after="180"/>
      <w:jc w:val="left"/>
    </w:pPr>
    <w:rPr>
      <w:noProof/>
      <w:lang w:eastAsia="en-US"/>
    </w:rPr>
  </w:style>
  <w:style w:type="paragraph" w:styleId="List2">
    <w:name w:val="List 2"/>
    <w:basedOn w:val="List"/>
    <w:rsid w:val="00E92904"/>
    <w:pPr>
      <w:ind w:left="851"/>
    </w:pPr>
  </w:style>
  <w:style w:type="paragraph" w:styleId="List3">
    <w:name w:val="List 3"/>
    <w:basedOn w:val="List2"/>
    <w:rsid w:val="00E92904"/>
    <w:pPr>
      <w:ind w:left="1135"/>
    </w:pPr>
  </w:style>
  <w:style w:type="paragraph" w:styleId="List4">
    <w:name w:val="List 4"/>
    <w:basedOn w:val="List3"/>
    <w:rsid w:val="00E92904"/>
    <w:pPr>
      <w:ind w:left="1418"/>
    </w:pPr>
  </w:style>
  <w:style w:type="paragraph" w:styleId="List5">
    <w:name w:val="List 5"/>
    <w:basedOn w:val="List4"/>
    <w:rsid w:val="00E92904"/>
    <w:pPr>
      <w:ind w:left="1702"/>
    </w:pPr>
  </w:style>
  <w:style w:type="paragraph" w:customStyle="1" w:styleId="EditorsNote">
    <w:name w:val="Editor's Note"/>
    <w:basedOn w:val="Normal"/>
    <w:rsid w:val="00E92904"/>
    <w:pPr>
      <w:keepLines/>
      <w:spacing w:after="180"/>
      <w:ind w:left="1135" w:hanging="851"/>
      <w:jc w:val="left"/>
    </w:pPr>
    <w:rPr>
      <w:color w:val="FF0000"/>
      <w:lang w:eastAsia="en-US"/>
    </w:rPr>
  </w:style>
  <w:style w:type="paragraph" w:styleId="ListBullet4">
    <w:name w:val="List Bullet 4"/>
    <w:basedOn w:val="ListBullet3"/>
    <w:rsid w:val="00E92904"/>
    <w:pPr>
      <w:numPr>
        <w:numId w:val="8"/>
      </w:numPr>
    </w:pPr>
  </w:style>
  <w:style w:type="paragraph" w:styleId="ListBullet5">
    <w:name w:val="List Bullet 5"/>
    <w:basedOn w:val="ListBullet4"/>
    <w:rsid w:val="00E92904"/>
    <w:pPr>
      <w:numPr>
        <w:numId w:val="4"/>
      </w:numPr>
    </w:pPr>
  </w:style>
  <w:style w:type="paragraph" w:styleId="Footer">
    <w:name w:val="footer"/>
    <w:basedOn w:val="Header"/>
    <w:semiHidden/>
    <w:rsid w:val="00E92904"/>
    <w:pPr>
      <w:jc w:val="center"/>
    </w:pPr>
    <w:rPr>
      <w:i/>
      <w:iCs/>
    </w:rPr>
  </w:style>
  <w:style w:type="paragraph" w:customStyle="1" w:styleId="Reference">
    <w:name w:val="Reference"/>
    <w:basedOn w:val="Normal"/>
    <w:rsid w:val="00E92904"/>
    <w:pPr>
      <w:numPr>
        <w:numId w:val="2"/>
      </w:numPr>
    </w:pPr>
  </w:style>
  <w:style w:type="paragraph" w:styleId="BalloonText">
    <w:name w:val="Balloon Text"/>
    <w:basedOn w:val="Normal"/>
    <w:semiHidden/>
    <w:rsid w:val="00E92904"/>
    <w:rPr>
      <w:rFonts w:ascii="Tahoma" w:hAnsi="Tahoma" w:cs="Tahoma"/>
      <w:sz w:val="16"/>
      <w:szCs w:val="16"/>
    </w:rPr>
  </w:style>
  <w:style w:type="character" w:styleId="PageNumber">
    <w:name w:val="page number"/>
    <w:basedOn w:val="DefaultParagraphFont"/>
    <w:semiHidden/>
    <w:rsid w:val="00E92904"/>
  </w:style>
  <w:style w:type="paragraph" w:styleId="BodyText">
    <w:name w:val="Body Text"/>
    <w:basedOn w:val="Normal"/>
    <w:link w:val="BodyTextChar"/>
    <w:rsid w:val="00E92904"/>
  </w:style>
  <w:style w:type="character" w:styleId="Hyperlink">
    <w:name w:val="Hyperlink"/>
    <w:uiPriority w:val="99"/>
    <w:rsid w:val="00E92904"/>
    <w:rPr>
      <w:color w:val="0000FF"/>
      <w:u w:val="single"/>
      <w:lang w:val="en-GB"/>
    </w:rPr>
  </w:style>
  <w:style w:type="character" w:styleId="FollowedHyperlink">
    <w:name w:val="FollowedHyperlink"/>
    <w:semiHidden/>
    <w:rsid w:val="00E92904"/>
    <w:rPr>
      <w:color w:val="FF0000"/>
      <w:u w:val="single"/>
    </w:rPr>
  </w:style>
  <w:style w:type="character" w:styleId="CommentReference">
    <w:name w:val="annotation reference"/>
    <w:semiHidden/>
    <w:rsid w:val="00E92904"/>
    <w:rPr>
      <w:sz w:val="16"/>
      <w:szCs w:val="16"/>
    </w:rPr>
  </w:style>
  <w:style w:type="paragraph" w:styleId="CommentText">
    <w:name w:val="annotation text"/>
    <w:basedOn w:val="Normal"/>
    <w:semiHidden/>
    <w:rsid w:val="00E92904"/>
  </w:style>
  <w:style w:type="paragraph" w:styleId="CommentSubject">
    <w:name w:val="annotation subject"/>
    <w:basedOn w:val="CommentText"/>
    <w:next w:val="CommentText"/>
    <w:semiHidden/>
    <w:rsid w:val="00E92904"/>
    <w:rPr>
      <w:b/>
      <w:bCs/>
    </w:rPr>
  </w:style>
  <w:style w:type="character" w:customStyle="1" w:styleId="Heading1Char">
    <w:name w:val="Heading 1 Char"/>
    <w:link w:val="Heading1"/>
    <w:rsid w:val="00E92904"/>
    <w:rPr>
      <w:rFonts w:ascii="Arial" w:hAnsi="Arial" w:cs="Arial"/>
      <w:sz w:val="36"/>
      <w:szCs w:val="36"/>
      <w:lang w:val="en-GB" w:eastAsia="zh-CN"/>
    </w:rPr>
  </w:style>
  <w:style w:type="paragraph" w:customStyle="1" w:styleId="B1">
    <w:name w:val="B1"/>
    <w:basedOn w:val="List"/>
    <w:link w:val="B1Char1"/>
    <w:rsid w:val="00E92904"/>
    <w:pPr>
      <w:spacing w:after="180"/>
      <w:jc w:val="left"/>
    </w:pPr>
    <w:rPr>
      <w:lang w:eastAsia="en-US"/>
    </w:rPr>
  </w:style>
  <w:style w:type="paragraph" w:customStyle="1" w:styleId="B2">
    <w:name w:val="B2"/>
    <w:basedOn w:val="List2"/>
    <w:rsid w:val="00E92904"/>
    <w:pPr>
      <w:spacing w:after="180"/>
      <w:jc w:val="left"/>
    </w:pPr>
    <w:rPr>
      <w:lang w:eastAsia="en-US"/>
    </w:rPr>
  </w:style>
  <w:style w:type="paragraph" w:customStyle="1" w:styleId="B3">
    <w:name w:val="B3"/>
    <w:basedOn w:val="List3"/>
    <w:rsid w:val="00E92904"/>
    <w:pPr>
      <w:spacing w:after="180"/>
      <w:jc w:val="left"/>
    </w:pPr>
    <w:rPr>
      <w:lang w:eastAsia="en-US"/>
    </w:rPr>
  </w:style>
  <w:style w:type="paragraph" w:customStyle="1" w:styleId="B4">
    <w:name w:val="B4"/>
    <w:basedOn w:val="List4"/>
    <w:rsid w:val="00E92904"/>
    <w:pPr>
      <w:spacing w:after="180"/>
      <w:jc w:val="left"/>
    </w:pPr>
    <w:rPr>
      <w:lang w:eastAsia="en-US"/>
    </w:rPr>
  </w:style>
  <w:style w:type="paragraph" w:customStyle="1" w:styleId="Proposal">
    <w:name w:val="Proposal"/>
    <w:basedOn w:val="Normal"/>
    <w:rsid w:val="00E92904"/>
    <w:pPr>
      <w:numPr>
        <w:numId w:val="3"/>
      </w:numPr>
      <w:tabs>
        <w:tab w:val="clear" w:pos="1304"/>
        <w:tab w:val="left" w:pos="1701"/>
      </w:tabs>
      <w:ind w:left="1701" w:hanging="1701"/>
    </w:pPr>
    <w:rPr>
      <w:b/>
      <w:bCs/>
    </w:rPr>
  </w:style>
  <w:style w:type="character" w:customStyle="1" w:styleId="BodyTextChar">
    <w:name w:val="Body Text Char"/>
    <w:link w:val="BodyText"/>
    <w:rsid w:val="00E92904"/>
    <w:rPr>
      <w:rFonts w:ascii="Arial" w:hAnsi="Arial"/>
      <w:lang w:val="en-GB" w:eastAsia="zh-CN"/>
    </w:rPr>
  </w:style>
  <w:style w:type="paragraph" w:customStyle="1" w:styleId="B5">
    <w:name w:val="B5"/>
    <w:basedOn w:val="List5"/>
    <w:rsid w:val="00E92904"/>
    <w:pPr>
      <w:spacing w:after="180"/>
      <w:jc w:val="left"/>
    </w:pPr>
    <w:rPr>
      <w:lang w:eastAsia="en-US"/>
    </w:rPr>
  </w:style>
  <w:style w:type="paragraph" w:customStyle="1" w:styleId="EX">
    <w:name w:val="EX"/>
    <w:basedOn w:val="Normal"/>
    <w:rsid w:val="00E92904"/>
    <w:pPr>
      <w:keepLines/>
      <w:spacing w:after="180"/>
      <w:ind w:left="1702" w:hanging="1418"/>
      <w:jc w:val="left"/>
    </w:pPr>
    <w:rPr>
      <w:lang w:eastAsia="en-US"/>
    </w:rPr>
  </w:style>
  <w:style w:type="paragraph" w:customStyle="1" w:styleId="EW">
    <w:name w:val="EW"/>
    <w:basedOn w:val="EX"/>
    <w:rsid w:val="00E92904"/>
    <w:pPr>
      <w:spacing w:after="0"/>
    </w:pPr>
  </w:style>
  <w:style w:type="paragraph" w:customStyle="1" w:styleId="TAL">
    <w:name w:val="TAL"/>
    <w:basedOn w:val="Normal"/>
    <w:link w:val="TALChar"/>
    <w:rsid w:val="00E92904"/>
    <w:pPr>
      <w:keepNext/>
      <w:keepLines/>
      <w:spacing w:after="0"/>
      <w:jc w:val="left"/>
    </w:pPr>
    <w:rPr>
      <w:sz w:val="18"/>
      <w:lang w:eastAsia="en-US"/>
    </w:rPr>
  </w:style>
  <w:style w:type="paragraph" w:customStyle="1" w:styleId="TAC">
    <w:name w:val="TAC"/>
    <w:basedOn w:val="TAL"/>
    <w:link w:val="TACChar"/>
    <w:rsid w:val="00E92904"/>
    <w:pPr>
      <w:jc w:val="center"/>
    </w:pPr>
  </w:style>
  <w:style w:type="paragraph" w:customStyle="1" w:styleId="TAH">
    <w:name w:val="TAH"/>
    <w:basedOn w:val="TAC"/>
    <w:link w:val="TAHChar"/>
    <w:rsid w:val="00E92904"/>
    <w:rPr>
      <w:b/>
    </w:rPr>
  </w:style>
  <w:style w:type="paragraph" w:customStyle="1" w:styleId="TAN">
    <w:name w:val="TAN"/>
    <w:basedOn w:val="TAL"/>
    <w:rsid w:val="00E92904"/>
    <w:pPr>
      <w:ind w:left="851" w:hanging="851"/>
    </w:pPr>
  </w:style>
  <w:style w:type="paragraph" w:customStyle="1" w:styleId="TAR">
    <w:name w:val="TAR"/>
    <w:basedOn w:val="TAL"/>
    <w:rsid w:val="00E92904"/>
    <w:pPr>
      <w:jc w:val="right"/>
    </w:pPr>
  </w:style>
  <w:style w:type="paragraph" w:customStyle="1" w:styleId="TH">
    <w:name w:val="TH"/>
    <w:basedOn w:val="Normal"/>
    <w:link w:val="THChar"/>
    <w:rsid w:val="00E92904"/>
    <w:pPr>
      <w:keepNext/>
      <w:keepLines/>
      <w:spacing w:before="60" w:after="180"/>
      <w:jc w:val="center"/>
    </w:pPr>
    <w:rPr>
      <w:b/>
      <w:lang w:eastAsia="en-US"/>
    </w:rPr>
  </w:style>
  <w:style w:type="paragraph" w:customStyle="1" w:styleId="TF">
    <w:name w:val="TF"/>
    <w:aliases w:val="left"/>
    <w:basedOn w:val="TH"/>
    <w:link w:val="TFZchn"/>
    <w:rsid w:val="00E92904"/>
    <w:pPr>
      <w:keepNext w:val="0"/>
      <w:spacing w:before="0" w:after="240"/>
    </w:pPr>
  </w:style>
  <w:style w:type="paragraph" w:customStyle="1" w:styleId="TT">
    <w:name w:val="TT"/>
    <w:basedOn w:val="Heading1"/>
    <w:next w:val="Normal"/>
    <w:rsid w:val="00E92904"/>
    <w:pPr>
      <w:numPr>
        <w:numId w:val="0"/>
      </w:numPr>
      <w:ind w:left="1134" w:hanging="1134"/>
      <w:outlineLvl w:val="9"/>
    </w:pPr>
    <w:rPr>
      <w:rFonts w:cs="Times New Roman"/>
      <w:szCs w:val="20"/>
      <w:lang w:eastAsia="en-US"/>
    </w:rPr>
  </w:style>
  <w:style w:type="paragraph" w:customStyle="1" w:styleId="ZA">
    <w:name w:val="ZA"/>
    <w:rsid w:val="00E929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29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929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929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92904"/>
  </w:style>
  <w:style w:type="paragraph" w:customStyle="1" w:styleId="ZH">
    <w:name w:val="ZH"/>
    <w:rsid w:val="00E929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929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92904"/>
    <w:pPr>
      <w:framePr w:hRule="auto" w:wrap="notBeside" w:y="852"/>
    </w:pPr>
    <w:rPr>
      <w:i w:val="0"/>
      <w:sz w:val="40"/>
    </w:rPr>
  </w:style>
  <w:style w:type="paragraph" w:customStyle="1" w:styleId="ZU">
    <w:name w:val="ZU"/>
    <w:rsid w:val="00E929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92904"/>
    <w:pPr>
      <w:framePr w:wrap="notBeside" w:y="16161"/>
    </w:pPr>
  </w:style>
  <w:style w:type="paragraph" w:customStyle="1" w:styleId="FP">
    <w:name w:val="FP"/>
    <w:basedOn w:val="Normal"/>
    <w:rsid w:val="00E92904"/>
    <w:pPr>
      <w:spacing w:after="0"/>
      <w:jc w:val="left"/>
    </w:pPr>
    <w:rPr>
      <w:lang w:eastAsia="en-US"/>
    </w:rPr>
  </w:style>
  <w:style w:type="paragraph" w:customStyle="1" w:styleId="Observation">
    <w:name w:val="Observation"/>
    <w:basedOn w:val="Proposal"/>
    <w:qFormat/>
    <w:rsid w:val="00E92904"/>
    <w:pPr>
      <w:numPr>
        <w:numId w:val="13"/>
      </w:numPr>
      <w:ind w:left="1701" w:hanging="1701"/>
    </w:pPr>
  </w:style>
  <w:style w:type="paragraph" w:styleId="TableofFigures">
    <w:name w:val="table of figures"/>
    <w:basedOn w:val="Normal"/>
    <w:next w:val="Normal"/>
    <w:uiPriority w:val="99"/>
    <w:rsid w:val="00E92904"/>
    <w:pPr>
      <w:ind w:left="1418" w:hanging="1418"/>
      <w:jc w:val="left"/>
    </w:pPr>
    <w:rPr>
      <w:b/>
    </w:rPr>
  </w:style>
  <w:style w:type="paragraph" w:customStyle="1" w:styleId="Doc-text2">
    <w:name w:val="Doc-text2"/>
    <w:basedOn w:val="Normal"/>
    <w:link w:val="Doc-text2Char"/>
    <w:qFormat/>
    <w:rsid w:val="00E9290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92904"/>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THChar">
    <w:name w:val="TH Char"/>
    <w:basedOn w:val="DefaultParagraphFont"/>
    <w:link w:val="TH"/>
    <w:rsid w:val="00BD4D2A"/>
    <w:rPr>
      <w:rFonts w:ascii="Arial" w:hAnsi="Arial"/>
      <w:b/>
      <w:lang w:val="en-GB"/>
    </w:rPr>
  </w:style>
  <w:style w:type="character" w:customStyle="1" w:styleId="B1Char1">
    <w:name w:val="B1 Char1"/>
    <w:basedOn w:val="DefaultParagraphFont"/>
    <w:link w:val="B1"/>
    <w:rsid w:val="00BD4D2A"/>
    <w:rPr>
      <w:rFonts w:ascii="Arial" w:hAnsi="Arial"/>
      <w:lang w:val="en-GB"/>
    </w:rPr>
  </w:style>
  <w:style w:type="character" w:customStyle="1" w:styleId="TFZchn">
    <w:name w:val="TF Zchn"/>
    <w:basedOn w:val="DefaultParagraphFont"/>
    <w:link w:val="TF"/>
    <w:rsid w:val="00BD4D2A"/>
    <w:rPr>
      <w:rFonts w:ascii="Arial" w:hAnsi="Arial"/>
      <w:b/>
      <w:lang w:val="en-GB"/>
    </w:rPr>
  </w:style>
  <w:style w:type="paragraph" w:customStyle="1" w:styleId="IvDbodytext">
    <w:name w:val="IvD bodytext"/>
    <w:basedOn w:val="BodyText"/>
    <w:link w:val="IvDbodytextChar"/>
    <w:qFormat/>
    <w:rsid w:val="001814AA"/>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1814AA"/>
    <w:rPr>
      <w:rFonts w:ascii="Arial" w:eastAsiaTheme="minorHAnsi" w:hAnsi="Arial" w:cstheme="minorBidi"/>
      <w:spacing w:val="2"/>
      <w:sz w:val="22"/>
      <w:szCs w:val="22"/>
      <w:lang w:val="en-GB" w:eastAsia="zh-CN"/>
    </w:rPr>
  </w:style>
  <w:style w:type="paragraph" w:styleId="TOCHeading">
    <w:name w:val="TOC Heading"/>
    <w:basedOn w:val="Heading1"/>
    <w:next w:val="Normal"/>
    <w:uiPriority w:val="39"/>
    <w:unhideWhenUsed/>
    <w:qFormat/>
    <w:rsid w:val="00DC5BB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631598"/>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434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1690695">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05003109">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011908351">
      <w:bodyDiv w:val="1"/>
      <w:marLeft w:val="0"/>
      <w:marRight w:val="0"/>
      <w:marTop w:val="0"/>
      <w:marBottom w:val="0"/>
      <w:divBdr>
        <w:top w:val="none" w:sz="0" w:space="0" w:color="auto"/>
        <w:left w:val="none" w:sz="0" w:space="0" w:color="auto"/>
        <w:bottom w:val="none" w:sz="0" w:space="0" w:color="auto"/>
        <w:right w:val="none" w:sz="0" w:space="0" w:color="auto"/>
      </w:divBdr>
    </w:div>
    <w:div w:id="10575081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2564083">
      <w:bodyDiv w:val="1"/>
      <w:marLeft w:val="0"/>
      <w:marRight w:val="0"/>
      <w:marTop w:val="0"/>
      <w:marBottom w:val="0"/>
      <w:divBdr>
        <w:top w:val="none" w:sz="0" w:space="0" w:color="auto"/>
        <w:left w:val="none" w:sz="0" w:space="0" w:color="auto"/>
        <w:bottom w:val="none" w:sz="0" w:space="0" w:color="auto"/>
        <w:right w:val="none" w:sz="0" w:space="0" w:color="auto"/>
      </w:divBdr>
    </w:div>
    <w:div w:id="1380468969">
      <w:bodyDiv w:val="1"/>
      <w:marLeft w:val="0"/>
      <w:marRight w:val="0"/>
      <w:marTop w:val="0"/>
      <w:marBottom w:val="0"/>
      <w:divBdr>
        <w:top w:val="none" w:sz="0" w:space="0" w:color="auto"/>
        <w:left w:val="none" w:sz="0" w:space="0" w:color="auto"/>
        <w:bottom w:val="none" w:sz="0" w:space="0" w:color="auto"/>
        <w:right w:val="none" w:sz="0" w:space="0" w:color="auto"/>
      </w:divBdr>
    </w:div>
    <w:div w:id="1441754535">
      <w:bodyDiv w:val="1"/>
      <w:marLeft w:val="0"/>
      <w:marRight w:val="0"/>
      <w:marTop w:val="0"/>
      <w:marBottom w:val="0"/>
      <w:divBdr>
        <w:top w:val="none" w:sz="0" w:space="0" w:color="auto"/>
        <w:left w:val="none" w:sz="0" w:space="0" w:color="auto"/>
        <w:bottom w:val="none" w:sz="0" w:space="0" w:color="auto"/>
        <w:right w:val="none" w:sz="0" w:space="0" w:color="auto"/>
      </w:divBdr>
    </w:div>
    <w:div w:id="1452480409">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60421645">
      <w:bodyDiv w:val="1"/>
      <w:marLeft w:val="0"/>
      <w:marRight w:val="0"/>
      <w:marTop w:val="0"/>
      <w:marBottom w:val="0"/>
      <w:divBdr>
        <w:top w:val="none" w:sz="0" w:space="0" w:color="auto"/>
        <w:left w:val="none" w:sz="0" w:space="0" w:color="auto"/>
        <w:bottom w:val="none" w:sz="0" w:space="0" w:color="auto"/>
        <w:right w:val="none" w:sz="0" w:space="0" w:color="auto"/>
      </w:divBdr>
    </w:div>
    <w:div w:id="1669669126">
      <w:bodyDiv w:val="1"/>
      <w:marLeft w:val="0"/>
      <w:marRight w:val="0"/>
      <w:marTop w:val="0"/>
      <w:marBottom w:val="0"/>
      <w:divBdr>
        <w:top w:val="none" w:sz="0" w:space="0" w:color="auto"/>
        <w:left w:val="none" w:sz="0" w:space="0" w:color="auto"/>
        <w:bottom w:val="none" w:sz="0" w:space="0" w:color="auto"/>
        <w:right w:val="none" w:sz="0" w:space="0" w:color="auto"/>
      </w:divBdr>
      <w:divsChild>
        <w:div w:id="1028339238">
          <w:marLeft w:val="0"/>
          <w:marRight w:val="0"/>
          <w:marTop w:val="0"/>
          <w:marBottom w:val="0"/>
          <w:divBdr>
            <w:top w:val="none" w:sz="0" w:space="0" w:color="auto"/>
            <w:left w:val="none" w:sz="0" w:space="0" w:color="auto"/>
            <w:bottom w:val="none" w:sz="0" w:space="0" w:color="auto"/>
            <w:right w:val="none" w:sz="0" w:space="0" w:color="auto"/>
          </w:divBdr>
          <w:divsChild>
            <w:div w:id="1519780979">
              <w:marLeft w:val="0"/>
              <w:marRight w:val="0"/>
              <w:marTop w:val="0"/>
              <w:marBottom w:val="0"/>
              <w:divBdr>
                <w:top w:val="none" w:sz="0" w:space="0" w:color="auto"/>
                <w:left w:val="none" w:sz="0" w:space="0" w:color="auto"/>
                <w:bottom w:val="none" w:sz="0" w:space="0" w:color="auto"/>
                <w:right w:val="none" w:sz="0" w:space="0" w:color="auto"/>
              </w:divBdr>
              <w:divsChild>
                <w:div w:id="1901939046">
                  <w:marLeft w:val="0"/>
                  <w:marRight w:val="0"/>
                  <w:marTop w:val="0"/>
                  <w:marBottom w:val="0"/>
                  <w:divBdr>
                    <w:top w:val="none" w:sz="0" w:space="0" w:color="auto"/>
                    <w:left w:val="none" w:sz="0" w:space="0" w:color="auto"/>
                    <w:bottom w:val="none" w:sz="0" w:space="0" w:color="auto"/>
                    <w:right w:val="none" w:sz="0" w:space="0" w:color="auto"/>
                  </w:divBdr>
                  <w:divsChild>
                    <w:div w:id="1157304821">
                      <w:marLeft w:val="0"/>
                      <w:marRight w:val="0"/>
                      <w:marTop w:val="0"/>
                      <w:marBottom w:val="0"/>
                      <w:divBdr>
                        <w:top w:val="none" w:sz="0" w:space="0" w:color="auto"/>
                        <w:left w:val="none" w:sz="0" w:space="0" w:color="auto"/>
                        <w:bottom w:val="none" w:sz="0" w:space="0" w:color="auto"/>
                        <w:right w:val="none" w:sz="0" w:space="0" w:color="auto"/>
                      </w:divBdr>
                      <w:divsChild>
                        <w:div w:id="1085423712">
                          <w:marLeft w:val="0"/>
                          <w:marRight w:val="0"/>
                          <w:marTop w:val="0"/>
                          <w:marBottom w:val="0"/>
                          <w:divBdr>
                            <w:top w:val="none" w:sz="0" w:space="0" w:color="auto"/>
                            <w:left w:val="none" w:sz="0" w:space="0" w:color="auto"/>
                            <w:bottom w:val="none" w:sz="0" w:space="0" w:color="auto"/>
                            <w:right w:val="none" w:sz="0" w:space="0" w:color="auto"/>
                          </w:divBdr>
                          <w:divsChild>
                            <w:div w:id="1660885189">
                              <w:marLeft w:val="0"/>
                              <w:marRight w:val="0"/>
                              <w:marTop w:val="0"/>
                              <w:marBottom w:val="0"/>
                              <w:divBdr>
                                <w:top w:val="none" w:sz="0" w:space="0" w:color="auto"/>
                                <w:left w:val="none" w:sz="0" w:space="0" w:color="auto"/>
                                <w:bottom w:val="none" w:sz="0" w:space="0" w:color="auto"/>
                                <w:right w:val="none" w:sz="0" w:space="0" w:color="auto"/>
                              </w:divBdr>
                              <w:divsChild>
                                <w:div w:id="537358493">
                                  <w:marLeft w:val="0"/>
                                  <w:marRight w:val="0"/>
                                  <w:marTop w:val="0"/>
                                  <w:marBottom w:val="0"/>
                                  <w:divBdr>
                                    <w:top w:val="none" w:sz="0" w:space="0" w:color="auto"/>
                                    <w:left w:val="none" w:sz="0" w:space="0" w:color="auto"/>
                                    <w:bottom w:val="none" w:sz="0" w:space="0" w:color="auto"/>
                                    <w:right w:val="none" w:sz="0" w:space="0" w:color="auto"/>
                                  </w:divBdr>
                                  <w:divsChild>
                                    <w:div w:id="1474374349">
                                      <w:marLeft w:val="0"/>
                                      <w:marRight w:val="0"/>
                                      <w:marTop w:val="0"/>
                                      <w:marBottom w:val="0"/>
                                      <w:divBdr>
                                        <w:top w:val="none" w:sz="0" w:space="0" w:color="auto"/>
                                        <w:left w:val="none" w:sz="0" w:space="0" w:color="auto"/>
                                        <w:bottom w:val="none" w:sz="0" w:space="0" w:color="auto"/>
                                        <w:right w:val="none" w:sz="0" w:space="0" w:color="auto"/>
                                      </w:divBdr>
                                      <w:divsChild>
                                        <w:div w:id="844395777">
                                          <w:marLeft w:val="0"/>
                                          <w:marRight w:val="0"/>
                                          <w:marTop w:val="0"/>
                                          <w:marBottom w:val="0"/>
                                          <w:divBdr>
                                            <w:top w:val="none" w:sz="0" w:space="0" w:color="auto"/>
                                            <w:left w:val="none" w:sz="0" w:space="0" w:color="auto"/>
                                            <w:bottom w:val="none" w:sz="0" w:space="0" w:color="auto"/>
                                            <w:right w:val="none" w:sz="0" w:space="0" w:color="auto"/>
                                          </w:divBdr>
                                          <w:divsChild>
                                            <w:div w:id="2114012700">
                                              <w:marLeft w:val="0"/>
                                              <w:marRight w:val="0"/>
                                              <w:marTop w:val="0"/>
                                              <w:marBottom w:val="0"/>
                                              <w:divBdr>
                                                <w:top w:val="none" w:sz="0" w:space="0" w:color="auto"/>
                                                <w:left w:val="none" w:sz="0" w:space="0" w:color="auto"/>
                                                <w:bottom w:val="none" w:sz="0" w:space="0" w:color="auto"/>
                                                <w:right w:val="none" w:sz="0" w:space="0" w:color="auto"/>
                                              </w:divBdr>
                                              <w:divsChild>
                                                <w:div w:id="2011373366">
                                                  <w:marLeft w:val="0"/>
                                                  <w:marRight w:val="0"/>
                                                  <w:marTop w:val="0"/>
                                                  <w:marBottom w:val="0"/>
                                                  <w:divBdr>
                                                    <w:top w:val="none" w:sz="0" w:space="0" w:color="auto"/>
                                                    <w:left w:val="none" w:sz="0" w:space="0" w:color="auto"/>
                                                    <w:bottom w:val="none" w:sz="0" w:space="0" w:color="auto"/>
                                                    <w:right w:val="none" w:sz="0" w:space="0" w:color="auto"/>
                                                  </w:divBdr>
                                                  <w:divsChild>
                                                    <w:div w:id="270747079">
                                                      <w:marLeft w:val="0"/>
                                                      <w:marRight w:val="0"/>
                                                      <w:marTop w:val="0"/>
                                                      <w:marBottom w:val="0"/>
                                                      <w:divBdr>
                                                        <w:top w:val="none" w:sz="0" w:space="0" w:color="auto"/>
                                                        <w:left w:val="none" w:sz="0" w:space="0" w:color="auto"/>
                                                        <w:bottom w:val="none" w:sz="0" w:space="0" w:color="auto"/>
                                                        <w:right w:val="none" w:sz="0" w:space="0" w:color="auto"/>
                                                      </w:divBdr>
                                                      <w:divsChild>
                                                        <w:div w:id="1316572012">
                                                          <w:marLeft w:val="0"/>
                                                          <w:marRight w:val="0"/>
                                                          <w:marTop w:val="0"/>
                                                          <w:marBottom w:val="0"/>
                                                          <w:divBdr>
                                                            <w:top w:val="none" w:sz="0" w:space="0" w:color="auto"/>
                                                            <w:left w:val="none" w:sz="0" w:space="0" w:color="auto"/>
                                                            <w:bottom w:val="none" w:sz="0" w:space="0" w:color="auto"/>
                                                            <w:right w:val="none" w:sz="0" w:space="0" w:color="auto"/>
                                                          </w:divBdr>
                                                          <w:divsChild>
                                                            <w:div w:id="1522937845">
                                                              <w:marLeft w:val="0"/>
                                                              <w:marRight w:val="0"/>
                                                              <w:marTop w:val="0"/>
                                                              <w:marBottom w:val="0"/>
                                                              <w:divBdr>
                                                                <w:top w:val="none" w:sz="0" w:space="0" w:color="auto"/>
                                                                <w:left w:val="none" w:sz="0" w:space="0" w:color="auto"/>
                                                                <w:bottom w:val="none" w:sz="0" w:space="0" w:color="auto"/>
                                                                <w:right w:val="none" w:sz="0" w:space="0" w:color="auto"/>
                                                              </w:divBdr>
                                                              <w:divsChild>
                                                                <w:div w:id="94997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84692134">
      <w:bodyDiv w:val="1"/>
      <w:marLeft w:val="0"/>
      <w:marRight w:val="0"/>
      <w:marTop w:val="0"/>
      <w:marBottom w:val="0"/>
      <w:divBdr>
        <w:top w:val="none" w:sz="0" w:space="0" w:color="auto"/>
        <w:left w:val="none" w:sz="0" w:space="0" w:color="auto"/>
        <w:bottom w:val="none" w:sz="0" w:space="0" w:color="auto"/>
        <w:right w:val="none" w:sz="0" w:space="0" w:color="auto"/>
      </w:divBdr>
    </w:div>
    <w:div w:id="1814367908">
      <w:bodyDiv w:val="1"/>
      <w:marLeft w:val="0"/>
      <w:marRight w:val="0"/>
      <w:marTop w:val="0"/>
      <w:marBottom w:val="0"/>
      <w:divBdr>
        <w:top w:val="none" w:sz="0" w:space="0" w:color="auto"/>
        <w:left w:val="none" w:sz="0" w:space="0" w:color="auto"/>
        <w:bottom w:val="none" w:sz="0" w:space="0" w:color="auto"/>
        <w:right w:val="none" w:sz="0" w:space="0" w:color="auto"/>
      </w:divBdr>
    </w:div>
    <w:div w:id="207218815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28890531">
      <w:bodyDiv w:val="1"/>
      <w:marLeft w:val="15"/>
      <w:marRight w:val="15"/>
      <w:marTop w:val="120"/>
      <w:marBottom w:val="120"/>
      <w:divBdr>
        <w:top w:val="none" w:sz="0" w:space="0" w:color="auto"/>
        <w:left w:val="none" w:sz="0" w:space="0" w:color="auto"/>
        <w:bottom w:val="none" w:sz="0" w:space="0" w:color="auto"/>
        <w:right w:val="none" w:sz="0" w:space="0" w:color="auto"/>
      </w:divBdr>
      <w:divsChild>
        <w:div w:id="474689286">
          <w:marLeft w:val="0"/>
          <w:marRight w:val="0"/>
          <w:marTop w:val="0"/>
          <w:marBottom w:val="0"/>
          <w:divBdr>
            <w:top w:val="none" w:sz="0" w:space="0" w:color="auto"/>
            <w:left w:val="none" w:sz="0" w:space="0" w:color="auto"/>
            <w:bottom w:val="none" w:sz="0" w:space="0" w:color="auto"/>
            <w:right w:val="none" w:sz="0" w:space="0" w:color="auto"/>
          </w:divBdr>
          <w:divsChild>
            <w:div w:id="50832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391DC2E-04D0-44B1-B5BD-17BC7FACE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03D27A-67F0-5D41-986B-0D66979E9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1</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(Wahaj)</cp:lastModifiedBy>
  <cp:revision>2</cp:revision>
  <cp:lastPrinted>2008-01-31T07:09:00Z</cp:lastPrinted>
  <dcterms:created xsi:type="dcterms:W3CDTF">2019-10-03T21:22:00Z</dcterms:created>
  <dcterms:modified xsi:type="dcterms:W3CDTF">2019-10-03T21:22:00Z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d578045b-f048-49ef-aff8-64c0f9f71d8d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