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088C1" w14:textId="30326026" w:rsidR="00203D75" w:rsidRDefault="00203D75" w:rsidP="00203D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#107bis</w:t>
      </w:r>
      <w:r w:rsidRPr="001322F1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61ACD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9</w:t>
      </w:r>
      <w:r w:rsidR="0063246E">
        <w:rPr>
          <w:b/>
          <w:i/>
          <w:noProof/>
          <w:sz w:val="28"/>
        </w:rPr>
        <w:t>12715</w:t>
      </w:r>
    </w:p>
    <w:p w14:paraId="290B39DE" w14:textId="3BCD919B" w:rsidR="00203D75" w:rsidRDefault="00203D75" w:rsidP="00203D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China, 14 – 18 October</w:t>
      </w:r>
      <w:r w:rsidRPr="002301A5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  <w:r w:rsidRPr="00A13F4F">
        <w:rPr>
          <w:b/>
          <w:noProof/>
          <w:sz w:val="24"/>
        </w:rPr>
        <w:t xml:space="preserve"> </w:t>
      </w:r>
      <w:r w:rsidRPr="00A13F4F">
        <w:rPr>
          <w:b/>
          <w:noProof/>
          <w:sz w:val="24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  <w:t xml:space="preserve"> </w:t>
      </w:r>
      <w:r w:rsidRPr="00CF0598">
        <w:rPr>
          <w:i/>
          <w:lang w:eastAsia="ko-KR"/>
        </w:rPr>
        <w:t>R</w:t>
      </w:r>
      <w:r>
        <w:rPr>
          <w:i/>
          <w:lang w:eastAsia="ko-KR"/>
        </w:rPr>
        <w:t>evision</w:t>
      </w:r>
      <w:r w:rsidRPr="00CF0598">
        <w:rPr>
          <w:i/>
          <w:lang w:eastAsia="ko-KR"/>
        </w:rPr>
        <w:t xml:space="preserve"> of R2-1</w:t>
      </w:r>
      <w:r>
        <w:rPr>
          <w:i/>
          <w:lang w:eastAsia="ko-KR"/>
        </w:rPr>
        <w:t>910905</w:t>
      </w:r>
    </w:p>
    <w:p w14:paraId="4ED7BF4F" w14:textId="77777777" w:rsidR="006961AD" w:rsidRPr="00B9091D" w:rsidRDefault="006961AD" w:rsidP="006961AD">
      <w:pPr>
        <w:pStyle w:val="Header"/>
        <w:rPr>
          <w:bCs/>
          <w:noProof w:val="0"/>
          <w:sz w:val="24"/>
          <w:lang w:eastAsia="ja-JP"/>
        </w:rPr>
      </w:pPr>
    </w:p>
    <w:p w14:paraId="4ED7BF50" w14:textId="35A968CB" w:rsidR="006961AD" w:rsidRPr="009B04CE" w:rsidRDefault="006961AD" w:rsidP="006961AD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792BBB" w:rsidRPr="00FC26AB">
        <w:rPr>
          <w:rFonts w:eastAsia="宋体" w:cs="Arial"/>
          <w:b/>
          <w:bCs/>
          <w:sz w:val="24"/>
          <w:lang w:val="en-US"/>
        </w:rPr>
        <w:t>6.7.2.2.1</w:t>
      </w:r>
    </w:p>
    <w:p w14:paraId="4ED7BF51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4ED7BF52" w14:textId="6C74CE3E" w:rsidR="006961AD" w:rsidRPr="00594D7E" w:rsidRDefault="006961AD" w:rsidP="00C65469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C9494B">
        <w:rPr>
          <w:rFonts w:ascii="Arial" w:hAnsi="Arial" w:cs="Arial"/>
          <w:b/>
          <w:bCs/>
          <w:sz w:val="24"/>
        </w:rPr>
        <w:t>Support of multiple S</w:t>
      </w:r>
      <w:r w:rsidR="00B14B36">
        <w:rPr>
          <w:rFonts w:ascii="Arial" w:hAnsi="Arial" w:cs="Arial"/>
          <w:b/>
          <w:bCs/>
          <w:sz w:val="24"/>
        </w:rPr>
        <w:t xml:space="preserve">PS and </w:t>
      </w:r>
      <w:r w:rsidR="00C9494B">
        <w:rPr>
          <w:rFonts w:ascii="Arial" w:hAnsi="Arial" w:cs="Arial"/>
          <w:b/>
          <w:bCs/>
          <w:sz w:val="24"/>
        </w:rPr>
        <w:t>CG configurations</w:t>
      </w:r>
    </w:p>
    <w:p w14:paraId="4ED7BF53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4ED7BF54" w14:textId="77777777" w:rsidR="007D51E1" w:rsidRPr="0064252A" w:rsidRDefault="005A2C19" w:rsidP="006B7522">
      <w:pPr>
        <w:pStyle w:val="Heading1"/>
      </w:pPr>
      <w:r w:rsidRPr="0064252A">
        <w:t>Introduction</w:t>
      </w:r>
    </w:p>
    <w:p w14:paraId="4ED7BF5D" w14:textId="4D1BD5BA" w:rsidR="00901BBC" w:rsidRDefault="00147A35" w:rsidP="00F74973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RAN2#105bis meeting, following was agreed regarding </w:t>
      </w:r>
      <w:r w:rsidR="008F126E">
        <w:rPr>
          <w:lang w:eastAsia="zh-CN"/>
        </w:rPr>
        <w:t>the support of multiple SPS and CG configurations</w:t>
      </w:r>
      <w:r>
        <w:rPr>
          <w:lang w:eastAsia="zh-CN"/>
        </w:rPr>
        <w:t>:</w:t>
      </w:r>
    </w:p>
    <w:tbl>
      <w:tblPr>
        <w:tblW w:w="0" w:type="auto"/>
        <w:tblInd w:w="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3"/>
      </w:tblGrid>
      <w:tr w:rsidR="00805E6A" w14:paraId="60BD6EE4" w14:textId="77777777" w:rsidTr="008C5796">
        <w:tc>
          <w:tcPr>
            <w:tcW w:w="9593" w:type="dxa"/>
            <w:shd w:val="clear" w:color="auto" w:fill="auto"/>
          </w:tcPr>
          <w:p w14:paraId="462F5381" w14:textId="77777777" w:rsidR="00EC61D9" w:rsidRPr="008C5796" w:rsidRDefault="00EC61D9" w:rsidP="00EC61D9">
            <w:pPr>
              <w:pStyle w:val="Agreement"/>
              <w:rPr>
                <w:b w:val="0"/>
                <w:sz w:val="18"/>
                <w:szCs w:val="18"/>
              </w:rPr>
            </w:pPr>
            <w:r w:rsidRPr="008C5796">
              <w:rPr>
                <w:b w:val="0"/>
                <w:sz w:val="18"/>
                <w:szCs w:val="18"/>
              </w:rPr>
              <w:t>R2 assumes that the maximum number of active SPS configurations for a given BWP of a serving cell in the specification is 8 or 16 (FFS).</w:t>
            </w:r>
          </w:p>
          <w:p w14:paraId="59813995" w14:textId="77777777" w:rsidR="00805E6A" w:rsidRPr="008C5796" w:rsidRDefault="00EC61D9" w:rsidP="00EC61D9">
            <w:pPr>
              <w:pStyle w:val="Agreement"/>
              <w:rPr>
                <w:b w:val="0"/>
                <w:sz w:val="18"/>
                <w:szCs w:val="18"/>
                <w:lang w:eastAsia="ja-JP"/>
              </w:rPr>
            </w:pPr>
            <w:r w:rsidRPr="008C5796">
              <w:rPr>
                <w:b w:val="0"/>
                <w:sz w:val="18"/>
                <w:szCs w:val="18"/>
                <w:lang w:eastAsia="ja-JP"/>
              </w:rPr>
              <w:t xml:space="preserve">R2 assumes short SPS/CG periodicities and/or multiple SPS/CG configurations and/or combination thereof could be used to mitigate the periodicity misalignment between the TSN periodicity and CG/SPS periodicity. Other solutions not precluded, e.g. to address resource consumption. </w:t>
            </w:r>
          </w:p>
          <w:p w14:paraId="02FE13BE" w14:textId="77777777" w:rsidR="00EC61D9" w:rsidRPr="008C5796" w:rsidRDefault="00EC61D9" w:rsidP="00A76036">
            <w:pPr>
              <w:pStyle w:val="Agreement"/>
              <w:rPr>
                <w:b w:val="0"/>
                <w:sz w:val="18"/>
                <w:szCs w:val="18"/>
                <w:lang w:eastAsia="ja-JP"/>
              </w:rPr>
            </w:pPr>
            <w:r w:rsidRPr="008C5796">
              <w:rPr>
                <w:b w:val="0"/>
                <w:sz w:val="18"/>
                <w:szCs w:val="18"/>
                <w:lang w:eastAsia="ja-JP"/>
              </w:rPr>
              <w:t>Will support “short” SPS periodicities, at least down to 0.5ms</w:t>
            </w:r>
          </w:p>
          <w:p w14:paraId="68481C57" w14:textId="77777777" w:rsidR="00042E46" w:rsidRPr="008C5796" w:rsidRDefault="00042E46" w:rsidP="00042E46">
            <w:pPr>
              <w:pStyle w:val="Agreement"/>
              <w:rPr>
                <w:b w:val="0"/>
                <w:sz w:val="18"/>
                <w:szCs w:val="18"/>
              </w:rPr>
            </w:pPr>
            <w:r w:rsidRPr="008C5796">
              <w:rPr>
                <w:b w:val="0"/>
                <w:sz w:val="18"/>
                <w:szCs w:val="18"/>
              </w:rPr>
              <w:t xml:space="preserve">R2 assumes that activation/deactivation is done by DCI. </w:t>
            </w:r>
          </w:p>
          <w:p w14:paraId="09D23810" w14:textId="700D233A" w:rsidR="00042E46" w:rsidRPr="008C5796" w:rsidRDefault="00042E46" w:rsidP="00042E46">
            <w:pPr>
              <w:pStyle w:val="Agreement"/>
              <w:rPr>
                <w:b w:val="0"/>
              </w:rPr>
            </w:pPr>
            <w:r w:rsidRPr="008C5796">
              <w:rPr>
                <w:b w:val="0"/>
                <w:sz w:val="18"/>
                <w:szCs w:val="18"/>
              </w:rPr>
              <w:t>When multiple UL CG or DL SPS configurations is configured, an offset for each configuration is needed for the calculation of the HARQ process ID</w:t>
            </w:r>
          </w:p>
        </w:tc>
      </w:tr>
    </w:tbl>
    <w:p w14:paraId="5F5136F2" w14:textId="77777777" w:rsidR="00147A35" w:rsidRDefault="00147A35" w:rsidP="00F74973">
      <w:pPr>
        <w:rPr>
          <w:lang w:eastAsia="zh-CN"/>
        </w:rPr>
      </w:pPr>
    </w:p>
    <w:p w14:paraId="283E949C" w14:textId="0568D563" w:rsidR="00CA5FB4" w:rsidRDefault="003A66AC" w:rsidP="0030088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</w:t>
      </w:r>
      <w:r w:rsidR="00901BBC">
        <w:rPr>
          <w:lang w:eastAsia="zh-CN"/>
        </w:rPr>
        <w:t xml:space="preserve"> this contribution, we discuss </w:t>
      </w:r>
      <w:r w:rsidR="008F126E">
        <w:rPr>
          <w:lang w:eastAsia="zh-CN"/>
        </w:rPr>
        <w:t>the support of multiple SPS and CG configurations</w:t>
      </w:r>
      <w:r w:rsidR="00901BBC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ED7BF5F" w14:textId="77777777" w:rsidR="00AB79E9" w:rsidRDefault="00AB79E9" w:rsidP="006B7522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2ADB32A5" w14:textId="3632BBAF" w:rsidR="003D7D26" w:rsidRDefault="003D7D26" w:rsidP="00D849F0">
      <w:pPr>
        <w:pStyle w:val="Heading2"/>
        <w:ind w:left="840"/>
      </w:pPr>
      <w:r>
        <w:t>Number of SPS configuations</w:t>
      </w:r>
    </w:p>
    <w:p w14:paraId="5FF4744B" w14:textId="2ADF80B0" w:rsidR="003D7D26" w:rsidRDefault="0028716E" w:rsidP="00936D10">
      <w:pPr>
        <w:rPr>
          <w:lang w:eastAsia="zh-CN"/>
        </w:rPr>
      </w:pPr>
      <w:r w:rsidRPr="0028716E">
        <w:rPr>
          <w:rFonts w:hint="eastAsia"/>
          <w:lang w:eastAsia="zh-CN"/>
        </w:rPr>
        <w:t xml:space="preserve">In </w:t>
      </w:r>
      <w:r>
        <w:rPr>
          <w:lang w:eastAsia="zh-CN"/>
        </w:rPr>
        <w:t>RAN2#105bis meeting, RAN2 agreed that “</w:t>
      </w:r>
      <w:r w:rsidRPr="0028716E">
        <w:rPr>
          <w:i/>
          <w:sz w:val="18"/>
          <w:szCs w:val="18"/>
        </w:rPr>
        <w:t>the maximum number of active SPS configurations for a given BWP of a serving cell in the specification is 8 or 16 (FFS).</w:t>
      </w:r>
      <w:r>
        <w:rPr>
          <w:lang w:eastAsia="zh-CN"/>
        </w:rPr>
        <w:t>”</w:t>
      </w:r>
      <w:r w:rsidR="0080309E">
        <w:rPr>
          <w:lang w:eastAsia="zh-CN"/>
        </w:rPr>
        <w:t xml:space="preserve"> </w:t>
      </w:r>
      <w:r w:rsidR="003C5DED">
        <w:rPr>
          <w:lang w:eastAsia="zh-CN"/>
        </w:rPr>
        <w:t>In RAN1#97 meeting, RAN1 concluded that “</w:t>
      </w:r>
      <w:r w:rsidR="003C5DED" w:rsidRPr="003C5DED">
        <w:rPr>
          <w:i/>
        </w:rPr>
        <w:t xml:space="preserve">Although RAN1 has not completely </w:t>
      </w:r>
      <w:proofErr w:type="spellStart"/>
      <w:r w:rsidR="003C5DED" w:rsidRPr="003C5DED">
        <w:rPr>
          <w:i/>
        </w:rPr>
        <w:t>analysed</w:t>
      </w:r>
      <w:proofErr w:type="spellEnd"/>
      <w:r w:rsidR="003C5DED" w:rsidRPr="003C5DED">
        <w:rPr>
          <w:i/>
        </w:rPr>
        <w:t xml:space="preserve"> the potential impact of supporting up to 16 SPS configurations for a given BWP of a serving cell, RAN1 has the understanding that 8 SPS configurations for a given BWP of a serving cell is sufficient in Rel-16</w:t>
      </w:r>
      <w:r w:rsidR="003C5DED">
        <w:rPr>
          <w:lang w:eastAsia="zh-CN"/>
        </w:rPr>
        <w:t>”</w:t>
      </w:r>
      <w:r w:rsidR="00997493">
        <w:rPr>
          <w:lang w:eastAsia="zh-CN"/>
        </w:rPr>
        <w:t xml:space="preserve"> </w:t>
      </w:r>
      <w:r w:rsidR="00997493">
        <w:rPr>
          <w:lang w:eastAsia="zh-CN"/>
        </w:rPr>
        <w:fldChar w:fldCharType="begin"/>
      </w:r>
      <w:r w:rsidR="00997493">
        <w:rPr>
          <w:lang w:eastAsia="zh-CN"/>
        </w:rPr>
        <w:instrText xml:space="preserve"> REF Ref_RAN1LS \h </w:instrText>
      </w:r>
      <w:r w:rsidR="00997493">
        <w:rPr>
          <w:lang w:eastAsia="zh-CN"/>
        </w:rPr>
      </w:r>
      <w:r w:rsidR="00997493">
        <w:rPr>
          <w:lang w:eastAsia="zh-CN"/>
        </w:rPr>
        <w:fldChar w:fldCharType="separate"/>
      </w:r>
      <w:r w:rsidR="003E4CE7" w:rsidRPr="00A018D8">
        <w:rPr>
          <w:rFonts w:hint="eastAsia"/>
          <w:lang w:eastAsia="zh-CN"/>
        </w:rPr>
        <w:t>[</w:t>
      </w:r>
      <w:r w:rsidR="003E4CE7">
        <w:rPr>
          <w:noProof/>
        </w:rPr>
        <w:t>6</w:t>
      </w:r>
      <w:r w:rsidR="003E4CE7" w:rsidRPr="00A018D8">
        <w:rPr>
          <w:rFonts w:hint="eastAsia"/>
          <w:lang w:eastAsia="zh-CN"/>
        </w:rPr>
        <w:t>]</w:t>
      </w:r>
      <w:r w:rsidR="00997493">
        <w:rPr>
          <w:lang w:eastAsia="zh-CN"/>
        </w:rPr>
        <w:fldChar w:fldCharType="end"/>
      </w:r>
      <w:r w:rsidR="00997493">
        <w:rPr>
          <w:lang w:eastAsia="zh-CN"/>
        </w:rPr>
        <w:t xml:space="preserve">. </w:t>
      </w:r>
      <w:r w:rsidR="00673355">
        <w:rPr>
          <w:lang w:eastAsia="zh-CN"/>
        </w:rPr>
        <w:t xml:space="preserve">Note that the conclusion of supporting 12 </w:t>
      </w:r>
      <w:r w:rsidR="009C1410">
        <w:rPr>
          <w:lang w:eastAsia="zh-CN"/>
        </w:rPr>
        <w:t xml:space="preserve">UL </w:t>
      </w:r>
      <w:r w:rsidR="00673355">
        <w:rPr>
          <w:lang w:eastAsia="zh-CN"/>
        </w:rPr>
        <w:t xml:space="preserve">CG configurations per BWP does not imply that DL should support the same number. In DL, </w:t>
      </w:r>
      <w:proofErr w:type="spellStart"/>
      <w:r w:rsidR="00673355">
        <w:rPr>
          <w:lang w:eastAsia="zh-CN"/>
        </w:rPr>
        <w:t>gNB</w:t>
      </w:r>
      <w:proofErr w:type="spellEnd"/>
      <w:r w:rsidR="00673355">
        <w:rPr>
          <w:lang w:eastAsia="zh-CN"/>
        </w:rPr>
        <w:t xml:space="preserve"> has more flexibility</w:t>
      </w:r>
      <w:r w:rsidR="009C1410">
        <w:rPr>
          <w:lang w:eastAsia="zh-CN"/>
        </w:rPr>
        <w:t xml:space="preserve"> s</w:t>
      </w:r>
      <w:r w:rsidR="00673355">
        <w:rPr>
          <w:lang w:eastAsia="zh-CN"/>
        </w:rPr>
        <w:t xml:space="preserve">ince </w:t>
      </w:r>
      <w:r w:rsidR="009C1410">
        <w:rPr>
          <w:lang w:eastAsia="zh-CN"/>
        </w:rPr>
        <w:t xml:space="preserve">it </w:t>
      </w:r>
      <w:r w:rsidR="00C44139">
        <w:rPr>
          <w:lang w:eastAsia="zh-CN"/>
        </w:rPr>
        <w:t xml:space="preserve">performs </w:t>
      </w:r>
      <w:r w:rsidR="00673355">
        <w:rPr>
          <w:lang w:eastAsia="zh-CN"/>
        </w:rPr>
        <w:t xml:space="preserve">both </w:t>
      </w:r>
      <w:r w:rsidR="007E6A32">
        <w:rPr>
          <w:lang w:eastAsia="zh-CN"/>
        </w:rPr>
        <w:t>transmi</w:t>
      </w:r>
      <w:r w:rsidR="00C44139">
        <w:rPr>
          <w:lang w:eastAsia="zh-CN"/>
        </w:rPr>
        <w:t>ssion</w:t>
      </w:r>
      <w:r w:rsidR="007E6A32">
        <w:rPr>
          <w:lang w:eastAsia="zh-CN"/>
        </w:rPr>
        <w:t xml:space="preserve"> and scheduling</w:t>
      </w:r>
      <w:r w:rsidR="00673355">
        <w:rPr>
          <w:lang w:eastAsia="zh-CN"/>
        </w:rPr>
        <w:t xml:space="preserve"> </w:t>
      </w:r>
      <w:r w:rsidR="002C763A">
        <w:rPr>
          <w:lang w:eastAsia="zh-CN"/>
        </w:rPr>
        <w:t xml:space="preserve">of </w:t>
      </w:r>
      <w:r w:rsidR="00673355">
        <w:rPr>
          <w:lang w:eastAsia="zh-CN"/>
        </w:rPr>
        <w:t xml:space="preserve">DL traffic. </w:t>
      </w:r>
      <w:r w:rsidR="00545738">
        <w:rPr>
          <w:lang w:eastAsia="zh-CN"/>
        </w:rPr>
        <w:t xml:space="preserve">Given that 8 SPS configurations can satisfy </w:t>
      </w:r>
      <w:r w:rsidR="004068A3">
        <w:rPr>
          <w:lang w:eastAsia="zh-CN"/>
        </w:rPr>
        <w:t xml:space="preserve">the </w:t>
      </w:r>
      <w:r w:rsidR="00545738">
        <w:rPr>
          <w:lang w:eastAsia="zh-CN"/>
        </w:rPr>
        <w:t xml:space="preserve">TSC requirements, </w:t>
      </w:r>
      <w:r w:rsidR="00673355">
        <w:rPr>
          <w:lang w:eastAsia="zh-CN"/>
        </w:rPr>
        <w:t xml:space="preserve">RAN2 can </w:t>
      </w:r>
      <w:r w:rsidR="004068A3">
        <w:rPr>
          <w:lang w:eastAsia="zh-CN"/>
        </w:rPr>
        <w:t>conclude</w:t>
      </w:r>
      <w:r w:rsidR="00673355">
        <w:rPr>
          <w:lang w:eastAsia="zh-CN"/>
        </w:rPr>
        <w:t xml:space="preserve"> according</w:t>
      </w:r>
      <w:r w:rsidR="00545738">
        <w:rPr>
          <w:lang w:eastAsia="zh-CN"/>
        </w:rPr>
        <w:t xml:space="preserve"> to RAN1’s suggestion</w:t>
      </w:r>
      <w:r w:rsidR="00673355">
        <w:rPr>
          <w:lang w:eastAsia="zh-CN"/>
        </w:rPr>
        <w:t>.</w:t>
      </w:r>
    </w:p>
    <w:p w14:paraId="10EE8CF3" w14:textId="750442A9" w:rsidR="0028716E" w:rsidRPr="0028716E" w:rsidRDefault="003D7D26" w:rsidP="00936D10">
      <w:pPr>
        <w:rPr>
          <w:lang w:eastAsia="zh-CN"/>
        </w:rPr>
      </w:pPr>
      <w:bookmarkStart w:id="0" w:name="Proposal_DL_SPS_N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3E4CE7">
        <w:rPr>
          <w:b/>
          <w:noProof/>
          <w:lang w:eastAsia="ko-KR"/>
        </w:rPr>
        <w:t>1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 xml:space="preserve">RAN2 confirms </w:t>
      </w:r>
      <w:r w:rsidR="0025106B">
        <w:rPr>
          <w:lang w:eastAsia="zh-CN"/>
        </w:rPr>
        <w:t>RAN1</w:t>
      </w:r>
      <w:r w:rsidR="003E4CE7">
        <w:rPr>
          <w:lang w:eastAsia="zh-CN"/>
        </w:rPr>
        <w:t>’</w:t>
      </w:r>
      <w:r w:rsidR="0025106B">
        <w:rPr>
          <w:lang w:eastAsia="zh-CN"/>
        </w:rPr>
        <w:t xml:space="preserve">s </w:t>
      </w:r>
      <w:r w:rsidR="004068A3">
        <w:rPr>
          <w:lang w:eastAsia="zh-CN"/>
        </w:rPr>
        <w:t xml:space="preserve">earlier </w:t>
      </w:r>
      <w:r w:rsidR="0025106B">
        <w:rPr>
          <w:lang w:eastAsia="zh-CN"/>
        </w:rPr>
        <w:t xml:space="preserve">understanding </w:t>
      </w:r>
      <w:r>
        <w:rPr>
          <w:lang w:eastAsia="zh-CN"/>
        </w:rPr>
        <w:t xml:space="preserve">that </w:t>
      </w:r>
      <w:r w:rsidR="0025106B">
        <w:rPr>
          <w:lang w:eastAsia="zh-CN"/>
        </w:rPr>
        <w:t xml:space="preserve">in Rel-16, </w:t>
      </w:r>
      <w:r w:rsidRPr="007A63C0">
        <w:rPr>
          <w:lang w:eastAsia="zh-CN"/>
        </w:rPr>
        <w:t>the maximum number of active SPS configurations for a given BWP of a serving cell</w:t>
      </w:r>
      <w:r w:rsidR="003C2660">
        <w:rPr>
          <w:lang w:eastAsia="zh-CN"/>
        </w:rPr>
        <w:t xml:space="preserve"> is </w:t>
      </w:r>
      <w:r w:rsidR="007A63C0">
        <w:rPr>
          <w:lang w:eastAsia="zh-CN"/>
        </w:rPr>
        <w:t>8</w:t>
      </w:r>
      <w:r>
        <w:rPr>
          <w:lang w:eastAsia="zh-CN"/>
        </w:rPr>
        <w:t>.</w:t>
      </w:r>
      <w:bookmarkEnd w:id="0"/>
    </w:p>
    <w:p w14:paraId="4ED7BF60" w14:textId="00C18ACC" w:rsidR="00D6467A" w:rsidRDefault="00267D92" w:rsidP="00D849F0">
      <w:pPr>
        <w:pStyle w:val="Heading2"/>
        <w:ind w:left="840"/>
        <w:rPr>
          <w:lang w:eastAsia="zh-CN"/>
        </w:rPr>
      </w:pPr>
      <w:r>
        <w:t>Configuration index for SPS and CG</w:t>
      </w:r>
    </w:p>
    <w:p w14:paraId="4ED7BF61" w14:textId="77777777" w:rsidR="006E61C9" w:rsidRPr="00AC5F74" w:rsidRDefault="00360258" w:rsidP="006E61C9">
      <w:pPr>
        <w:rPr>
          <w:lang w:eastAsia="zh-CN"/>
        </w:rPr>
      </w:pPr>
      <w:r>
        <w:rPr>
          <w:lang w:eastAsia="zh-CN"/>
        </w:rPr>
        <w:t>LTE Rel-14 V2X introduces multiple SPS configurations</w:t>
      </w:r>
      <w:r w:rsidR="00F149E4">
        <w:rPr>
          <w:lang w:eastAsia="zh-CN"/>
        </w:rPr>
        <w:t>.</w:t>
      </w:r>
      <w:r w:rsidR="003E79AE">
        <w:rPr>
          <w:lang w:eastAsia="zh-CN"/>
        </w:rPr>
        <w:t xml:space="preserve"> For example, following is a snippet of related </w:t>
      </w:r>
      <w:r w:rsidR="003E79AE">
        <w:rPr>
          <w:rFonts w:hint="eastAsia"/>
          <w:lang w:eastAsia="zh-CN"/>
        </w:rPr>
        <w:t>AS</w:t>
      </w:r>
      <w:r w:rsidR="003E79AE">
        <w:rPr>
          <w:lang w:eastAsia="zh-CN"/>
        </w:rPr>
        <w:t xml:space="preserve">N.1 code. </w:t>
      </w:r>
    </w:p>
    <w:p w14:paraId="4ED7BF62" w14:textId="77777777" w:rsidR="00EB5E0F" w:rsidRDefault="00EB5E0F" w:rsidP="00EB5E0F">
      <w:pPr>
        <w:pStyle w:val="PL"/>
        <w:shd w:val="clear" w:color="auto" w:fill="E6E6E6"/>
      </w:pPr>
      <w:r>
        <w:t>SPS-Config-v1430 ::=</w:t>
      </w:r>
      <w:r>
        <w:tab/>
        <w:t>SEQUENCE {</w:t>
      </w:r>
    </w:p>
    <w:p w14:paraId="4ED7BF63" w14:textId="77777777" w:rsidR="00EB5E0F" w:rsidRDefault="00EB5E0F" w:rsidP="00EB5E0F">
      <w:pPr>
        <w:pStyle w:val="PL"/>
        <w:shd w:val="clear" w:color="auto" w:fill="E6E6E6"/>
      </w:pPr>
      <w:r>
        <w:tab/>
        <w:t>ul-SPS-V-RNTI-r14</w:t>
      </w:r>
      <w:r>
        <w:tab/>
      </w:r>
      <w:r>
        <w:tab/>
      </w:r>
      <w:r>
        <w:tab/>
      </w:r>
      <w:r>
        <w:tab/>
      </w:r>
      <w:r>
        <w:tab/>
        <w:t>C-RNTI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</w:r>
      <w:r>
        <w:tab/>
        <w:t>-- Need OR</w:t>
      </w:r>
    </w:p>
    <w:p w14:paraId="4ED7BF64" w14:textId="77777777" w:rsidR="00EB5E0F" w:rsidRDefault="00EB5E0F" w:rsidP="00EB5E0F">
      <w:pPr>
        <w:pStyle w:val="PL"/>
        <w:shd w:val="clear" w:color="auto" w:fill="E6E6E6"/>
      </w:pPr>
      <w:r>
        <w:tab/>
        <w:t>sl-SPS-V-RNTI-r14</w:t>
      </w:r>
      <w:r>
        <w:tab/>
      </w:r>
      <w:r>
        <w:tab/>
      </w:r>
      <w:r>
        <w:tab/>
      </w:r>
      <w:r>
        <w:tab/>
      </w:r>
      <w:r>
        <w:tab/>
        <w:t>C-RNTI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</w:r>
      <w:r>
        <w:tab/>
        <w:t>-- Need OR</w:t>
      </w:r>
    </w:p>
    <w:p w14:paraId="4ED7BF65" w14:textId="77777777" w:rsidR="00EB5E0F" w:rsidRDefault="00EB5E0F" w:rsidP="00EB5E0F">
      <w:pPr>
        <w:pStyle w:val="PL"/>
        <w:shd w:val="clear" w:color="auto" w:fill="E6E6E6"/>
        <w:tabs>
          <w:tab w:val="clear" w:pos="3072"/>
          <w:tab w:val="clear" w:pos="8448"/>
          <w:tab w:val="left" w:pos="2995"/>
          <w:tab w:val="left" w:pos="8365"/>
        </w:tabs>
      </w:pPr>
      <w:r>
        <w:tab/>
        <w:t>sps-ConfigUL-ToAddModList-r14</w:t>
      </w:r>
      <w:r>
        <w:tab/>
      </w:r>
      <w:r>
        <w:tab/>
        <w:t>SPS-ConfigUL-ToAddModList-r14</w:t>
      </w:r>
      <w:r>
        <w:tab/>
        <w:t>OPTIONAL,</w:t>
      </w:r>
      <w:r>
        <w:tab/>
        <w:t>-- Need ON</w:t>
      </w:r>
    </w:p>
    <w:p w14:paraId="4ED7BF66" w14:textId="77777777" w:rsidR="00EB5E0F" w:rsidRDefault="00EB5E0F" w:rsidP="00EB5E0F">
      <w:pPr>
        <w:pStyle w:val="PL"/>
        <w:shd w:val="clear" w:color="auto" w:fill="E6E6E6"/>
        <w:tabs>
          <w:tab w:val="clear" w:pos="3072"/>
          <w:tab w:val="clear" w:pos="8448"/>
          <w:tab w:val="left" w:pos="2995"/>
          <w:tab w:val="left" w:pos="8365"/>
        </w:tabs>
      </w:pPr>
      <w:r>
        <w:tab/>
        <w:t>sps-ConfigUL-ToReleaseList-r14</w:t>
      </w:r>
      <w:r>
        <w:tab/>
      </w:r>
      <w:r>
        <w:tab/>
        <w:t>SPS-ConfigUL-ToReleaseList-r14</w:t>
      </w:r>
      <w:r>
        <w:tab/>
        <w:t>OPTIONAL,</w:t>
      </w:r>
      <w:r>
        <w:tab/>
        <w:t>-- Need ON</w:t>
      </w:r>
    </w:p>
    <w:p w14:paraId="4ED7BF67" w14:textId="77777777" w:rsidR="00EB5E0F" w:rsidRDefault="00EB5E0F" w:rsidP="00EB5E0F">
      <w:pPr>
        <w:pStyle w:val="PL"/>
        <w:shd w:val="clear" w:color="auto" w:fill="E6E6E6"/>
        <w:tabs>
          <w:tab w:val="clear" w:pos="3072"/>
          <w:tab w:val="clear" w:pos="8448"/>
          <w:tab w:val="left" w:pos="2995"/>
          <w:tab w:val="left" w:pos="8365"/>
        </w:tabs>
      </w:pPr>
      <w:r>
        <w:tab/>
        <w:t>sps-ConfigSL-ToAddModList-r14</w:t>
      </w:r>
      <w:r>
        <w:tab/>
      </w:r>
      <w:r>
        <w:tab/>
        <w:t>SPS-ConfigSL-ToAddModList-r14</w:t>
      </w:r>
      <w:r>
        <w:tab/>
        <w:t>OPTIONAL,</w:t>
      </w:r>
      <w:r>
        <w:tab/>
        <w:t>-- Need ON</w:t>
      </w:r>
    </w:p>
    <w:p w14:paraId="4ED7BF68" w14:textId="77777777" w:rsidR="00EB5E0F" w:rsidRDefault="00EB5E0F" w:rsidP="00EB5E0F">
      <w:pPr>
        <w:pStyle w:val="PL"/>
        <w:shd w:val="clear" w:color="auto" w:fill="E6E6E6"/>
        <w:tabs>
          <w:tab w:val="clear" w:pos="3072"/>
          <w:tab w:val="clear" w:pos="8448"/>
          <w:tab w:val="left" w:pos="2995"/>
          <w:tab w:val="left" w:pos="8365"/>
        </w:tabs>
      </w:pPr>
      <w:r>
        <w:lastRenderedPageBreak/>
        <w:tab/>
        <w:t>sps-ConfigSL-ToReleaseList-r14</w:t>
      </w:r>
      <w:r>
        <w:tab/>
      </w:r>
      <w:r>
        <w:tab/>
        <w:t>SPS-ConfigSL-ToReleaseList-r14</w:t>
      </w:r>
      <w:r>
        <w:tab/>
        <w:t>OPTIONAL</w:t>
      </w:r>
      <w:r>
        <w:tab/>
        <w:t>-- Need ON</w:t>
      </w:r>
    </w:p>
    <w:p w14:paraId="4ED7BF69" w14:textId="77777777" w:rsidR="00EB5E0F" w:rsidRDefault="00EB5E0F" w:rsidP="00EB5E0F">
      <w:pPr>
        <w:pStyle w:val="PL"/>
        <w:shd w:val="clear" w:color="auto" w:fill="E6E6E6"/>
      </w:pPr>
      <w:r>
        <w:t>}</w:t>
      </w:r>
    </w:p>
    <w:p w14:paraId="4ED7BF6A" w14:textId="77777777" w:rsidR="00EB5E0F" w:rsidRDefault="00EB5E0F" w:rsidP="00EB5E0F">
      <w:pPr>
        <w:pStyle w:val="PL"/>
        <w:shd w:val="clear" w:color="auto" w:fill="E6E6E6"/>
      </w:pPr>
    </w:p>
    <w:p w14:paraId="4ED7BF6B" w14:textId="77777777" w:rsidR="00EB5E0F" w:rsidRDefault="00EB5E0F" w:rsidP="00EB5E0F">
      <w:pPr>
        <w:pStyle w:val="PL"/>
        <w:shd w:val="clear" w:color="auto" w:fill="E6E6E6"/>
      </w:pPr>
      <w:r>
        <w:t>SPS-ConfigUL-ToAddModList-r14 ::= SEQUENCE (SIZE (1..maxConfigSPS-r14)) OF SPS-ConfigUL</w:t>
      </w:r>
    </w:p>
    <w:p w14:paraId="4ED7BF6C" w14:textId="77777777" w:rsidR="00EB5E0F" w:rsidRDefault="00EB5E0F" w:rsidP="00EB5E0F">
      <w:pPr>
        <w:pStyle w:val="PL"/>
        <w:shd w:val="clear" w:color="auto" w:fill="E6E6E6"/>
      </w:pPr>
    </w:p>
    <w:p w14:paraId="4ED7BF6D" w14:textId="77777777" w:rsidR="00EB5E0F" w:rsidRDefault="00EB5E0F" w:rsidP="00EB5E0F">
      <w:pPr>
        <w:pStyle w:val="PL"/>
        <w:shd w:val="clear" w:color="auto" w:fill="E6E6E6"/>
      </w:pPr>
      <w:r>
        <w:t>SPS-ConfigUL-ToReleaseList-r14 ::= SEQUENCE (SIZE (1..maxConfigSPS-r14)) OF SPS-ConfigIndex-r14</w:t>
      </w:r>
    </w:p>
    <w:p w14:paraId="4ED7BF6E" w14:textId="77777777" w:rsidR="00EB5E0F" w:rsidRDefault="00EB5E0F" w:rsidP="00EB5E0F">
      <w:pPr>
        <w:pStyle w:val="PL"/>
        <w:shd w:val="clear" w:color="auto" w:fill="E6E6E6"/>
      </w:pPr>
    </w:p>
    <w:p w14:paraId="4ED7BF6F" w14:textId="77777777" w:rsidR="00EB5E0F" w:rsidRDefault="00EB5E0F" w:rsidP="00EB5E0F">
      <w:pPr>
        <w:pStyle w:val="PL"/>
        <w:shd w:val="clear" w:color="auto" w:fill="E6E6E6"/>
      </w:pPr>
      <w:r>
        <w:t>SPS-ConfigSL-ToAddModList-r14 ::= SEQUENCE (SIZE (1..maxConfigSPS-r14)) OF SPS-ConfigSL-r14</w:t>
      </w:r>
    </w:p>
    <w:p w14:paraId="4ED7BF70" w14:textId="77777777" w:rsidR="00EB5E0F" w:rsidRDefault="00EB5E0F" w:rsidP="00EB5E0F">
      <w:pPr>
        <w:pStyle w:val="PL"/>
        <w:shd w:val="clear" w:color="auto" w:fill="E6E6E6"/>
      </w:pPr>
    </w:p>
    <w:p w14:paraId="4ED7BF71" w14:textId="77777777" w:rsidR="00EB5E0F" w:rsidRDefault="00EB5E0F" w:rsidP="00EB5E0F">
      <w:pPr>
        <w:pStyle w:val="PL"/>
        <w:shd w:val="clear" w:color="auto" w:fill="E6E6E6"/>
      </w:pPr>
      <w:r>
        <w:t>SPS-ConfigSL-ToReleaseList-r14 ::= SEQUENCE (SIZE (1..maxConfigSPS-r14)) OF SPS-ConfigIndex-r14</w:t>
      </w:r>
    </w:p>
    <w:p w14:paraId="4ED7BF72" w14:textId="77777777" w:rsidR="00A01377" w:rsidRDefault="00A01377" w:rsidP="00455C13">
      <w:pPr>
        <w:rPr>
          <w:rFonts w:eastAsia="Malgun Gothic"/>
          <w:b/>
          <w:lang w:eastAsia="ko-KR"/>
        </w:rPr>
      </w:pPr>
    </w:p>
    <w:p w14:paraId="4ED7BF73" w14:textId="54A720D6" w:rsidR="003E79AE" w:rsidRDefault="003E79AE" w:rsidP="00455C13">
      <w:pPr>
        <w:rPr>
          <w:lang w:eastAsia="zh-CN"/>
        </w:rPr>
      </w:pPr>
      <w:r w:rsidRPr="003E79AE">
        <w:rPr>
          <w:rFonts w:hint="eastAsia"/>
          <w:lang w:eastAsia="zh-CN"/>
        </w:rPr>
        <w:t>Alt</w:t>
      </w:r>
      <w:r>
        <w:rPr>
          <w:lang w:eastAsia="zh-CN"/>
        </w:rPr>
        <w:t>hough there are differenc</w:t>
      </w:r>
      <w:r w:rsidRPr="003E79AE">
        <w:rPr>
          <w:lang w:eastAsia="zh-CN"/>
        </w:rPr>
        <w:t xml:space="preserve">es between LTE and NR regarding ASN.1 </w:t>
      </w:r>
      <w:proofErr w:type="spellStart"/>
      <w:r w:rsidRPr="003E79AE">
        <w:rPr>
          <w:lang w:eastAsia="zh-CN"/>
        </w:rPr>
        <w:t>signalling</w:t>
      </w:r>
      <w:proofErr w:type="spellEnd"/>
      <w:r w:rsidRPr="003E79AE">
        <w:rPr>
          <w:lang w:eastAsia="zh-CN"/>
        </w:rPr>
        <w:t xml:space="preserve"> details on SPS and configured grant (e.g. </w:t>
      </w:r>
      <w:r w:rsidRPr="003E79AE">
        <w:rPr>
          <w:rFonts w:hint="eastAsia"/>
          <w:lang w:eastAsia="zh-CN"/>
        </w:rPr>
        <w:t>in</w:t>
      </w:r>
      <w:r w:rsidRPr="003E79AE">
        <w:rPr>
          <w:lang w:eastAsia="zh-CN"/>
        </w:rPr>
        <w:t xml:space="preserve"> </w:t>
      </w:r>
      <w:r w:rsidRPr="003E79AE">
        <w:rPr>
          <w:rFonts w:hint="eastAsia"/>
          <w:lang w:eastAsia="zh-CN"/>
        </w:rPr>
        <w:t>LT</w:t>
      </w:r>
      <w:r w:rsidRPr="003E79AE">
        <w:rPr>
          <w:lang w:eastAsia="zh-CN"/>
        </w:rPr>
        <w:t xml:space="preserve">E, </w:t>
      </w:r>
      <w:proofErr w:type="spellStart"/>
      <w:r w:rsidR="00211A24">
        <w:rPr>
          <w:i/>
          <w:lang w:eastAsia="zh-CN"/>
        </w:rPr>
        <w:t>sps</w:t>
      </w:r>
      <w:proofErr w:type="spellEnd"/>
      <w:r w:rsidRPr="003E79AE">
        <w:rPr>
          <w:i/>
          <w:lang w:eastAsia="zh-CN"/>
        </w:rPr>
        <w:t>-Config</w:t>
      </w:r>
      <w:r w:rsidRPr="003E79AE">
        <w:rPr>
          <w:lang w:eastAsia="zh-CN"/>
        </w:rPr>
        <w:t xml:space="preserve"> is signaled in </w:t>
      </w:r>
      <w:proofErr w:type="spellStart"/>
      <w:r w:rsidRPr="003E79AE">
        <w:rPr>
          <w:i/>
        </w:rPr>
        <w:t>RadioResourceConfigDedicated</w:t>
      </w:r>
      <w:proofErr w:type="spellEnd"/>
      <w:r w:rsidRPr="003E79AE">
        <w:rPr>
          <w:lang w:eastAsia="zh-CN"/>
        </w:rPr>
        <w:t xml:space="preserve">, while in NR, </w:t>
      </w:r>
      <w:proofErr w:type="spellStart"/>
      <w:r w:rsidRPr="003E79AE">
        <w:rPr>
          <w:i/>
        </w:rPr>
        <w:t>sps</w:t>
      </w:r>
      <w:proofErr w:type="spellEnd"/>
      <w:r w:rsidRPr="003E79AE">
        <w:rPr>
          <w:i/>
        </w:rPr>
        <w:t>-Config</w:t>
      </w:r>
      <w:r w:rsidRPr="003E79AE">
        <w:t xml:space="preserve"> and </w:t>
      </w:r>
      <w:proofErr w:type="spellStart"/>
      <w:r w:rsidRPr="003E79AE">
        <w:rPr>
          <w:i/>
        </w:rPr>
        <w:t>configuredGrantConfig</w:t>
      </w:r>
      <w:proofErr w:type="spellEnd"/>
      <w:r w:rsidRPr="003E79AE">
        <w:t xml:space="preserve"> are signaled in </w:t>
      </w:r>
      <w:r w:rsidRPr="003E79AE">
        <w:rPr>
          <w:i/>
        </w:rPr>
        <w:t>BWP-</w:t>
      </w:r>
      <w:proofErr w:type="spellStart"/>
      <w:r w:rsidRPr="003E79AE">
        <w:rPr>
          <w:i/>
        </w:rPr>
        <w:t>DownlinkDedicated</w:t>
      </w:r>
      <w:proofErr w:type="spellEnd"/>
      <w:r w:rsidRPr="003E79AE">
        <w:t xml:space="preserve"> and </w:t>
      </w:r>
      <w:r w:rsidRPr="003E79AE">
        <w:rPr>
          <w:i/>
        </w:rPr>
        <w:t>BWP-</w:t>
      </w:r>
      <w:proofErr w:type="spellStart"/>
      <w:r w:rsidRPr="003E79AE">
        <w:rPr>
          <w:i/>
        </w:rPr>
        <w:t>UplinkDedicated</w:t>
      </w:r>
      <w:proofErr w:type="spellEnd"/>
      <w:r w:rsidRPr="003E79AE">
        <w:t xml:space="preserve">, </w:t>
      </w:r>
      <w:r w:rsidR="00AA79E6" w:rsidRPr="003E79AE">
        <w:t>respectively</w:t>
      </w:r>
      <w:r w:rsidRPr="003E79AE">
        <w:rPr>
          <w:lang w:eastAsia="zh-CN"/>
        </w:rPr>
        <w:t>)</w:t>
      </w:r>
      <w:r w:rsidR="00211A24">
        <w:rPr>
          <w:lang w:eastAsia="zh-CN"/>
        </w:rPr>
        <w:t xml:space="preserve">, it is nevertheless </w:t>
      </w:r>
      <w:r w:rsidR="006C31C8">
        <w:rPr>
          <w:lang w:eastAsia="zh-CN"/>
        </w:rPr>
        <w:t xml:space="preserve">reasonable </w:t>
      </w:r>
      <w:r w:rsidR="00211A24">
        <w:rPr>
          <w:lang w:eastAsia="zh-CN"/>
        </w:rPr>
        <w:t xml:space="preserve">to use LTE design principles </w:t>
      </w:r>
      <w:r w:rsidR="004B5185">
        <w:rPr>
          <w:lang w:eastAsia="zh-CN"/>
        </w:rPr>
        <w:t>for</w:t>
      </w:r>
      <w:r w:rsidR="00211A24">
        <w:rPr>
          <w:lang w:eastAsia="zh-CN"/>
        </w:rPr>
        <w:t xml:space="preserve"> multiple SPS configurations </w:t>
      </w:r>
      <w:r w:rsidR="00AA79E6">
        <w:rPr>
          <w:lang w:eastAsia="zh-CN"/>
        </w:rPr>
        <w:t xml:space="preserve">as a starting point </w:t>
      </w:r>
      <w:r w:rsidR="00211A24">
        <w:rPr>
          <w:lang w:eastAsia="zh-CN"/>
        </w:rPr>
        <w:t xml:space="preserve">in NR. </w:t>
      </w:r>
      <w:r w:rsidR="00F636E7">
        <w:rPr>
          <w:lang w:eastAsia="zh-CN"/>
        </w:rPr>
        <w:t>I</w:t>
      </w:r>
      <w:r w:rsidR="00211A24">
        <w:rPr>
          <w:lang w:eastAsia="zh-CN"/>
        </w:rPr>
        <w:t xml:space="preserve">n LTE, </w:t>
      </w:r>
      <w:r w:rsidRPr="003E79AE">
        <w:rPr>
          <w:rFonts w:hint="eastAsia"/>
          <w:lang w:eastAsia="zh-CN"/>
        </w:rPr>
        <w:t>S</w:t>
      </w:r>
      <w:r w:rsidRPr="003E79AE">
        <w:rPr>
          <w:lang w:eastAsia="zh-CN"/>
        </w:rPr>
        <w:t>PS</w:t>
      </w:r>
      <w:r>
        <w:rPr>
          <w:lang w:eastAsia="zh-CN"/>
        </w:rPr>
        <w:t xml:space="preserve"> configuration index is introduced for SPS configuration management in RRC </w:t>
      </w:r>
      <w:proofErr w:type="spellStart"/>
      <w:proofErr w:type="gramStart"/>
      <w:r>
        <w:rPr>
          <w:lang w:eastAsia="zh-CN"/>
        </w:rPr>
        <w:t>signalling</w:t>
      </w:r>
      <w:proofErr w:type="spellEnd"/>
      <w:r>
        <w:rPr>
          <w:lang w:eastAsia="zh-CN"/>
        </w:rPr>
        <w:t>, and</w:t>
      </w:r>
      <w:proofErr w:type="gramEnd"/>
      <w:r>
        <w:rPr>
          <w:lang w:eastAsia="zh-CN"/>
        </w:rPr>
        <w:t xml:space="preserve"> is also transmitted in DCI. </w:t>
      </w:r>
      <w:r w:rsidR="00211A24">
        <w:rPr>
          <w:lang w:eastAsia="zh-CN"/>
        </w:rPr>
        <w:t>It is straightforward to introduce SPS configuration index and Configured grant configuration index in NR</w:t>
      </w:r>
      <w:r w:rsidR="006C31C8">
        <w:rPr>
          <w:lang w:eastAsia="zh-CN"/>
        </w:rPr>
        <w:t xml:space="preserve"> in a similar way</w:t>
      </w:r>
      <w:r w:rsidR="00211A24">
        <w:rPr>
          <w:lang w:eastAsia="zh-CN"/>
        </w:rPr>
        <w:t>. D</w:t>
      </w:r>
      <w:r w:rsidR="00211A24">
        <w:rPr>
          <w:rFonts w:hint="eastAsia"/>
          <w:lang w:eastAsia="zh-CN"/>
        </w:rPr>
        <w:t>CI</w:t>
      </w:r>
      <w:r w:rsidR="00211A24">
        <w:rPr>
          <w:lang w:eastAsia="zh-CN"/>
        </w:rPr>
        <w:t xml:space="preserve"> related aspect</w:t>
      </w:r>
      <w:r w:rsidR="00FE608B">
        <w:rPr>
          <w:lang w:eastAsia="zh-CN"/>
        </w:rPr>
        <w:t>s</w:t>
      </w:r>
      <w:r w:rsidR="00211A24">
        <w:rPr>
          <w:lang w:eastAsia="zh-CN"/>
        </w:rPr>
        <w:t xml:space="preserve"> can be left for RAN1.</w:t>
      </w:r>
    </w:p>
    <w:p w14:paraId="7626212F" w14:textId="6BB5D56D" w:rsidR="00214BC4" w:rsidRDefault="0091330E" w:rsidP="0091330E">
      <w:pPr>
        <w:rPr>
          <w:lang w:eastAsia="zh-CN"/>
        </w:rPr>
      </w:pPr>
      <w:bookmarkStart w:id="1" w:name="Proposal_Index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3E4CE7">
        <w:rPr>
          <w:b/>
          <w:noProof/>
          <w:lang w:eastAsia="ko-KR"/>
        </w:rPr>
        <w:t>2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proofErr w:type="gramStart"/>
      <w:r>
        <w:rPr>
          <w:lang w:eastAsia="zh-CN"/>
        </w:rPr>
        <w:t>Similar to</w:t>
      </w:r>
      <w:proofErr w:type="gramEnd"/>
      <w:r>
        <w:rPr>
          <w:lang w:eastAsia="zh-CN"/>
        </w:rPr>
        <w:t xml:space="preserve"> LTE, SPS configuration index and Configured grant configuration index are introduced </w:t>
      </w:r>
      <w:r w:rsidR="00DE08DF">
        <w:rPr>
          <w:lang w:eastAsia="zh-CN"/>
        </w:rPr>
        <w:t xml:space="preserve">in RRC </w:t>
      </w:r>
      <w:proofErr w:type="spellStart"/>
      <w:r w:rsidR="00DE08DF">
        <w:rPr>
          <w:lang w:eastAsia="zh-CN"/>
        </w:rPr>
        <w:t>signalling</w:t>
      </w:r>
      <w:proofErr w:type="spellEnd"/>
      <w:r w:rsidR="00DE08DF">
        <w:rPr>
          <w:lang w:eastAsia="zh-CN"/>
        </w:rPr>
        <w:t>.</w:t>
      </w:r>
      <w:bookmarkEnd w:id="1"/>
    </w:p>
    <w:p w14:paraId="51464822" w14:textId="28690E65" w:rsidR="00EF18BF" w:rsidRDefault="00C94CB1" w:rsidP="0091330E">
      <w:pPr>
        <w:rPr>
          <w:lang w:eastAsia="zh-CN"/>
        </w:rPr>
      </w:pPr>
      <w:r>
        <w:rPr>
          <w:lang w:eastAsia="zh-CN"/>
        </w:rPr>
        <w:t xml:space="preserve">For </w:t>
      </w:r>
      <w:r w:rsidR="00F238BD">
        <w:rPr>
          <w:lang w:eastAsia="zh-CN"/>
        </w:rPr>
        <w:t>release</w:t>
      </w:r>
      <w:r>
        <w:rPr>
          <w:lang w:eastAsia="zh-CN"/>
        </w:rPr>
        <w:t xml:space="preserve"> of Type 2 Configured Grants, following was agreed in RAN1</w:t>
      </w:r>
      <w:r w:rsidR="007A000D">
        <w:rPr>
          <w:lang w:eastAsia="zh-CN"/>
        </w:rPr>
        <w:t>#98 meeting:</w:t>
      </w:r>
    </w:p>
    <w:tbl>
      <w:tblPr>
        <w:tblW w:w="0" w:type="auto"/>
        <w:tblInd w:w="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3"/>
      </w:tblGrid>
      <w:tr w:rsidR="00251DC0" w14:paraId="78DB553D" w14:textId="77777777" w:rsidTr="00FF01A5">
        <w:tc>
          <w:tcPr>
            <w:tcW w:w="9593" w:type="dxa"/>
            <w:shd w:val="clear" w:color="auto" w:fill="auto"/>
          </w:tcPr>
          <w:p w14:paraId="05934BD0" w14:textId="77777777" w:rsidR="00D147B6" w:rsidRPr="00854B62" w:rsidRDefault="00D147B6" w:rsidP="00D147B6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MS Mincho"/>
                <w:iCs/>
                <w:lang w:eastAsia="ja-JP"/>
              </w:rPr>
            </w:pPr>
            <w:r w:rsidRPr="00854B62">
              <w:rPr>
                <w:rFonts w:eastAsia="MS Mincho"/>
                <w:iCs/>
                <w:lang w:eastAsia="ja-JP"/>
              </w:rPr>
              <w:t xml:space="preserve">M&lt;=4 bits indication in the Release DCI is used for indicating which CG configuration(s) is/are released, where the association between each state indicated by the </w:t>
            </w:r>
            <w:r w:rsidRPr="00854B62">
              <w:rPr>
                <w:rFonts w:eastAsia="MS Mincho" w:hint="eastAsia"/>
                <w:iCs/>
                <w:lang w:eastAsia="ja-JP"/>
              </w:rPr>
              <w:t>indication</w:t>
            </w:r>
            <w:r w:rsidRPr="00854B62">
              <w:rPr>
                <w:rFonts w:eastAsia="MS Mincho"/>
                <w:iCs/>
                <w:lang w:eastAsia="ja-JP"/>
              </w:rPr>
              <w:t xml:space="preserve"> and the CG configuration(s) is</w:t>
            </w:r>
          </w:p>
          <w:p w14:paraId="7ED02095" w14:textId="77777777" w:rsidR="00D147B6" w:rsidRPr="00854B62" w:rsidRDefault="00D147B6" w:rsidP="00D147B6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Lines="50" w:after="120"/>
              <w:textAlignment w:val="auto"/>
              <w:rPr>
                <w:iCs/>
              </w:rPr>
            </w:pPr>
            <w:r w:rsidRPr="00854B62">
              <w:rPr>
                <w:rFonts w:hint="eastAsia"/>
                <w:iCs/>
              </w:rPr>
              <w:t>U</w:t>
            </w:r>
            <w:r w:rsidRPr="00854B62">
              <w:rPr>
                <w:iCs/>
              </w:rPr>
              <w:t>p to 2^M states are higher layer configurable, where each of the state can be mapped to a single or multiple CG configurations to be released</w:t>
            </w:r>
          </w:p>
          <w:p w14:paraId="5E979927" w14:textId="5510A822" w:rsidR="00251DC0" w:rsidRPr="00D147B6" w:rsidRDefault="00D147B6" w:rsidP="00D147B6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Lines="50" w:after="120"/>
              <w:textAlignment w:val="auto"/>
              <w:rPr>
                <w:iCs/>
              </w:rPr>
            </w:pPr>
            <w:r w:rsidRPr="00854B62">
              <w:rPr>
                <w:iCs/>
              </w:rPr>
              <w:t>In case of no higher layer configured state(s</w:t>
            </w:r>
            <w:r>
              <w:rPr>
                <w:iCs/>
              </w:rPr>
              <w:t>)</w:t>
            </w:r>
            <w:r w:rsidRPr="00854B62">
              <w:rPr>
                <w:iCs/>
              </w:rPr>
              <w:t>, separate release is used where the release corresponds to the CG configuration index indicated by the indication</w:t>
            </w:r>
          </w:p>
        </w:tc>
      </w:tr>
    </w:tbl>
    <w:p w14:paraId="116210D4" w14:textId="7B0F0AAC" w:rsidR="00251DC0" w:rsidRDefault="00251DC0" w:rsidP="00251DC0">
      <w:pPr>
        <w:rPr>
          <w:lang w:eastAsia="zh-CN"/>
        </w:rPr>
      </w:pPr>
    </w:p>
    <w:p w14:paraId="3A6ACDF3" w14:textId="5DCA5DB0" w:rsidR="00AC6206" w:rsidRDefault="002F1354" w:rsidP="00251DC0">
      <w:pPr>
        <w:rPr>
          <w:lang w:eastAsia="zh-CN"/>
        </w:rPr>
      </w:pPr>
      <w:r>
        <w:rPr>
          <w:lang w:eastAsia="zh-CN"/>
        </w:rPr>
        <w:t xml:space="preserve">RRC parameters for </w:t>
      </w:r>
      <w:r w:rsidR="00F102D0">
        <w:rPr>
          <w:lang w:eastAsia="zh-CN"/>
        </w:rPr>
        <w:t xml:space="preserve">release DCI was discussed in </w:t>
      </w:r>
      <w:r w:rsidR="00D147B6">
        <w:rPr>
          <w:lang w:eastAsia="zh-CN"/>
        </w:rPr>
        <w:t xml:space="preserve">RAN1 email </w:t>
      </w:r>
      <w:r w:rsidR="00D147B6" w:rsidRPr="00957ECF">
        <w:rPr>
          <w:lang w:eastAsia="zh-CN"/>
        </w:rPr>
        <w:t xml:space="preserve">discussion </w:t>
      </w:r>
      <w:r w:rsidR="00FA070C" w:rsidRPr="00957ECF">
        <w:rPr>
          <w:i/>
          <w:lang w:eastAsia="zh-CN"/>
        </w:rPr>
        <w:t>“</w:t>
      </w:r>
      <w:r w:rsidR="00FA070C" w:rsidRPr="00957ECF">
        <w:rPr>
          <w:i/>
        </w:rPr>
        <w:t xml:space="preserve">[98-RRC-NR_L1enh_URLLC] Email discussion on the RRC parameters for NR </w:t>
      </w:r>
      <w:proofErr w:type="spellStart"/>
      <w:r w:rsidR="00FA070C" w:rsidRPr="00957ECF">
        <w:rPr>
          <w:i/>
        </w:rPr>
        <w:t>eURLLC</w:t>
      </w:r>
      <w:proofErr w:type="spellEnd"/>
      <w:r w:rsidR="00FA070C" w:rsidRPr="00957ECF">
        <w:rPr>
          <w:lang w:eastAsia="zh-CN"/>
        </w:rPr>
        <w:t>”</w:t>
      </w:r>
      <w:r w:rsidR="006D4F3E" w:rsidRPr="00957ECF">
        <w:rPr>
          <w:lang w:eastAsia="zh-CN"/>
        </w:rPr>
        <w:t>, and the deta</w:t>
      </w:r>
      <w:r w:rsidR="006D4F3E">
        <w:rPr>
          <w:lang w:eastAsia="zh-CN"/>
        </w:rPr>
        <w:t xml:space="preserve">ils </w:t>
      </w:r>
      <w:r w:rsidR="00132940">
        <w:rPr>
          <w:lang w:eastAsia="zh-CN"/>
        </w:rPr>
        <w:t xml:space="preserve">for RRC signaling design </w:t>
      </w:r>
      <w:r w:rsidR="006D4F3E">
        <w:rPr>
          <w:lang w:eastAsia="zh-CN"/>
        </w:rPr>
        <w:t xml:space="preserve">were left to </w:t>
      </w:r>
      <w:r w:rsidR="006816C9">
        <w:rPr>
          <w:lang w:eastAsia="zh-CN"/>
        </w:rPr>
        <w:t>RAN2.</w:t>
      </w:r>
      <w:r w:rsidR="00AC6206">
        <w:rPr>
          <w:lang w:eastAsia="zh-CN"/>
        </w:rPr>
        <w:t xml:space="preserve"> </w:t>
      </w:r>
      <w:r w:rsidR="00132940">
        <w:rPr>
          <w:lang w:eastAsia="zh-CN"/>
        </w:rPr>
        <w:t>T</w:t>
      </w:r>
      <w:r w:rsidR="00AC6206">
        <w:rPr>
          <w:lang w:eastAsia="zh-CN"/>
        </w:rPr>
        <w:t>here are basically 2 options</w:t>
      </w:r>
      <w:r w:rsidR="00132940">
        <w:rPr>
          <w:lang w:eastAsia="zh-CN"/>
        </w:rPr>
        <w:t xml:space="preserve"> for RRC signaling design</w:t>
      </w:r>
      <w:r w:rsidR="00AC6206">
        <w:rPr>
          <w:lang w:eastAsia="zh-CN"/>
        </w:rPr>
        <w:t>:</w:t>
      </w:r>
    </w:p>
    <w:p w14:paraId="6C7180DC" w14:textId="1C3D78F3" w:rsidR="00AC6206" w:rsidRPr="00957ECF" w:rsidRDefault="00AC6206" w:rsidP="00251DC0">
      <w:pPr>
        <w:rPr>
          <w:lang w:eastAsia="zh-CN"/>
        </w:rPr>
      </w:pPr>
      <w:r w:rsidRPr="00957ECF">
        <w:rPr>
          <w:lang w:eastAsia="zh-CN"/>
        </w:rPr>
        <w:t xml:space="preserve">Option A: </w:t>
      </w:r>
    </w:p>
    <w:p w14:paraId="5D07D4D3" w14:textId="2CB5DDFC" w:rsidR="00AC6206" w:rsidRPr="00957ECF" w:rsidRDefault="00AC6206" w:rsidP="00AC6206">
      <w:pPr>
        <w:pStyle w:val="ListParagraph"/>
        <w:numPr>
          <w:ilvl w:val="0"/>
          <w:numId w:val="23"/>
        </w:numPr>
        <w:spacing w:after="0" w:line="240" w:lineRule="auto"/>
        <w:ind w:left="1440"/>
        <w:contextualSpacing w:val="0"/>
        <w:rPr>
          <w:rFonts w:ascii="Times New Roman" w:hAnsi="Times New Roman"/>
          <w:sz w:val="20"/>
          <w:szCs w:val="20"/>
        </w:rPr>
      </w:pPr>
      <w:r w:rsidRPr="00957ECF">
        <w:rPr>
          <w:rFonts w:ascii="Times New Roman" w:hAnsi="Times New Roman"/>
          <w:sz w:val="20"/>
          <w:szCs w:val="20"/>
        </w:rPr>
        <w:t>List of</w:t>
      </w:r>
      <w:r w:rsidR="00656320" w:rsidRPr="00957ECF">
        <w:rPr>
          <w:rFonts w:ascii="Times New Roman" w:hAnsi="Times New Roman"/>
          <w:sz w:val="20"/>
          <w:szCs w:val="20"/>
        </w:rPr>
        <w:t xml:space="preserve"> up to 12 </w:t>
      </w:r>
      <w:proofErr w:type="spellStart"/>
      <w:r w:rsidR="00656320" w:rsidRPr="00957ECF">
        <w:rPr>
          <w:rFonts w:ascii="Times New Roman" w:hAnsi="Times New Roman"/>
          <w:i/>
          <w:sz w:val="20"/>
          <w:szCs w:val="20"/>
        </w:rPr>
        <w:t>ConfiguredGrantConfig</w:t>
      </w:r>
      <w:proofErr w:type="spellEnd"/>
      <w:r w:rsidRPr="00957ECF">
        <w:rPr>
          <w:rFonts w:ascii="Times New Roman" w:hAnsi="Times New Roman"/>
          <w:sz w:val="20"/>
          <w:szCs w:val="20"/>
        </w:rPr>
        <w:t>, and</w:t>
      </w:r>
    </w:p>
    <w:p w14:paraId="107C9811" w14:textId="3CFCC1D7" w:rsidR="00AC6206" w:rsidRPr="00957ECF" w:rsidRDefault="00656320" w:rsidP="00AC6206">
      <w:pPr>
        <w:pStyle w:val="ListParagraph"/>
        <w:numPr>
          <w:ilvl w:val="0"/>
          <w:numId w:val="23"/>
        </w:numPr>
        <w:spacing w:after="0" w:line="240" w:lineRule="auto"/>
        <w:ind w:left="1440"/>
        <w:contextualSpacing w:val="0"/>
        <w:rPr>
          <w:rFonts w:ascii="Times New Roman" w:hAnsi="Times New Roman"/>
          <w:sz w:val="20"/>
          <w:szCs w:val="20"/>
        </w:rPr>
      </w:pPr>
      <w:r w:rsidRPr="00957ECF">
        <w:rPr>
          <w:rFonts w:ascii="Times New Roman" w:hAnsi="Times New Roman"/>
          <w:sz w:val="20"/>
          <w:szCs w:val="20"/>
        </w:rPr>
        <w:t xml:space="preserve">A </w:t>
      </w:r>
      <w:r w:rsidR="00AC6206" w:rsidRPr="00957ECF">
        <w:rPr>
          <w:rFonts w:ascii="Times New Roman" w:hAnsi="Times New Roman"/>
          <w:sz w:val="20"/>
          <w:szCs w:val="20"/>
        </w:rPr>
        <w:t xml:space="preserve">list of DCI states associated with </w:t>
      </w:r>
      <w:r w:rsidRPr="00957ECF">
        <w:rPr>
          <w:rFonts w:ascii="Times New Roman" w:hAnsi="Times New Roman"/>
          <w:sz w:val="20"/>
          <w:szCs w:val="20"/>
        </w:rPr>
        <w:t>one or more configured grant configuration indices</w:t>
      </w:r>
    </w:p>
    <w:p w14:paraId="59DB1283" w14:textId="77777777" w:rsidR="00656320" w:rsidRPr="00957ECF" w:rsidRDefault="00656320" w:rsidP="00656320">
      <w:pPr>
        <w:rPr>
          <w:rFonts w:eastAsia="Calibri"/>
        </w:rPr>
      </w:pPr>
    </w:p>
    <w:p w14:paraId="2D1DAFF7" w14:textId="44622101" w:rsidR="00656320" w:rsidRPr="00957ECF" w:rsidRDefault="00656320" w:rsidP="00656320">
      <w:pPr>
        <w:rPr>
          <w:lang w:eastAsia="zh-CN"/>
        </w:rPr>
      </w:pPr>
      <w:r w:rsidRPr="00957ECF">
        <w:rPr>
          <w:lang w:eastAsia="zh-CN"/>
        </w:rPr>
        <w:t>Option B:</w:t>
      </w:r>
    </w:p>
    <w:p w14:paraId="207F974C" w14:textId="77777777" w:rsidR="00656320" w:rsidRPr="00957ECF" w:rsidRDefault="00656320" w:rsidP="00656320">
      <w:pPr>
        <w:pStyle w:val="ListParagraph"/>
        <w:numPr>
          <w:ilvl w:val="0"/>
          <w:numId w:val="23"/>
        </w:numPr>
        <w:spacing w:after="0" w:line="240" w:lineRule="auto"/>
        <w:ind w:left="1440"/>
        <w:contextualSpacing w:val="0"/>
        <w:rPr>
          <w:rFonts w:ascii="Times New Roman" w:hAnsi="Times New Roman"/>
          <w:sz w:val="20"/>
          <w:szCs w:val="20"/>
        </w:rPr>
      </w:pPr>
      <w:r w:rsidRPr="00957ECF">
        <w:rPr>
          <w:rFonts w:ascii="Times New Roman" w:hAnsi="Times New Roman"/>
          <w:sz w:val="20"/>
          <w:szCs w:val="20"/>
        </w:rPr>
        <w:t xml:space="preserve">List of up to 12 </w:t>
      </w:r>
      <w:proofErr w:type="spellStart"/>
      <w:r w:rsidRPr="00957ECF">
        <w:rPr>
          <w:rFonts w:ascii="Times New Roman" w:hAnsi="Times New Roman"/>
          <w:i/>
          <w:sz w:val="20"/>
          <w:szCs w:val="20"/>
        </w:rPr>
        <w:t>ConfiguredGrantConfig</w:t>
      </w:r>
      <w:proofErr w:type="spellEnd"/>
      <w:r w:rsidRPr="00957ECF">
        <w:rPr>
          <w:rFonts w:ascii="Times New Roman" w:hAnsi="Times New Roman"/>
          <w:sz w:val="20"/>
          <w:szCs w:val="20"/>
        </w:rPr>
        <w:t>, and</w:t>
      </w:r>
    </w:p>
    <w:p w14:paraId="59DBF169" w14:textId="10640BA2" w:rsidR="00656320" w:rsidRPr="00957ECF" w:rsidRDefault="000C1D63" w:rsidP="000C1D63">
      <w:pPr>
        <w:pStyle w:val="ListParagraph"/>
        <w:numPr>
          <w:ilvl w:val="2"/>
          <w:numId w:val="23"/>
        </w:numPr>
        <w:spacing w:after="0" w:line="240" w:lineRule="auto"/>
        <w:contextualSpacing w:val="0"/>
        <w:rPr>
          <w:rFonts w:ascii="Times New Roman" w:hAnsi="Times New Roman"/>
          <w:sz w:val="20"/>
          <w:szCs w:val="20"/>
        </w:rPr>
      </w:pPr>
      <w:r w:rsidRPr="00957ECF">
        <w:rPr>
          <w:rFonts w:ascii="Times New Roman" w:hAnsi="Times New Roman"/>
          <w:sz w:val="20"/>
          <w:szCs w:val="20"/>
        </w:rPr>
        <w:t xml:space="preserve">Each configuration has one new parameter, which is a </w:t>
      </w:r>
      <w:r w:rsidR="00E87648" w:rsidRPr="00957ECF">
        <w:rPr>
          <w:rFonts w:ascii="Times New Roman" w:hAnsi="Times New Roman"/>
          <w:sz w:val="20"/>
          <w:szCs w:val="20"/>
        </w:rPr>
        <w:t>list</w:t>
      </w:r>
      <w:r w:rsidRPr="00957ECF">
        <w:rPr>
          <w:rFonts w:ascii="Times New Roman" w:hAnsi="Times New Roman"/>
          <w:sz w:val="20"/>
          <w:szCs w:val="20"/>
        </w:rPr>
        <w:t xml:space="preserve"> of DCI states which can deactivate this configuration</w:t>
      </w:r>
      <w:r w:rsidR="00E87648" w:rsidRPr="00957ECF">
        <w:rPr>
          <w:rFonts w:ascii="Times New Roman" w:hAnsi="Times New Roman"/>
          <w:sz w:val="20"/>
          <w:szCs w:val="20"/>
        </w:rPr>
        <w:t>.</w:t>
      </w:r>
    </w:p>
    <w:p w14:paraId="4A816199" w14:textId="77777777" w:rsidR="008F79DB" w:rsidRPr="00957ECF" w:rsidRDefault="008F79DB" w:rsidP="00656320"/>
    <w:p w14:paraId="0398EF0B" w14:textId="245C25D9" w:rsidR="00656320" w:rsidRPr="00957ECF" w:rsidRDefault="00BC2300" w:rsidP="00656320">
      <w:pPr>
        <w:rPr>
          <w:lang w:eastAsia="zh-CN"/>
        </w:rPr>
      </w:pPr>
      <w:r w:rsidRPr="00957ECF">
        <w:t xml:space="preserve">Option </w:t>
      </w:r>
      <w:r w:rsidR="008F79DB" w:rsidRPr="00957ECF">
        <w:t>B</w:t>
      </w:r>
      <w:r w:rsidRPr="00957ECF">
        <w:t xml:space="preserve"> leads to less re-configurations when the list of CG is updated. Furthermore, it </w:t>
      </w:r>
      <w:r w:rsidR="00B70142" w:rsidRPr="00957ECF">
        <w:t>is simpler as it</w:t>
      </w:r>
      <w:r w:rsidRPr="00957ECF">
        <w:t xml:space="preserve"> does not require a standalone table.</w:t>
      </w:r>
      <w:r w:rsidR="00F872A7" w:rsidRPr="00957ECF">
        <w:t xml:space="preserve"> An example to implement Option B is shown below with new parameter </w:t>
      </w:r>
      <w:r w:rsidR="00F872A7" w:rsidRPr="00957ECF">
        <w:rPr>
          <w:i/>
        </w:rPr>
        <w:t>type2ReleaseStateList</w:t>
      </w:r>
      <w:r w:rsidR="00F872A7" w:rsidRPr="00957ECF">
        <w:t>.</w:t>
      </w:r>
    </w:p>
    <w:p w14:paraId="1CD80D1D" w14:textId="77777777" w:rsidR="004656B1" w:rsidRPr="0096519C" w:rsidRDefault="004656B1" w:rsidP="004656B1">
      <w:pPr>
        <w:pStyle w:val="PL"/>
      </w:pPr>
      <w:r w:rsidRPr="0096519C">
        <w:t xml:space="preserve">ConfiguredGrantConfig ::=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277BE2FC" w14:textId="2EF1267C" w:rsidR="004656B1" w:rsidRPr="0096519C" w:rsidRDefault="004656B1" w:rsidP="004656B1">
      <w:pPr>
        <w:pStyle w:val="PL"/>
        <w:rPr>
          <w:color w:val="808080"/>
        </w:rPr>
      </w:pPr>
      <w:r w:rsidRPr="0096519C">
        <w:t xml:space="preserve">    </w:t>
      </w:r>
      <w:r w:rsidRPr="004656B1">
        <w:rPr>
          <w:highlight w:val="yellow"/>
        </w:rPr>
        <w:t>-- Omitted</w:t>
      </w:r>
    </w:p>
    <w:p w14:paraId="1F976AC8" w14:textId="77777777" w:rsidR="004656B1" w:rsidRPr="0096519C" w:rsidRDefault="004656B1" w:rsidP="004656B1">
      <w:pPr>
        <w:pStyle w:val="PL"/>
      </w:pPr>
      <w:r w:rsidRPr="0096519C">
        <w:t xml:space="preserve">    rrc-ConfiguredUplinkGrant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0EE84F1B" w14:textId="77777777" w:rsidR="004656B1" w:rsidRPr="0096519C" w:rsidRDefault="004656B1" w:rsidP="004656B1">
      <w:pPr>
        <w:pStyle w:val="PL"/>
      </w:pPr>
      <w:r w:rsidRPr="0096519C">
        <w:t xml:space="preserve">        timeDomainOffset                        </w:t>
      </w:r>
      <w:r w:rsidRPr="0096519C">
        <w:rPr>
          <w:color w:val="993366"/>
        </w:rPr>
        <w:t>INTEGER</w:t>
      </w:r>
      <w:r w:rsidRPr="0096519C">
        <w:t xml:space="preserve"> (0..5119),</w:t>
      </w:r>
    </w:p>
    <w:p w14:paraId="012F6720" w14:textId="77777777" w:rsidR="004656B1" w:rsidRPr="0096519C" w:rsidRDefault="004656B1" w:rsidP="004656B1">
      <w:pPr>
        <w:pStyle w:val="PL"/>
      </w:pPr>
      <w:r w:rsidRPr="0096519C">
        <w:t xml:space="preserve">        timeDomainAllocation                    </w:t>
      </w:r>
      <w:r w:rsidRPr="0096519C">
        <w:rPr>
          <w:color w:val="993366"/>
        </w:rPr>
        <w:t>INTEGER</w:t>
      </w:r>
      <w:r w:rsidRPr="0096519C">
        <w:t xml:space="preserve">  (0..15),</w:t>
      </w:r>
    </w:p>
    <w:p w14:paraId="1293DF77" w14:textId="77777777" w:rsidR="004656B1" w:rsidRPr="0096519C" w:rsidRDefault="004656B1" w:rsidP="004656B1">
      <w:pPr>
        <w:pStyle w:val="PL"/>
      </w:pPr>
      <w:r w:rsidRPr="0096519C">
        <w:t xml:space="preserve">        frequencyDomainAllocation               </w:t>
      </w:r>
      <w:r w:rsidRPr="0096519C">
        <w:rPr>
          <w:color w:val="993366"/>
        </w:rPr>
        <w:t>BIT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>(18)),</w:t>
      </w:r>
    </w:p>
    <w:p w14:paraId="4DF08B7B" w14:textId="77777777" w:rsidR="004656B1" w:rsidRPr="0096519C" w:rsidRDefault="004656B1" w:rsidP="004656B1">
      <w:pPr>
        <w:pStyle w:val="PL"/>
      </w:pPr>
      <w:r w:rsidRPr="0096519C">
        <w:t xml:space="preserve">        antennaPort                             </w:t>
      </w:r>
      <w:r w:rsidRPr="0096519C">
        <w:rPr>
          <w:color w:val="993366"/>
        </w:rPr>
        <w:t>INTEGER</w:t>
      </w:r>
      <w:r w:rsidRPr="0096519C">
        <w:t xml:space="preserve"> (0..31),</w:t>
      </w:r>
    </w:p>
    <w:p w14:paraId="2023DC51" w14:textId="77777777" w:rsidR="004656B1" w:rsidRPr="0096519C" w:rsidRDefault="004656B1" w:rsidP="004656B1">
      <w:pPr>
        <w:pStyle w:val="PL"/>
        <w:rPr>
          <w:color w:val="808080"/>
        </w:rPr>
      </w:pPr>
      <w:r w:rsidRPr="0096519C">
        <w:t xml:space="preserve">        dmrs-SeqInitialization                  </w:t>
      </w:r>
      <w:r w:rsidRPr="0096519C">
        <w:rPr>
          <w:color w:val="993366"/>
        </w:rPr>
        <w:t>INTEGER</w:t>
      </w:r>
      <w:r w:rsidRPr="0096519C">
        <w:t xml:space="preserve"> (0..1)                                            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>-- Need R</w:t>
      </w:r>
    </w:p>
    <w:p w14:paraId="1AC7DD81" w14:textId="77777777" w:rsidR="004656B1" w:rsidRPr="0096519C" w:rsidRDefault="004656B1" w:rsidP="004656B1">
      <w:pPr>
        <w:pStyle w:val="PL"/>
      </w:pPr>
      <w:r w:rsidRPr="0096519C">
        <w:t xml:space="preserve">        precodingAndNumberOfLayers              </w:t>
      </w:r>
      <w:r w:rsidRPr="0096519C">
        <w:rPr>
          <w:color w:val="993366"/>
        </w:rPr>
        <w:t>INTEGER</w:t>
      </w:r>
      <w:r w:rsidRPr="0096519C">
        <w:t xml:space="preserve"> (0..63),</w:t>
      </w:r>
    </w:p>
    <w:p w14:paraId="00895BAF" w14:textId="77777777" w:rsidR="004656B1" w:rsidRPr="0096519C" w:rsidRDefault="004656B1" w:rsidP="004656B1">
      <w:pPr>
        <w:pStyle w:val="PL"/>
        <w:rPr>
          <w:color w:val="808080"/>
        </w:rPr>
      </w:pPr>
      <w:r w:rsidRPr="0096519C">
        <w:t xml:space="preserve">        srs-ResourceIndicator                   </w:t>
      </w:r>
      <w:r w:rsidRPr="0096519C">
        <w:rPr>
          <w:color w:val="993366"/>
        </w:rPr>
        <w:t>INTEGER</w:t>
      </w:r>
      <w:r w:rsidRPr="0096519C">
        <w:t xml:space="preserve"> (0..15)                                           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>-- Need R</w:t>
      </w:r>
    </w:p>
    <w:p w14:paraId="308EF66E" w14:textId="77777777" w:rsidR="004656B1" w:rsidRPr="0096519C" w:rsidRDefault="004656B1" w:rsidP="004656B1">
      <w:pPr>
        <w:pStyle w:val="PL"/>
      </w:pPr>
      <w:r w:rsidRPr="0096519C">
        <w:t xml:space="preserve">        mcsAndTBS                               </w:t>
      </w:r>
      <w:r w:rsidRPr="0096519C">
        <w:rPr>
          <w:color w:val="993366"/>
        </w:rPr>
        <w:t>INTEGER</w:t>
      </w:r>
      <w:r w:rsidRPr="0096519C">
        <w:t xml:space="preserve"> (0..31),</w:t>
      </w:r>
    </w:p>
    <w:p w14:paraId="7790BA18" w14:textId="77777777" w:rsidR="004656B1" w:rsidRPr="0096519C" w:rsidRDefault="004656B1" w:rsidP="004656B1">
      <w:pPr>
        <w:pStyle w:val="PL"/>
        <w:rPr>
          <w:color w:val="808080"/>
        </w:rPr>
      </w:pPr>
      <w:r w:rsidRPr="0096519C">
        <w:t xml:space="preserve">        frequencyHoppingOffset                  </w:t>
      </w:r>
      <w:r w:rsidRPr="0096519C">
        <w:rPr>
          <w:color w:val="993366"/>
        </w:rPr>
        <w:t>INTEGER</w:t>
      </w:r>
      <w:r w:rsidRPr="0096519C">
        <w:t xml:space="preserve"> (1.. maxNrofPhysicalResourceBlocks-1)             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>-- Need R</w:t>
      </w:r>
    </w:p>
    <w:p w14:paraId="064011C9" w14:textId="77777777" w:rsidR="004656B1" w:rsidRPr="0096519C" w:rsidRDefault="004656B1" w:rsidP="004656B1">
      <w:pPr>
        <w:pStyle w:val="PL"/>
      </w:pPr>
      <w:r w:rsidRPr="0096519C">
        <w:lastRenderedPageBreak/>
        <w:t xml:space="preserve">        pathlossReferenceIndex                  </w:t>
      </w:r>
      <w:r w:rsidRPr="0096519C">
        <w:rPr>
          <w:color w:val="993366"/>
        </w:rPr>
        <w:t>INTEGER</w:t>
      </w:r>
      <w:r w:rsidRPr="0096519C">
        <w:t xml:space="preserve"> (0..maxNrofPUSCH-PathlossReferenceRSs-1),</w:t>
      </w:r>
    </w:p>
    <w:p w14:paraId="62F70CD5" w14:textId="77777777" w:rsidR="004656B1" w:rsidRPr="0096519C" w:rsidRDefault="004656B1" w:rsidP="004656B1">
      <w:pPr>
        <w:pStyle w:val="PL"/>
      </w:pPr>
      <w:r w:rsidRPr="0096519C">
        <w:t xml:space="preserve">        ...</w:t>
      </w:r>
    </w:p>
    <w:p w14:paraId="3AB425CA" w14:textId="08AA202C" w:rsidR="004656B1" w:rsidRPr="0096519C" w:rsidRDefault="004656B1" w:rsidP="004656B1">
      <w:pPr>
        <w:pStyle w:val="PL"/>
        <w:rPr>
          <w:color w:val="808080"/>
        </w:rPr>
      </w:pPr>
      <w:r w:rsidRPr="0096519C">
        <w:t xml:space="preserve">    }               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>-- Need R</w:t>
      </w:r>
    </w:p>
    <w:p w14:paraId="2C1A8B21" w14:textId="63D06BAF" w:rsidR="004656B1" w:rsidRDefault="004656B1" w:rsidP="004656B1">
      <w:pPr>
        <w:pStyle w:val="PL"/>
        <w:ind w:firstLine="336"/>
      </w:pPr>
      <w:r w:rsidRPr="0096519C">
        <w:t>...</w:t>
      </w:r>
    </w:p>
    <w:p w14:paraId="401A38A1" w14:textId="77777777" w:rsidR="004656B1" w:rsidRPr="0096519C" w:rsidRDefault="004656B1" w:rsidP="004656B1">
      <w:pPr>
        <w:pStyle w:val="PL"/>
      </w:pPr>
      <w:r w:rsidRPr="0096519C">
        <w:t xml:space="preserve">    [[</w:t>
      </w:r>
    </w:p>
    <w:p w14:paraId="48FB51F4" w14:textId="4C10A308" w:rsidR="004656B1" w:rsidRPr="005A13CA" w:rsidRDefault="004656B1" w:rsidP="004656B1">
      <w:pPr>
        <w:pStyle w:val="PL"/>
      </w:pPr>
      <w:r w:rsidRPr="0096519C">
        <w:t xml:space="preserve">    </w:t>
      </w:r>
      <w:r w:rsidRPr="005A13CA">
        <w:rPr>
          <w:highlight w:val="cyan"/>
        </w:rPr>
        <w:t xml:space="preserve">type2ReleaseStateList           </w:t>
      </w:r>
      <w:r w:rsidR="00F11D7D" w:rsidRPr="005A13CA">
        <w:rPr>
          <w:highlight w:val="cyan"/>
        </w:rPr>
        <w:t>SEQUENCE (SIZE (</w:t>
      </w:r>
      <w:r w:rsidR="005A13CA" w:rsidRPr="005A13CA">
        <w:rPr>
          <w:highlight w:val="cyan"/>
        </w:rPr>
        <w:t>1</w:t>
      </w:r>
      <w:r w:rsidR="00F11D7D" w:rsidRPr="005A13CA">
        <w:rPr>
          <w:highlight w:val="cyan"/>
        </w:rPr>
        <w:t>..1</w:t>
      </w:r>
      <w:r w:rsidR="005A13CA" w:rsidRPr="005A13CA">
        <w:rPr>
          <w:highlight w:val="cyan"/>
        </w:rPr>
        <w:t>6</w:t>
      </w:r>
      <w:r w:rsidR="00F11D7D" w:rsidRPr="005A13CA">
        <w:rPr>
          <w:highlight w:val="cyan"/>
        </w:rPr>
        <w:t>)) OF INTEGER (0..15)</w:t>
      </w:r>
      <w:r w:rsidRPr="005A13CA">
        <w:rPr>
          <w:highlight w:val="cyan"/>
        </w:rPr>
        <w:t xml:space="preserve">     OPTIONAL  -- Need R</w:t>
      </w:r>
    </w:p>
    <w:p w14:paraId="3832FD80" w14:textId="71DC7379" w:rsidR="004656B1" w:rsidRPr="0096519C" w:rsidRDefault="004656B1" w:rsidP="004656B1">
      <w:pPr>
        <w:pStyle w:val="PL"/>
      </w:pPr>
      <w:r w:rsidRPr="0096519C">
        <w:t xml:space="preserve">    ]]</w:t>
      </w:r>
    </w:p>
    <w:p w14:paraId="1158352D" w14:textId="77777777" w:rsidR="004656B1" w:rsidRPr="0096519C" w:rsidRDefault="004656B1" w:rsidP="004656B1">
      <w:pPr>
        <w:pStyle w:val="PL"/>
      </w:pPr>
      <w:r w:rsidRPr="0096519C">
        <w:t>}</w:t>
      </w:r>
    </w:p>
    <w:p w14:paraId="746F98E9" w14:textId="77777777" w:rsidR="003F1C19" w:rsidRDefault="003F1C19" w:rsidP="003F1C19">
      <w:pPr>
        <w:rPr>
          <w:color w:val="1F497D"/>
        </w:rPr>
      </w:pPr>
    </w:p>
    <w:p w14:paraId="32AB8E78" w14:textId="09C75030" w:rsidR="00F872A7" w:rsidRPr="005A13CA" w:rsidRDefault="00F872A7" w:rsidP="00F872A7">
      <w:pPr>
        <w:rPr>
          <w:lang w:eastAsia="zh-CN"/>
        </w:rPr>
      </w:pPr>
      <w:bookmarkStart w:id="2" w:name="Proposal_Release_RRC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3E4CE7">
        <w:rPr>
          <w:b/>
          <w:noProof/>
          <w:lang w:eastAsia="ko-KR"/>
        </w:rPr>
        <w:t>3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F238BD">
        <w:rPr>
          <w:lang w:eastAsia="zh-CN"/>
        </w:rPr>
        <w:t>R</w:t>
      </w:r>
      <w:r w:rsidR="00F238BD" w:rsidRPr="005A13CA">
        <w:rPr>
          <w:lang w:eastAsia="zh-CN"/>
        </w:rPr>
        <w:t>RC signaling design for release of type 2 CG is implemented by adding each CG configuration</w:t>
      </w:r>
      <w:r w:rsidR="00823461" w:rsidRPr="005A13CA">
        <w:rPr>
          <w:lang w:eastAsia="zh-CN"/>
        </w:rPr>
        <w:t xml:space="preserve"> a new parameter, </w:t>
      </w:r>
      <w:r w:rsidR="00823461" w:rsidRPr="005A13CA">
        <w:t>which is a list of DCI states which can deactivate the configuration</w:t>
      </w:r>
      <w:r w:rsidRPr="005A13CA">
        <w:rPr>
          <w:lang w:eastAsia="zh-CN"/>
        </w:rPr>
        <w:t>.</w:t>
      </w:r>
      <w:bookmarkEnd w:id="2"/>
    </w:p>
    <w:p w14:paraId="6D92331D" w14:textId="77777777" w:rsidR="00605438" w:rsidRPr="007D7CA2" w:rsidRDefault="00605438" w:rsidP="00F636E7">
      <w:pPr>
        <w:pStyle w:val="Heading2"/>
        <w:ind w:left="840"/>
      </w:pPr>
      <w:r w:rsidRPr="007D7CA2">
        <w:t xml:space="preserve">Address </w:t>
      </w:r>
      <w:r>
        <w:t>TSC</w:t>
      </w:r>
      <w:r w:rsidRPr="007D7CA2">
        <w:t xml:space="preserve"> message periodicities with non-integer multiple of NR supported periodicities</w:t>
      </w:r>
    </w:p>
    <w:p w14:paraId="1CBFD879" w14:textId="690F615E" w:rsidR="00605438" w:rsidRDefault="00605438" w:rsidP="00605438">
      <w:pPr>
        <w:rPr>
          <w:rStyle w:val="fontstyle01"/>
          <w:rFonts w:hint="eastAsia"/>
        </w:rPr>
      </w:pPr>
      <w:r>
        <w:rPr>
          <w:rStyle w:val="fontstyle01"/>
          <w:rFonts w:hint="eastAsia"/>
        </w:rPr>
        <w:t>Follow</w:t>
      </w:r>
      <w:r>
        <w:rPr>
          <w:rStyle w:val="fontstyle01"/>
        </w:rPr>
        <w:t xml:space="preserve">ing potential solutions were captured in TR 38.825 </w:t>
      </w:r>
      <w:r>
        <w:rPr>
          <w:rStyle w:val="fontstyle01"/>
          <w:rFonts w:hint="eastAsia"/>
        </w:rPr>
        <w:fldChar w:fldCharType="begin"/>
      </w:r>
      <w:r>
        <w:rPr>
          <w:rStyle w:val="fontstyle01"/>
          <w:rFonts w:hint="eastAsia"/>
        </w:rPr>
        <w:instrText xml:space="preserve"> </w:instrText>
      </w:r>
      <w:r>
        <w:rPr>
          <w:rStyle w:val="fontstyle01"/>
        </w:rPr>
        <w:instrText>REF Ref_38825 \h</w:instrText>
      </w:r>
      <w:r>
        <w:rPr>
          <w:rStyle w:val="fontstyle01"/>
          <w:rFonts w:hint="eastAsia"/>
        </w:rPr>
        <w:instrText xml:space="preserve"> </w:instrText>
      </w:r>
      <w:r>
        <w:rPr>
          <w:rStyle w:val="fontstyle01"/>
          <w:rFonts w:hint="eastAsia"/>
        </w:rPr>
      </w:r>
      <w:r>
        <w:rPr>
          <w:rStyle w:val="fontstyle01"/>
          <w:rFonts w:hint="eastAsia"/>
        </w:rPr>
        <w:fldChar w:fldCharType="separate"/>
      </w:r>
      <w:r w:rsidR="003E4CE7" w:rsidRPr="005560C4">
        <w:rPr>
          <w:rFonts w:hint="eastAsia"/>
          <w:lang w:eastAsia="zh-CN"/>
        </w:rPr>
        <w:t>[</w:t>
      </w:r>
      <w:r w:rsidR="003E4CE7">
        <w:rPr>
          <w:noProof/>
        </w:rPr>
        <w:t>1</w:t>
      </w:r>
      <w:r w:rsidR="003E4CE7" w:rsidRPr="005560C4">
        <w:rPr>
          <w:rFonts w:hint="eastAsia"/>
          <w:lang w:eastAsia="zh-CN"/>
        </w:rPr>
        <w:t>]</w:t>
      </w:r>
      <w:r>
        <w:rPr>
          <w:rStyle w:val="fontstyle01"/>
          <w:rFonts w:hint="eastAsia"/>
        </w:rPr>
        <w:fldChar w:fldCharType="end"/>
      </w:r>
      <w:r>
        <w:rPr>
          <w:rStyle w:val="fontstyle01"/>
        </w:rPr>
        <w:t xml:space="preserve"> to ad</w:t>
      </w:r>
      <w:r w:rsidRPr="007D7CA2">
        <w:rPr>
          <w:lang w:eastAsia="zh-CN"/>
        </w:rPr>
        <w:t xml:space="preserve">dress </w:t>
      </w:r>
      <w:r>
        <w:rPr>
          <w:lang w:eastAsia="zh-CN"/>
        </w:rPr>
        <w:t>TSC</w:t>
      </w:r>
      <w:r w:rsidRPr="007D7CA2">
        <w:rPr>
          <w:lang w:eastAsia="zh-CN"/>
        </w:rPr>
        <w:t xml:space="preserve"> message periodicities with non-integer multiple of NR supported periodicities</w:t>
      </w:r>
      <w:r>
        <w:rPr>
          <w:rStyle w:val="fontstyle01"/>
        </w:rPr>
        <w:t>:</w:t>
      </w:r>
    </w:p>
    <w:p w14:paraId="06E05408" w14:textId="77777777" w:rsidR="00605438" w:rsidRDefault="00605438" w:rsidP="00605438">
      <w:pPr>
        <w:numPr>
          <w:ilvl w:val="0"/>
          <w:numId w:val="11"/>
        </w:numPr>
        <w:adjustRightInd/>
        <w:rPr>
          <w:lang w:eastAsia="zh-CN"/>
        </w:rPr>
      </w:pPr>
      <w:r>
        <w:rPr>
          <w:lang w:eastAsia="zh-CN"/>
        </w:rPr>
        <w:t>Adjustment of SPS/CG resource by RRC reconfiguration (as per current specification)</w:t>
      </w:r>
    </w:p>
    <w:p w14:paraId="6704619D" w14:textId="77777777" w:rsidR="00605438" w:rsidRDefault="00605438" w:rsidP="00605438">
      <w:pPr>
        <w:numPr>
          <w:ilvl w:val="0"/>
          <w:numId w:val="11"/>
        </w:numPr>
        <w:adjustRightInd/>
        <w:rPr>
          <w:lang w:eastAsia="zh-CN"/>
        </w:rPr>
      </w:pPr>
      <w:bookmarkStart w:id="3" w:name="_Hlk944152"/>
      <w:r>
        <w:rPr>
          <w:lang w:eastAsia="zh-CN"/>
        </w:rPr>
        <w:t>Usage of short SPS/CG periodicities and/or multiple SPS/CG configurations and/or combination thereof (for SPS, support for shorter periodicities than those available in Rel-15 may be required)</w:t>
      </w:r>
    </w:p>
    <w:bookmarkEnd w:id="3"/>
    <w:p w14:paraId="2E21B268" w14:textId="77777777" w:rsidR="00605438" w:rsidRDefault="00605438" w:rsidP="00605438">
      <w:pPr>
        <w:numPr>
          <w:ilvl w:val="0"/>
          <w:numId w:val="11"/>
        </w:numPr>
        <w:adjustRightInd/>
        <w:rPr>
          <w:lang w:eastAsia="zh-CN"/>
        </w:rPr>
      </w:pPr>
      <w:r>
        <w:rPr>
          <w:lang w:eastAsia="zh-CN"/>
        </w:rPr>
        <w:t xml:space="preserve">More efficient adjustment of SPS/CG resource timing in the UE as compared to RRC reconfiguration, e.g. based on network configuration or dynamic network </w:t>
      </w:r>
      <w:proofErr w:type="spellStart"/>
      <w:r>
        <w:rPr>
          <w:lang w:eastAsia="zh-CN"/>
        </w:rPr>
        <w:t>signalling</w:t>
      </w:r>
      <w:proofErr w:type="spellEnd"/>
      <w:r>
        <w:rPr>
          <w:lang w:eastAsia="zh-CN"/>
        </w:rPr>
        <w:t xml:space="preserve"> and which could be based on knowledge of TSN traffic pattern</w:t>
      </w:r>
    </w:p>
    <w:p w14:paraId="5DC6089C" w14:textId="77777777" w:rsidR="00605438" w:rsidRPr="00866685" w:rsidRDefault="00605438" w:rsidP="00605438">
      <w:pPr>
        <w:numPr>
          <w:ilvl w:val="0"/>
          <w:numId w:val="11"/>
        </w:numPr>
        <w:adjustRightInd/>
        <w:rPr>
          <w:lang w:eastAsia="zh-CN"/>
        </w:rPr>
      </w:pPr>
      <w:r>
        <w:rPr>
          <w:lang w:eastAsia="zh-CN"/>
        </w:rPr>
        <w:t>Applying de-jittering buffer at the edges of 5G system</w:t>
      </w:r>
    </w:p>
    <w:p w14:paraId="114537CB" w14:textId="59C1EFD7" w:rsidR="00605438" w:rsidRDefault="00605438" w:rsidP="00605438">
      <w:pPr>
        <w:rPr>
          <w:lang w:eastAsia="zh-CN"/>
        </w:rPr>
      </w:pPr>
      <w:r w:rsidRPr="0059652E">
        <w:rPr>
          <w:rFonts w:hint="eastAsia"/>
          <w:lang w:eastAsia="zh-CN"/>
        </w:rPr>
        <w:t>I</w:t>
      </w:r>
      <w:r w:rsidRPr="0059652E">
        <w:rPr>
          <w:lang w:eastAsia="zh-CN"/>
        </w:rPr>
        <w:t xml:space="preserve">t should be noted that the 2nd potential solution is already in the scope of current WI (with discussion in section 2.1), while the 4th potential solution is </w:t>
      </w:r>
      <w:r w:rsidR="0025106B" w:rsidRPr="0059652E">
        <w:rPr>
          <w:lang w:eastAsia="zh-CN"/>
        </w:rPr>
        <w:t xml:space="preserve">also </w:t>
      </w:r>
      <w:r w:rsidRPr="0059652E">
        <w:rPr>
          <w:lang w:eastAsia="zh-CN"/>
        </w:rPr>
        <w:t xml:space="preserve">captured in </w:t>
      </w:r>
      <w:r>
        <w:rPr>
          <w:lang w:eastAsia="zh-CN"/>
        </w:rPr>
        <w:t>SA2 TS 23.501, as below:</w:t>
      </w:r>
    </w:p>
    <w:p w14:paraId="277A2889" w14:textId="117D0024" w:rsidR="00605438" w:rsidRDefault="00605438" w:rsidP="00605438">
      <w:pPr>
        <w:pStyle w:val="B1"/>
        <w:rPr>
          <w:rFonts w:eastAsia="Malgun Gothic"/>
          <w:lang w:val="en-GB"/>
        </w:rPr>
      </w:pPr>
      <w:r w:rsidRPr="00FA28FE">
        <w:rPr>
          <w:rFonts w:eastAsia="Malgun Gothic"/>
          <w:lang w:val="en-GB"/>
        </w:rPr>
        <w:t>-</w:t>
      </w:r>
      <w:r w:rsidRPr="00FA28FE">
        <w:rPr>
          <w:rFonts w:eastAsia="Malgun Gothic"/>
          <w:lang w:val="en-GB"/>
        </w:rPr>
        <w:tab/>
      </w:r>
      <w:r>
        <w:t>Support for hold &amp; forward buffering mechanism in DS-TT and NW-TT to de-jitter flows that have traversed the 5G System.</w:t>
      </w:r>
    </w:p>
    <w:p w14:paraId="1471D5AE" w14:textId="1858C92B" w:rsidR="00605438" w:rsidRDefault="004068A3" w:rsidP="00605438">
      <w:r>
        <w:t xml:space="preserve">Listed below are the </w:t>
      </w:r>
      <w:r w:rsidR="00605438">
        <w:t xml:space="preserve">examples of TSC use cases </w:t>
      </w:r>
      <w:r>
        <w:rPr>
          <w:rStyle w:val="fontstyle01"/>
        </w:rPr>
        <w:t>i</w:t>
      </w:r>
      <w:r>
        <w:rPr>
          <w:rStyle w:val="fontstyle01"/>
          <w:rFonts w:hint="eastAsia"/>
        </w:rPr>
        <w:t xml:space="preserve">n </w:t>
      </w:r>
      <w:r>
        <w:rPr>
          <w:rStyle w:val="fontstyle01"/>
          <w:rFonts w:hint="eastAsia"/>
        </w:rPr>
        <w:fldChar w:fldCharType="begin"/>
      </w:r>
      <w:r>
        <w:rPr>
          <w:rStyle w:val="fontstyle01"/>
          <w:rFonts w:hint="eastAsia"/>
        </w:rPr>
        <w:instrText xml:space="preserve"> REF Ref_Nokia \h </w:instrText>
      </w:r>
      <w:r>
        <w:rPr>
          <w:rStyle w:val="fontstyle01"/>
          <w:rFonts w:hint="eastAsia"/>
        </w:rPr>
      </w:r>
      <w:r>
        <w:rPr>
          <w:rStyle w:val="fontstyle01"/>
          <w:rFonts w:hint="eastAsia"/>
        </w:rPr>
        <w:fldChar w:fldCharType="separate"/>
      </w:r>
      <w:r w:rsidR="003E4CE7" w:rsidRPr="00A018D8">
        <w:rPr>
          <w:rFonts w:hint="eastAsia"/>
          <w:lang w:eastAsia="zh-CN"/>
        </w:rPr>
        <w:t>[</w:t>
      </w:r>
      <w:r w:rsidR="003E4CE7">
        <w:rPr>
          <w:noProof/>
        </w:rPr>
        <w:t>5</w:t>
      </w:r>
      <w:r w:rsidR="003E4CE7" w:rsidRPr="00A018D8">
        <w:rPr>
          <w:rFonts w:hint="eastAsia"/>
          <w:lang w:eastAsia="zh-CN"/>
        </w:rPr>
        <w:t>]</w:t>
      </w:r>
      <w:r>
        <w:rPr>
          <w:rStyle w:val="fontstyle01"/>
          <w:rFonts w:hint="eastAsia"/>
        </w:rPr>
        <w:fldChar w:fldCharType="end"/>
      </w:r>
      <w:r>
        <w:t xml:space="preserve"> </w:t>
      </w:r>
      <w:r w:rsidR="00605438">
        <w:t xml:space="preserve">with message periodicities with </w:t>
      </w:r>
      <w:r w:rsidR="00605438" w:rsidRPr="00663249">
        <w:t xml:space="preserve">non-integer multiple of </w:t>
      </w:r>
      <w:r>
        <w:t xml:space="preserve">the </w:t>
      </w:r>
      <w:r w:rsidR="00605438">
        <w:t xml:space="preserve">currently </w:t>
      </w:r>
      <w:r w:rsidR="00605438" w:rsidRPr="00663249">
        <w:t>supported CG/SPS periodicities</w:t>
      </w:r>
      <w:r w:rsidR="00605438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127"/>
        <w:gridCol w:w="1154"/>
      </w:tblGrid>
      <w:tr w:rsidR="00605438" w:rsidRPr="00CB01EB" w14:paraId="0A6CAF35" w14:textId="77777777" w:rsidTr="00627E68">
        <w:trPr>
          <w:trHeight w:val="45"/>
          <w:jc w:val="center"/>
        </w:trPr>
        <w:tc>
          <w:tcPr>
            <w:tcW w:w="3085" w:type="dxa"/>
            <w:shd w:val="clear" w:color="auto" w:fill="auto"/>
          </w:tcPr>
          <w:p w14:paraId="3EF71D71" w14:textId="77777777" w:rsidR="00605438" w:rsidRPr="00CB01EB" w:rsidRDefault="00605438" w:rsidP="00627E68">
            <w:pPr>
              <w:rPr>
                <w:b/>
              </w:rPr>
            </w:pPr>
            <w:r w:rsidRPr="00CB01EB">
              <w:rPr>
                <w:b/>
              </w:rPr>
              <w:t>Use case</w:t>
            </w:r>
          </w:p>
        </w:tc>
        <w:tc>
          <w:tcPr>
            <w:tcW w:w="1127" w:type="dxa"/>
            <w:shd w:val="clear" w:color="auto" w:fill="auto"/>
          </w:tcPr>
          <w:p w14:paraId="293155CA" w14:textId="77777777" w:rsidR="00605438" w:rsidRPr="00CB01EB" w:rsidRDefault="00605438" w:rsidP="00627E68">
            <w:pPr>
              <w:rPr>
                <w:b/>
              </w:rPr>
            </w:pPr>
            <w:r w:rsidRPr="00CB01EB">
              <w:rPr>
                <w:b/>
              </w:rPr>
              <w:t>Frequency</w:t>
            </w:r>
          </w:p>
        </w:tc>
        <w:tc>
          <w:tcPr>
            <w:tcW w:w="1154" w:type="dxa"/>
            <w:shd w:val="clear" w:color="auto" w:fill="auto"/>
          </w:tcPr>
          <w:p w14:paraId="64B4E2C6" w14:textId="77777777" w:rsidR="00605438" w:rsidRPr="00CB01EB" w:rsidRDefault="00957ECF" w:rsidP="00627E68">
            <w:pPr>
              <w:rPr>
                <w:b/>
              </w:rPr>
            </w:pPr>
            <w:r>
              <w:pict w14:anchorId="3A0F072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85pt;height:11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282213&quot;/&gt;&lt;wsp:rsid wsp:val=&quot;00007FB8&quot;/&gt;&lt;wsp:rsid wsp:val=&quot;000113E2&quot;/&gt;&lt;wsp:rsid wsp:val=&quot;00015765&quot;/&gt;&lt;wsp:rsid wsp:val=&quot;0002191D&quot;/&gt;&lt;wsp:rsid wsp:val=&quot;000228F5&quot;/&gt;&lt;wsp:rsid wsp:val=&quot;00024A84&quot;/&gt;&lt;wsp:rsid wsp:val=&quot;000266A0&quot;/&gt;&lt;wsp:rsid wsp:val=&quot;000270F7&quot;/&gt;&lt;wsp:rsid wsp:val=&quot;0003090B&quot;/&gt;&lt;wsp:rsid wsp:val=&quot;00031C1D&quot;/&gt;&lt;wsp:rsid wsp:val=&quot;00075640&quot;/&gt;&lt;wsp:rsid wsp:val=&quot;00085221&quot;/&gt;&lt;wsp:rsid wsp:val=&quot;000926CA&quot;/&gt;&lt;wsp:rsid wsp:val=&quot;00093E7E&quot;/&gt;&lt;wsp:rsid wsp:val=&quot;000C00AC&quot;/&gt;&lt;wsp:rsid wsp:val=&quot;000D6CFC&quot;/&gt;&lt;wsp:rsid wsp:val=&quot;000E52A9&quot;/&gt;&lt;wsp:rsid wsp:val=&quot;00111E2F&quot;/&gt;&lt;wsp:rsid wsp:val=&quot;00117421&quot;/&gt;&lt;wsp:rsid wsp:val=&quot;001263F3&quot;/&gt;&lt;wsp:rsid wsp:val=&quot;001371D0&quot;/&gt;&lt;wsp:rsid wsp:val=&quot;00153528&quot;/&gt;&lt;wsp:rsid wsp:val=&quot;00167A46&quot;/&gt;&lt;wsp:rsid wsp:val=&quot;00171C56&quot;/&gt;&lt;wsp:rsid wsp:val=&quot;00176D17&quot;/&gt;&lt;wsp:rsid wsp:val=&quot;00181954&quot;/&gt;&lt;wsp:rsid wsp:val=&quot;001868E9&quot;/&gt;&lt;wsp:rsid wsp:val=&quot;001A08AA&quot;/&gt;&lt;wsp:rsid wsp:val=&quot;001A3120&quot;/&gt;&lt;wsp:rsid wsp:val=&quot;001B20FD&quot;/&gt;&lt;wsp:rsid wsp:val=&quot;001C094E&quot;/&gt;&lt;wsp:rsid wsp:val=&quot;001C3A35&quot;/&gt;&lt;wsp:rsid wsp:val=&quot;001D4545&quot;/&gt;&lt;wsp:rsid wsp:val=&quot;0020030C&quot;/&gt;&lt;wsp:rsid wsp:val=&quot;00203434&quot;/&gt;&lt;wsp:rsid wsp:val=&quot;00212373&quot;/&gt;&lt;wsp:rsid wsp:val=&quot;002138EA&quot;/&gt;&lt;wsp:rsid wsp:val=&quot;00214FBD&quot;/&gt;&lt;wsp:rsid wsp:val=&quot;00222897&quot;/&gt;&lt;wsp:rsid wsp:val=&quot;00235394&quot;/&gt;&lt;wsp:rsid wsp:val=&quot;002443E6&quot;/&gt;&lt;wsp:rsid wsp:val=&quot;0026179F&quot;/&gt;&lt;wsp:rsid wsp:val=&quot;00261D69&quot;/&gt;&lt;wsp:rsid wsp:val=&quot;00274E1A&quot;/&gt;&lt;wsp:rsid wsp:val=&quot;00282213&quot;/&gt;&lt;wsp:rsid wsp:val=&quot;002860B9&quot;/&gt;&lt;wsp:rsid wsp:val=&quot;0029672A&quot;/&gt;&lt;wsp:rsid wsp:val=&quot;002B0D5D&quot;/&gt;&lt;wsp:rsid wsp:val=&quot;002B2EE1&quot;/&gt;&lt;wsp:rsid wsp:val=&quot;002C389B&quot;/&gt;&lt;wsp:rsid wsp:val=&quot;002F4093&quot;/&gt;&lt;wsp:rsid wsp:val=&quot;0030442E&quot;/&gt;&lt;wsp:rsid wsp:val=&quot;00337507&quot;/&gt;&lt;wsp:rsid wsp:val=&quot;003462B4&quot;/&gt;&lt;wsp:rsid wsp:val=&quot;003545DC&quot;/&gt;&lt;wsp:rsid wsp:val=&quot;00367724&quot;/&gt;&lt;wsp:rsid wsp:val=&quot;00377EDB&quot;/&gt;&lt;wsp:rsid wsp:val=&quot;003B7476&quot;/&gt;&lt;wsp:rsid wsp:val=&quot;003D5EA7&quot;/&gt;&lt;wsp:rsid wsp:val=&quot;003D6E03&quot;/&gt;&lt;wsp:rsid wsp:val=&quot;003D7224&quot;/&gt;&lt;wsp:rsid wsp:val=&quot;003E7CFF&quot;/&gt;&lt;wsp:rsid wsp:val=&quot;00412B61&quot;/&gt;&lt;wsp:rsid wsp:val=&quot;00426A7B&quot;/&gt;&lt;wsp:rsid wsp:val=&quot;00444225&quot;/&gt;&lt;wsp:rsid wsp:val=&quot;00450ADA&quot;/&gt;&lt;wsp:rsid wsp:val=&quot;0047032E&quot;/&gt;&lt;wsp:rsid wsp:val=&quot;004A17C7&quot;/&gt;&lt;wsp:rsid wsp:val=&quot;004F0A1B&quot;/&gt;&lt;wsp:rsid wsp:val=&quot;004F7A3D&quot;/&gt;&lt;wsp:rsid wsp:val=&quot;00505BFA&quot;/&gt;&lt;wsp:rsid wsp:val=&quot;00507BBE&quot;/&gt;&lt;wsp:rsid wsp:val=&quot;00512012&quot;/&gt;&lt;wsp:rsid wsp:val=&quot;00532AFE&quot;/&gt;&lt;wsp:rsid wsp:val=&quot;00537834&quot;/&gt;&lt;wsp:rsid wsp:val=&quot;00576264&quot;/&gt;&lt;wsp:rsid wsp:val=&quot;00593FE7&quot;/&gt;&lt;wsp:rsid wsp:val=&quot;005A1BAD&quot;/&gt;&lt;wsp:rsid wsp:val=&quot;005A251F&quot;/&gt;&lt;wsp:rsid wsp:val=&quot;005B16EB&quot;/&gt;&lt;wsp:rsid wsp:val=&quot;005B55A5&quot;/&gt;&lt;wsp:rsid wsp:val=&quot;005B66B1&quot;/&gt;&lt;wsp:rsid wsp:val=&quot;005E50C1&quot;/&gt;&lt;wsp:rsid wsp:val=&quot;00610E58&quot;/&gt;&lt;wsp:rsid wsp:val=&quot;00645857&quot;/&gt;&lt;wsp:rsid wsp:val=&quot;00667CFB&quot;/&gt;&lt;wsp:rsid wsp:val=&quot;00671402&quot;/&gt;&lt;wsp:rsid wsp:val=&quot;006856E5&quot;/&gt;&lt;wsp:rsid wsp:val=&quot;006921D2&quot;/&gt;&lt;wsp:rsid wsp:val=&quot;006A2BD2&quot;/&gt;&lt;wsp:rsid wsp:val=&quot;006A7D14&quot;/&gt;&lt;wsp:rsid wsp:val=&quot;006B0D02&quot;/&gt;&lt;wsp:rsid wsp:val=&quot;006B37AA&quot;/&gt;&lt;wsp:rsid wsp:val=&quot;006B49E5&quot;/&gt;&lt;wsp:rsid wsp:val=&quot;006B65B2&quot;/&gt;&lt;wsp:rsid wsp:val=&quot;006C3AB3&quot;/&gt;&lt;wsp:rsid wsp:val=&quot;006D2077&quot;/&gt;&lt;wsp:rsid wsp:val=&quot;0070646B&quot;/&gt;&lt;wsp:rsid wsp:val=&quot;007066FA&quot;/&gt;&lt;wsp:rsid wsp:val=&quot;00707941&quot;/&gt;&lt;wsp:rsid wsp:val=&quot;00717790&quot;/&gt;&lt;wsp:rsid wsp:val=&quot;0072117E&quot;/&gt;&lt;wsp:rsid wsp:val=&quot;0072598A&quot;/&gt;&lt;wsp:rsid wsp:val=&quot;00731DBC&quot;/&gt;&lt;wsp:rsid wsp:val=&quot;00767E09&quot;/&gt;&lt;wsp:rsid wsp:val=&quot;00767FA1&quot;/&gt;&lt;wsp:rsid wsp:val=&quot;00771C08&quot;/&gt;&lt;wsp:rsid wsp:val=&quot;007814D8&quot;/&gt;&lt;wsp:rsid wsp:val=&quot;007A63F6&quot;/&gt;&lt;wsp:rsid wsp:val=&quot;007B5222&quot;/&gt;&lt;wsp:rsid wsp:val=&quot;007B598C&quot;/&gt;&lt;wsp:rsid wsp:val=&quot;007C178B&quot;/&gt;&lt;wsp:rsid wsp:val=&quot;007C7657&quot;/&gt;&lt;wsp:rsid wsp:val=&quot;007D6048&quot;/&gt;&lt;wsp:rsid wsp:val=&quot;007F0E1E&quot;/&gt;&lt;wsp:rsid wsp:val=&quot;007F62EA&quot;/&gt;&lt;wsp:rsid wsp:val=&quot;00811A2D&quot;/&gt;&lt;wsp:rsid wsp:val=&quot;00813CDC&quot;/&gt;&lt;wsp:rsid wsp:val=&quot;00830C6D&quot;/&gt;&lt;wsp:rsid wsp:val=&quot;0083232E&quot;/&gt;&lt;wsp:rsid wsp:val=&quot;008348A1&quot;/&gt;&lt;wsp:rsid wsp:val=&quot;00836C44&quot;/&gt;&lt;wsp:rsid wsp:val=&quot;008405F1&quot;/&gt;&lt;wsp:rsid wsp:val=&quot;00857986&quot;/&gt;&lt;wsp:rsid wsp:val=&quot;0088608A&quot;/&gt;&lt;wsp:rsid wsp:val=&quot;00893454&quot;/&gt;&lt;wsp:rsid wsp:val=&quot;0089796B&quot;/&gt;&lt;wsp:rsid wsp:val=&quot;008B7A99&quot;/&gt;&lt;wsp:rsid wsp:val=&quot;008C60E9&quot;/&gt;&lt;wsp:rsid wsp:val=&quot;008F7D93&quot;/&gt;&lt;wsp:rsid wsp:val=&quot;009017A1&quot;/&gt;&lt;wsp:rsid wsp:val=&quot;00912AAE&quot;/&gt;&lt;wsp:rsid wsp:val=&quot;009132F3&quot;/&gt;&lt;wsp:rsid wsp:val=&quot;009163D8&quot;/&gt;&lt;wsp:rsid wsp:val=&quot;00921674&quot;/&gt;&lt;wsp:rsid wsp:val=&quot;009246C1&quot;/&gt;&lt;wsp:rsid wsp:val=&quot;00931702&quot;/&gt;&lt;wsp:rsid wsp:val=&quot;009347F4&quot;/&gt;&lt;wsp:rsid wsp:val=&quot;00953651&quot;/&gt;&lt;wsp:rsid wsp:val=&quot;00963DA1&quot;/&gt;&lt;wsp:rsid wsp:val=&quot;009717A9&quot;/&gt;&lt;wsp:rsid wsp:val=&quot;00980FC8&quot;/&gt;&lt;wsp:rsid wsp:val=&quot;00983910&quot;/&gt;&lt;wsp:rsid wsp:val=&quot;009A5399&quot;/&gt;&lt;wsp:rsid wsp:val=&quot;009C0727&quot;/&gt;&lt;wsp:rsid wsp:val=&quot;009D0447&quot;/&gt;&lt;wsp:rsid wsp:val=&quot;009D69D4&quot;/&gt;&lt;wsp:rsid wsp:val=&quot;009F0B99&quot;/&gt;&lt;wsp:rsid wsp:val=&quot;009F1894&quot;/&gt;&lt;wsp:rsid wsp:val=&quot;00A02454&quot;/&gt;&lt;wsp:rsid wsp:val=&quot;00A0311A&quot;/&gt;&lt;wsp:rsid wsp:val=&quot;00A041A9&quot;/&gt;&lt;wsp:rsid wsp:val=&quot;00A116A0&quot;/&gt;&lt;wsp:rsid wsp:val=&quot;00A17573&quot;/&gt;&lt;wsp:rsid wsp:val=&quot;00A361D7&quot;/&gt;&lt;wsp:rsid wsp:val=&quot;00A40D68&quot;/&gt;&lt;wsp:rsid wsp:val=&quot;00A52802&quot;/&gt;&lt;wsp:rsid wsp:val=&quot;00A65439&quot;/&gt;&lt;wsp:rsid wsp:val=&quot;00A72864&quot;/&gt;&lt;wsp:rsid wsp:val=&quot;00A81B15&quot;/&gt;&lt;wsp:rsid wsp:val=&quot;00A85DBC&quot;/&gt;&lt;wsp:rsid wsp:val=&quot;00AA0504&quot;/&gt;&lt;wsp:rsid wsp:val=&quot;00AB3F85&quot;/&gt;&lt;wsp:rsid wsp:val=&quot;00AB7EE3&quot;/&gt;&lt;wsp:rsid wsp:val=&quot;00AC286B&quot;/&gt;&lt;wsp:rsid wsp:val=&quot;00AE34A7&quot;/&gt;&lt;wsp:rsid wsp:val=&quot;00AF61E0&quot;/&gt;&lt;wsp:rsid wsp:val=&quot;00B31E4C&quot;/&gt;&lt;wsp:rsid wsp:val=&quot;00B34716&quot;/&gt;&lt;wsp:rsid wsp:val=&quot;00B3669B&quot;/&gt;&lt;wsp:rsid wsp:val=&quot;00B63C41&quot;/&gt;&lt;wsp:rsid wsp:val=&quot;00B666A3&quot;/&gt;&lt;wsp:rsid wsp:val=&quot;00B831AE&quot;/&gt;&lt;wsp:rsid wsp:val=&quot;00B8446C&quot;/&gt;&lt;wsp:rsid wsp:val=&quot;00BA198B&quot;/&gt;&lt;wsp:rsid wsp:val=&quot;00BA2062&quot;/&gt;&lt;wsp:rsid wsp:val=&quot;00BE37CB&quot;/&gt;&lt;wsp:rsid wsp:val=&quot;00BE790F&quot;/&gt;&lt;wsp:rsid wsp:val=&quot;00C049E7&quot;/&gt;&lt;wsp:rsid wsp:val=&quot;00C22E72&quot;/&gt;&lt;wsp:rsid wsp:val=&quot;00C3562A&quot;/&gt;&lt;wsp:rsid wsp:val=&quot;00C4633D&quot;/&gt;&lt;wsp:rsid wsp:val=&quot;00C63F87&quot;/&gt;&lt;wsp:rsid wsp:val=&quot;00C83DD8&quot;/&gt;&lt;wsp:rsid wsp:val=&quot;00CB01EB&quot;/&gt;&lt;wsp:rsid wsp:val=&quot;00CC0EEB&quot;/&gt;&lt;wsp:rsid wsp:val=&quot;00CD39F6&quot;/&gt;&lt;wsp:rsid wsp:val=&quot;00CE721E&quot;/&gt;&lt;wsp:rsid wsp:val=&quot;00D13D5D&quot;/&gt;&lt;wsp:rsid wsp:val=&quot;00D2015D&quot;/&gt;&lt;wsp:rsid wsp:val=&quot;00D47E6B&quot;/&gt;&lt;wsp:rsid wsp:val=&quot;00D5093E&quot;/&gt;&lt;wsp:rsid wsp:val=&quot;00D520E4&quot;/&gt;&lt;wsp:rsid wsp:val=&quot;00D57DFA&quot;/&gt;&lt;wsp:rsid wsp:val=&quot;00D652FD&quot;/&gt;&lt;wsp:rsid wsp:val=&quot;00D70830&quot;/&gt;&lt;wsp:rsid wsp:val=&quot;00D756B6&quot;/&gt;&lt;wsp:rsid wsp:val=&quot;00DB559A&quot;/&gt;&lt;wsp:rsid wsp:val=&quot;00DD0C2C&quot;/&gt;&lt;wsp:rsid wsp:val=&quot;00DF5D99&quot;/&gt;&lt;wsp:rsid wsp:val=&quot;00E00E4A&quot;/&gt;&lt;wsp:rsid wsp:val=&quot;00E173D2&quot;/&gt;&lt;wsp:rsid wsp:val=&quot;00E204C6&quot;/&gt;&lt;wsp:rsid wsp:val=&quot;00E3071D&quot;/&gt;&lt;wsp:rsid wsp:val=&quot;00E55ABC&quot;/&gt;&lt;wsp:rsid wsp:val=&quot;00E57B74&quot;/&gt;&lt;wsp:rsid wsp:val=&quot;00E62D38&quot;/&gt;&lt;wsp:rsid wsp:val=&quot;00E8629F&quot;/&gt;&lt;wsp:rsid wsp:val=&quot;00E91C2E&quot;/&gt;&lt;wsp:rsid wsp:val=&quot;00E96F49&quot;/&gt;&lt;wsp:rsid wsp:val=&quot;00E975A7&quot;/&gt;&lt;wsp:rsid wsp:val=&quot;00EA08C6&quot;/&gt;&lt;wsp:rsid wsp:val=&quot;00EA3C24&quot;/&gt;&lt;wsp:rsid wsp:val=&quot;00EA6180&quot;/&gt;&lt;wsp:rsid wsp:val=&quot;00EB3BDE&quot;/&gt;&lt;wsp:rsid wsp:val=&quot;00EB64D9&quot;/&gt;&lt;wsp:rsid wsp:val=&quot;00EC0173&quot;/&gt;&lt;wsp:rsid wsp:val=&quot;00EC14DE&quot;/&gt;&lt;wsp:rsid wsp:val=&quot;00EF2537&quot;/&gt;&lt;wsp:rsid wsp:val=&quot;00F06920&quot;/&gt;&lt;wsp:rsid wsp:val=&quot;00F072D8&quot;/&gt;&lt;wsp:rsid wsp:val=&quot;00F51F8C&quot;/&gt;&lt;wsp:rsid wsp:val=&quot;00F7002A&quot;/&gt;&lt;wsp:rsid wsp:val=&quot;00F806F3&quot;/&gt;&lt;wsp:rsid wsp:val=&quot;00F81374&quot;/&gt;&lt;wsp:rsid wsp:val=&quot;00F85DB4&quot;/&gt;&lt;wsp:rsid wsp:val=&quot;00FA1FE9&quot;/&gt;&lt;wsp:rsid wsp:val=&quot;00FC051F&quot;/&gt;&lt;wsp:rsid wsp:val=&quot;00FC1277&quot;/&gt;&lt;wsp:rsid wsp:val=&quot;00FD1DA4&quot;/&gt;&lt;wsp:rsid wsp:val=&quot;00FF22C5&quot;/&gt;&lt;/wsp:rsids&gt;&lt;/w:docPr&gt;&lt;w:body&gt;&lt;wx:sect&gt;&lt;w:p wsp:rsidR=&quot;00000000&quot; wsp:rsidRPr=&quot;00953651&quot; wsp:rsidRDefault=&quot;00953651&quot; wsp:rsidP=&quot;00953651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CT&lt;/m:t&gt;&lt;/m:r&gt;&lt;/m:e&gt;&lt;m:sub&gt;&lt;m:r&gt;&lt;w:rPr&gt;&lt;w:rFonts w:ascii=&quot;Cambria Math&quot; w:h-ansi=&quot;Cambria Math&quot;/&gt;&lt;wx:font wx:val=&quot;Cambria Math&quot;/&gt;&lt;w:i/&gt;&lt;/w:rPr&gt;&lt;m:t&gt;App&lt;/m:t&gt;&lt;/m:r&gt;&lt;/m:sub&gt;&lt;/m:sSub&gt;&lt;/m:oMath&gt;&lt;/m:oMathPara&gt;&lt;/w:p&gt;&lt;w:sectPr wsp:rsidR=&quot;00000000&quot; wsp:rsidRPr=&quot;00953651&quot;&gt;&lt;w:pgSz w:w=&quot;12240&quot; w:h=&quot;15840&quot;/&gt;&lt;w:pgMar w:top=&quot;1701&quot; w:right=&quot;1134&quot; w:bottom=&quot;1701&quot; w:left=&quot;1134&quot; w:header=&quot;708&quot; w:footer=&quot;708&quot; w:gutter=&quot;0&quot;/&gt;&lt;w:cols w:space=&quot;708&quot;/&gt;&lt;/w:sectPr&gt;&lt;/wx:sect&gt;&lt;/w:body&gt;&lt;/w:wordDocument&gt;">
                  <v:imagedata r:id="rId12" o:title="" chromakey="white"/>
                </v:shape>
              </w:pict>
            </w:r>
          </w:p>
        </w:tc>
      </w:tr>
      <w:tr w:rsidR="00605438" w:rsidRPr="00CB01EB" w14:paraId="7FD84F8A" w14:textId="77777777" w:rsidTr="00627E68">
        <w:trPr>
          <w:trHeight w:val="171"/>
          <w:jc w:val="center"/>
        </w:trPr>
        <w:tc>
          <w:tcPr>
            <w:tcW w:w="3085" w:type="dxa"/>
            <w:shd w:val="clear" w:color="auto" w:fill="auto"/>
          </w:tcPr>
          <w:p w14:paraId="068A3F9A" w14:textId="77777777" w:rsidR="00605438" w:rsidRPr="00CB01EB" w:rsidRDefault="00605438" w:rsidP="00627E68">
            <w:r w:rsidRPr="00CB01EB">
              <w:t>Smart grid</w:t>
            </w:r>
          </w:p>
        </w:tc>
        <w:tc>
          <w:tcPr>
            <w:tcW w:w="1127" w:type="dxa"/>
            <w:shd w:val="clear" w:color="auto" w:fill="auto"/>
          </w:tcPr>
          <w:p w14:paraId="00B6A508" w14:textId="77777777" w:rsidR="00605438" w:rsidRPr="00CB01EB" w:rsidRDefault="00605438" w:rsidP="00627E68">
            <w:pPr>
              <w:jc w:val="center"/>
            </w:pPr>
            <w:r w:rsidRPr="00CB01EB">
              <w:t>1200</w:t>
            </w:r>
            <w:r>
              <w:t xml:space="preserve"> Hz</w:t>
            </w:r>
          </w:p>
        </w:tc>
        <w:tc>
          <w:tcPr>
            <w:tcW w:w="1154" w:type="dxa"/>
            <w:shd w:val="clear" w:color="auto" w:fill="auto"/>
          </w:tcPr>
          <w:p w14:paraId="79E5CC37" w14:textId="77777777" w:rsidR="00605438" w:rsidRPr="00CB01EB" w:rsidRDefault="00605438" w:rsidP="00627E68">
            <w:pPr>
              <w:jc w:val="center"/>
            </w:pPr>
            <w:r w:rsidRPr="00CB01EB">
              <w:t xml:space="preserve">0.833 </w:t>
            </w:r>
            <w:proofErr w:type="spellStart"/>
            <w:r w:rsidRPr="00CB01EB">
              <w:t>ms</w:t>
            </w:r>
            <w:proofErr w:type="spellEnd"/>
          </w:p>
        </w:tc>
      </w:tr>
      <w:tr w:rsidR="00605438" w:rsidRPr="00CB01EB" w14:paraId="11E25B25" w14:textId="77777777" w:rsidTr="00627E68">
        <w:trPr>
          <w:trHeight w:val="171"/>
          <w:jc w:val="center"/>
        </w:trPr>
        <w:tc>
          <w:tcPr>
            <w:tcW w:w="3085" w:type="dxa"/>
            <w:shd w:val="clear" w:color="auto" w:fill="auto"/>
          </w:tcPr>
          <w:p w14:paraId="28706CBA" w14:textId="77777777" w:rsidR="00605438" w:rsidRPr="00CB01EB" w:rsidRDefault="00605438" w:rsidP="00627E68">
            <w:r w:rsidRPr="00CB01EB">
              <w:t>Video based sampling</w:t>
            </w:r>
          </w:p>
        </w:tc>
        <w:tc>
          <w:tcPr>
            <w:tcW w:w="1127" w:type="dxa"/>
            <w:shd w:val="clear" w:color="auto" w:fill="auto"/>
          </w:tcPr>
          <w:p w14:paraId="7C07DE54" w14:textId="77777777" w:rsidR="00605438" w:rsidRPr="00CB01EB" w:rsidRDefault="00605438" w:rsidP="00627E68">
            <w:pPr>
              <w:jc w:val="center"/>
            </w:pPr>
            <w:r w:rsidRPr="00CB01EB">
              <w:t>60</w:t>
            </w:r>
            <w:r>
              <w:t xml:space="preserve"> Hz</w:t>
            </w:r>
          </w:p>
        </w:tc>
        <w:tc>
          <w:tcPr>
            <w:tcW w:w="1154" w:type="dxa"/>
            <w:shd w:val="clear" w:color="auto" w:fill="auto"/>
          </w:tcPr>
          <w:p w14:paraId="54E936A6" w14:textId="77777777" w:rsidR="00605438" w:rsidRPr="00CB01EB" w:rsidRDefault="00605438" w:rsidP="00627E68">
            <w:pPr>
              <w:jc w:val="center"/>
            </w:pPr>
            <w:r w:rsidRPr="00CB01EB">
              <w:t xml:space="preserve">16.667 </w:t>
            </w:r>
            <w:proofErr w:type="spellStart"/>
            <w:r w:rsidRPr="00CB01EB">
              <w:t>ms</w:t>
            </w:r>
            <w:proofErr w:type="spellEnd"/>
          </w:p>
        </w:tc>
      </w:tr>
      <w:tr w:rsidR="00605438" w:rsidRPr="00CB01EB" w14:paraId="63D6CEAA" w14:textId="77777777" w:rsidTr="00627E68">
        <w:trPr>
          <w:trHeight w:val="16"/>
          <w:jc w:val="center"/>
        </w:trPr>
        <w:tc>
          <w:tcPr>
            <w:tcW w:w="3085" w:type="dxa"/>
            <w:shd w:val="clear" w:color="auto" w:fill="auto"/>
          </w:tcPr>
          <w:p w14:paraId="33CF4FF1" w14:textId="77777777" w:rsidR="00605438" w:rsidRPr="00CB01EB" w:rsidRDefault="00605438" w:rsidP="00627E68">
            <w:r>
              <w:t>PTP synchronization</w:t>
            </w:r>
          </w:p>
        </w:tc>
        <w:tc>
          <w:tcPr>
            <w:tcW w:w="1127" w:type="dxa"/>
            <w:shd w:val="clear" w:color="auto" w:fill="auto"/>
          </w:tcPr>
          <w:p w14:paraId="333A9E8D" w14:textId="77777777" w:rsidR="00605438" w:rsidRPr="00CB01EB" w:rsidRDefault="00605438" w:rsidP="00627E68">
            <w:pPr>
              <w:jc w:val="center"/>
            </w:pPr>
            <w:r>
              <w:t>8 Hz</w:t>
            </w:r>
          </w:p>
        </w:tc>
        <w:tc>
          <w:tcPr>
            <w:tcW w:w="1154" w:type="dxa"/>
            <w:shd w:val="clear" w:color="auto" w:fill="auto"/>
          </w:tcPr>
          <w:p w14:paraId="6AE1646E" w14:textId="77777777" w:rsidR="00605438" w:rsidRPr="00CB01EB" w:rsidRDefault="00605438" w:rsidP="00627E68">
            <w:pPr>
              <w:jc w:val="center"/>
            </w:pPr>
            <w:r>
              <w:t xml:space="preserve">125 </w:t>
            </w:r>
            <w:proofErr w:type="spellStart"/>
            <w:r>
              <w:t>ms</w:t>
            </w:r>
            <w:proofErr w:type="spellEnd"/>
          </w:p>
        </w:tc>
      </w:tr>
    </w:tbl>
    <w:p w14:paraId="42C32F97" w14:textId="2603092C" w:rsidR="00605438" w:rsidRPr="0059652E" w:rsidRDefault="00605438" w:rsidP="00957ECF">
      <w:pPr>
        <w:spacing w:before="240"/>
        <w:rPr>
          <w:lang w:eastAsia="zh-CN"/>
        </w:rPr>
      </w:pPr>
      <w:r w:rsidRPr="0059652E">
        <w:rPr>
          <w:rFonts w:hint="eastAsia"/>
          <w:lang w:eastAsia="zh-CN"/>
        </w:rPr>
        <w:t>I</w:t>
      </w:r>
      <w:r w:rsidRPr="0059652E">
        <w:rPr>
          <w:lang w:eastAsia="zh-CN"/>
        </w:rPr>
        <w:t>t should be noted that in</w:t>
      </w:r>
      <w:r w:rsidR="0025106B" w:rsidRPr="0059652E">
        <w:rPr>
          <w:lang w:eastAsia="zh-CN"/>
        </w:rPr>
        <w:t xml:space="preserve"> </w:t>
      </w:r>
      <w:r w:rsidRPr="0059652E">
        <w:rPr>
          <w:lang w:eastAsia="zh-CN"/>
        </w:rPr>
        <w:t xml:space="preserve">TS 22.104 </w:t>
      </w:r>
      <w:r w:rsidRPr="0059652E">
        <w:rPr>
          <w:rFonts w:hint="eastAsia"/>
          <w:lang w:eastAsia="zh-CN"/>
        </w:rPr>
        <w:fldChar w:fldCharType="begin"/>
      </w:r>
      <w:r w:rsidRPr="0059652E">
        <w:rPr>
          <w:rFonts w:hint="eastAsia"/>
          <w:lang w:eastAsia="zh-CN"/>
        </w:rPr>
        <w:instrText xml:space="preserve"> </w:instrText>
      </w:r>
      <w:r w:rsidRPr="0059652E">
        <w:rPr>
          <w:lang w:eastAsia="zh-CN"/>
        </w:rPr>
        <w:instrText>REF Ref_Req \h</w:instrText>
      </w:r>
      <w:r w:rsidRPr="0059652E">
        <w:rPr>
          <w:rFonts w:hint="eastAsia"/>
          <w:lang w:eastAsia="zh-CN"/>
        </w:rPr>
        <w:instrText xml:space="preserve"> </w:instrText>
      </w:r>
      <w:r w:rsidR="0059652E">
        <w:rPr>
          <w:lang w:eastAsia="zh-CN"/>
        </w:rPr>
        <w:instrText xml:space="preserve"> \* MERGEFORMAT </w:instrText>
      </w:r>
      <w:r w:rsidRPr="0059652E">
        <w:rPr>
          <w:rFonts w:hint="eastAsia"/>
          <w:lang w:eastAsia="zh-CN"/>
        </w:rPr>
      </w:r>
      <w:r w:rsidRPr="0059652E">
        <w:rPr>
          <w:rFonts w:hint="eastAsia"/>
          <w:lang w:eastAsia="zh-CN"/>
        </w:rPr>
        <w:fldChar w:fldCharType="separate"/>
      </w:r>
      <w:r w:rsidR="003E4CE7" w:rsidRPr="005560C4">
        <w:rPr>
          <w:rFonts w:hint="eastAsia"/>
          <w:lang w:eastAsia="zh-CN"/>
        </w:rPr>
        <w:t>[</w:t>
      </w:r>
      <w:r w:rsidR="003E4CE7">
        <w:rPr>
          <w:lang w:eastAsia="zh-CN"/>
        </w:rPr>
        <w:t>4</w:t>
      </w:r>
      <w:r w:rsidR="003E4CE7" w:rsidRPr="005560C4">
        <w:rPr>
          <w:rFonts w:hint="eastAsia"/>
          <w:lang w:eastAsia="zh-CN"/>
        </w:rPr>
        <w:t>]</w:t>
      </w:r>
      <w:r w:rsidRPr="0059652E">
        <w:rPr>
          <w:rFonts w:hint="eastAsia"/>
          <w:lang w:eastAsia="zh-CN"/>
        </w:rPr>
        <w:fldChar w:fldCharType="end"/>
      </w:r>
      <w:r w:rsidRPr="0059652E">
        <w:rPr>
          <w:lang w:eastAsia="zh-CN"/>
        </w:rPr>
        <w:t xml:space="preserve">, the required latency </w:t>
      </w:r>
      <w:r w:rsidR="004068A3" w:rsidRPr="0059652E">
        <w:rPr>
          <w:lang w:eastAsia="zh-CN"/>
        </w:rPr>
        <w:t xml:space="preserve">for the smart grid use case (cf. Table 5.3-1) </w:t>
      </w:r>
      <w:r w:rsidRPr="0059652E">
        <w:rPr>
          <w:lang w:eastAsia="zh-CN"/>
        </w:rPr>
        <w:t xml:space="preserve">is &lt; 50 </w:t>
      </w:r>
      <w:proofErr w:type="spellStart"/>
      <w:r w:rsidRPr="0059652E">
        <w:rPr>
          <w:lang w:eastAsia="zh-CN"/>
        </w:rPr>
        <w:t>ms.</w:t>
      </w:r>
      <w:proofErr w:type="spellEnd"/>
      <w:r w:rsidRPr="0059652E">
        <w:rPr>
          <w:lang w:eastAsia="zh-CN"/>
        </w:rPr>
        <w:t xml:space="preserve"> Therefore</w:t>
      </w:r>
      <w:r w:rsidR="004068A3" w:rsidRPr="0059652E">
        <w:rPr>
          <w:lang w:eastAsia="zh-CN"/>
        </w:rPr>
        <w:t>,</w:t>
      </w:r>
      <w:r w:rsidRPr="0059652E">
        <w:rPr>
          <w:lang w:eastAsia="zh-CN"/>
        </w:rPr>
        <w:t xml:space="preserve"> there is no need to have a very tight latency requirement, and</w:t>
      </w:r>
      <w:r w:rsidR="0025106B" w:rsidRPr="0059652E">
        <w:rPr>
          <w:lang w:eastAsia="zh-CN"/>
        </w:rPr>
        <w:t xml:space="preserve"> the</w:t>
      </w:r>
      <w:r w:rsidRPr="0059652E">
        <w:rPr>
          <w:lang w:eastAsia="zh-CN"/>
        </w:rPr>
        <w:t xml:space="preserve"> jittering</w:t>
      </w:r>
      <w:r w:rsidR="004068A3" w:rsidRPr="0059652E">
        <w:rPr>
          <w:lang w:eastAsia="zh-CN"/>
        </w:rPr>
        <w:t xml:space="preserve"> issue</w:t>
      </w:r>
      <w:r w:rsidRPr="0059652E">
        <w:rPr>
          <w:lang w:eastAsia="zh-CN"/>
        </w:rPr>
        <w:t xml:space="preserve"> can be handled by various options (e.g. </w:t>
      </w:r>
      <w:proofErr w:type="spellStart"/>
      <w:r w:rsidRPr="0059652E">
        <w:rPr>
          <w:lang w:eastAsia="zh-CN"/>
        </w:rPr>
        <w:t>dejittering</w:t>
      </w:r>
      <w:proofErr w:type="spellEnd"/>
      <w:r w:rsidRPr="0059652E">
        <w:rPr>
          <w:lang w:eastAsia="zh-CN"/>
        </w:rPr>
        <w:t xml:space="preserve"> buffer at the edge of 5G system).</w:t>
      </w:r>
    </w:p>
    <w:p w14:paraId="550599E8" w14:textId="6534C893" w:rsidR="00605438" w:rsidRPr="0059652E" w:rsidRDefault="00605438" w:rsidP="00605438">
      <w:pPr>
        <w:rPr>
          <w:lang w:eastAsia="zh-CN"/>
        </w:rPr>
      </w:pPr>
      <w:r w:rsidRPr="0059652E">
        <w:rPr>
          <w:lang w:eastAsia="zh-CN"/>
        </w:rPr>
        <w:t xml:space="preserve">According to </w:t>
      </w:r>
      <w:r w:rsidRPr="0059652E">
        <w:rPr>
          <w:rFonts w:hint="eastAsia"/>
          <w:lang w:eastAsia="zh-CN"/>
        </w:rPr>
        <w:fldChar w:fldCharType="begin"/>
      </w:r>
      <w:r w:rsidRPr="0059652E">
        <w:rPr>
          <w:rFonts w:hint="eastAsia"/>
          <w:lang w:eastAsia="zh-CN"/>
        </w:rPr>
        <w:instrText xml:space="preserve"> REF Ref_Nokia \h </w:instrText>
      </w:r>
      <w:r w:rsidR="0059652E">
        <w:rPr>
          <w:lang w:eastAsia="zh-CN"/>
        </w:rPr>
        <w:instrText xml:space="preserve"> \* MERGEFORMAT </w:instrText>
      </w:r>
      <w:r w:rsidRPr="0059652E">
        <w:rPr>
          <w:rFonts w:hint="eastAsia"/>
          <w:lang w:eastAsia="zh-CN"/>
        </w:rPr>
      </w:r>
      <w:r w:rsidRPr="0059652E">
        <w:rPr>
          <w:rFonts w:hint="eastAsia"/>
          <w:lang w:eastAsia="zh-CN"/>
        </w:rPr>
        <w:fldChar w:fldCharType="separate"/>
      </w:r>
      <w:r w:rsidR="003E4CE7" w:rsidRPr="00A018D8">
        <w:rPr>
          <w:rFonts w:hint="eastAsia"/>
          <w:lang w:eastAsia="zh-CN"/>
        </w:rPr>
        <w:t>[</w:t>
      </w:r>
      <w:r w:rsidR="003E4CE7">
        <w:rPr>
          <w:lang w:eastAsia="zh-CN"/>
        </w:rPr>
        <w:t>5</w:t>
      </w:r>
      <w:r w:rsidR="003E4CE7" w:rsidRPr="00A018D8">
        <w:rPr>
          <w:rFonts w:hint="eastAsia"/>
          <w:lang w:eastAsia="zh-CN"/>
        </w:rPr>
        <w:t>]</w:t>
      </w:r>
      <w:r w:rsidRPr="0059652E">
        <w:rPr>
          <w:rFonts w:hint="eastAsia"/>
          <w:lang w:eastAsia="zh-CN"/>
        </w:rPr>
        <w:fldChar w:fldCharType="end"/>
      </w:r>
      <w:r w:rsidRPr="0059652E">
        <w:rPr>
          <w:lang w:eastAsia="zh-CN"/>
        </w:rPr>
        <w:t>, multiple SPS/CG configuration</w:t>
      </w:r>
      <w:r w:rsidR="004068A3" w:rsidRPr="0059652E">
        <w:rPr>
          <w:lang w:eastAsia="zh-CN"/>
        </w:rPr>
        <w:t>s</w:t>
      </w:r>
      <w:r w:rsidRPr="0059652E">
        <w:rPr>
          <w:lang w:eastAsia="zh-CN"/>
        </w:rPr>
        <w:t xml:space="preserve"> can achieve </w:t>
      </w:r>
      <w:r w:rsidR="004068A3" w:rsidRPr="0059652E">
        <w:rPr>
          <w:lang w:eastAsia="zh-CN"/>
        </w:rPr>
        <w:t xml:space="preserve">the </w:t>
      </w:r>
      <w:r w:rsidRPr="0059652E">
        <w:rPr>
          <w:lang w:eastAsia="zh-CN"/>
        </w:rPr>
        <w:t xml:space="preserve">same allocation utilization ratio as </w:t>
      </w:r>
      <w:r w:rsidR="004068A3" w:rsidRPr="0059652E">
        <w:rPr>
          <w:lang w:eastAsia="zh-CN"/>
        </w:rPr>
        <w:t xml:space="preserve">the </w:t>
      </w:r>
      <w:r w:rsidRPr="0059652E">
        <w:rPr>
          <w:lang w:eastAsia="zh-CN"/>
        </w:rPr>
        <w:t>pre</w:t>
      </w:r>
      <w:r w:rsidR="004068A3" w:rsidRPr="0059652E">
        <w:rPr>
          <w:lang w:eastAsia="zh-CN"/>
        </w:rPr>
        <w:t>-</w:t>
      </w:r>
      <w:r w:rsidRPr="0059652E">
        <w:rPr>
          <w:lang w:eastAsia="zh-CN"/>
        </w:rPr>
        <w:t>de</w:t>
      </w:r>
      <w:r w:rsidR="009C1A6A" w:rsidRPr="0059652E">
        <w:rPr>
          <w:lang w:eastAsia="zh-CN"/>
        </w:rPr>
        <w:t>te</w:t>
      </w:r>
      <w:r w:rsidRPr="0059652E">
        <w:rPr>
          <w:lang w:eastAsia="zh-CN"/>
        </w:rPr>
        <w:t xml:space="preserve">rmined shift approach, while having better latency drift. The only potential drawback </w:t>
      </w:r>
      <w:r w:rsidR="009C1A6A" w:rsidRPr="0059652E">
        <w:rPr>
          <w:lang w:eastAsia="zh-CN"/>
        </w:rPr>
        <w:t xml:space="preserve">of this approach </w:t>
      </w:r>
      <w:r w:rsidRPr="0059652E">
        <w:rPr>
          <w:lang w:eastAsia="zh-CN"/>
        </w:rPr>
        <w:t>is the requirement of multiple SPS/CG configurations for a single TSC flow.</w:t>
      </w:r>
      <w:r w:rsidR="00300880" w:rsidRPr="0059652E">
        <w:rPr>
          <w:lang w:eastAsia="zh-CN"/>
        </w:rPr>
        <w:t xml:space="preserve"> Given that </w:t>
      </w:r>
      <w:r w:rsidR="00B81F1D" w:rsidRPr="0059652E">
        <w:rPr>
          <w:lang w:eastAsia="zh-CN"/>
        </w:rPr>
        <w:t xml:space="preserve">each BWP can support 8 SPS and 12 CG configurations and </w:t>
      </w:r>
      <w:r w:rsidR="009C1410" w:rsidRPr="0059652E">
        <w:rPr>
          <w:lang w:eastAsia="zh-CN"/>
        </w:rPr>
        <w:t>the UE can support carrier aggregation</w:t>
      </w:r>
      <w:r w:rsidR="00B81F1D" w:rsidRPr="0059652E">
        <w:rPr>
          <w:lang w:eastAsia="zh-CN"/>
        </w:rPr>
        <w:t xml:space="preserve">, </w:t>
      </w:r>
      <w:r w:rsidR="004068A3" w:rsidRPr="0059652E">
        <w:rPr>
          <w:lang w:eastAsia="zh-CN"/>
        </w:rPr>
        <w:t xml:space="preserve">the </w:t>
      </w:r>
      <w:r w:rsidR="00B81F1D" w:rsidRPr="0059652E">
        <w:rPr>
          <w:lang w:eastAsia="zh-CN"/>
        </w:rPr>
        <w:t>current specification already support</w:t>
      </w:r>
      <w:r w:rsidR="009C1410" w:rsidRPr="0059652E">
        <w:rPr>
          <w:lang w:eastAsia="zh-CN"/>
        </w:rPr>
        <w:t>s</w:t>
      </w:r>
      <w:r w:rsidR="00B81F1D" w:rsidRPr="0059652E">
        <w:rPr>
          <w:lang w:eastAsia="zh-CN"/>
        </w:rPr>
        <w:t xml:space="preserve"> </w:t>
      </w:r>
      <w:proofErr w:type="gramStart"/>
      <w:r w:rsidR="00B81F1D" w:rsidRPr="0059652E">
        <w:rPr>
          <w:lang w:eastAsia="zh-CN"/>
        </w:rPr>
        <w:t>sufficient number of</w:t>
      </w:r>
      <w:proofErr w:type="gramEnd"/>
      <w:r w:rsidR="00B81F1D" w:rsidRPr="0059652E">
        <w:rPr>
          <w:lang w:eastAsia="zh-CN"/>
        </w:rPr>
        <w:t xml:space="preserve"> TSC flows even if one TSC flow requires multiple SPS/CG configurations.</w:t>
      </w:r>
    </w:p>
    <w:p w14:paraId="52EE4241" w14:textId="77777777" w:rsidR="00605438" w:rsidRPr="0059652E" w:rsidRDefault="00605438" w:rsidP="00605438">
      <w:pPr>
        <w:rPr>
          <w:lang w:eastAsia="zh-CN"/>
        </w:rPr>
      </w:pPr>
      <w:r w:rsidRPr="0059652E">
        <w:rPr>
          <w:lang w:eastAsia="zh-CN"/>
        </w:rPr>
        <w:t>In addition, in NR-U, configured grant with bitmap (as in AUL) is under discussion. The solution can also help to address TSC message periodicities with non-integer multiple of NR supported periodicities.</w:t>
      </w:r>
    </w:p>
    <w:p w14:paraId="1970A3D0" w14:textId="77777777" w:rsidR="00605438" w:rsidRDefault="00605438" w:rsidP="00605438">
      <w:r>
        <w:t xml:space="preserve">Given that </w:t>
      </w:r>
      <w:proofErr w:type="spellStart"/>
      <w:r>
        <w:t>gNB</w:t>
      </w:r>
      <w:proofErr w:type="spellEnd"/>
      <w:r>
        <w:t xml:space="preserve"> is provided with TSC traffic patterns, there are several mechanisms </w:t>
      </w:r>
      <w:proofErr w:type="spellStart"/>
      <w:r>
        <w:t>gNB</w:t>
      </w:r>
      <w:proofErr w:type="spellEnd"/>
      <w:r>
        <w:t xml:space="preserve"> could utilize to </w:t>
      </w:r>
      <w:r>
        <w:rPr>
          <w:lang w:eastAsia="zh-CN"/>
        </w:rPr>
        <w:t>a</w:t>
      </w:r>
      <w:r w:rsidRPr="007D7CA2">
        <w:rPr>
          <w:lang w:eastAsia="zh-CN"/>
        </w:rPr>
        <w:t xml:space="preserve">ddress </w:t>
      </w:r>
      <w:r>
        <w:rPr>
          <w:lang w:eastAsia="zh-CN"/>
        </w:rPr>
        <w:t>TSC</w:t>
      </w:r>
      <w:r w:rsidRPr="007D7CA2">
        <w:rPr>
          <w:lang w:eastAsia="zh-CN"/>
        </w:rPr>
        <w:t xml:space="preserve"> message periodicities with non-integer multiple of NR supported periodicities</w:t>
      </w:r>
      <w:r>
        <w:t xml:space="preserve">. For example, </w:t>
      </w:r>
      <w:proofErr w:type="spellStart"/>
      <w:r>
        <w:t>gNB</w:t>
      </w:r>
      <w:proofErr w:type="spellEnd"/>
      <w:r>
        <w:t xml:space="preserve"> can configure UE with shorter periodicity (UE can skip UL transmission if no data is to be sent), multiple configurations, </w:t>
      </w:r>
      <w:r w:rsidRPr="00684391">
        <w:t xml:space="preserve">bitmap based </w:t>
      </w:r>
      <w:r w:rsidRPr="00684391">
        <w:lastRenderedPageBreak/>
        <w:t>configured grant</w:t>
      </w:r>
      <w:r>
        <w:t>, or even use dynamic scheduling if necessary. In addition, de-jittering feature agreed by SA2 can minimize the jittering problem.</w:t>
      </w:r>
    </w:p>
    <w:p w14:paraId="11492121" w14:textId="2B47FB80" w:rsidR="00605438" w:rsidRDefault="00605438" w:rsidP="0060543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RAN2#105bis meeting, following was </w:t>
      </w:r>
      <w:r w:rsidR="00403887">
        <w:rPr>
          <w:lang w:eastAsia="zh-CN"/>
        </w:rPr>
        <w:t>agreed</w:t>
      </w:r>
      <w:r>
        <w:rPr>
          <w:lang w:eastAsia="zh-CN"/>
        </w:rPr>
        <w:t xml:space="preserve"> “</w:t>
      </w:r>
      <w:r w:rsidRPr="00FF6227">
        <w:rPr>
          <w:i/>
          <w:sz w:val="18"/>
          <w:szCs w:val="18"/>
          <w:lang w:eastAsia="ja-JP"/>
        </w:rPr>
        <w:t>R2 assumes short SPS/CG periodicities and/or multiple SPS/CG configurations and/or combination thereof could be used to mitigate the periodicity misalignment between the TSN periodicity and CG/SPS periodicity. Other solutions not precluded, e.g. to address resource consumption.</w:t>
      </w:r>
      <w:r>
        <w:rPr>
          <w:lang w:eastAsia="zh-CN"/>
        </w:rPr>
        <w:t xml:space="preserve">” Regarding the potential resource consumption issue, it should be noted that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knows the TSC traffic pattern. </w:t>
      </w:r>
      <w:proofErr w:type="gramStart"/>
      <w:r>
        <w:rPr>
          <w:lang w:eastAsia="zh-CN"/>
        </w:rPr>
        <w:t>Therefore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can know in advance which configured grant resource will not be used by the UE, and can schedule other </w:t>
      </w:r>
      <w:r>
        <w:rPr>
          <w:rFonts w:hint="eastAsia"/>
          <w:lang w:eastAsia="zh-CN"/>
        </w:rPr>
        <w:t xml:space="preserve">UEs </w:t>
      </w:r>
      <w:r>
        <w:rPr>
          <w:lang w:eastAsia="zh-CN"/>
        </w:rPr>
        <w:t xml:space="preserve">to use the resource. </w:t>
      </w:r>
      <w:proofErr w:type="gramStart"/>
      <w:r>
        <w:rPr>
          <w:lang w:eastAsia="zh-CN"/>
        </w:rPr>
        <w:t>Therefore</w:t>
      </w:r>
      <w:proofErr w:type="gramEnd"/>
      <w:r>
        <w:rPr>
          <w:lang w:eastAsia="zh-CN"/>
        </w:rPr>
        <w:t xml:space="preserve"> there is no resource consumption issue.</w:t>
      </w:r>
    </w:p>
    <w:p w14:paraId="3D88BC2A" w14:textId="4B54D4C8" w:rsidR="00605438" w:rsidRDefault="00605438" w:rsidP="00605438">
      <w:pPr>
        <w:rPr>
          <w:rStyle w:val="fontstyle01"/>
          <w:rFonts w:hint="eastAsia"/>
        </w:rPr>
      </w:pPr>
      <w:bookmarkStart w:id="4" w:name="Obs_periodicity"/>
      <w:r>
        <w:rPr>
          <w:b/>
          <w:lang w:eastAsia="ko-KR"/>
        </w:rPr>
        <w:t>Observation</w:t>
      </w:r>
      <w:r w:rsidRPr="00077A03">
        <w:rPr>
          <w:b/>
          <w:lang w:eastAsia="ko-KR"/>
        </w:rPr>
        <w:t xml:space="preserve">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Obs \* MERGEFORMAT  \* MERGEFORMAT  \* MERGEFORMAT </w:instrText>
      </w:r>
      <w:r>
        <w:rPr>
          <w:b/>
          <w:lang w:eastAsia="ko-KR"/>
        </w:rPr>
        <w:fldChar w:fldCharType="separate"/>
      </w:r>
      <w:r w:rsidR="003E4CE7">
        <w:rPr>
          <w:b/>
          <w:noProof/>
          <w:lang w:eastAsia="ko-KR"/>
        </w:rPr>
        <w:t>1</w:t>
      </w:r>
      <w:r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t xml:space="preserve">There is no resource waste/consumption issue of using multiple CG/SPS configurations and/or short SPS/CG periodicities, since </w:t>
      </w:r>
      <w:proofErr w:type="spellStart"/>
      <w:r>
        <w:t>gNB</w:t>
      </w:r>
      <w:proofErr w:type="spellEnd"/>
      <w:r>
        <w:t xml:space="preserve"> is aware of the TSC traffic pattern.</w:t>
      </w:r>
      <w:bookmarkEnd w:id="4"/>
    </w:p>
    <w:p w14:paraId="6A1F626A" w14:textId="77777777" w:rsidR="00605438" w:rsidRDefault="00605438" w:rsidP="00605438">
      <w:pPr>
        <w:rPr>
          <w:rStyle w:val="fontstyle01"/>
          <w:rFonts w:hint="eastAsia"/>
        </w:rPr>
      </w:pPr>
      <w:r>
        <w:rPr>
          <w:rStyle w:val="fontstyle01"/>
        </w:rPr>
        <w:t>In summary, additional mechanisms are not needed to address TSC message periodicities with non-integer multiple of NR supported periodicities.</w:t>
      </w:r>
    </w:p>
    <w:p w14:paraId="28BEC818" w14:textId="451B6D47" w:rsidR="00605438" w:rsidRDefault="00605438" w:rsidP="0091330E">
      <w:bookmarkStart w:id="5" w:name="Proposal_DL"/>
      <w:bookmarkStart w:id="6" w:name="Proposal_Mismatch"/>
      <w:bookmarkStart w:id="7" w:name="Proposal_Non_integer"/>
      <w:r w:rsidRPr="00077A03"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 \* MERGEFORMAT </w:instrText>
      </w:r>
      <w:r>
        <w:rPr>
          <w:b/>
          <w:lang w:eastAsia="ko-KR"/>
        </w:rPr>
        <w:fldChar w:fldCharType="separate"/>
      </w:r>
      <w:r w:rsidR="003E4CE7">
        <w:rPr>
          <w:b/>
          <w:noProof/>
          <w:lang w:eastAsia="ko-KR"/>
        </w:rPr>
        <w:t>4</w:t>
      </w:r>
      <w:r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t xml:space="preserve">There is no need to introduce additional mechanisms to </w:t>
      </w:r>
      <w:r w:rsidRPr="001871FC">
        <w:t>support TSC message periodicities with non-integer multiple of NR supported CG/SPS periodicities</w:t>
      </w:r>
      <w:r>
        <w:t>.</w:t>
      </w:r>
      <w:bookmarkEnd w:id="5"/>
      <w:bookmarkEnd w:id="6"/>
      <w:bookmarkEnd w:id="7"/>
    </w:p>
    <w:p w14:paraId="0380FF0A" w14:textId="418778D8" w:rsidR="00FB07CD" w:rsidRDefault="00FB07CD" w:rsidP="00FB07CD">
      <w:r>
        <w:t xml:space="preserve">One related discussion is the grouping of multiple SPS/CG configurations of the same TSC flow, with the intention to support TSC message </w:t>
      </w:r>
      <w:r w:rsidR="009C1410">
        <w:t>periodicities</w:t>
      </w:r>
      <w:r>
        <w:t xml:space="preserve"> with non-</w:t>
      </w:r>
      <w:r w:rsidR="009C1410">
        <w:t>integer</w:t>
      </w:r>
      <w:r>
        <w:t xml:space="preserve"> multiple of CG/SPS perio</w:t>
      </w:r>
      <w:r w:rsidR="009C1410">
        <w:t>d</w:t>
      </w:r>
      <w:r>
        <w:t>i</w:t>
      </w:r>
      <w:r w:rsidR="009C1410">
        <w:t>ci</w:t>
      </w:r>
      <w:r>
        <w:t>ties. The potential benefit is the reduc</w:t>
      </w:r>
      <w:r w:rsidR="0025106B">
        <w:t>tion of the</w:t>
      </w:r>
      <w:r>
        <w:t xml:space="preserve"> RRC </w:t>
      </w:r>
      <w:proofErr w:type="spellStart"/>
      <w:r>
        <w:t>signalling</w:t>
      </w:r>
      <w:proofErr w:type="spellEnd"/>
      <w:r>
        <w:t xml:space="preserve"> overhead</w:t>
      </w:r>
      <w:r w:rsidR="009C1410">
        <w:t>.</w:t>
      </w:r>
      <w:r>
        <w:t xml:space="preserve"> From </w:t>
      </w:r>
      <w:r w:rsidR="00D75721">
        <w:t xml:space="preserve">the </w:t>
      </w:r>
      <w:r>
        <w:t xml:space="preserve">above discussion, existing mechanisms can already </w:t>
      </w:r>
      <w:r w:rsidR="009C1410">
        <w:t>address</w:t>
      </w:r>
      <w:r>
        <w:t xml:space="preserve"> the </w:t>
      </w:r>
      <w:r w:rsidR="009C1410">
        <w:t>periodicity</w:t>
      </w:r>
      <w:r>
        <w:t xml:space="preserve"> mismatch issue well. Considering that the RRC </w:t>
      </w:r>
      <w:proofErr w:type="spellStart"/>
      <w:r>
        <w:t>signalling</w:t>
      </w:r>
      <w:proofErr w:type="spellEnd"/>
      <w:r>
        <w:t xml:space="preserve"> saving is not significant, it is proposed</w:t>
      </w:r>
      <w:r w:rsidR="0025106B">
        <w:t xml:space="preserve"> not</w:t>
      </w:r>
      <w:r>
        <w:t xml:space="preserve"> to consider the grouping approach, i.e. the SPS/CG configurations is configured in RRC </w:t>
      </w:r>
      <w:proofErr w:type="spellStart"/>
      <w:r>
        <w:t>signalling</w:t>
      </w:r>
      <w:proofErr w:type="spellEnd"/>
      <w:r>
        <w:t xml:space="preserve"> independently. </w:t>
      </w:r>
    </w:p>
    <w:p w14:paraId="4C1F40E0" w14:textId="4334A26C" w:rsidR="00FB07CD" w:rsidRDefault="00FB07CD" w:rsidP="0091330E">
      <w:bookmarkStart w:id="8" w:name="Proposal_RRC_Config"/>
      <w:r w:rsidRPr="00077A03"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 \* MERGEFORMAT </w:instrText>
      </w:r>
      <w:r>
        <w:rPr>
          <w:b/>
          <w:lang w:eastAsia="ko-KR"/>
        </w:rPr>
        <w:fldChar w:fldCharType="separate"/>
      </w:r>
      <w:r w:rsidR="003E4CE7">
        <w:rPr>
          <w:b/>
          <w:noProof/>
          <w:lang w:eastAsia="ko-KR"/>
        </w:rPr>
        <w:t>5</w:t>
      </w:r>
      <w:r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t>SPS</w:t>
      </w:r>
      <w:r w:rsidR="009C1410">
        <w:t>/</w:t>
      </w:r>
      <w:r>
        <w:t>CG configurations are independently configured in RRC</w:t>
      </w:r>
      <w:r w:rsidR="0025106B">
        <w:t xml:space="preserve">, i.e. grouping of multiple SPS/CG configurations of the same TSC flow is not </w:t>
      </w:r>
      <w:r w:rsidR="00F468E5">
        <w:t>used</w:t>
      </w:r>
      <w:r>
        <w:t>.</w:t>
      </w:r>
      <w:bookmarkEnd w:id="8"/>
    </w:p>
    <w:p w14:paraId="54872E65" w14:textId="03520B23" w:rsidR="006015B5" w:rsidRPr="007D7CA2" w:rsidRDefault="00A9672D" w:rsidP="006015B5">
      <w:pPr>
        <w:pStyle w:val="Heading2"/>
        <w:ind w:left="840"/>
      </w:pPr>
      <w:r>
        <w:t xml:space="preserve">Collision </w:t>
      </w:r>
      <w:r w:rsidR="00D35F2F">
        <w:t>between</w:t>
      </w:r>
      <w:r>
        <w:t xml:space="preserve"> SPS</w:t>
      </w:r>
      <w:r w:rsidR="00D35F2F">
        <w:t xml:space="preserve"> configurations</w:t>
      </w:r>
    </w:p>
    <w:p w14:paraId="50B534D6" w14:textId="3558E119" w:rsidR="00F37A4D" w:rsidRDefault="005D1683" w:rsidP="00957ECF">
      <w:pPr>
        <w:spacing w:after="120"/>
        <w:rPr>
          <w:lang w:eastAsia="zh-CN"/>
        </w:rPr>
      </w:pPr>
      <w:r>
        <w:rPr>
          <w:rFonts w:hint="eastAsia"/>
        </w:rPr>
        <w:t>C</w:t>
      </w:r>
      <w:r>
        <w:t>ollision between SPS configurations were discussed in</w:t>
      </w:r>
      <w:r w:rsidR="00C432C1">
        <w:t xml:space="preserve"> </w:t>
      </w:r>
      <w:r w:rsidR="00C432C1">
        <w:fldChar w:fldCharType="begin"/>
      </w:r>
      <w:r w:rsidR="00C432C1">
        <w:instrText xml:space="preserve"> REF Ref_Nokia_SPS \h </w:instrText>
      </w:r>
      <w:r w:rsidR="00C432C1">
        <w:fldChar w:fldCharType="separate"/>
      </w:r>
      <w:r w:rsidR="003E4CE7" w:rsidRPr="00A018D8">
        <w:rPr>
          <w:rFonts w:hint="eastAsia"/>
          <w:lang w:eastAsia="zh-CN"/>
        </w:rPr>
        <w:t>[</w:t>
      </w:r>
      <w:r w:rsidR="003E4CE7">
        <w:rPr>
          <w:noProof/>
        </w:rPr>
        <w:t>7</w:t>
      </w:r>
      <w:r w:rsidR="003E4CE7" w:rsidRPr="00A018D8">
        <w:rPr>
          <w:rFonts w:hint="eastAsia"/>
          <w:lang w:eastAsia="zh-CN"/>
        </w:rPr>
        <w:t>]</w:t>
      </w:r>
      <w:r w:rsidR="00C432C1">
        <w:fldChar w:fldCharType="end"/>
      </w:r>
      <w:r w:rsidR="00C432C1">
        <w:fldChar w:fldCharType="begin"/>
      </w:r>
      <w:r w:rsidR="00C432C1">
        <w:instrText xml:space="preserve"> REF Ref_DCM_SPS \h </w:instrText>
      </w:r>
      <w:r w:rsidR="00C432C1">
        <w:fldChar w:fldCharType="separate"/>
      </w:r>
      <w:r w:rsidR="003E4CE7" w:rsidRPr="00A018D8">
        <w:rPr>
          <w:rFonts w:hint="eastAsia"/>
          <w:lang w:eastAsia="zh-CN"/>
        </w:rPr>
        <w:t>[</w:t>
      </w:r>
      <w:r w:rsidR="003E4CE7">
        <w:rPr>
          <w:noProof/>
        </w:rPr>
        <w:t>8</w:t>
      </w:r>
      <w:r w:rsidR="003E4CE7" w:rsidRPr="00A018D8">
        <w:rPr>
          <w:rFonts w:hint="eastAsia"/>
          <w:lang w:eastAsia="zh-CN"/>
        </w:rPr>
        <w:t>]</w:t>
      </w:r>
      <w:r w:rsidR="00C432C1">
        <w:fldChar w:fldCharType="end"/>
      </w:r>
      <w:r w:rsidR="00C432C1">
        <w:t xml:space="preserve">. </w:t>
      </w:r>
      <w:r w:rsidR="000C3501">
        <w:t>First</w:t>
      </w:r>
      <w:r w:rsidR="007E54DD">
        <w:t xml:space="preserve">, it should be noted that intra-UE prioritization of DL transmissions is not in the scope of </w:t>
      </w:r>
      <w:proofErr w:type="spellStart"/>
      <w:r w:rsidR="002677BF">
        <w:t>IIoT</w:t>
      </w:r>
      <w:proofErr w:type="spellEnd"/>
      <w:r w:rsidR="00CF05B8">
        <w:t xml:space="preserve"> </w:t>
      </w:r>
      <w:r w:rsidR="002677BF">
        <w:rPr>
          <w:lang w:eastAsia="zh-CN"/>
        </w:rPr>
        <w:t xml:space="preserve">WID </w:t>
      </w:r>
      <w:r w:rsidR="002677BF">
        <w:rPr>
          <w:lang w:eastAsia="zh-CN"/>
        </w:rPr>
        <w:fldChar w:fldCharType="begin"/>
      </w:r>
      <w:r w:rsidR="002677BF">
        <w:rPr>
          <w:lang w:eastAsia="zh-CN"/>
        </w:rPr>
        <w:instrText xml:space="preserve"> REF Ref_WID \h </w:instrText>
      </w:r>
      <w:r w:rsidR="002677BF">
        <w:rPr>
          <w:lang w:eastAsia="zh-CN"/>
        </w:rPr>
      </w:r>
      <w:r w:rsidR="002677BF">
        <w:rPr>
          <w:lang w:eastAsia="zh-CN"/>
        </w:rPr>
        <w:fldChar w:fldCharType="separate"/>
      </w:r>
      <w:r w:rsidR="003E4CE7" w:rsidRPr="00A018D8">
        <w:rPr>
          <w:rFonts w:hint="eastAsia"/>
          <w:lang w:eastAsia="zh-CN"/>
        </w:rPr>
        <w:t>[</w:t>
      </w:r>
      <w:r w:rsidR="003E4CE7">
        <w:rPr>
          <w:noProof/>
        </w:rPr>
        <w:t>2</w:t>
      </w:r>
      <w:r w:rsidR="003E4CE7" w:rsidRPr="00A018D8">
        <w:rPr>
          <w:rFonts w:hint="eastAsia"/>
          <w:lang w:eastAsia="zh-CN"/>
        </w:rPr>
        <w:t>]</w:t>
      </w:r>
      <w:r w:rsidR="002677BF">
        <w:rPr>
          <w:lang w:eastAsia="zh-CN"/>
        </w:rPr>
        <w:fldChar w:fldCharType="end"/>
      </w:r>
      <w:r w:rsidR="002677BF">
        <w:rPr>
          <w:lang w:eastAsia="zh-CN"/>
        </w:rPr>
        <w:t xml:space="preserve">. </w:t>
      </w:r>
      <w:r w:rsidR="00EE57BC">
        <w:rPr>
          <w:lang w:eastAsia="zh-CN"/>
        </w:rPr>
        <w:t>With such background in mind, we can investigate the potential impacts of</w:t>
      </w:r>
      <w:r w:rsidR="0090241A">
        <w:rPr>
          <w:lang w:eastAsia="zh-CN"/>
        </w:rPr>
        <w:t xml:space="preserve"> </w:t>
      </w:r>
      <w:r w:rsidR="00F37A4D">
        <w:rPr>
          <w:lang w:eastAsia="zh-CN"/>
        </w:rPr>
        <w:t>collision between SPS configurations</w:t>
      </w:r>
      <w:r w:rsidR="00510B11">
        <w:rPr>
          <w:lang w:eastAsia="zh-CN"/>
        </w:rPr>
        <w:t>. T</w:t>
      </w:r>
      <w:bookmarkStart w:id="9" w:name="_GoBack"/>
      <w:bookmarkEnd w:id="9"/>
      <w:r w:rsidR="00F37A4D">
        <w:rPr>
          <w:lang w:eastAsia="zh-CN"/>
        </w:rPr>
        <w:t xml:space="preserve">wo </w:t>
      </w:r>
      <w:proofErr w:type="spellStart"/>
      <w:r w:rsidR="00F37A4D">
        <w:rPr>
          <w:lang w:eastAsia="zh-CN"/>
        </w:rPr>
        <w:t>gNB</w:t>
      </w:r>
      <w:proofErr w:type="spellEnd"/>
      <w:r w:rsidR="00F37A4D">
        <w:rPr>
          <w:lang w:eastAsia="zh-CN"/>
        </w:rPr>
        <w:t xml:space="preserve"> behaviors</w:t>
      </w:r>
      <w:r w:rsidR="00F010D5">
        <w:rPr>
          <w:lang w:eastAsia="zh-CN"/>
        </w:rPr>
        <w:t xml:space="preserve"> could be possible</w:t>
      </w:r>
      <w:r w:rsidR="00F37A4D">
        <w:rPr>
          <w:lang w:eastAsia="zh-CN"/>
        </w:rPr>
        <w:t>:</w:t>
      </w:r>
    </w:p>
    <w:p w14:paraId="2B43B8CE" w14:textId="05B6B7CE" w:rsidR="00F37A4D" w:rsidRDefault="00F37A4D" w:rsidP="00957ECF">
      <w:pPr>
        <w:numPr>
          <w:ilvl w:val="0"/>
          <w:numId w:val="21"/>
        </w:numPr>
        <w:spacing w:after="120"/>
        <w:rPr>
          <w:lang w:eastAsia="zh-CN"/>
        </w:rPr>
      </w:pP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sends a dynamic assignment to eliminate the collision</w:t>
      </w:r>
      <w:r w:rsidR="00322F7C">
        <w:rPr>
          <w:lang w:eastAsia="zh-CN"/>
        </w:rPr>
        <w:t xml:space="preserve"> between SPS configurations</w:t>
      </w:r>
      <w:r>
        <w:rPr>
          <w:lang w:eastAsia="zh-CN"/>
        </w:rPr>
        <w:t xml:space="preserve"> since the priority of the dynami</w:t>
      </w:r>
      <w:r w:rsidR="00322F7C">
        <w:rPr>
          <w:lang w:eastAsia="zh-CN"/>
        </w:rPr>
        <w:t xml:space="preserve">c assignment is higher than SPS if dynamic assignment overlaps with the colliding SPS configurations. </w:t>
      </w:r>
      <w:r w:rsidR="000C3501">
        <w:rPr>
          <w:lang w:eastAsia="zh-CN"/>
        </w:rPr>
        <w:t>However,</w:t>
      </w:r>
      <w:r w:rsidR="00322F7C">
        <w:rPr>
          <w:lang w:eastAsia="zh-CN"/>
        </w:rPr>
        <w:t xml:space="preserve"> the question is why </w:t>
      </w:r>
      <w:proofErr w:type="spellStart"/>
      <w:r w:rsidR="00322F7C">
        <w:rPr>
          <w:lang w:eastAsia="zh-CN"/>
        </w:rPr>
        <w:t>gNB</w:t>
      </w:r>
      <w:proofErr w:type="spellEnd"/>
      <w:r w:rsidR="00322F7C">
        <w:rPr>
          <w:lang w:eastAsia="zh-CN"/>
        </w:rPr>
        <w:t xml:space="preserve"> should configure the colliding SPS configurations at all in this case given that anyway at least one of the SPS configurations will not be used.</w:t>
      </w:r>
    </w:p>
    <w:p w14:paraId="08A64BB8" w14:textId="77777777" w:rsidR="00040678" w:rsidRDefault="00AE66A5" w:rsidP="00957ECF">
      <w:pPr>
        <w:numPr>
          <w:ilvl w:val="0"/>
          <w:numId w:val="21"/>
        </w:numPr>
        <w:spacing w:after="120"/>
        <w:rPr>
          <w:lang w:eastAsia="zh-CN"/>
        </w:rPr>
      </w:pP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does not send dynamic assignment to eliminate the collision.</w:t>
      </w:r>
      <w:r w:rsidR="00322F7C">
        <w:rPr>
          <w:lang w:eastAsia="zh-CN"/>
        </w:rPr>
        <w:t xml:space="preserve"> The problem here is that </w:t>
      </w:r>
      <w:r w:rsidR="0094516A">
        <w:rPr>
          <w:lang w:eastAsia="zh-CN"/>
        </w:rPr>
        <w:t xml:space="preserve">UE does not know which SPS to </w:t>
      </w:r>
      <w:r w:rsidR="00322F7C">
        <w:rPr>
          <w:lang w:eastAsia="zh-CN"/>
        </w:rPr>
        <w:t>use</w:t>
      </w:r>
      <w:r w:rsidR="0094516A">
        <w:rPr>
          <w:lang w:eastAsia="zh-CN"/>
        </w:rPr>
        <w:t xml:space="preserve">. </w:t>
      </w:r>
      <w:r w:rsidR="00040678">
        <w:rPr>
          <w:lang w:eastAsia="zh-CN"/>
        </w:rPr>
        <w:t>There are three possible UE behaviors:</w:t>
      </w:r>
    </w:p>
    <w:p w14:paraId="459CED78" w14:textId="77777777" w:rsidR="00040678" w:rsidRDefault="00040678" w:rsidP="00957ECF">
      <w:pPr>
        <w:numPr>
          <w:ilvl w:val="1"/>
          <w:numId w:val="21"/>
        </w:numPr>
        <w:spacing w:after="120"/>
        <w:rPr>
          <w:lang w:eastAsia="zh-CN"/>
        </w:rPr>
      </w:pPr>
      <w:r>
        <w:rPr>
          <w:lang w:eastAsia="zh-CN"/>
        </w:rPr>
        <w:t xml:space="preserve">UE selects one of the colliding SPS configuration to use. The problem here is that UE may select a wrong SPS configuration as UE is not aware which SPS configuration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selects.</w:t>
      </w:r>
    </w:p>
    <w:p w14:paraId="714723E6" w14:textId="7F2F2E36" w:rsidR="006015B5" w:rsidRDefault="00040678" w:rsidP="00957ECF">
      <w:pPr>
        <w:numPr>
          <w:ilvl w:val="1"/>
          <w:numId w:val="21"/>
        </w:numPr>
        <w:spacing w:after="120"/>
        <w:rPr>
          <w:lang w:eastAsia="zh-CN"/>
        </w:rPr>
      </w:pPr>
      <w:r>
        <w:rPr>
          <w:lang w:eastAsia="zh-CN"/>
        </w:rPr>
        <w:t>UE performs blind detection on both SPS configurations. This behavior</w:t>
      </w:r>
      <w:r w:rsidR="0094516A">
        <w:rPr>
          <w:lang w:eastAsia="zh-CN"/>
        </w:rPr>
        <w:t xml:space="preserve"> significant</w:t>
      </w:r>
      <w:r>
        <w:rPr>
          <w:lang w:eastAsia="zh-CN"/>
        </w:rPr>
        <w:t xml:space="preserve">ly increases UE complexity, since UE needs to have additional processing power, more soft buffering capability, and higher number of HARQ process capability. </w:t>
      </w:r>
    </w:p>
    <w:p w14:paraId="500CBFCF" w14:textId="29E8E260" w:rsidR="00040678" w:rsidRDefault="00040678" w:rsidP="00163351">
      <w:pPr>
        <w:numPr>
          <w:ilvl w:val="1"/>
          <w:numId w:val="21"/>
        </w:numPr>
        <w:rPr>
          <w:lang w:eastAsia="zh-CN"/>
        </w:rPr>
      </w:pPr>
      <w:r>
        <w:rPr>
          <w:lang w:eastAsia="zh-CN"/>
        </w:rPr>
        <w:t>UE uses none of the colliding SPS configurations.</w:t>
      </w:r>
    </w:p>
    <w:p w14:paraId="27A82DEF" w14:textId="5D90D791" w:rsidR="000C3501" w:rsidRDefault="00040678" w:rsidP="0091330E">
      <w:r>
        <w:t xml:space="preserve">Above discussion shows that colliding SPS configurations either increases UE complexity </w:t>
      </w:r>
      <w:r w:rsidR="000C3501">
        <w:t>dramatically or</w:t>
      </w:r>
      <w:r>
        <w:t xml:space="preserve"> doesn’t bring any clear benefits. Given that it is not in the scope of </w:t>
      </w:r>
      <w:proofErr w:type="spellStart"/>
      <w:r>
        <w:t>IIoT</w:t>
      </w:r>
      <w:proofErr w:type="spellEnd"/>
      <w:r>
        <w:t xml:space="preserve"> WID, it is proposed to not consider such configuration.</w:t>
      </w:r>
    </w:p>
    <w:p w14:paraId="32CE4D04" w14:textId="33A1874C" w:rsidR="00040678" w:rsidRDefault="00040678" w:rsidP="0091330E">
      <w:pPr>
        <w:rPr>
          <w:lang w:eastAsia="zh-CN"/>
        </w:rPr>
      </w:pPr>
      <w:bookmarkStart w:id="10" w:name="Proposal_SPS_Collision"/>
      <w:r w:rsidRPr="00077A03"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 \* MERGEFORMAT </w:instrText>
      </w:r>
      <w:r>
        <w:rPr>
          <w:b/>
          <w:lang w:eastAsia="ko-KR"/>
        </w:rPr>
        <w:fldChar w:fldCharType="separate"/>
      </w:r>
      <w:r w:rsidR="003E4CE7">
        <w:rPr>
          <w:b/>
          <w:noProof/>
          <w:lang w:eastAsia="ko-KR"/>
        </w:rPr>
        <w:t>6</w:t>
      </w:r>
      <w:r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t>Collision between SPS resources in one BWP is not</w:t>
      </w:r>
      <w:r w:rsidR="0079659A">
        <w:t xml:space="preserve"> part of the WI discussion.</w:t>
      </w:r>
      <w:bookmarkEnd w:id="10"/>
    </w:p>
    <w:p w14:paraId="4ED7BF83" w14:textId="77777777" w:rsidR="0034111C" w:rsidRPr="00A10F7A" w:rsidRDefault="00EE7FA7" w:rsidP="006B7522">
      <w:pPr>
        <w:pStyle w:val="Heading1"/>
      </w:pPr>
      <w:r w:rsidRPr="00A10F7A">
        <w:t>Conclusion</w:t>
      </w:r>
    </w:p>
    <w:p w14:paraId="10353518" w14:textId="1ADC5907" w:rsidR="00B81F1D" w:rsidRDefault="00254CB6" w:rsidP="001B3225">
      <w:pPr>
        <w:rPr>
          <w:lang w:eastAsia="zh-CN"/>
        </w:rPr>
      </w:pPr>
      <w:r w:rsidRPr="00A10F7A">
        <w:rPr>
          <w:lang w:eastAsia="ko-KR"/>
        </w:rPr>
        <w:t xml:space="preserve">In this contribution, </w:t>
      </w:r>
      <w:r w:rsidR="001B3225">
        <w:rPr>
          <w:lang w:eastAsia="zh-CN"/>
        </w:rPr>
        <w:t xml:space="preserve">we discuss </w:t>
      </w:r>
      <w:r w:rsidR="008F126E">
        <w:rPr>
          <w:lang w:eastAsia="zh-CN"/>
        </w:rPr>
        <w:t>the support of multiple SPS and CG configurations</w:t>
      </w:r>
      <w:r w:rsidR="00B81F1D">
        <w:rPr>
          <w:lang w:eastAsia="zh-CN"/>
        </w:rPr>
        <w:t>. We have the following observation:</w:t>
      </w:r>
    </w:p>
    <w:p w14:paraId="5ABD78A1" w14:textId="2115B64D" w:rsidR="00B81F1D" w:rsidRDefault="00B81F1D" w:rsidP="001B322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Obs_periodicity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E4CE7">
        <w:rPr>
          <w:b/>
          <w:lang w:eastAsia="ko-KR"/>
        </w:rPr>
        <w:t>Observation</w:t>
      </w:r>
      <w:r w:rsidR="003E4CE7" w:rsidRPr="00077A03">
        <w:rPr>
          <w:b/>
          <w:lang w:eastAsia="ko-KR"/>
        </w:rPr>
        <w:t xml:space="preserve"> </w:t>
      </w:r>
      <w:r w:rsidR="003E4CE7">
        <w:rPr>
          <w:b/>
          <w:noProof/>
          <w:lang w:eastAsia="ko-KR"/>
        </w:rPr>
        <w:t>1</w:t>
      </w:r>
      <w:r w:rsidR="003E4CE7" w:rsidRPr="00077A03">
        <w:rPr>
          <w:lang w:eastAsia="ko-KR"/>
        </w:rPr>
        <w:t>:</w:t>
      </w:r>
      <w:r w:rsidR="003E4CE7">
        <w:rPr>
          <w:lang w:eastAsia="ko-KR"/>
        </w:rPr>
        <w:t xml:space="preserve"> </w:t>
      </w:r>
      <w:r w:rsidR="003E4CE7">
        <w:t xml:space="preserve">There is no resource waste/consumption issue of using multiple CG/SPS configurations and/or short SPS/CG periodicities, since </w:t>
      </w:r>
      <w:proofErr w:type="spellStart"/>
      <w:r w:rsidR="003E4CE7">
        <w:t>gNB</w:t>
      </w:r>
      <w:proofErr w:type="spellEnd"/>
      <w:r w:rsidR="003E4CE7">
        <w:t xml:space="preserve"> is aware of the TSC traffic pattern.</w:t>
      </w:r>
      <w:r>
        <w:rPr>
          <w:lang w:eastAsia="zh-CN"/>
        </w:rPr>
        <w:fldChar w:fldCharType="end"/>
      </w:r>
    </w:p>
    <w:p w14:paraId="4ED7BF84" w14:textId="1B99C912" w:rsidR="001B3225" w:rsidRDefault="00B81F1D" w:rsidP="001B3225">
      <w:pPr>
        <w:rPr>
          <w:lang w:eastAsia="zh-CN"/>
        </w:rPr>
      </w:pPr>
      <w:r>
        <w:rPr>
          <w:lang w:eastAsia="zh-CN"/>
        </w:rPr>
        <w:lastRenderedPageBreak/>
        <w:t>We</w:t>
      </w:r>
      <w:r w:rsidR="00126DAD">
        <w:rPr>
          <w:lang w:eastAsia="zh-CN"/>
        </w:rPr>
        <w:t xml:space="preserve"> propose the following:</w:t>
      </w:r>
    </w:p>
    <w:p w14:paraId="577C83AA" w14:textId="2B36238F" w:rsidR="0020053F" w:rsidRDefault="0020053F" w:rsidP="001B322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Proposal_DL_SPS_N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E4CE7" w:rsidRPr="00077A03">
        <w:rPr>
          <w:b/>
          <w:lang w:eastAsia="ko-KR"/>
        </w:rPr>
        <w:t xml:space="preserve">Proposal </w:t>
      </w:r>
      <w:r w:rsidR="003E4CE7">
        <w:rPr>
          <w:b/>
          <w:noProof/>
          <w:lang w:eastAsia="ko-KR"/>
        </w:rPr>
        <w:t>1</w:t>
      </w:r>
      <w:r w:rsidR="003E4CE7" w:rsidRPr="00077A03">
        <w:rPr>
          <w:lang w:eastAsia="ko-KR"/>
        </w:rPr>
        <w:t>:</w:t>
      </w:r>
      <w:r w:rsidR="003E4CE7">
        <w:rPr>
          <w:lang w:eastAsia="ko-KR"/>
        </w:rPr>
        <w:t xml:space="preserve"> </w:t>
      </w:r>
      <w:r w:rsidR="003E4CE7">
        <w:rPr>
          <w:lang w:eastAsia="zh-CN"/>
        </w:rPr>
        <w:t>RAN2 confirms RAN1</w:t>
      </w:r>
      <w:r w:rsidR="003E4CE7">
        <w:rPr>
          <w:lang w:eastAsia="zh-CN"/>
        </w:rPr>
        <w:t>’</w:t>
      </w:r>
      <w:r w:rsidR="003E4CE7">
        <w:rPr>
          <w:lang w:eastAsia="zh-CN"/>
        </w:rPr>
        <w:t xml:space="preserve">s earlier understanding that in Rel-16, </w:t>
      </w:r>
      <w:r w:rsidR="003E4CE7" w:rsidRPr="007A63C0">
        <w:rPr>
          <w:lang w:eastAsia="zh-CN"/>
        </w:rPr>
        <w:t>the maximum number of active SPS configurations for a given BWP of a serving cell</w:t>
      </w:r>
      <w:r w:rsidR="003E4CE7">
        <w:rPr>
          <w:lang w:eastAsia="zh-CN"/>
        </w:rPr>
        <w:t xml:space="preserve"> is 8.</w:t>
      </w:r>
      <w:r>
        <w:rPr>
          <w:lang w:eastAsia="zh-CN"/>
        </w:rPr>
        <w:fldChar w:fldCharType="end"/>
      </w:r>
    </w:p>
    <w:p w14:paraId="4ED7BF86" w14:textId="51DBB9C1" w:rsidR="001F336F" w:rsidRDefault="001F336F" w:rsidP="001B322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Proposal_Index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E4CE7" w:rsidRPr="00077A03">
        <w:rPr>
          <w:b/>
          <w:lang w:eastAsia="ko-KR"/>
        </w:rPr>
        <w:t xml:space="preserve">Proposal </w:t>
      </w:r>
      <w:r w:rsidR="003E4CE7">
        <w:rPr>
          <w:b/>
          <w:noProof/>
          <w:lang w:eastAsia="ko-KR"/>
        </w:rPr>
        <w:t>2</w:t>
      </w:r>
      <w:r w:rsidR="003E4CE7" w:rsidRPr="00077A03">
        <w:rPr>
          <w:lang w:eastAsia="ko-KR"/>
        </w:rPr>
        <w:t>:</w:t>
      </w:r>
      <w:r w:rsidR="003E4CE7">
        <w:rPr>
          <w:lang w:eastAsia="ko-KR"/>
        </w:rPr>
        <w:t xml:space="preserve"> </w:t>
      </w:r>
      <w:proofErr w:type="gramStart"/>
      <w:r w:rsidR="003E4CE7">
        <w:rPr>
          <w:lang w:eastAsia="zh-CN"/>
        </w:rPr>
        <w:t>Similar to</w:t>
      </w:r>
      <w:proofErr w:type="gramEnd"/>
      <w:r w:rsidR="003E4CE7">
        <w:rPr>
          <w:lang w:eastAsia="zh-CN"/>
        </w:rPr>
        <w:t xml:space="preserve"> LTE, SPS configuration index and Configured grant configuration index are introduced in RRC </w:t>
      </w:r>
      <w:proofErr w:type="spellStart"/>
      <w:r w:rsidR="003E4CE7">
        <w:rPr>
          <w:lang w:eastAsia="zh-CN"/>
        </w:rPr>
        <w:t>signalling</w:t>
      </w:r>
      <w:proofErr w:type="spellEnd"/>
      <w:r w:rsidR="003E4CE7">
        <w:rPr>
          <w:lang w:eastAsia="zh-CN"/>
        </w:rPr>
        <w:t>.</w:t>
      </w:r>
      <w:r>
        <w:rPr>
          <w:lang w:eastAsia="zh-CN"/>
        </w:rPr>
        <w:fldChar w:fldCharType="end"/>
      </w:r>
    </w:p>
    <w:p w14:paraId="16740BA3" w14:textId="31274FEE" w:rsidR="001A33AB" w:rsidRDefault="001A33AB" w:rsidP="001B322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Proposal_Release_RRC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E4CE7" w:rsidRPr="00077A03">
        <w:rPr>
          <w:b/>
          <w:lang w:eastAsia="ko-KR"/>
        </w:rPr>
        <w:t xml:space="preserve">Proposal </w:t>
      </w:r>
      <w:r w:rsidR="003E4CE7">
        <w:rPr>
          <w:b/>
          <w:noProof/>
          <w:lang w:eastAsia="ko-KR"/>
        </w:rPr>
        <w:t>3</w:t>
      </w:r>
      <w:r w:rsidR="003E4CE7" w:rsidRPr="00077A03">
        <w:rPr>
          <w:lang w:eastAsia="ko-KR"/>
        </w:rPr>
        <w:t>:</w:t>
      </w:r>
      <w:r w:rsidR="003E4CE7">
        <w:rPr>
          <w:lang w:eastAsia="ko-KR"/>
        </w:rPr>
        <w:t xml:space="preserve"> </w:t>
      </w:r>
      <w:r w:rsidR="003E4CE7">
        <w:rPr>
          <w:lang w:eastAsia="zh-CN"/>
        </w:rPr>
        <w:t>R</w:t>
      </w:r>
      <w:r w:rsidR="003E4CE7" w:rsidRPr="005A13CA">
        <w:rPr>
          <w:lang w:eastAsia="zh-CN"/>
        </w:rPr>
        <w:t xml:space="preserve">RC signaling design for release of type 2 CG is implemented by adding each CG configuration a new parameter, </w:t>
      </w:r>
      <w:r w:rsidR="003E4CE7" w:rsidRPr="005A13CA">
        <w:t>which is a list of DCI states which can deactivate the configuration</w:t>
      </w:r>
      <w:r w:rsidR="003E4CE7" w:rsidRPr="005A13CA">
        <w:rPr>
          <w:lang w:eastAsia="zh-CN"/>
        </w:rPr>
        <w:t>.</w:t>
      </w:r>
      <w:r>
        <w:rPr>
          <w:lang w:eastAsia="zh-CN"/>
        </w:rPr>
        <w:fldChar w:fldCharType="end"/>
      </w:r>
    </w:p>
    <w:p w14:paraId="23236D45" w14:textId="4DC59014" w:rsidR="00C24A18" w:rsidRDefault="00C24A18" w:rsidP="001B322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Proposal_Mismatch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E4CE7" w:rsidRPr="00077A03">
        <w:rPr>
          <w:b/>
          <w:lang w:eastAsia="ko-KR"/>
        </w:rPr>
        <w:t xml:space="preserve">Proposal </w:t>
      </w:r>
      <w:r w:rsidR="003E4CE7">
        <w:rPr>
          <w:b/>
          <w:noProof/>
          <w:lang w:eastAsia="ko-KR"/>
        </w:rPr>
        <w:t>4</w:t>
      </w:r>
      <w:r w:rsidR="003E4CE7" w:rsidRPr="00077A03">
        <w:rPr>
          <w:lang w:eastAsia="ko-KR"/>
        </w:rPr>
        <w:t>:</w:t>
      </w:r>
      <w:r w:rsidR="003E4CE7">
        <w:rPr>
          <w:lang w:eastAsia="ko-KR"/>
        </w:rPr>
        <w:t xml:space="preserve"> </w:t>
      </w:r>
      <w:r w:rsidR="003E4CE7">
        <w:t xml:space="preserve">There is no need to introduce additional mechanisms to </w:t>
      </w:r>
      <w:r w:rsidR="003E4CE7" w:rsidRPr="001871FC">
        <w:t>support TSC message periodicities with non-integer multiple of NR supported CG/SPS periodicities</w:t>
      </w:r>
      <w:r w:rsidR="003E4CE7">
        <w:t>.</w:t>
      </w:r>
      <w:r>
        <w:rPr>
          <w:lang w:eastAsia="zh-CN"/>
        </w:rPr>
        <w:fldChar w:fldCharType="end"/>
      </w:r>
    </w:p>
    <w:p w14:paraId="6A1EEB34" w14:textId="1061E26E" w:rsidR="004E0A47" w:rsidRDefault="00C24A18" w:rsidP="001B322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Proposal_RRC_Config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E4CE7" w:rsidRPr="00077A03">
        <w:rPr>
          <w:b/>
          <w:lang w:eastAsia="ko-KR"/>
        </w:rPr>
        <w:t xml:space="preserve">Proposal </w:t>
      </w:r>
      <w:r w:rsidR="003E4CE7">
        <w:rPr>
          <w:b/>
          <w:noProof/>
          <w:lang w:eastAsia="ko-KR"/>
        </w:rPr>
        <w:t>5</w:t>
      </w:r>
      <w:r w:rsidR="003E4CE7" w:rsidRPr="00077A03">
        <w:rPr>
          <w:lang w:eastAsia="ko-KR"/>
        </w:rPr>
        <w:t>:</w:t>
      </w:r>
      <w:r w:rsidR="003E4CE7">
        <w:rPr>
          <w:lang w:eastAsia="ko-KR"/>
        </w:rPr>
        <w:t xml:space="preserve"> </w:t>
      </w:r>
      <w:r w:rsidR="003E4CE7">
        <w:t>SPS/CG configurations are independently configured in RRC, i.e. grouping of multiple SPS/CG configurations of the same TSC flow is not used.</w:t>
      </w:r>
      <w:r>
        <w:rPr>
          <w:lang w:eastAsia="zh-CN"/>
        </w:rPr>
        <w:fldChar w:fldCharType="end"/>
      </w:r>
    </w:p>
    <w:p w14:paraId="6131C47A" w14:textId="6B085CE1" w:rsidR="008F126E" w:rsidRDefault="008F126E" w:rsidP="001B322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Proposal_SPS_Collision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E4CE7" w:rsidRPr="00077A03">
        <w:rPr>
          <w:b/>
          <w:lang w:eastAsia="ko-KR"/>
        </w:rPr>
        <w:t xml:space="preserve">Proposal </w:t>
      </w:r>
      <w:r w:rsidR="003E4CE7">
        <w:rPr>
          <w:b/>
          <w:noProof/>
          <w:lang w:eastAsia="ko-KR"/>
        </w:rPr>
        <w:t>6</w:t>
      </w:r>
      <w:r w:rsidR="003E4CE7" w:rsidRPr="00077A03">
        <w:rPr>
          <w:lang w:eastAsia="ko-KR"/>
        </w:rPr>
        <w:t>:</w:t>
      </w:r>
      <w:r w:rsidR="003E4CE7">
        <w:rPr>
          <w:lang w:eastAsia="ko-KR"/>
        </w:rPr>
        <w:t xml:space="preserve"> </w:t>
      </w:r>
      <w:r w:rsidR="003E4CE7">
        <w:t>Collision between SPS resources in one BWP is not part of the WI discussion.</w:t>
      </w:r>
      <w:r>
        <w:rPr>
          <w:lang w:eastAsia="zh-CN"/>
        </w:rPr>
        <w:fldChar w:fldCharType="end"/>
      </w:r>
    </w:p>
    <w:p w14:paraId="4ED7BF89" w14:textId="77777777" w:rsidR="00920F18" w:rsidRPr="00A10F7A" w:rsidRDefault="00254CB6" w:rsidP="00403887">
      <w:pPr>
        <w:pStyle w:val="Heading1"/>
        <w:numPr>
          <w:ilvl w:val="0"/>
          <w:numId w:val="0"/>
        </w:numPr>
      </w:pPr>
      <w:r w:rsidRPr="00A10F7A">
        <w:t>R</w:t>
      </w:r>
      <w:r w:rsidR="0034111C" w:rsidRPr="00A10F7A">
        <w:t>eferences</w:t>
      </w:r>
    </w:p>
    <w:p w14:paraId="4ED7BF8A" w14:textId="6842AD04" w:rsidR="005560C4" w:rsidRDefault="005560C4" w:rsidP="005560C4">
      <w:pPr>
        <w:rPr>
          <w:lang w:eastAsia="zh-CN"/>
        </w:rPr>
      </w:pPr>
      <w:bookmarkStart w:id="11" w:name="Ref_38825"/>
      <w:r w:rsidRPr="005560C4">
        <w:rPr>
          <w:rFonts w:hint="eastAsia"/>
          <w:lang w:eastAsia="zh-CN"/>
        </w:rPr>
        <w:t>[</w:t>
      </w:r>
      <w:r w:rsidRPr="005560C4">
        <w:rPr>
          <w:noProof/>
        </w:rPr>
        <w:fldChar w:fldCharType="begin"/>
      </w:r>
      <w:r w:rsidRPr="005560C4">
        <w:rPr>
          <w:noProof/>
        </w:rPr>
        <w:instrText xml:space="preserve"> SEQ Ref \* MERGEFORMAT </w:instrText>
      </w:r>
      <w:r w:rsidRPr="005560C4">
        <w:rPr>
          <w:noProof/>
        </w:rPr>
        <w:fldChar w:fldCharType="separate"/>
      </w:r>
      <w:r w:rsidR="003E4CE7">
        <w:rPr>
          <w:noProof/>
        </w:rPr>
        <w:t>1</w:t>
      </w:r>
      <w:r w:rsidRPr="005560C4">
        <w:rPr>
          <w:noProof/>
        </w:rPr>
        <w:fldChar w:fldCharType="end"/>
      </w:r>
      <w:r w:rsidRPr="005560C4">
        <w:rPr>
          <w:rFonts w:hint="eastAsia"/>
          <w:lang w:eastAsia="zh-CN"/>
        </w:rPr>
        <w:t>]</w:t>
      </w:r>
      <w:bookmarkEnd w:id="11"/>
      <w:r w:rsidRPr="005560C4">
        <w:rPr>
          <w:lang w:eastAsia="zh-CN"/>
        </w:rPr>
        <w:t xml:space="preserve"> </w:t>
      </w:r>
      <w:r w:rsidR="0035751A">
        <w:rPr>
          <w:lang w:eastAsia="zh-CN"/>
        </w:rPr>
        <w:t>3GPP TR 38.825</w:t>
      </w:r>
      <w:r w:rsidRPr="005560C4">
        <w:rPr>
          <w:lang w:eastAsia="zh-CN"/>
        </w:rPr>
        <w:t>, "</w:t>
      </w:r>
      <w:r w:rsidR="003956BD" w:rsidRPr="003956BD">
        <w:rPr>
          <w:lang w:eastAsia="zh-CN"/>
        </w:rPr>
        <w:t>Study on NR Industrial Internet of Things (IoT)</w:t>
      </w:r>
      <w:r w:rsidRPr="005560C4">
        <w:rPr>
          <w:lang w:eastAsia="zh-CN"/>
        </w:rPr>
        <w:t>"</w:t>
      </w:r>
    </w:p>
    <w:p w14:paraId="4ED7BF8B" w14:textId="2F7D2F36" w:rsidR="00C0423E" w:rsidRPr="00A018D8" w:rsidRDefault="00C0423E" w:rsidP="00C0423E">
      <w:pPr>
        <w:rPr>
          <w:lang w:eastAsia="zh-CN"/>
        </w:rPr>
      </w:pPr>
      <w:bookmarkStart w:id="12" w:name="Ref_WID"/>
      <w:bookmarkStart w:id="13" w:name="Ref_SID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3E4CE7">
        <w:rPr>
          <w:noProof/>
        </w:rPr>
        <w:t>2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2"/>
      <w:r w:rsidRPr="00A018D8">
        <w:rPr>
          <w:lang w:eastAsia="zh-CN"/>
        </w:rPr>
        <w:tab/>
      </w:r>
      <w:r>
        <w:rPr>
          <w:lang w:eastAsia="zh-CN"/>
        </w:rPr>
        <w:t>RP-</w:t>
      </w:r>
      <w:r w:rsidR="00055F57">
        <w:rPr>
          <w:lang w:eastAsia="zh-CN"/>
        </w:rPr>
        <w:t>192324</w:t>
      </w:r>
      <w:r>
        <w:rPr>
          <w:lang w:eastAsia="zh-CN"/>
        </w:rPr>
        <w:t xml:space="preserve">, Nokia </w:t>
      </w:r>
      <w:r>
        <w:rPr>
          <w:i/>
          <w:lang w:eastAsia="zh-CN"/>
        </w:rPr>
        <w:t>et al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="00170794" w:rsidRPr="00170794">
        <w:rPr>
          <w:lang w:eastAsia="zh-CN"/>
        </w:rPr>
        <w:t>Revised WID: Support of NR Industrial Internet of Things (IoT)</w:t>
      </w:r>
      <w:r w:rsidRPr="00A018D8">
        <w:rPr>
          <w:lang w:eastAsia="zh-CN"/>
        </w:rPr>
        <w:t>"</w:t>
      </w:r>
    </w:p>
    <w:p w14:paraId="4ED7BF8C" w14:textId="4090EBBF" w:rsidR="005D1927" w:rsidRPr="00A018D8" w:rsidRDefault="005D1927" w:rsidP="005D1927">
      <w:pPr>
        <w:rPr>
          <w:lang w:eastAsia="zh-CN"/>
        </w:rPr>
      </w:pPr>
      <w:bookmarkStart w:id="14" w:name="Ref_SA2CR"/>
      <w:bookmarkEnd w:id="13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3E4CE7">
        <w:rPr>
          <w:noProof/>
        </w:rPr>
        <w:t>3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4"/>
      <w:r w:rsidRPr="00A018D8">
        <w:rPr>
          <w:lang w:eastAsia="zh-CN"/>
        </w:rPr>
        <w:tab/>
      </w:r>
      <w:r>
        <w:rPr>
          <w:lang w:eastAsia="zh-CN"/>
        </w:rPr>
        <w:t xml:space="preserve">S2-1902855, Nokia </w:t>
      </w:r>
      <w:r>
        <w:rPr>
          <w:i/>
          <w:lang w:eastAsia="zh-CN"/>
        </w:rPr>
        <w:t>et al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="004A17EA">
        <w:t>Introducing support TSC Deterministic QoS</w:t>
      </w:r>
      <w:r w:rsidRPr="00A018D8">
        <w:rPr>
          <w:lang w:eastAsia="zh-CN"/>
        </w:rPr>
        <w:t>"</w:t>
      </w:r>
    </w:p>
    <w:p w14:paraId="392847FF" w14:textId="6CD6CDA3" w:rsidR="00605438" w:rsidRDefault="00605438" w:rsidP="00605438">
      <w:pPr>
        <w:rPr>
          <w:lang w:eastAsia="zh-CN"/>
        </w:rPr>
      </w:pPr>
      <w:bookmarkStart w:id="15" w:name="Ref_Req"/>
      <w:r w:rsidRPr="005560C4">
        <w:rPr>
          <w:rFonts w:hint="eastAsia"/>
          <w:lang w:eastAsia="zh-CN"/>
        </w:rPr>
        <w:t>[</w:t>
      </w:r>
      <w:r w:rsidRPr="005560C4">
        <w:rPr>
          <w:noProof/>
        </w:rPr>
        <w:fldChar w:fldCharType="begin"/>
      </w:r>
      <w:r w:rsidRPr="005560C4">
        <w:rPr>
          <w:noProof/>
        </w:rPr>
        <w:instrText xml:space="preserve"> SEQ Ref \* MERGEFORMAT </w:instrText>
      </w:r>
      <w:r w:rsidRPr="005560C4">
        <w:rPr>
          <w:noProof/>
        </w:rPr>
        <w:fldChar w:fldCharType="separate"/>
      </w:r>
      <w:r w:rsidR="003E4CE7">
        <w:rPr>
          <w:noProof/>
        </w:rPr>
        <w:t>4</w:t>
      </w:r>
      <w:r w:rsidRPr="005560C4">
        <w:rPr>
          <w:noProof/>
        </w:rPr>
        <w:fldChar w:fldCharType="end"/>
      </w:r>
      <w:r w:rsidRPr="005560C4">
        <w:rPr>
          <w:rFonts w:hint="eastAsia"/>
          <w:lang w:eastAsia="zh-CN"/>
        </w:rPr>
        <w:t>]</w:t>
      </w:r>
      <w:bookmarkEnd w:id="15"/>
      <w:r w:rsidRPr="005560C4">
        <w:rPr>
          <w:lang w:eastAsia="zh-CN"/>
        </w:rPr>
        <w:t xml:space="preserve"> </w:t>
      </w:r>
      <w:r w:rsidRPr="00E26531">
        <w:rPr>
          <w:lang w:eastAsia="zh-CN"/>
        </w:rPr>
        <w:t>3GPP TS 22.104, "Service requirements for cyber-physical control applications in vertical domains"</w:t>
      </w:r>
    </w:p>
    <w:p w14:paraId="595EE391" w14:textId="2CEBB7A4" w:rsidR="00605438" w:rsidRPr="00A018D8" w:rsidRDefault="00605438" w:rsidP="00605438">
      <w:pPr>
        <w:rPr>
          <w:lang w:eastAsia="zh-CN"/>
        </w:rPr>
      </w:pPr>
      <w:bookmarkStart w:id="16" w:name="Ref_Nokia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3E4CE7">
        <w:rPr>
          <w:noProof/>
        </w:rPr>
        <w:t>5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6"/>
      <w:r w:rsidRPr="00A018D8">
        <w:rPr>
          <w:lang w:eastAsia="zh-CN"/>
        </w:rPr>
        <w:tab/>
      </w:r>
      <w:r>
        <w:rPr>
          <w:lang w:eastAsia="zh-CN"/>
        </w:rPr>
        <w:t xml:space="preserve">R2-1907198, Nokia </w:t>
      </w:r>
      <w:r>
        <w:rPr>
          <w:i/>
          <w:lang w:eastAsia="zh-CN"/>
        </w:rPr>
        <w:t>et al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Pr="00F51AC8">
        <w:rPr>
          <w:lang w:eastAsia="zh-CN"/>
        </w:rPr>
        <w:t>Support for TSC message periodicities of non-integer multiple of NR CG/SPS periodicitie</w:t>
      </w:r>
      <w:r>
        <w:rPr>
          <w:lang w:eastAsia="zh-CN"/>
        </w:rPr>
        <w:t>s</w:t>
      </w:r>
      <w:r w:rsidRPr="00A018D8">
        <w:rPr>
          <w:lang w:eastAsia="zh-CN"/>
        </w:rPr>
        <w:t>"</w:t>
      </w:r>
    </w:p>
    <w:p w14:paraId="4ED7BF8F" w14:textId="5E424D00" w:rsidR="00881841" w:rsidRDefault="00546541">
      <w:pPr>
        <w:rPr>
          <w:lang w:eastAsia="zh-CN"/>
        </w:rPr>
      </w:pPr>
      <w:bookmarkStart w:id="17" w:name="Ref_RAN1LS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3E4CE7">
        <w:rPr>
          <w:noProof/>
        </w:rPr>
        <w:t>6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7"/>
      <w:r w:rsidRPr="00A018D8">
        <w:rPr>
          <w:lang w:eastAsia="zh-CN"/>
        </w:rPr>
        <w:tab/>
      </w:r>
      <w:r>
        <w:rPr>
          <w:lang w:eastAsia="zh-CN"/>
        </w:rPr>
        <w:t>R2-1908626 (R1-1907961), RAN1 LS:</w:t>
      </w:r>
      <w:r w:rsidRPr="00A018D8">
        <w:rPr>
          <w:lang w:eastAsia="zh-CN"/>
        </w:rPr>
        <w:t xml:space="preserve"> "</w:t>
      </w:r>
      <w:r w:rsidR="00997493" w:rsidRPr="00997493">
        <w:rPr>
          <w:lang w:eastAsia="zh-CN"/>
        </w:rPr>
        <w:t xml:space="preserve">Reply LS on SPS/CG for </w:t>
      </w:r>
      <w:proofErr w:type="spellStart"/>
      <w:r w:rsidR="00997493" w:rsidRPr="00997493">
        <w:rPr>
          <w:lang w:eastAsia="zh-CN"/>
        </w:rPr>
        <w:t>IIoT</w:t>
      </w:r>
      <w:proofErr w:type="spellEnd"/>
      <w:r w:rsidRPr="00A018D8">
        <w:rPr>
          <w:lang w:eastAsia="zh-CN"/>
        </w:rPr>
        <w:t>"</w:t>
      </w:r>
    </w:p>
    <w:p w14:paraId="07FB1B42" w14:textId="49DD1AE8" w:rsidR="009A15F4" w:rsidRPr="00A018D8" w:rsidRDefault="009A15F4" w:rsidP="009A15F4">
      <w:pPr>
        <w:rPr>
          <w:lang w:eastAsia="zh-CN"/>
        </w:rPr>
      </w:pPr>
      <w:bookmarkStart w:id="18" w:name="Ref_Nokia_SPS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3E4CE7">
        <w:rPr>
          <w:noProof/>
        </w:rPr>
        <w:t>7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8"/>
      <w:r w:rsidRPr="00A018D8">
        <w:rPr>
          <w:lang w:eastAsia="zh-CN"/>
        </w:rPr>
        <w:tab/>
      </w:r>
      <w:r>
        <w:rPr>
          <w:lang w:eastAsia="zh-CN"/>
        </w:rPr>
        <w:t>R2-190</w:t>
      </w:r>
      <w:r w:rsidR="00BB7F3E">
        <w:rPr>
          <w:lang w:eastAsia="zh-CN"/>
        </w:rPr>
        <w:t>9491</w:t>
      </w:r>
      <w:r>
        <w:rPr>
          <w:lang w:eastAsia="zh-CN"/>
        </w:rPr>
        <w:t xml:space="preserve">, Nokia </w:t>
      </w:r>
      <w:r w:rsidRPr="00392E76">
        <w:rPr>
          <w:lang w:eastAsia="zh-CN"/>
        </w:rPr>
        <w:t>et al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="00392E76" w:rsidRPr="00392E76">
        <w:rPr>
          <w:lang w:eastAsia="zh-CN"/>
        </w:rPr>
        <w:t>SPS collisions with multiple SPS configurations</w:t>
      </w:r>
      <w:r w:rsidRPr="00A018D8">
        <w:rPr>
          <w:lang w:eastAsia="zh-CN"/>
        </w:rPr>
        <w:t>"</w:t>
      </w:r>
    </w:p>
    <w:p w14:paraId="2E72DFA9" w14:textId="6CA3D531" w:rsidR="009A15F4" w:rsidRPr="00D350E0" w:rsidRDefault="009A15F4">
      <w:pPr>
        <w:rPr>
          <w:lang w:eastAsia="zh-CN"/>
        </w:rPr>
      </w:pPr>
      <w:bookmarkStart w:id="19" w:name="Ref_DCM_SPS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3E4CE7">
        <w:rPr>
          <w:noProof/>
        </w:rPr>
        <w:t>8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9"/>
      <w:r w:rsidRPr="00A018D8">
        <w:rPr>
          <w:lang w:eastAsia="zh-CN"/>
        </w:rPr>
        <w:tab/>
      </w:r>
      <w:r>
        <w:rPr>
          <w:lang w:eastAsia="zh-CN"/>
        </w:rPr>
        <w:t>R2-190</w:t>
      </w:r>
      <w:r w:rsidR="00CA564C">
        <w:rPr>
          <w:lang w:eastAsia="zh-CN"/>
        </w:rPr>
        <w:t>9648</w:t>
      </w:r>
      <w:r>
        <w:rPr>
          <w:lang w:eastAsia="zh-CN"/>
        </w:rPr>
        <w:t>, N</w:t>
      </w:r>
      <w:r w:rsidR="00CA564C">
        <w:rPr>
          <w:lang w:eastAsia="zh-CN"/>
        </w:rPr>
        <w:t>TT DOCOMO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="00CA564C" w:rsidRPr="00CA564C">
        <w:rPr>
          <w:lang w:eastAsia="zh-CN"/>
        </w:rPr>
        <w:t>Support for multiple CG and SPS configurations</w:t>
      </w:r>
      <w:r w:rsidRPr="00A018D8">
        <w:rPr>
          <w:lang w:eastAsia="zh-CN"/>
        </w:rPr>
        <w:t>"</w:t>
      </w:r>
    </w:p>
    <w:sectPr w:rsidR="009A15F4" w:rsidRPr="00D350E0" w:rsidSect="0063246E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5920F" w14:textId="77777777" w:rsidR="00D039DB" w:rsidRDefault="00D039DB">
      <w:r>
        <w:separator/>
      </w:r>
    </w:p>
  </w:endnote>
  <w:endnote w:type="continuationSeparator" w:id="0">
    <w:p w14:paraId="14069A62" w14:textId="77777777" w:rsidR="00D039DB" w:rsidRDefault="00D039DB">
      <w:r>
        <w:continuationSeparator/>
      </w:r>
    </w:p>
  </w:endnote>
  <w:endnote w:type="continuationNotice" w:id="1">
    <w:p w14:paraId="079503E7" w14:textId="77777777" w:rsidR="00D039DB" w:rsidRDefault="00D039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7BF96" w14:textId="77777777" w:rsidR="00627E68" w:rsidRDefault="00627E68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35CD5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4ED7BF97" w14:textId="77777777" w:rsidR="00627E68" w:rsidRDefault="00627E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41EB3" w14:textId="77777777" w:rsidR="00D039DB" w:rsidRDefault="00D039DB">
      <w:r>
        <w:separator/>
      </w:r>
    </w:p>
  </w:footnote>
  <w:footnote w:type="continuationSeparator" w:id="0">
    <w:p w14:paraId="5E63F5C9" w14:textId="77777777" w:rsidR="00D039DB" w:rsidRDefault="00D039DB">
      <w:r>
        <w:continuationSeparator/>
      </w:r>
    </w:p>
  </w:footnote>
  <w:footnote w:type="continuationNotice" w:id="1">
    <w:p w14:paraId="12AD8848" w14:textId="77777777" w:rsidR="00D039DB" w:rsidRDefault="00D039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35D8E"/>
    <w:multiLevelType w:val="hybridMultilevel"/>
    <w:tmpl w:val="B2562AC0"/>
    <w:lvl w:ilvl="0" w:tplc="0409000F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EEF2BC1"/>
    <w:multiLevelType w:val="hybridMultilevel"/>
    <w:tmpl w:val="A9BE6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C77AF"/>
    <w:multiLevelType w:val="hybridMultilevel"/>
    <w:tmpl w:val="AF20FC88"/>
    <w:lvl w:ilvl="0" w:tplc="0A5237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5C81E74"/>
    <w:multiLevelType w:val="hybridMultilevel"/>
    <w:tmpl w:val="14BA7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01125"/>
    <w:multiLevelType w:val="multilevel"/>
    <w:tmpl w:val="C2305BD0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069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26ED0DAC"/>
    <w:multiLevelType w:val="hybridMultilevel"/>
    <w:tmpl w:val="7376EDCC"/>
    <w:lvl w:ilvl="0" w:tplc="29E0F2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C67A39"/>
    <w:multiLevelType w:val="hybridMultilevel"/>
    <w:tmpl w:val="BCC0BE60"/>
    <w:lvl w:ilvl="0" w:tplc="A134BF9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 w:tplc="AC84B880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6" w15:restartNumberingAfterBreak="0">
    <w:nsid w:val="5C207DD6"/>
    <w:multiLevelType w:val="hybridMultilevel"/>
    <w:tmpl w:val="CFA21988"/>
    <w:lvl w:ilvl="0" w:tplc="8AB23DD8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8912EE"/>
    <w:multiLevelType w:val="hybridMultilevel"/>
    <w:tmpl w:val="3CF4E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3E7C04"/>
    <w:multiLevelType w:val="hybridMultilevel"/>
    <w:tmpl w:val="5A5E4CCC"/>
    <w:lvl w:ilvl="0" w:tplc="065A17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6"/>
  </w:num>
  <w:num w:numId="3">
    <w:abstractNumId w:val="15"/>
  </w:num>
  <w:num w:numId="4">
    <w:abstractNumId w:val="13"/>
  </w:num>
  <w:num w:numId="5">
    <w:abstractNumId w:val="0"/>
  </w:num>
  <w:num w:numId="6">
    <w:abstractNumId w:val="1"/>
  </w:num>
  <w:num w:numId="7">
    <w:abstractNumId w:val="9"/>
  </w:num>
  <w:num w:numId="8">
    <w:abstractNumId w:val="12"/>
  </w:num>
  <w:num w:numId="9">
    <w:abstractNumId w:val="11"/>
  </w:num>
  <w:num w:numId="10">
    <w:abstractNumId w:val="8"/>
  </w:num>
  <w:num w:numId="11">
    <w:abstractNumId w:val="2"/>
  </w:num>
  <w:num w:numId="12">
    <w:abstractNumId w:val="18"/>
  </w:num>
  <w:num w:numId="13">
    <w:abstractNumId w:val="3"/>
  </w:num>
  <w:num w:numId="14">
    <w:abstractNumId w:val="5"/>
  </w:num>
  <w:num w:numId="15">
    <w:abstractNumId w:val="10"/>
  </w:num>
  <w:num w:numId="16">
    <w:abstractNumId w:val="6"/>
  </w:num>
  <w:num w:numId="17">
    <w:abstractNumId w:val="16"/>
  </w:num>
  <w:num w:numId="18">
    <w:abstractNumId w:val="6"/>
  </w:num>
  <w:num w:numId="19">
    <w:abstractNumId w:val="6"/>
  </w:num>
  <w:num w:numId="20">
    <w:abstractNumId w:val="4"/>
  </w:num>
  <w:num w:numId="21">
    <w:abstractNumId w:val="19"/>
  </w:num>
  <w:num w:numId="22">
    <w:abstractNumId w:val="17"/>
  </w:num>
  <w:num w:numId="23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1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1F74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75"/>
    <w:rsid w:val="000156EE"/>
    <w:rsid w:val="00015726"/>
    <w:rsid w:val="00015730"/>
    <w:rsid w:val="00015788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79F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476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59F6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37D"/>
    <w:rsid w:val="0004047D"/>
    <w:rsid w:val="00040678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E46"/>
    <w:rsid w:val="00042F89"/>
    <w:rsid w:val="00043047"/>
    <w:rsid w:val="000431E6"/>
    <w:rsid w:val="000434EE"/>
    <w:rsid w:val="000437E5"/>
    <w:rsid w:val="00043817"/>
    <w:rsid w:val="00043958"/>
    <w:rsid w:val="00043C89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5F57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570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D2"/>
    <w:rsid w:val="00064AD3"/>
    <w:rsid w:val="00064F14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7100"/>
    <w:rsid w:val="00067514"/>
    <w:rsid w:val="000675CB"/>
    <w:rsid w:val="000675CD"/>
    <w:rsid w:val="00067802"/>
    <w:rsid w:val="00067933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B"/>
    <w:rsid w:val="000731AF"/>
    <w:rsid w:val="0007341F"/>
    <w:rsid w:val="000737D1"/>
    <w:rsid w:val="00073BAA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8E3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3FF9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A6A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18F"/>
    <w:rsid w:val="000B33F2"/>
    <w:rsid w:val="000B36F1"/>
    <w:rsid w:val="000B3C8F"/>
    <w:rsid w:val="000B3F78"/>
    <w:rsid w:val="000B4063"/>
    <w:rsid w:val="000B46AF"/>
    <w:rsid w:val="000B49ED"/>
    <w:rsid w:val="000B4BD3"/>
    <w:rsid w:val="000B4C40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1D5"/>
    <w:rsid w:val="000C0296"/>
    <w:rsid w:val="000C02E4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1D63"/>
    <w:rsid w:val="000C2145"/>
    <w:rsid w:val="000C21DE"/>
    <w:rsid w:val="000C227D"/>
    <w:rsid w:val="000C2803"/>
    <w:rsid w:val="000C2C5A"/>
    <w:rsid w:val="000C2D35"/>
    <w:rsid w:val="000C2FDD"/>
    <w:rsid w:val="000C3501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79E"/>
    <w:rsid w:val="000D7AAE"/>
    <w:rsid w:val="000E0116"/>
    <w:rsid w:val="000E0236"/>
    <w:rsid w:val="000E05E5"/>
    <w:rsid w:val="000E06B8"/>
    <w:rsid w:val="000E0927"/>
    <w:rsid w:val="000E0A70"/>
    <w:rsid w:val="000E0D19"/>
    <w:rsid w:val="000E10A5"/>
    <w:rsid w:val="000E1127"/>
    <w:rsid w:val="000E136C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137"/>
    <w:rsid w:val="000F44F5"/>
    <w:rsid w:val="000F44F9"/>
    <w:rsid w:val="000F46A3"/>
    <w:rsid w:val="000F4887"/>
    <w:rsid w:val="000F488A"/>
    <w:rsid w:val="000F4B88"/>
    <w:rsid w:val="000F4D38"/>
    <w:rsid w:val="000F5209"/>
    <w:rsid w:val="000F560E"/>
    <w:rsid w:val="000F574E"/>
    <w:rsid w:val="000F591D"/>
    <w:rsid w:val="000F5A2F"/>
    <w:rsid w:val="000F5B80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005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1AF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6C98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A50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6DAD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426"/>
    <w:rsid w:val="00132550"/>
    <w:rsid w:val="00132865"/>
    <w:rsid w:val="00132907"/>
    <w:rsid w:val="00132939"/>
    <w:rsid w:val="00132940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ACF"/>
    <w:rsid w:val="00134F99"/>
    <w:rsid w:val="00135024"/>
    <w:rsid w:val="001351CB"/>
    <w:rsid w:val="00135715"/>
    <w:rsid w:val="00135807"/>
    <w:rsid w:val="00135893"/>
    <w:rsid w:val="00135BB1"/>
    <w:rsid w:val="00135C65"/>
    <w:rsid w:val="00135CD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015"/>
    <w:rsid w:val="00140534"/>
    <w:rsid w:val="00140AA9"/>
    <w:rsid w:val="00140AE3"/>
    <w:rsid w:val="00140BD7"/>
    <w:rsid w:val="00140FD9"/>
    <w:rsid w:val="00141019"/>
    <w:rsid w:val="001411E2"/>
    <w:rsid w:val="0014184F"/>
    <w:rsid w:val="001429EC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A35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9CD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A96"/>
    <w:rsid w:val="00155CA5"/>
    <w:rsid w:val="00155DC7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9A6"/>
    <w:rsid w:val="00160B9C"/>
    <w:rsid w:val="00160BAD"/>
    <w:rsid w:val="00160BC1"/>
    <w:rsid w:val="00160D6F"/>
    <w:rsid w:val="00160E23"/>
    <w:rsid w:val="00161485"/>
    <w:rsid w:val="00161503"/>
    <w:rsid w:val="00161B32"/>
    <w:rsid w:val="00161DD1"/>
    <w:rsid w:val="00161E21"/>
    <w:rsid w:val="0016202C"/>
    <w:rsid w:val="001622D0"/>
    <w:rsid w:val="00162353"/>
    <w:rsid w:val="001627F2"/>
    <w:rsid w:val="001629BB"/>
    <w:rsid w:val="00162D52"/>
    <w:rsid w:val="0016316F"/>
    <w:rsid w:val="001632DE"/>
    <w:rsid w:val="00163351"/>
    <w:rsid w:val="001638CE"/>
    <w:rsid w:val="00163A45"/>
    <w:rsid w:val="00163D66"/>
    <w:rsid w:val="00163FD5"/>
    <w:rsid w:val="00164106"/>
    <w:rsid w:val="00164216"/>
    <w:rsid w:val="00164338"/>
    <w:rsid w:val="001644A2"/>
    <w:rsid w:val="00164674"/>
    <w:rsid w:val="00164795"/>
    <w:rsid w:val="00164926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794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4CC"/>
    <w:rsid w:val="001774D8"/>
    <w:rsid w:val="00177ADA"/>
    <w:rsid w:val="00177BEB"/>
    <w:rsid w:val="00177CB0"/>
    <w:rsid w:val="001801E6"/>
    <w:rsid w:val="00180300"/>
    <w:rsid w:val="0018064D"/>
    <w:rsid w:val="00180AD0"/>
    <w:rsid w:val="00180AE9"/>
    <w:rsid w:val="00180B35"/>
    <w:rsid w:val="00180D0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1FC"/>
    <w:rsid w:val="00187433"/>
    <w:rsid w:val="0018755F"/>
    <w:rsid w:val="001875CA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3AB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B8"/>
    <w:rsid w:val="001B22EB"/>
    <w:rsid w:val="001B252A"/>
    <w:rsid w:val="001B25DA"/>
    <w:rsid w:val="001B2BF8"/>
    <w:rsid w:val="001B2E3F"/>
    <w:rsid w:val="001B2F97"/>
    <w:rsid w:val="001B3225"/>
    <w:rsid w:val="001B32CD"/>
    <w:rsid w:val="001B34C6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BF5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31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1F85"/>
    <w:rsid w:val="001D2358"/>
    <w:rsid w:val="001D23A7"/>
    <w:rsid w:val="001D24A9"/>
    <w:rsid w:val="001D2A2C"/>
    <w:rsid w:val="001D2AA0"/>
    <w:rsid w:val="001D30D6"/>
    <w:rsid w:val="001D33BB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8F4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C7D"/>
    <w:rsid w:val="001E5EA4"/>
    <w:rsid w:val="001E5EE6"/>
    <w:rsid w:val="001E6019"/>
    <w:rsid w:val="001E61CB"/>
    <w:rsid w:val="001E6215"/>
    <w:rsid w:val="001E63A6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1657"/>
    <w:rsid w:val="001F2083"/>
    <w:rsid w:val="001F2558"/>
    <w:rsid w:val="001F25BC"/>
    <w:rsid w:val="001F280F"/>
    <w:rsid w:val="001F28FD"/>
    <w:rsid w:val="001F29C3"/>
    <w:rsid w:val="001F29EE"/>
    <w:rsid w:val="001F2F6D"/>
    <w:rsid w:val="001F336F"/>
    <w:rsid w:val="001F360B"/>
    <w:rsid w:val="001F3960"/>
    <w:rsid w:val="001F3968"/>
    <w:rsid w:val="001F3BAA"/>
    <w:rsid w:val="001F4341"/>
    <w:rsid w:val="001F439D"/>
    <w:rsid w:val="001F44D5"/>
    <w:rsid w:val="001F4800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D78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53F"/>
    <w:rsid w:val="002006F6"/>
    <w:rsid w:val="00200D70"/>
    <w:rsid w:val="00200F53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7B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D75"/>
    <w:rsid w:val="00203F07"/>
    <w:rsid w:val="00203F65"/>
    <w:rsid w:val="0020410D"/>
    <w:rsid w:val="002046E9"/>
    <w:rsid w:val="0020494C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A24"/>
    <w:rsid w:val="00211E84"/>
    <w:rsid w:val="00211EE9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D9A"/>
    <w:rsid w:val="00213E25"/>
    <w:rsid w:val="002140EA"/>
    <w:rsid w:val="00214583"/>
    <w:rsid w:val="002149AF"/>
    <w:rsid w:val="00214A01"/>
    <w:rsid w:val="00214BC4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60F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9E1"/>
    <w:rsid w:val="00226BE5"/>
    <w:rsid w:val="00226E52"/>
    <w:rsid w:val="00226EE0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42E"/>
    <w:rsid w:val="00233459"/>
    <w:rsid w:val="002338DF"/>
    <w:rsid w:val="00233AC3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1F"/>
    <w:rsid w:val="00244FED"/>
    <w:rsid w:val="002455CA"/>
    <w:rsid w:val="0024569C"/>
    <w:rsid w:val="0024577F"/>
    <w:rsid w:val="00245978"/>
    <w:rsid w:val="00245A42"/>
    <w:rsid w:val="00245EBB"/>
    <w:rsid w:val="00246032"/>
    <w:rsid w:val="00246108"/>
    <w:rsid w:val="002465A2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02"/>
    <w:rsid w:val="00247FB1"/>
    <w:rsid w:val="0025020C"/>
    <w:rsid w:val="002502EF"/>
    <w:rsid w:val="00250475"/>
    <w:rsid w:val="002504B2"/>
    <w:rsid w:val="002505F6"/>
    <w:rsid w:val="00250759"/>
    <w:rsid w:val="00250BE5"/>
    <w:rsid w:val="0025106B"/>
    <w:rsid w:val="0025122D"/>
    <w:rsid w:val="002519E9"/>
    <w:rsid w:val="00251B1A"/>
    <w:rsid w:val="00251B62"/>
    <w:rsid w:val="00251DC0"/>
    <w:rsid w:val="00251F47"/>
    <w:rsid w:val="00252376"/>
    <w:rsid w:val="002523DF"/>
    <w:rsid w:val="00252914"/>
    <w:rsid w:val="00252977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367"/>
    <w:rsid w:val="00264383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BDC"/>
    <w:rsid w:val="00266DF7"/>
    <w:rsid w:val="00267068"/>
    <w:rsid w:val="0026762A"/>
    <w:rsid w:val="002677BF"/>
    <w:rsid w:val="002679F5"/>
    <w:rsid w:val="00267D92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634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A72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010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40"/>
    <w:rsid w:val="002845F0"/>
    <w:rsid w:val="002847E1"/>
    <w:rsid w:val="00284BC0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6ED8"/>
    <w:rsid w:val="0028716E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88"/>
    <w:rsid w:val="002B22A4"/>
    <w:rsid w:val="002B281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7B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6E59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3D8A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63A"/>
    <w:rsid w:val="002C7743"/>
    <w:rsid w:val="002C7A22"/>
    <w:rsid w:val="002C7A73"/>
    <w:rsid w:val="002C7ECC"/>
    <w:rsid w:val="002C7F04"/>
    <w:rsid w:val="002C7FA5"/>
    <w:rsid w:val="002D01B9"/>
    <w:rsid w:val="002D022B"/>
    <w:rsid w:val="002D04D4"/>
    <w:rsid w:val="002D0978"/>
    <w:rsid w:val="002D0DBA"/>
    <w:rsid w:val="002D103B"/>
    <w:rsid w:val="002D124E"/>
    <w:rsid w:val="002D1367"/>
    <w:rsid w:val="002D141F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4A"/>
    <w:rsid w:val="002E187F"/>
    <w:rsid w:val="002E1ACF"/>
    <w:rsid w:val="002E1E54"/>
    <w:rsid w:val="002E20DF"/>
    <w:rsid w:val="002E2112"/>
    <w:rsid w:val="002E2309"/>
    <w:rsid w:val="002E2418"/>
    <w:rsid w:val="002E293A"/>
    <w:rsid w:val="002E2B20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0F0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354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A8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880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12D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0D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36"/>
    <w:rsid w:val="00322680"/>
    <w:rsid w:val="003226F2"/>
    <w:rsid w:val="00322A67"/>
    <w:rsid w:val="00322B56"/>
    <w:rsid w:val="00322BF9"/>
    <w:rsid w:val="00322D74"/>
    <w:rsid w:val="00322F7C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5C2"/>
    <w:rsid w:val="003266BB"/>
    <w:rsid w:val="0032671E"/>
    <w:rsid w:val="00326A54"/>
    <w:rsid w:val="00326BB5"/>
    <w:rsid w:val="00326C7D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684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555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836"/>
    <w:rsid w:val="00351C1D"/>
    <w:rsid w:val="00351EF7"/>
    <w:rsid w:val="00351F80"/>
    <w:rsid w:val="00352109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26A"/>
    <w:rsid w:val="00354529"/>
    <w:rsid w:val="003545AD"/>
    <w:rsid w:val="00354DE9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51A"/>
    <w:rsid w:val="0035760D"/>
    <w:rsid w:val="00357982"/>
    <w:rsid w:val="00357B9C"/>
    <w:rsid w:val="00357D3C"/>
    <w:rsid w:val="00357EB5"/>
    <w:rsid w:val="00357F8C"/>
    <w:rsid w:val="003600B4"/>
    <w:rsid w:val="003600F3"/>
    <w:rsid w:val="00360258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5DB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1D4A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22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5C02"/>
    <w:rsid w:val="00386074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76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6BD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1A75"/>
    <w:rsid w:val="003A2045"/>
    <w:rsid w:val="003A2054"/>
    <w:rsid w:val="003A21EC"/>
    <w:rsid w:val="003A22F7"/>
    <w:rsid w:val="003A24C5"/>
    <w:rsid w:val="003A2AC4"/>
    <w:rsid w:val="003A2FEB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2CFA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6E6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0"/>
    <w:rsid w:val="003C266F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A26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DED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D83"/>
    <w:rsid w:val="003D3E95"/>
    <w:rsid w:val="003D402B"/>
    <w:rsid w:val="003D40A8"/>
    <w:rsid w:val="003D4CBB"/>
    <w:rsid w:val="003D4DD2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E93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D26"/>
    <w:rsid w:val="003E00C6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1D0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CE7"/>
    <w:rsid w:val="003E4D46"/>
    <w:rsid w:val="003E4E9C"/>
    <w:rsid w:val="003E5094"/>
    <w:rsid w:val="003E528A"/>
    <w:rsid w:val="003E54AF"/>
    <w:rsid w:val="003E5589"/>
    <w:rsid w:val="003E563F"/>
    <w:rsid w:val="003E591B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9A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1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0ED"/>
    <w:rsid w:val="004001F0"/>
    <w:rsid w:val="004002B3"/>
    <w:rsid w:val="004002F3"/>
    <w:rsid w:val="004006DC"/>
    <w:rsid w:val="00400737"/>
    <w:rsid w:val="0040102B"/>
    <w:rsid w:val="00401084"/>
    <w:rsid w:val="0040124B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BA7"/>
    <w:rsid w:val="00402F0B"/>
    <w:rsid w:val="00402F70"/>
    <w:rsid w:val="004033D5"/>
    <w:rsid w:val="0040379C"/>
    <w:rsid w:val="00403887"/>
    <w:rsid w:val="00403A3A"/>
    <w:rsid w:val="00403A46"/>
    <w:rsid w:val="00404912"/>
    <w:rsid w:val="00404BD4"/>
    <w:rsid w:val="00405489"/>
    <w:rsid w:val="00405520"/>
    <w:rsid w:val="00405868"/>
    <w:rsid w:val="00405EDF"/>
    <w:rsid w:val="0040651D"/>
    <w:rsid w:val="00406534"/>
    <w:rsid w:val="004068A3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A9"/>
    <w:rsid w:val="00410957"/>
    <w:rsid w:val="00410B79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EE"/>
    <w:rsid w:val="004302F6"/>
    <w:rsid w:val="00430479"/>
    <w:rsid w:val="00430FD0"/>
    <w:rsid w:val="0043114A"/>
    <w:rsid w:val="004311FA"/>
    <w:rsid w:val="00431201"/>
    <w:rsid w:val="00431216"/>
    <w:rsid w:val="0043122E"/>
    <w:rsid w:val="004313B1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44A3"/>
    <w:rsid w:val="0043483B"/>
    <w:rsid w:val="004349BF"/>
    <w:rsid w:val="00434CED"/>
    <w:rsid w:val="004351C1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EEE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B51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C64"/>
    <w:rsid w:val="00452E50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5CAA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CE5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7C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842"/>
    <w:rsid w:val="00464BD2"/>
    <w:rsid w:val="00464F02"/>
    <w:rsid w:val="00464F5C"/>
    <w:rsid w:val="004653B1"/>
    <w:rsid w:val="004653E8"/>
    <w:rsid w:val="004656B1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67E8E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51A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937"/>
    <w:rsid w:val="0047496E"/>
    <w:rsid w:val="00474D47"/>
    <w:rsid w:val="00474DA9"/>
    <w:rsid w:val="00474EB1"/>
    <w:rsid w:val="004750FC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8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724E"/>
    <w:rsid w:val="004872E5"/>
    <w:rsid w:val="004872EB"/>
    <w:rsid w:val="00487466"/>
    <w:rsid w:val="00487903"/>
    <w:rsid w:val="00487A62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4099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A0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A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5B31"/>
    <w:rsid w:val="004A610F"/>
    <w:rsid w:val="004A62DD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185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68D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B9C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01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A2A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4F30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64E"/>
    <w:rsid w:val="004E0A47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3FB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571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796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1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C71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B11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7D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1D4"/>
    <w:rsid w:val="00517404"/>
    <w:rsid w:val="00517508"/>
    <w:rsid w:val="0051757F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450"/>
    <w:rsid w:val="00525773"/>
    <w:rsid w:val="005259D0"/>
    <w:rsid w:val="00525A68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A74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73"/>
    <w:rsid w:val="00535213"/>
    <w:rsid w:val="0053550F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59"/>
    <w:rsid w:val="00545402"/>
    <w:rsid w:val="0054545B"/>
    <w:rsid w:val="00545738"/>
    <w:rsid w:val="005457B3"/>
    <w:rsid w:val="00545FDB"/>
    <w:rsid w:val="00545FE7"/>
    <w:rsid w:val="00546039"/>
    <w:rsid w:val="005461DD"/>
    <w:rsid w:val="005461F8"/>
    <w:rsid w:val="0054627D"/>
    <w:rsid w:val="00546520"/>
    <w:rsid w:val="00546541"/>
    <w:rsid w:val="00546EA1"/>
    <w:rsid w:val="005476FB"/>
    <w:rsid w:val="00547770"/>
    <w:rsid w:val="00547937"/>
    <w:rsid w:val="00547C08"/>
    <w:rsid w:val="0055017F"/>
    <w:rsid w:val="00550C08"/>
    <w:rsid w:val="0055101D"/>
    <w:rsid w:val="0055129D"/>
    <w:rsid w:val="005515A0"/>
    <w:rsid w:val="00551641"/>
    <w:rsid w:val="00551B11"/>
    <w:rsid w:val="00551BB6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60C4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10F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B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A90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8D7"/>
    <w:rsid w:val="00592DB0"/>
    <w:rsid w:val="00592DD2"/>
    <w:rsid w:val="00592DF8"/>
    <w:rsid w:val="00593A30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52E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3CA"/>
    <w:rsid w:val="005A146E"/>
    <w:rsid w:val="005A1533"/>
    <w:rsid w:val="005A16D0"/>
    <w:rsid w:val="005A1768"/>
    <w:rsid w:val="005A17CB"/>
    <w:rsid w:val="005A1809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A3E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1BB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42B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F89"/>
    <w:rsid w:val="005C6FCB"/>
    <w:rsid w:val="005C72ED"/>
    <w:rsid w:val="005C76EF"/>
    <w:rsid w:val="005C7804"/>
    <w:rsid w:val="005C78FC"/>
    <w:rsid w:val="005C7AB2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0E2F"/>
    <w:rsid w:val="005D14B3"/>
    <w:rsid w:val="005D1525"/>
    <w:rsid w:val="005D1683"/>
    <w:rsid w:val="005D16D5"/>
    <w:rsid w:val="005D17E5"/>
    <w:rsid w:val="005D1869"/>
    <w:rsid w:val="005D18DE"/>
    <w:rsid w:val="005D18F5"/>
    <w:rsid w:val="005D1927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9E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39E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CD0"/>
    <w:rsid w:val="005F2E2B"/>
    <w:rsid w:val="005F2F34"/>
    <w:rsid w:val="005F30DE"/>
    <w:rsid w:val="005F3341"/>
    <w:rsid w:val="005F3397"/>
    <w:rsid w:val="005F3488"/>
    <w:rsid w:val="005F38AE"/>
    <w:rsid w:val="005F393E"/>
    <w:rsid w:val="005F39F1"/>
    <w:rsid w:val="005F3A36"/>
    <w:rsid w:val="005F3B75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A1E"/>
    <w:rsid w:val="005F7E87"/>
    <w:rsid w:val="0060001B"/>
    <w:rsid w:val="006002A4"/>
    <w:rsid w:val="00600C77"/>
    <w:rsid w:val="0060154B"/>
    <w:rsid w:val="006015B5"/>
    <w:rsid w:val="0060172A"/>
    <w:rsid w:val="00601A01"/>
    <w:rsid w:val="00601AD6"/>
    <w:rsid w:val="00601B3B"/>
    <w:rsid w:val="00601B6D"/>
    <w:rsid w:val="00602002"/>
    <w:rsid w:val="006024E2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38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40"/>
    <w:rsid w:val="006067D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63E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DCC"/>
    <w:rsid w:val="00612194"/>
    <w:rsid w:val="00612439"/>
    <w:rsid w:val="0061245F"/>
    <w:rsid w:val="00612588"/>
    <w:rsid w:val="0061258A"/>
    <w:rsid w:val="00612F3C"/>
    <w:rsid w:val="006130C0"/>
    <w:rsid w:val="00613147"/>
    <w:rsid w:val="006132C6"/>
    <w:rsid w:val="00613425"/>
    <w:rsid w:val="006135A0"/>
    <w:rsid w:val="0061387F"/>
    <w:rsid w:val="00613A36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952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83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E68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46E"/>
    <w:rsid w:val="006328E9"/>
    <w:rsid w:val="00632976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22A"/>
    <w:rsid w:val="00637369"/>
    <w:rsid w:val="006373D7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438"/>
    <w:rsid w:val="00653673"/>
    <w:rsid w:val="00653763"/>
    <w:rsid w:val="00653D49"/>
    <w:rsid w:val="00653FD4"/>
    <w:rsid w:val="006542DE"/>
    <w:rsid w:val="006548A6"/>
    <w:rsid w:val="0065492C"/>
    <w:rsid w:val="00654B12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320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67C47"/>
    <w:rsid w:val="00670133"/>
    <w:rsid w:val="0067015A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355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7C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87E"/>
    <w:rsid w:val="00677911"/>
    <w:rsid w:val="00677925"/>
    <w:rsid w:val="00677A42"/>
    <w:rsid w:val="00677A54"/>
    <w:rsid w:val="00677CAE"/>
    <w:rsid w:val="00677CDD"/>
    <w:rsid w:val="00677F69"/>
    <w:rsid w:val="006801C3"/>
    <w:rsid w:val="006802B5"/>
    <w:rsid w:val="00680476"/>
    <w:rsid w:val="006805F0"/>
    <w:rsid w:val="00680936"/>
    <w:rsid w:val="00680B43"/>
    <w:rsid w:val="00680E1C"/>
    <w:rsid w:val="00681123"/>
    <w:rsid w:val="00681137"/>
    <w:rsid w:val="00681173"/>
    <w:rsid w:val="006816C9"/>
    <w:rsid w:val="00681A0A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AE1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39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0DF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87C43"/>
    <w:rsid w:val="00690148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991"/>
    <w:rsid w:val="006939DE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2F5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52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952"/>
    <w:rsid w:val="006C2C50"/>
    <w:rsid w:val="006C3112"/>
    <w:rsid w:val="006C313E"/>
    <w:rsid w:val="006C31C8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DE9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4F3E"/>
    <w:rsid w:val="006D508D"/>
    <w:rsid w:val="006D50A2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C9"/>
    <w:rsid w:val="006E61D3"/>
    <w:rsid w:val="006E61F4"/>
    <w:rsid w:val="006E6203"/>
    <w:rsid w:val="006E6BA3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69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A32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BFE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9AE"/>
    <w:rsid w:val="007149AF"/>
    <w:rsid w:val="00714DCD"/>
    <w:rsid w:val="0071516E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D93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32"/>
    <w:rsid w:val="007223BF"/>
    <w:rsid w:val="007223D3"/>
    <w:rsid w:val="00722574"/>
    <w:rsid w:val="0072269D"/>
    <w:rsid w:val="00722A58"/>
    <w:rsid w:val="00722B6A"/>
    <w:rsid w:val="00722C4B"/>
    <w:rsid w:val="00722DCB"/>
    <w:rsid w:val="00722DEB"/>
    <w:rsid w:val="007231AD"/>
    <w:rsid w:val="007231B5"/>
    <w:rsid w:val="007231EB"/>
    <w:rsid w:val="00723427"/>
    <w:rsid w:val="007234D8"/>
    <w:rsid w:val="007235A0"/>
    <w:rsid w:val="007237FE"/>
    <w:rsid w:val="00723941"/>
    <w:rsid w:val="00723E09"/>
    <w:rsid w:val="00723F7C"/>
    <w:rsid w:val="007240DE"/>
    <w:rsid w:val="007244C0"/>
    <w:rsid w:val="0072454F"/>
    <w:rsid w:val="0072467C"/>
    <w:rsid w:val="0072477D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B8D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6CF3"/>
    <w:rsid w:val="007371FF"/>
    <w:rsid w:val="00737204"/>
    <w:rsid w:val="007379B9"/>
    <w:rsid w:val="00737A8E"/>
    <w:rsid w:val="00737D19"/>
    <w:rsid w:val="0074020F"/>
    <w:rsid w:val="007404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3BB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B39"/>
    <w:rsid w:val="00762CE7"/>
    <w:rsid w:val="00762EEF"/>
    <w:rsid w:val="00762FEE"/>
    <w:rsid w:val="007630BB"/>
    <w:rsid w:val="00763300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D3"/>
    <w:rsid w:val="007778EF"/>
    <w:rsid w:val="00777A19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603"/>
    <w:rsid w:val="0078371B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42"/>
    <w:rsid w:val="00791CBB"/>
    <w:rsid w:val="00792103"/>
    <w:rsid w:val="00792441"/>
    <w:rsid w:val="0079249C"/>
    <w:rsid w:val="00792A3E"/>
    <w:rsid w:val="00792B1A"/>
    <w:rsid w:val="00792BBB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DA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4E9"/>
    <w:rsid w:val="0079659A"/>
    <w:rsid w:val="00796886"/>
    <w:rsid w:val="00796C45"/>
    <w:rsid w:val="0079712D"/>
    <w:rsid w:val="00797516"/>
    <w:rsid w:val="007976ED"/>
    <w:rsid w:val="00797882"/>
    <w:rsid w:val="0079790A"/>
    <w:rsid w:val="00797A9A"/>
    <w:rsid w:val="00797AF1"/>
    <w:rsid w:val="007A000D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685"/>
    <w:rsid w:val="007A56A7"/>
    <w:rsid w:val="007A56D0"/>
    <w:rsid w:val="007A5B99"/>
    <w:rsid w:val="007A5C25"/>
    <w:rsid w:val="007A5C58"/>
    <w:rsid w:val="007A5C66"/>
    <w:rsid w:val="007A5C92"/>
    <w:rsid w:val="007A63BF"/>
    <w:rsid w:val="007A63C0"/>
    <w:rsid w:val="007A650B"/>
    <w:rsid w:val="007A6591"/>
    <w:rsid w:val="007A6848"/>
    <w:rsid w:val="007A6A77"/>
    <w:rsid w:val="007A6C6D"/>
    <w:rsid w:val="007A6CF1"/>
    <w:rsid w:val="007A6EC7"/>
    <w:rsid w:val="007A71CD"/>
    <w:rsid w:val="007A739C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8DA"/>
    <w:rsid w:val="007B19A2"/>
    <w:rsid w:val="007B1C1E"/>
    <w:rsid w:val="007B1D16"/>
    <w:rsid w:val="007B213B"/>
    <w:rsid w:val="007B2258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48B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066"/>
    <w:rsid w:val="007D2228"/>
    <w:rsid w:val="007D2245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A2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4DD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A32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286"/>
    <w:rsid w:val="00802331"/>
    <w:rsid w:val="0080237D"/>
    <w:rsid w:val="008024C4"/>
    <w:rsid w:val="008024EF"/>
    <w:rsid w:val="00802784"/>
    <w:rsid w:val="0080288A"/>
    <w:rsid w:val="00802A3B"/>
    <w:rsid w:val="00802B69"/>
    <w:rsid w:val="0080309E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5E6A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2F"/>
    <w:rsid w:val="008228AE"/>
    <w:rsid w:val="008228D1"/>
    <w:rsid w:val="00822BD7"/>
    <w:rsid w:val="00822BDB"/>
    <w:rsid w:val="00822ECE"/>
    <w:rsid w:val="00822F6F"/>
    <w:rsid w:val="00822F79"/>
    <w:rsid w:val="00823461"/>
    <w:rsid w:val="008236F0"/>
    <w:rsid w:val="00823A22"/>
    <w:rsid w:val="00823A53"/>
    <w:rsid w:val="00823AC8"/>
    <w:rsid w:val="00823B04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43"/>
    <w:rsid w:val="00826DD9"/>
    <w:rsid w:val="00826EE5"/>
    <w:rsid w:val="0082705D"/>
    <w:rsid w:val="00827391"/>
    <w:rsid w:val="008274F2"/>
    <w:rsid w:val="008276AB"/>
    <w:rsid w:val="00827867"/>
    <w:rsid w:val="00827889"/>
    <w:rsid w:val="008278B6"/>
    <w:rsid w:val="0082797C"/>
    <w:rsid w:val="00827A95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A"/>
    <w:rsid w:val="008371CC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209"/>
    <w:rsid w:val="0084196C"/>
    <w:rsid w:val="00841BC2"/>
    <w:rsid w:val="00841D1E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3B0"/>
    <w:rsid w:val="00844587"/>
    <w:rsid w:val="008445F0"/>
    <w:rsid w:val="00844895"/>
    <w:rsid w:val="00844AF1"/>
    <w:rsid w:val="00844CD3"/>
    <w:rsid w:val="00844CFE"/>
    <w:rsid w:val="00844D84"/>
    <w:rsid w:val="008457DF"/>
    <w:rsid w:val="008459D1"/>
    <w:rsid w:val="00845A25"/>
    <w:rsid w:val="00845EEE"/>
    <w:rsid w:val="00846027"/>
    <w:rsid w:val="00846196"/>
    <w:rsid w:val="00846BD3"/>
    <w:rsid w:val="00846D49"/>
    <w:rsid w:val="00846FD2"/>
    <w:rsid w:val="00847CD9"/>
    <w:rsid w:val="00847D89"/>
    <w:rsid w:val="00850392"/>
    <w:rsid w:val="0085046B"/>
    <w:rsid w:val="008506B2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2C5"/>
    <w:rsid w:val="008553FE"/>
    <w:rsid w:val="0085551F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D84"/>
    <w:rsid w:val="00861361"/>
    <w:rsid w:val="008617DA"/>
    <w:rsid w:val="00861DA7"/>
    <w:rsid w:val="0086292A"/>
    <w:rsid w:val="00862A64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685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55F"/>
    <w:rsid w:val="008726F2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A31"/>
    <w:rsid w:val="00875CB6"/>
    <w:rsid w:val="00875D53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D28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371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4F6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589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796"/>
    <w:rsid w:val="008C5836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0FC2"/>
    <w:rsid w:val="008D1006"/>
    <w:rsid w:val="008D1577"/>
    <w:rsid w:val="008D15F2"/>
    <w:rsid w:val="008D1CE6"/>
    <w:rsid w:val="008D1D07"/>
    <w:rsid w:val="008D1D6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B3B"/>
    <w:rsid w:val="008D3C05"/>
    <w:rsid w:val="008D3C2D"/>
    <w:rsid w:val="008D3EA2"/>
    <w:rsid w:val="008D4254"/>
    <w:rsid w:val="008D43A2"/>
    <w:rsid w:val="008D48BD"/>
    <w:rsid w:val="008D4A1D"/>
    <w:rsid w:val="008D4C1E"/>
    <w:rsid w:val="008D4EDE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7C"/>
    <w:rsid w:val="008E0B81"/>
    <w:rsid w:val="008E0C24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0A4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0E60"/>
    <w:rsid w:val="008F1090"/>
    <w:rsid w:val="008F124D"/>
    <w:rsid w:val="008F126E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73C7"/>
    <w:rsid w:val="008F7533"/>
    <w:rsid w:val="008F7672"/>
    <w:rsid w:val="008F7722"/>
    <w:rsid w:val="008F782D"/>
    <w:rsid w:val="008F79DB"/>
    <w:rsid w:val="008F7E53"/>
    <w:rsid w:val="008F7E83"/>
    <w:rsid w:val="00900584"/>
    <w:rsid w:val="00900AAD"/>
    <w:rsid w:val="00900D7A"/>
    <w:rsid w:val="00900F4E"/>
    <w:rsid w:val="00901790"/>
    <w:rsid w:val="009017F8"/>
    <w:rsid w:val="0090188E"/>
    <w:rsid w:val="009019FE"/>
    <w:rsid w:val="00901BBC"/>
    <w:rsid w:val="00901E4B"/>
    <w:rsid w:val="00901E66"/>
    <w:rsid w:val="00901EDE"/>
    <w:rsid w:val="00901FDF"/>
    <w:rsid w:val="00902032"/>
    <w:rsid w:val="009020DD"/>
    <w:rsid w:val="009021C0"/>
    <w:rsid w:val="0090241A"/>
    <w:rsid w:val="009027DC"/>
    <w:rsid w:val="00902838"/>
    <w:rsid w:val="00902C51"/>
    <w:rsid w:val="00902D7D"/>
    <w:rsid w:val="00902DA9"/>
    <w:rsid w:val="00902FFB"/>
    <w:rsid w:val="009035C0"/>
    <w:rsid w:val="00903643"/>
    <w:rsid w:val="009037FF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606F"/>
    <w:rsid w:val="00906082"/>
    <w:rsid w:val="0090608E"/>
    <w:rsid w:val="009061DB"/>
    <w:rsid w:val="00906353"/>
    <w:rsid w:val="00906617"/>
    <w:rsid w:val="009066F2"/>
    <w:rsid w:val="009071C1"/>
    <w:rsid w:val="00907829"/>
    <w:rsid w:val="00907A60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30E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60A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E86"/>
    <w:rsid w:val="00920F18"/>
    <w:rsid w:val="009213D4"/>
    <w:rsid w:val="00921563"/>
    <w:rsid w:val="009215F1"/>
    <w:rsid w:val="0092163B"/>
    <w:rsid w:val="0092184E"/>
    <w:rsid w:val="00921A35"/>
    <w:rsid w:val="00921B1B"/>
    <w:rsid w:val="00921B71"/>
    <w:rsid w:val="0092200B"/>
    <w:rsid w:val="0092205E"/>
    <w:rsid w:val="0092229F"/>
    <w:rsid w:val="009226E6"/>
    <w:rsid w:val="009228DE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947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332"/>
    <w:rsid w:val="00936663"/>
    <w:rsid w:val="009366F2"/>
    <w:rsid w:val="009367EB"/>
    <w:rsid w:val="00936A54"/>
    <w:rsid w:val="00936D10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16A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DEF"/>
    <w:rsid w:val="00947F1F"/>
    <w:rsid w:val="00947FD5"/>
    <w:rsid w:val="00950187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A6A"/>
    <w:rsid w:val="00953EBB"/>
    <w:rsid w:val="00953EFF"/>
    <w:rsid w:val="00954480"/>
    <w:rsid w:val="00954956"/>
    <w:rsid w:val="00954F73"/>
    <w:rsid w:val="009551D4"/>
    <w:rsid w:val="009551E5"/>
    <w:rsid w:val="009551F1"/>
    <w:rsid w:val="009555F3"/>
    <w:rsid w:val="00955A16"/>
    <w:rsid w:val="00955CBC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CF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71C1"/>
    <w:rsid w:val="00967992"/>
    <w:rsid w:val="00967A97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52"/>
    <w:rsid w:val="00976D75"/>
    <w:rsid w:val="00976DD5"/>
    <w:rsid w:val="00976E19"/>
    <w:rsid w:val="00976F62"/>
    <w:rsid w:val="009770A9"/>
    <w:rsid w:val="00977359"/>
    <w:rsid w:val="00977366"/>
    <w:rsid w:val="00977540"/>
    <w:rsid w:val="00977589"/>
    <w:rsid w:val="009775D6"/>
    <w:rsid w:val="009776D0"/>
    <w:rsid w:val="009778FC"/>
    <w:rsid w:val="00977940"/>
    <w:rsid w:val="00977D2E"/>
    <w:rsid w:val="00980055"/>
    <w:rsid w:val="00980601"/>
    <w:rsid w:val="009808AD"/>
    <w:rsid w:val="009809E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2F0B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590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04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6C4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493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5F4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5D4"/>
    <w:rsid w:val="009B27AC"/>
    <w:rsid w:val="009B29A4"/>
    <w:rsid w:val="009B2BE6"/>
    <w:rsid w:val="009B3040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410"/>
    <w:rsid w:val="009C1511"/>
    <w:rsid w:val="009C1754"/>
    <w:rsid w:val="009C1A6A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A66"/>
    <w:rsid w:val="009C3BF2"/>
    <w:rsid w:val="009C3FBE"/>
    <w:rsid w:val="009C4059"/>
    <w:rsid w:val="009C43B8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2C74"/>
    <w:rsid w:val="009D3284"/>
    <w:rsid w:val="009D37C3"/>
    <w:rsid w:val="009D3924"/>
    <w:rsid w:val="009D398C"/>
    <w:rsid w:val="009D39DA"/>
    <w:rsid w:val="009D3E77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6BF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377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6D2"/>
    <w:rsid w:val="00A107E0"/>
    <w:rsid w:val="00A10A26"/>
    <w:rsid w:val="00A10F7A"/>
    <w:rsid w:val="00A11611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4F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31B"/>
    <w:rsid w:val="00A463F8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466"/>
    <w:rsid w:val="00A5183E"/>
    <w:rsid w:val="00A51B04"/>
    <w:rsid w:val="00A51BAA"/>
    <w:rsid w:val="00A521A5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535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0CA"/>
    <w:rsid w:val="00A74206"/>
    <w:rsid w:val="00A742C3"/>
    <w:rsid w:val="00A7432A"/>
    <w:rsid w:val="00A74374"/>
    <w:rsid w:val="00A7502D"/>
    <w:rsid w:val="00A751DC"/>
    <w:rsid w:val="00A755F0"/>
    <w:rsid w:val="00A75742"/>
    <w:rsid w:val="00A75A46"/>
    <w:rsid w:val="00A75A83"/>
    <w:rsid w:val="00A75F7C"/>
    <w:rsid w:val="00A76036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CF6"/>
    <w:rsid w:val="00A83EC8"/>
    <w:rsid w:val="00A8413E"/>
    <w:rsid w:val="00A84296"/>
    <w:rsid w:val="00A8432A"/>
    <w:rsid w:val="00A845EE"/>
    <w:rsid w:val="00A849FA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3F"/>
    <w:rsid w:val="00A91040"/>
    <w:rsid w:val="00A913F9"/>
    <w:rsid w:val="00A91C2D"/>
    <w:rsid w:val="00A91CDD"/>
    <w:rsid w:val="00A922B7"/>
    <w:rsid w:val="00A924BB"/>
    <w:rsid w:val="00A924ED"/>
    <w:rsid w:val="00A92679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39"/>
    <w:rsid w:val="00A957E6"/>
    <w:rsid w:val="00A95B5B"/>
    <w:rsid w:val="00A95BB1"/>
    <w:rsid w:val="00A96073"/>
    <w:rsid w:val="00A963A0"/>
    <w:rsid w:val="00A965D2"/>
    <w:rsid w:val="00A96673"/>
    <w:rsid w:val="00A966A3"/>
    <w:rsid w:val="00A9672D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02F"/>
    <w:rsid w:val="00AA62A3"/>
    <w:rsid w:val="00AA64F2"/>
    <w:rsid w:val="00AA6882"/>
    <w:rsid w:val="00AA6AF9"/>
    <w:rsid w:val="00AA6D10"/>
    <w:rsid w:val="00AA6E3A"/>
    <w:rsid w:val="00AA7485"/>
    <w:rsid w:val="00AA74E0"/>
    <w:rsid w:val="00AA79A6"/>
    <w:rsid w:val="00AA79E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146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182"/>
    <w:rsid w:val="00AB52B3"/>
    <w:rsid w:val="00AB555A"/>
    <w:rsid w:val="00AB565B"/>
    <w:rsid w:val="00AB5CA5"/>
    <w:rsid w:val="00AB5CEC"/>
    <w:rsid w:val="00AB5DA4"/>
    <w:rsid w:val="00AB6439"/>
    <w:rsid w:val="00AB67AC"/>
    <w:rsid w:val="00AB68B0"/>
    <w:rsid w:val="00AB6AB2"/>
    <w:rsid w:val="00AB72A0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B6D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D80"/>
    <w:rsid w:val="00AC1EA7"/>
    <w:rsid w:val="00AC22D5"/>
    <w:rsid w:val="00AC22D9"/>
    <w:rsid w:val="00AC235D"/>
    <w:rsid w:val="00AC2750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5F74"/>
    <w:rsid w:val="00AC6031"/>
    <w:rsid w:val="00AC61E7"/>
    <w:rsid w:val="00AC6206"/>
    <w:rsid w:val="00AC6866"/>
    <w:rsid w:val="00AC6BE9"/>
    <w:rsid w:val="00AC6C04"/>
    <w:rsid w:val="00AC6CE3"/>
    <w:rsid w:val="00AC6E6B"/>
    <w:rsid w:val="00AC7060"/>
    <w:rsid w:val="00AC725A"/>
    <w:rsid w:val="00AC77E6"/>
    <w:rsid w:val="00AC7CE0"/>
    <w:rsid w:val="00AC7E12"/>
    <w:rsid w:val="00AC7E77"/>
    <w:rsid w:val="00AC7EF8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521"/>
    <w:rsid w:val="00AD67A5"/>
    <w:rsid w:val="00AD72CA"/>
    <w:rsid w:val="00AD7313"/>
    <w:rsid w:val="00AD73BA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3A98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6A5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A71"/>
    <w:rsid w:val="00AF2B4C"/>
    <w:rsid w:val="00AF2C8D"/>
    <w:rsid w:val="00AF2D9C"/>
    <w:rsid w:val="00AF2F3D"/>
    <w:rsid w:val="00AF30ED"/>
    <w:rsid w:val="00AF33B8"/>
    <w:rsid w:val="00AF353D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636A"/>
    <w:rsid w:val="00AF688D"/>
    <w:rsid w:val="00AF6A7A"/>
    <w:rsid w:val="00AF6D43"/>
    <w:rsid w:val="00AF7480"/>
    <w:rsid w:val="00AF76B2"/>
    <w:rsid w:val="00AF7C3F"/>
    <w:rsid w:val="00B0009C"/>
    <w:rsid w:val="00B0030D"/>
    <w:rsid w:val="00B003D0"/>
    <w:rsid w:val="00B005FB"/>
    <w:rsid w:val="00B00752"/>
    <w:rsid w:val="00B0086A"/>
    <w:rsid w:val="00B008BB"/>
    <w:rsid w:val="00B008FF"/>
    <w:rsid w:val="00B0096E"/>
    <w:rsid w:val="00B00B59"/>
    <w:rsid w:val="00B00BB0"/>
    <w:rsid w:val="00B01057"/>
    <w:rsid w:val="00B01194"/>
    <w:rsid w:val="00B012F1"/>
    <w:rsid w:val="00B01391"/>
    <w:rsid w:val="00B01769"/>
    <w:rsid w:val="00B01972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961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439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B36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AAA"/>
    <w:rsid w:val="00B26E0B"/>
    <w:rsid w:val="00B2788B"/>
    <w:rsid w:val="00B27AE8"/>
    <w:rsid w:val="00B27B05"/>
    <w:rsid w:val="00B27B2F"/>
    <w:rsid w:val="00B27CE9"/>
    <w:rsid w:val="00B27F0A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693"/>
    <w:rsid w:val="00B31928"/>
    <w:rsid w:val="00B31A68"/>
    <w:rsid w:val="00B31B7C"/>
    <w:rsid w:val="00B3247C"/>
    <w:rsid w:val="00B325CE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2DE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192"/>
    <w:rsid w:val="00B44533"/>
    <w:rsid w:val="00B4491E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64B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57BE4"/>
    <w:rsid w:val="00B60017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142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790"/>
    <w:rsid w:val="00B81DD5"/>
    <w:rsid w:val="00B81E95"/>
    <w:rsid w:val="00B81F1D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37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AB7"/>
    <w:rsid w:val="00B95BA7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2C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B7F3E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D65"/>
    <w:rsid w:val="00BC2101"/>
    <w:rsid w:val="00BC21FB"/>
    <w:rsid w:val="00BC22DF"/>
    <w:rsid w:val="00BC2300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A44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25"/>
    <w:rsid w:val="00BD1F60"/>
    <w:rsid w:val="00BD22FB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73"/>
    <w:rsid w:val="00BE089B"/>
    <w:rsid w:val="00BE08B3"/>
    <w:rsid w:val="00BE0A05"/>
    <w:rsid w:val="00BE0E0D"/>
    <w:rsid w:val="00BE0E93"/>
    <w:rsid w:val="00BE0ECA"/>
    <w:rsid w:val="00BE121C"/>
    <w:rsid w:val="00BE1245"/>
    <w:rsid w:val="00BE140C"/>
    <w:rsid w:val="00BE1583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77C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B6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9C5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3BA"/>
    <w:rsid w:val="00BF64D6"/>
    <w:rsid w:val="00BF64F4"/>
    <w:rsid w:val="00BF65BB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E6F"/>
    <w:rsid w:val="00C030FA"/>
    <w:rsid w:val="00C032F7"/>
    <w:rsid w:val="00C035AA"/>
    <w:rsid w:val="00C03CEB"/>
    <w:rsid w:val="00C03D23"/>
    <w:rsid w:val="00C03DE1"/>
    <w:rsid w:val="00C03F7A"/>
    <w:rsid w:val="00C0408B"/>
    <w:rsid w:val="00C0409A"/>
    <w:rsid w:val="00C040DE"/>
    <w:rsid w:val="00C040EB"/>
    <w:rsid w:val="00C0423E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C31"/>
    <w:rsid w:val="00C10CFC"/>
    <w:rsid w:val="00C10FA0"/>
    <w:rsid w:val="00C110D9"/>
    <w:rsid w:val="00C113BB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C82"/>
    <w:rsid w:val="00C14132"/>
    <w:rsid w:val="00C148E6"/>
    <w:rsid w:val="00C1491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C97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A18"/>
    <w:rsid w:val="00C24BC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9CB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8B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2C1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139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D7B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26"/>
    <w:rsid w:val="00C629EC"/>
    <w:rsid w:val="00C62A0F"/>
    <w:rsid w:val="00C62A87"/>
    <w:rsid w:val="00C62D65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D63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42A7"/>
    <w:rsid w:val="00C84338"/>
    <w:rsid w:val="00C84877"/>
    <w:rsid w:val="00C84948"/>
    <w:rsid w:val="00C84BAB"/>
    <w:rsid w:val="00C84D3A"/>
    <w:rsid w:val="00C85291"/>
    <w:rsid w:val="00C8551F"/>
    <w:rsid w:val="00C855BF"/>
    <w:rsid w:val="00C855D8"/>
    <w:rsid w:val="00C8564C"/>
    <w:rsid w:val="00C861A2"/>
    <w:rsid w:val="00C861AA"/>
    <w:rsid w:val="00C8656B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94B"/>
    <w:rsid w:val="00C94A6B"/>
    <w:rsid w:val="00C94A82"/>
    <w:rsid w:val="00C94A9D"/>
    <w:rsid w:val="00C94B8F"/>
    <w:rsid w:val="00C94BFB"/>
    <w:rsid w:val="00C94CB1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612C"/>
    <w:rsid w:val="00C9623E"/>
    <w:rsid w:val="00C9631C"/>
    <w:rsid w:val="00C96616"/>
    <w:rsid w:val="00C96EE7"/>
    <w:rsid w:val="00C96F4D"/>
    <w:rsid w:val="00C96F79"/>
    <w:rsid w:val="00C97089"/>
    <w:rsid w:val="00C9721D"/>
    <w:rsid w:val="00C97225"/>
    <w:rsid w:val="00C973EF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CF6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64C"/>
    <w:rsid w:val="00CA5797"/>
    <w:rsid w:val="00CA58F6"/>
    <w:rsid w:val="00CA5C0B"/>
    <w:rsid w:val="00CA5EFC"/>
    <w:rsid w:val="00CA5FB4"/>
    <w:rsid w:val="00CA6007"/>
    <w:rsid w:val="00CA6011"/>
    <w:rsid w:val="00CA61FA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27E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068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DDE"/>
    <w:rsid w:val="00CC52DE"/>
    <w:rsid w:val="00CC54E6"/>
    <w:rsid w:val="00CC578B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9FC"/>
    <w:rsid w:val="00CD5D7C"/>
    <w:rsid w:val="00CD6112"/>
    <w:rsid w:val="00CD6900"/>
    <w:rsid w:val="00CD6905"/>
    <w:rsid w:val="00CD6A6D"/>
    <w:rsid w:val="00CD6BA0"/>
    <w:rsid w:val="00CD6D1E"/>
    <w:rsid w:val="00CD700C"/>
    <w:rsid w:val="00CD710B"/>
    <w:rsid w:val="00CD714C"/>
    <w:rsid w:val="00CD718C"/>
    <w:rsid w:val="00CD71A0"/>
    <w:rsid w:val="00CD7251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84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5B8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176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9DB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7B6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4D"/>
    <w:rsid w:val="00D246A0"/>
    <w:rsid w:val="00D24726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68F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5F2F"/>
    <w:rsid w:val="00D36069"/>
    <w:rsid w:val="00D36100"/>
    <w:rsid w:val="00D36273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426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4F2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0E33"/>
    <w:rsid w:val="00D614B8"/>
    <w:rsid w:val="00D614F3"/>
    <w:rsid w:val="00D619DE"/>
    <w:rsid w:val="00D619E8"/>
    <w:rsid w:val="00D61A96"/>
    <w:rsid w:val="00D620BD"/>
    <w:rsid w:val="00D6253B"/>
    <w:rsid w:val="00D625FD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0FE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721"/>
    <w:rsid w:val="00D75806"/>
    <w:rsid w:val="00D75E3B"/>
    <w:rsid w:val="00D7616F"/>
    <w:rsid w:val="00D7697D"/>
    <w:rsid w:val="00D769A4"/>
    <w:rsid w:val="00D76E7A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3C39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9F0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4A8"/>
    <w:rsid w:val="00D90697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290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7C6"/>
    <w:rsid w:val="00DA0904"/>
    <w:rsid w:val="00DA0DFB"/>
    <w:rsid w:val="00DA0F4A"/>
    <w:rsid w:val="00DA110B"/>
    <w:rsid w:val="00DA124B"/>
    <w:rsid w:val="00DA14E5"/>
    <w:rsid w:val="00DA1853"/>
    <w:rsid w:val="00DA18EB"/>
    <w:rsid w:val="00DA1A2C"/>
    <w:rsid w:val="00DA1A38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986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B95"/>
    <w:rsid w:val="00DB3C5C"/>
    <w:rsid w:val="00DB4822"/>
    <w:rsid w:val="00DB48D4"/>
    <w:rsid w:val="00DB49DF"/>
    <w:rsid w:val="00DB4FF2"/>
    <w:rsid w:val="00DB568C"/>
    <w:rsid w:val="00DB56B3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9B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0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2EB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0C6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8DF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372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19D"/>
    <w:rsid w:val="00DF234D"/>
    <w:rsid w:val="00DF25A7"/>
    <w:rsid w:val="00DF26DC"/>
    <w:rsid w:val="00DF2805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51A5"/>
    <w:rsid w:val="00DF556B"/>
    <w:rsid w:val="00DF568D"/>
    <w:rsid w:val="00DF5B7C"/>
    <w:rsid w:val="00DF5FB0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2F4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148"/>
    <w:rsid w:val="00E0423E"/>
    <w:rsid w:val="00E04542"/>
    <w:rsid w:val="00E04733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06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9D7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E82"/>
    <w:rsid w:val="00E36FD1"/>
    <w:rsid w:val="00E37253"/>
    <w:rsid w:val="00E37275"/>
    <w:rsid w:val="00E37C5E"/>
    <w:rsid w:val="00E37CD4"/>
    <w:rsid w:val="00E37D73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3DBC"/>
    <w:rsid w:val="00E6408B"/>
    <w:rsid w:val="00E6423D"/>
    <w:rsid w:val="00E644C8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21C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B6B"/>
    <w:rsid w:val="00E84CAF"/>
    <w:rsid w:val="00E84D48"/>
    <w:rsid w:val="00E84E20"/>
    <w:rsid w:val="00E84E52"/>
    <w:rsid w:val="00E84F41"/>
    <w:rsid w:val="00E850E9"/>
    <w:rsid w:val="00E85162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648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15"/>
    <w:rsid w:val="00E96355"/>
    <w:rsid w:val="00E96391"/>
    <w:rsid w:val="00E96788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940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19"/>
    <w:rsid w:val="00EA3BD5"/>
    <w:rsid w:val="00EA3DFD"/>
    <w:rsid w:val="00EA3E8F"/>
    <w:rsid w:val="00EA3F92"/>
    <w:rsid w:val="00EA43D7"/>
    <w:rsid w:val="00EA45EB"/>
    <w:rsid w:val="00EA48AD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B79"/>
    <w:rsid w:val="00EA5C06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1D20"/>
    <w:rsid w:val="00EB24F3"/>
    <w:rsid w:val="00EB2765"/>
    <w:rsid w:val="00EB2902"/>
    <w:rsid w:val="00EB2AE4"/>
    <w:rsid w:val="00EB2DDD"/>
    <w:rsid w:val="00EB2FE2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5E0F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998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1D9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4B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50"/>
    <w:rsid w:val="00ED7F95"/>
    <w:rsid w:val="00EE008C"/>
    <w:rsid w:val="00EE0235"/>
    <w:rsid w:val="00EE02A9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B0"/>
    <w:rsid w:val="00EE3F77"/>
    <w:rsid w:val="00EE401D"/>
    <w:rsid w:val="00EE4187"/>
    <w:rsid w:val="00EE455E"/>
    <w:rsid w:val="00EE492B"/>
    <w:rsid w:val="00EE495C"/>
    <w:rsid w:val="00EE4ABA"/>
    <w:rsid w:val="00EE4B6F"/>
    <w:rsid w:val="00EE4F51"/>
    <w:rsid w:val="00EE4F72"/>
    <w:rsid w:val="00EE5260"/>
    <w:rsid w:val="00EE5545"/>
    <w:rsid w:val="00EE55D7"/>
    <w:rsid w:val="00EE56D7"/>
    <w:rsid w:val="00EE57BC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32B"/>
    <w:rsid w:val="00EF18BF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38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CD7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0D5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8AB"/>
    <w:rsid w:val="00F02973"/>
    <w:rsid w:val="00F02B95"/>
    <w:rsid w:val="00F02B9B"/>
    <w:rsid w:val="00F03194"/>
    <w:rsid w:val="00F0320D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07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07F91"/>
    <w:rsid w:val="00F10117"/>
    <w:rsid w:val="00F101A8"/>
    <w:rsid w:val="00F102D0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D7D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40D7"/>
    <w:rsid w:val="00F142E5"/>
    <w:rsid w:val="00F149E4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8BD"/>
    <w:rsid w:val="00F23906"/>
    <w:rsid w:val="00F2396A"/>
    <w:rsid w:val="00F23E7E"/>
    <w:rsid w:val="00F23ECC"/>
    <w:rsid w:val="00F24022"/>
    <w:rsid w:val="00F241E3"/>
    <w:rsid w:val="00F241E8"/>
    <w:rsid w:val="00F24364"/>
    <w:rsid w:val="00F24490"/>
    <w:rsid w:val="00F244F8"/>
    <w:rsid w:val="00F24631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A53"/>
    <w:rsid w:val="00F35CB4"/>
    <w:rsid w:val="00F36137"/>
    <w:rsid w:val="00F3617C"/>
    <w:rsid w:val="00F36459"/>
    <w:rsid w:val="00F368AF"/>
    <w:rsid w:val="00F368F8"/>
    <w:rsid w:val="00F36A59"/>
    <w:rsid w:val="00F36AB6"/>
    <w:rsid w:val="00F36B9D"/>
    <w:rsid w:val="00F36C57"/>
    <w:rsid w:val="00F36E18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A4D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90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8E5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38F"/>
    <w:rsid w:val="00F509F5"/>
    <w:rsid w:val="00F50BA0"/>
    <w:rsid w:val="00F50CAD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2EB9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0D9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6E7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91C"/>
    <w:rsid w:val="00F66994"/>
    <w:rsid w:val="00F66A32"/>
    <w:rsid w:val="00F66E59"/>
    <w:rsid w:val="00F66EBA"/>
    <w:rsid w:val="00F66FD1"/>
    <w:rsid w:val="00F6713A"/>
    <w:rsid w:val="00F67245"/>
    <w:rsid w:val="00F67322"/>
    <w:rsid w:val="00F6747B"/>
    <w:rsid w:val="00F674C9"/>
    <w:rsid w:val="00F674FA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1FFA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15F"/>
    <w:rsid w:val="00F7340E"/>
    <w:rsid w:val="00F73530"/>
    <w:rsid w:val="00F73549"/>
    <w:rsid w:val="00F736EA"/>
    <w:rsid w:val="00F73EBE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761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F"/>
    <w:rsid w:val="00F85EE6"/>
    <w:rsid w:val="00F8616F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2A7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70C"/>
    <w:rsid w:val="00FA0A17"/>
    <w:rsid w:val="00FA0A5F"/>
    <w:rsid w:val="00FA0DAB"/>
    <w:rsid w:val="00FA0F7E"/>
    <w:rsid w:val="00FA0F9D"/>
    <w:rsid w:val="00FA12FF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8F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7CD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E41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6AB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475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5A9"/>
    <w:rsid w:val="00FD5E67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8B"/>
    <w:rsid w:val="00FE60C5"/>
    <w:rsid w:val="00FE62E2"/>
    <w:rsid w:val="00FE6949"/>
    <w:rsid w:val="00FE6A14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BBF"/>
    <w:rsid w:val="00FF7DC0"/>
    <w:rsid w:val="11379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D7BF4D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6B752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6B752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character" w:customStyle="1" w:styleId="fontstyle01">
    <w:name w:val="fontstyle01"/>
    <w:rsid w:val="00D42426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greement">
    <w:name w:val="Agreement"/>
    <w:basedOn w:val="Normal"/>
    <w:next w:val="Doc-text2"/>
    <w:rsid w:val="00EC61D9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449505CB-6A8A-4E6F-8C92-F6D1D794FD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402015E-A606-4C11-9655-E403CACAF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73</TotalTime>
  <Pages>5</Pages>
  <Words>2413</Words>
  <Characters>13755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Zhang, Yujian</cp:lastModifiedBy>
  <cp:revision>126</cp:revision>
  <cp:lastPrinted>2004-04-14T09:17:00Z</cp:lastPrinted>
  <dcterms:created xsi:type="dcterms:W3CDTF">2019-08-16T02:56:00Z</dcterms:created>
  <dcterms:modified xsi:type="dcterms:W3CDTF">2019-10-04T02:47:00Z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ab86d862-f578-42dc-a012-004f6d102058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2019-09-27 05:12:34Z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</Properties>
</file>