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AC481A">
        <w:rPr>
          <w:rFonts w:cs="Arial" w:hint="eastAsia"/>
          <w:lang w:eastAsia="ja-JP"/>
        </w:rPr>
        <w:t>107</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79594D">
        <w:rPr>
          <w:rFonts w:cs="Arial"/>
          <w:lang w:eastAsia="ja-JP"/>
        </w:rPr>
        <w:t>9</w:t>
      </w:r>
      <w:r w:rsidR="003A728C">
        <w:rPr>
          <w:rFonts w:cs="Arial"/>
          <w:lang w:eastAsia="ja-JP"/>
        </w:rPr>
        <w:t>10966</w:t>
      </w:r>
    </w:p>
    <w:p w:rsidR="00DB7D65" w:rsidRPr="00863065" w:rsidRDefault="00AC481A" w:rsidP="00156F86">
      <w:pPr>
        <w:pStyle w:val="af6"/>
        <w:tabs>
          <w:tab w:val="left" w:pos="709"/>
          <w:tab w:val="right" w:pos="9639"/>
        </w:tabs>
        <w:spacing w:after="0"/>
        <w:jc w:val="left"/>
        <w:rPr>
          <w:rFonts w:cs="Arial"/>
          <w:lang w:val="en-US" w:eastAsia="ja-JP"/>
        </w:rPr>
      </w:pPr>
      <w:r>
        <w:rPr>
          <w:rFonts w:cs="Arial"/>
          <w:lang w:val="en-US" w:eastAsia="ja-JP"/>
        </w:rPr>
        <w:t>26</w:t>
      </w:r>
      <w:r w:rsidR="006C777E">
        <w:rPr>
          <w:rFonts w:cs="Arial" w:hint="eastAsia"/>
          <w:vertAlign w:val="superscript"/>
          <w:lang w:val="en-US" w:eastAsia="ja-JP"/>
        </w:rPr>
        <w:t>th</w:t>
      </w:r>
      <w:r w:rsidR="006C777E">
        <w:rPr>
          <w:rFonts w:cs="Arial"/>
          <w:lang w:val="en-US" w:eastAsia="ja-JP"/>
        </w:rPr>
        <w:t>–</w:t>
      </w:r>
      <w:r>
        <w:rPr>
          <w:rFonts w:cs="Arial" w:hint="eastAsia"/>
          <w:lang w:val="en-US" w:eastAsia="ja-JP"/>
        </w:rPr>
        <w:t xml:space="preserve"> </w:t>
      </w:r>
      <w:r>
        <w:rPr>
          <w:rFonts w:cs="Arial"/>
          <w:lang w:val="en-US" w:eastAsia="ja-JP"/>
        </w:rPr>
        <w:t>30</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August</w:t>
      </w:r>
      <w:r w:rsidR="006C777E" w:rsidRPr="00802E96">
        <w:rPr>
          <w:rFonts w:cs="Arial"/>
          <w:lang w:val="en-US" w:eastAsia="ja-JP"/>
        </w:rPr>
        <w:t xml:space="preserve"> 20</w:t>
      </w:r>
      <w:r w:rsidR="007623DC">
        <w:rPr>
          <w:rFonts w:cs="Arial" w:hint="eastAsia"/>
          <w:lang w:val="en-US" w:eastAsia="ja-JP"/>
        </w:rPr>
        <w:t>1</w:t>
      </w:r>
      <w:r w:rsidR="00AB0D79">
        <w:rPr>
          <w:rFonts w:cs="Arial"/>
          <w:lang w:val="en-US" w:eastAsia="ja-JP"/>
        </w:rPr>
        <w:t>9</w:t>
      </w:r>
    </w:p>
    <w:p w:rsidR="00DB7D65" w:rsidRPr="00863065" w:rsidRDefault="00AC481A"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Prague</w:t>
      </w:r>
      <w:r w:rsidR="00947941" w:rsidRPr="00863065">
        <w:rPr>
          <w:rFonts w:cs="Arial"/>
          <w:lang w:val="en-US" w:eastAsia="ja-JP"/>
        </w:rPr>
        <w:t xml:space="preserve">, </w:t>
      </w:r>
      <w:r>
        <w:rPr>
          <w:rFonts w:cs="Arial" w:hint="eastAsia"/>
          <w:lang w:val="en-US" w:eastAsia="ja-JP"/>
        </w:rPr>
        <w:t>Cz</w:t>
      </w:r>
      <w:r>
        <w:rPr>
          <w:rFonts w:cs="Arial"/>
          <w:lang w:val="en-US" w:eastAsia="ja-JP"/>
        </w:rPr>
        <w:t>ech Republic</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746974">
        <w:rPr>
          <w:rFonts w:ascii="Arial" w:hAnsi="Arial" w:cs="Arial"/>
          <w:b/>
          <w:sz w:val="24"/>
        </w:rPr>
        <w:t xml:space="preserve">MAC CE design on </w:t>
      </w:r>
      <w:r w:rsidR="00746974" w:rsidRPr="00746974">
        <w:rPr>
          <w:rFonts w:ascii="Arial" w:hAnsi="Arial" w:cs="Arial"/>
          <w:b/>
          <w:sz w:val="24"/>
        </w:rPr>
        <w:t>single PDCCH based multi-TRP/panel transmission</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46974">
        <w:rPr>
          <w:rFonts w:ascii="Arial" w:hAnsi="Arial" w:cs="Arial"/>
          <w:b/>
          <w:sz w:val="24"/>
          <w:lang w:eastAsia="ja-JP"/>
        </w:rPr>
        <w:t>11.16</w:t>
      </w:r>
      <w:r w:rsidR="00746974">
        <w:rPr>
          <w:rFonts w:ascii="Arial" w:hAnsi="Arial" w:cs="Arial"/>
          <w:b/>
          <w:sz w:val="24"/>
          <w:lang w:eastAsia="ja-JP"/>
        </w:rPr>
        <w:tab/>
      </w:r>
      <w:r w:rsidR="00746974" w:rsidRPr="00746974">
        <w:rPr>
          <w:rFonts w:ascii="Arial" w:hAnsi="Arial" w:cs="Arial"/>
          <w:b/>
          <w:sz w:val="24"/>
          <w:lang w:eastAsia="ja-JP"/>
        </w:rPr>
        <w:t>Enhancements on MIMO for NR</w:t>
      </w:r>
    </w:p>
    <w:p w:rsidR="009F1C34" w:rsidRDefault="009479FA" w:rsidP="00BD7EED">
      <w:pPr>
        <w:pStyle w:val="2"/>
        <w:numPr>
          <w:ilvl w:val="0"/>
          <w:numId w:val="1"/>
        </w:numPr>
        <w:rPr>
          <w:rFonts w:cs="Arial"/>
          <w:lang w:eastAsia="ja-JP"/>
        </w:rPr>
      </w:pPr>
      <w:r w:rsidRPr="00863065">
        <w:rPr>
          <w:rFonts w:cs="Arial"/>
          <w:lang w:eastAsia="ja-JP"/>
        </w:rPr>
        <w:t>Introduction</w:t>
      </w:r>
    </w:p>
    <w:p w:rsidR="002A739C" w:rsidRDefault="0016288A" w:rsidP="002A739C">
      <w:pPr>
        <w:rPr>
          <w:lang w:eastAsia="ja-JP"/>
        </w:rPr>
      </w:pPr>
      <w:r>
        <w:rPr>
          <w:rFonts w:hint="eastAsia"/>
          <w:lang w:eastAsia="ja-JP"/>
        </w:rPr>
        <w:t>RAN</w:t>
      </w:r>
      <w:r>
        <w:rPr>
          <w:lang w:eastAsia="ja-JP"/>
        </w:rPr>
        <w:t xml:space="preserve">2 earlier received an LS on multi-TRP/panel transmission [1]. In this LS, RAN2 is asked to design the MAC CE for </w:t>
      </w:r>
      <w:r w:rsidRPr="0016288A">
        <w:rPr>
          <w:lang w:eastAsia="ja-JP"/>
        </w:rPr>
        <w:t>single PDCCH based multi-TRP/panel transmission</w:t>
      </w:r>
      <w:r>
        <w:rPr>
          <w:lang w:eastAsia="ja-JP"/>
        </w:rPr>
        <w:t>, as excerpted below.</w:t>
      </w:r>
    </w:p>
    <w:p w:rsidR="0016288A" w:rsidRPr="0016288A" w:rsidRDefault="0016288A" w:rsidP="0016288A">
      <w:pPr>
        <w:pStyle w:val="B1"/>
        <w:rPr>
          <w:i/>
        </w:rPr>
      </w:pPr>
      <w:r w:rsidRPr="0016288A">
        <w:rPr>
          <w:i/>
        </w:rPr>
        <w:t>-</w:t>
      </w:r>
      <w:r w:rsidRPr="0016288A">
        <w:rPr>
          <w:i/>
        </w:rPr>
        <w:tab/>
        <w:t>TCI indication framework shall be enhanced in Rel-16 at least for eMBB. Each TCI code point in a DCI can correspond to 1 or 2 TCI states. When 2 TCI states are activated within a TCI code point, each TCI state corresponds to one CDM group, at least for DMRS type 1 and FFS design for DMRS type 2. MAC-CE can be enhanced to map one or two TCI states for a TCI code point where further detailed design is determined in RAN2.</w:t>
      </w:r>
    </w:p>
    <w:p w:rsidR="0016288A" w:rsidRPr="002A739C" w:rsidRDefault="00D53148" w:rsidP="002A739C">
      <w:pPr>
        <w:rPr>
          <w:lang w:eastAsia="ja-JP"/>
        </w:rPr>
      </w:pPr>
      <w:r>
        <w:rPr>
          <w:rFonts w:hint="eastAsia"/>
          <w:lang w:eastAsia="ja-JP"/>
        </w:rPr>
        <w:t xml:space="preserve">Whilst </w:t>
      </w:r>
      <w:r>
        <w:rPr>
          <w:lang w:eastAsia="ja-JP"/>
        </w:rPr>
        <w:t>there were a couple of papers proposing the stage-3 level design of the MAC CE in the past meetings [2-6], this paper attempts to provide another alternative and highlight the difference amongst the possible alternatives.</w:t>
      </w:r>
    </w:p>
    <w:p w:rsidR="005852CD" w:rsidRDefault="00C30470" w:rsidP="00C30470">
      <w:pPr>
        <w:pStyle w:val="2"/>
        <w:numPr>
          <w:ilvl w:val="0"/>
          <w:numId w:val="2"/>
        </w:numPr>
        <w:rPr>
          <w:lang w:eastAsia="ja-JP"/>
        </w:rPr>
      </w:pPr>
      <w:r>
        <w:rPr>
          <w:rFonts w:hint="eastAsia"/>
          <w:lang w:eastAsia="ja-JP"/>
        </w:rPr>
        <w:t>Discussion</w:t>
      </w:r>
    </w:p>
    <w:p w:rsidR="00743D97" w:rsidRDefault="00AD4525" w:rsidP="00AD4525">
      <w:pPr>
        <w:pStyle w:val="2"/>
        <w:numPr>
          <w:ilvl w:val="1"/>
          <w:numId w:val="2"/>
        </w:numPr>
        <w:rPr>
          <w:rFonts w:cs="Arial"/>
          <w:lang w:eastAsia="ja-JP"/>
        </w:rPr>
      </w:pPr>
      <w:r>
        <w:rPr>
          <w:rFonts w:cs="Arial" w:hint="eastAsia"/>
          <w:lang w:eastAsia="ja-JP"/>
        </w:rPr>
        <w:t>Reca</w:t>
      </w:r>
      <w:r>
        <w:rPr>
          <w:rFonts w:cs="Arial"/>
          <w:lang w:eastAsia="ja-JP"/>
        </w:rPr>
        <w:t>p of TCI states activation/deactivation for PDSCH</w:t>
      </w:r>
      <w:r w:rsidR="005605AA">
        <w:rPr>
          <w:rFonts w:cs="Arial"/>
          <w:lang w:eastAsia="ja-JP"/>
        </w:rPr>
        <w:t xml:space="preserve"> in Rel-15</w:t>
      </w:r>
    </w:p>
    <w:p w:rsidR="00AD4525" w:rsidRDefault="00D93D0F" w:rsidP="00AD4525">
      <w:pPr>
        <w:rPr>
          <w:lang w:eastAsia="ja-JP"/>
        </w:rPr>
      </w:pPr>
      <w:r>
        <w:rPr>
          <w:rFonts w:hint="eastAsia"/>
          <w:lang w:eastAsia="ja-JP"/>
        </w:rPr>
        <w:t>TC</w:t>
      </w:r>
      <w:r>
        <w:rPr>
          <w:lang w:eastAsia="ja-JP"/>
        </w:rPr>
        <w:t xml:space="preserve">I states for PDSCH are configured </w:t>
      </w:r>
      <w:r w:rsidR="0046511E">
        <w:rPr>
          <w:lang w:eastAsia="ja-JP"/>
        </w:rPr>
        <w:t>by RRC, at first. Up to 128 TCI states can be configured per</w:t>
      </w:r>
      <w:r w:rsidR="009B0156">
        <w:rPr>
          <w:lang w:eastAsia="ja-JP"/>
        </w:rPr>
        <w:t xml:space="preserve"> BWP per serving cell. Amongst the configured TCI states, up to 8 TCI states can be activated </w:t>
      </w:r>
      <w:r w:rsidR="00336682">
        <w:rPr>
          <w:lang w:eastAsia="ja-JP"/>
        </w:rPr>
        <w:t xml:space="preserve">(per BWP per serving cell) </w:t>
      </w:r>
      <w:r w:rsidR="009B0156">
        <w:rPr>
          <w:lang w:eastAsia="ja-JP"/>
        </w:rPr>
        <w:t xml:space="preserve">by MAC CE (i.e. </w:t>
      </w:r>
      <w:r w:rsidR="009B0156" w:rsidRPr="009B0156">
        <w:rPr>
          <w:lang w:eastAsia="ja-JP"/>
        </w:rPr>
        <w:t>TCI States Activation/Deactivation for UE-specific PDSCH MAC CE</w:t>
      </w:r>
      <w:r w:rsidR="009B0156">
        <w:rPr>
          <w:lang w:eastAsia="ja-JP"/>
        </w:rPr>
        <w:t xml:space="preserve">). </w:t>
      </w:r>
      <w:r w:rsidR="00336682">
        <w:rPr>
          <w:lang w:eastAsia="ja-JP"/>
        </w:rPr>
        <w:t xml:space="preserve">The activated TCI states are mapped onto the DCI </w:t>
      </w:r>
      <w:r w:rsidR="00336682" w:rsidRPr="00336682">
        <w:rPr>
          <w:i/>
          <w:lang w:eastAsia="ja-JP"/>
        </w:rPr>
        <w:t>Transmission Configuration Indication</w:t>
      </w:r>
      <w:r w:rsidR="00336682">
        <w:rPr>
          <w:lang w:eastAsia="ja-JP"/>
        </w:rPr>
        <w:t xml:space="preserve"> field, as specified in TS 38.212.</w:t>
      </w:r>
      <w:r w:rsidR="00A1617A">
        <w:rPr>
          <w:lang w:eastAsia="ja-JP"/>
        </w:rPr>
        <w:t xml:space="preserve"> </w:t>
      </w:r>
      <w:r w:rsidR="00393664">
        <w:rPr>
          <w:lang w:eastAsia="ja-JP"/>
        </w:rPr>
        <w:t xml:space="preserve">The activated or deactivated TCI states are indicated by the bitmap as in Fig.2.1-1 excerpted from TS 38.321. </w:t>
      </w:r>
      <w:r w:rsidR="001B54CB">
        <w:rPr>
          <w:lang w:eastAsia="ja-JP"/>
        </w:rPr>
        <w:t xml:space="preserve">The </w:t>
      </w:r>
      <w:r w:rsidR="00393664">
        <w:rPr>
          <w:lang w:eastAsia="ja-JP"/>
        </w:rPr>
        <w:t>Ti (i = 0 to 127)</w:t>
      </w:r>
      <w:r w:rsidR="001B54CB">
        <w:rPr>
          <w:lang w:eastAsia="ja-JP"/>
        </w:rPr>
        <w:t xml:space="preserve"> field indicates whether the TCI state ID i is activated (value 1) or deactivated (value 0). </w:t>
      </w:r>
      <w:r w:rsidR="001B54CB" w:rsidRPr="00B9580D">
        <w:rPr>
          <w:lang w:eastAsia="ko-KR"/>
        </w:rPr>
        <w:t xml:space="preserve">The codepoint to which the </w:t>
      </w:r>
      <w:r w:rsidR="001B54CB" w:rsidRPr="00B9580D">
        <w:rPr>
          <w:noProof/>
        </w:rPr>
        <w:t xml:space="preserve">TCI State </w:t>
      </w:r>
      <w:r w:rsidR="001B54CB" w:rsidRPr="00B9580D">
        <w:rPr>
          <w:lang w:eastAsia="ko-KR"/>
        </w:rPr>
        <w:t>is mapped is determined by its ordinal position among</w:t>
      </w:r>
      <w:r w:rsidR="001B54CB">
        <w:rPr>
          <w:lang w:eastAsia="ko-KR"/>
        </w:rPr>
        <w:t>st</w:t>
      </w:r>
      <w:r w:rsidR="001B54CB" w:rsidRPr="00B9580D">
        <w:rPr>
          <w:lang w:eastAsia="ko-KR"/>
        </w:rPr>
        <w:t xml:space="preserve"> all the </w:t>
      </w:r>
      <w:r w:rsidR="001B54CB">
        <w:rPr>
          <w:lang w:eastAsia="ko-KR"/>
        </w:rPr>
        <w:t xml:space="preserve">activated </w:t>
      </w:r>
      <w:r w:rsidR="001B54CB" w:rsidRPr="00B9580D">
        <w:rPr>
          <w:noProof/>
        </w:rPr>
        <w:t xml:space="preserve">TCI States </w:t>
      </w:r>
      <w:r w:rsidR="001B54CB">
        <w:rPr>
          <w:noProof/>
        </w:rPr>
        <w:t>(</w:t>
      </w:r>
      <w:r w:rsidR="001B54CB" w:rsidRPr="00B9580D">
        <w:rPr>
          <w:noProof/>
        </w:rPr>
        <w:t>with</w:t>
      </w:r>
      <w:r w:rsidR="001B54CB" w:rsidRPr="00B9580D">
        <w:rPr>
          <w:lang w:eastAsia="ko-KR"/>
        </w:rPr>
        <w:t xml:space="preserve"> T</w:t>
      </w:r>
      <w:r w:rsidR="001B54CB" w:rsidRPr="00B9580D">
        <w:rPr>
          <w:vertAlign w:val="subscript"/>
          <w:lang w:eastAsia="ko-KR"/>
        </w:rPr>
        <w:t>i</w:t>
      </w:r>
      <w:r w:rsidR="001B54CB" w:rsidRPr="00B9580D">
        <w:rPr>
          <w:lang w:eastAsia="ko-KR"/>
        </w:rPr>
        <w:t xml:space="preserve"> field set to </w:t>
      </w:r>
      <w:r w:rsidR="001B54CB" w:rsidRPr="00B9580D">
        <w:rPr>
          <w:noProof/>
        </w:rPr>
        <w:t>1</w:t>
      </w:r>
      <w:r w:rsidR="001B54CB">
        <w:rPr>
          <w:lang w:eastAsia="ko-KR"/>
        </w:rPr>
        <w:t>).</w:t>
      </w:r>
      <w:r w:rsidR="002759DD">
        <w:rPr>
          <w:lang w:eastAsia="ko-KR"/>
        </w:rPr>
        <w:t xml:space="preserve"> Needless to say, the Rel-15 mechanism is assumed that PDSCH is scheduled from the same TRP/panel as PDCCH is transmitted (i.e. single TRP/panel transmission).</w:t>
      </w:r>
    </w:p>
    <w:p w:rsidR="00336682" w:rsidRDefault="006D71D0" w:rsidP="006D71D0">
      <w:pPr>
        <w:pStyle w:val="TH"/>
        <w:rPr>
          <w:lang w:eastAsia="ja-JP"/>
        </w:rPr>
      </w:pPr>
      <w:r w:rsidRPr="00B9580D">
        <w:object w:dxaOrig="5712"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165.3pt" o:ole="">
            <v:imagedata r:id="rId7" o:title=""/>
          </v:shape>
          <o:OLEObject Type="Embed" ProgID="Visio.Drawing.15" ShapeID="_x0000_i1025" DrawAspect="Content" ObjectID="_1627475436" r:id="rId8"/>
        </w:object>
      </w:r>
    </w:p>
    <w:p w:rsidR="006D71D0" w:rsidRDefault="006D71D0" w:rsidP="006D71D0">
      <w:pPr>
        <w:pStyle w:val="TF"/>
        <w:rPr>
          <w:lang w:eastAsia="ja-JP"/>
        </w:rPr>
      </w:pPr>
      <w:r>
        <w:rPr>
          <w:rFonts w:hint="eastAsia"/>
          <w:lang w:eastAsia="ja-JP"/>
        </w:rPr>
        <w:t>Fig</w:t>
      </w:r>
      <w:r>
        <w:rPr>
          <w:lang w:eastAsia="ja-JP"/>
        </w:rPr>
        <w:t>.2.1-1:</w:t>
      </w:r>
      <w:r>
        <w:rPr>
          <w:lang w:eastAsia="ja-JP"/>
        </w:rPr>
        <w:tab/>
      </w:r>
      <w:r w:rsidRPr="006D71D0">
        <w:rPr>
          <w:lang w:eastAsia="ja-JP"/>
        </w:rPr>
        <w:t>TCI States Activation/Deactivation for UE-specific PDSCH MAC CE</w:t>
      </w:r>
      <w:r>
        <w:rPr>
          <w:lang w:eastAsia="ja-JP"/>
        </w:rPr>
        <w:t xml:space="preserve"> (as specified in TS 38.321, Figure 6.1.3.14-1)</w:t>
      </w:r>
    </w:p>
    <w:p w:rsidR="006D71D0" w:rsidRPr="002A739C" w:rsidRDefault="006D71D0" w:rsidP="00AD4525">
      <w:pPr>
        <w:rPr>
          <w:lang w:eastAsia="ja-JP"/>
        </w:rPr>
      </w:pPr>
    </w:p>
    <w:p w:rsidR="00AD4525" w:rsidRDefault="00A02351" w:rsidP="00AD4525">
      <w:pPr>
        <w:pStyle w:val="2"/>
        <w:numPr>
          <w:ilvl w:val="1"/>
          <w:numId w:val="2"/>
        </w:numPr>
        <w:rPr>
          <w:rFonts w:cs="Arial"/>
          <w:lang w:eastAsia="ja-JP"/>
        </w:rPr>
      </w:pPr>
      <w:r>
        <w:rPr>
          <w:rFonts w:cs="Arial" w:hint="eastAsia"/>
          <w:lang w:eastAsia="ja-JP"/>
        </w:rPr>
        <w:t>Extension for sing</w:t>
      </w:r>
      <w:r>
        <w:rPr>
          <w:rFonts w:cs="Arial"/>
          <w:lang w:eastAsia="ja-JP"/>
        </w:rPr>
        <w:t>le PDCCH based multi-TRP/panel transmission</w:t>
      </w:r>
    </w:p>
    <w:p w:rsidR="00AD4525" w:rsidRPr="002A739C" w:rsidRDefault="00023AB8" w:rsidP="00AD4525">
      <w:pPr>
        <w:rPr>
          <w:lang w:eastAsia="ja-JP"/>
        </w:rPr>
      </w:pPr>
      <w:r>
        <w:rPr>
          <w:lang w:eastAsia="ja-JP"/>
        </w:rPr>
        <w:t xml:space="preserve">As the first step, there exists alternatives whether the number of TCI states </w:t>
      </w:r>
      <w:r w:rsidR="00182624">
        <w:rPr>
          <w:lang w:eastAsia="ja-JP"/>
        </w:rPr>
        <w:t>mapped on</w:t>
      </w:r>
      <w:r>
        <w:rPr>
          <w:lang w:eastAsia="ja-JP"/>
        </w:rPr>
        <w:t xml:space="preserve">to a single TCI code point in DCI is configured by RRC or directly indicated by MAC CE [3]. For multi-TRP/panel transmission, a single DCI can schedule one or two PDCSH transmitted over different TRPs. For this scheme, TRPs are likely to be deployed </w:t>
      </w:r>
      <w:r w:rsidR="00182624">
        <w:rPr>
          <w:lang w:eastAsia="ja-JP"/>
        </w:rPr>
        <w:t>closely with ideal backhaul. In that case, dynamic interaction between TRPs are feasible to decide the number of PDSCHs scheduled over multiple TRPs. As such, the MAC CE approach makes sense to indicate the number of TCI states mapped onto a single TCI code point.</w:t>
      </w:r>
    </w:p>
    <w:p w:rsidR="00AD4525" w:rsidRPr="007F657F" w:rsidRDefault="007F657F" w:rsidP="007F657F">
      <w:pPr>
        <w:pStyle w:val="B1"/>
        <w:ind w:left="1704" w:hanging="1420"/>
        <w:rPr>
          <w:b/>
        </w:rPr>
      </w:pPr>
      <w:r w:rsidRPr="007F657F">
        <w:rPr>
          <w:rFonts w:hint="eastAsia"/>
          <w:b/>
        </w:rPr>
        <w:t>P</w:t>
      </w:r>
      <w:r w:rsidRPr="007F657F">
        <w:rPr>
          <w:b/>
        </w:rPr>
        <w:t>roposal 1:</w:t>
      </w:r>
      <w:r>
        <w:rPr>
          <w:b/>
        </w:rPr>
        <w:tab/>
      </w:r>
      <w:r w:rsidRPr="007F657F">
        <w:rPr>
          <w:b/>
        </w:rPr>
        <w:t>The number of TCI states mapped onto a single TCI code point in DCI is indicated by MAC CE.</w:t>
      </w:r>
    </w:p>
    <w:p w:rsidR="007F657F" w:rsidRDefault="003271AB" w:rsidP="00AD4525">
      <w:pPr>
        <w:rPr>
          <w:lang w:eastAsia="ja-JP"/>
        </w:rPr>
      </w:pPr>
      <w:r>
        <w:rPr>
          <w:rFonts w:hint="eastAsia"/>
          <w:lang w:eastAsia="ja-JP"/>
        </w:rPr>
        <w:t xml:space="preserve">If </w:t>
      </w:r>
      <w:r>
        <w:rPr>
          <w:lang w:eastAsia="ja-JP"/>
        </w:rPr>
        <w:t>a new MAC CE is introduced for multi-TRP/panel transmission, it can be based on the existing MAC CE as illustrated in Fig2.1-1. The key ideas are:</w:t>
      </w:r>
    </w:p>
    <w:p w:rsidR="003271AB" w:rsidRDefault="000B7320" w:rsidP="000B7320">
      <w:pPr>
        <w:pStyle w:val="B1"/>
        <w:ind w:left="852" w:hanging="568"/>
      </w:pPr>
      <w:r>
        <w:rPr>
          <w:rFonts w:hint="eastAsia"/>
        </w:rPr>
        <w:t>Step1</w:t>
      </w:r>
      <w:r>
        <w:t>:</w:t>
      </w:r>
      <w:r w:rsidR="003271AB">
        <w:rPr>
          <w:rFonts w:hint="eastAsia"/>
        </w:rPr>
        <w:tab/>
      </w:r>
      <w:r>
        <w:t>For a given serving cell and BWP, all the activated TCI states are indicated by the bitmap as in the existing MAC CE;</w:t>
      </w:r>
    </w:p>
    <w:p w:rsidR="000B7320" w:rsidRDefault="000B7320" w:rsidP="003271AB">
      <w:pPr>
        <w:pStyle w:val="B1"/>
      </w:pPr>
      <w:r>
        <w:t>Step 2:</w:t>
      </w:r>
      <w:r>
        <w:tab/>
        <w:t>Amongst the activated TCI states, one or two TCI states are mapped onto each TCI code point.</w:t>
      </w:r>
    </w:p>
    <w:p w:rsidR="003271AB" w:rsidRDefault="000B7320" w:rsidP="00AD4525">
      <w:pPr>
        <w:rPr>
          <w:lang w:eastAsia="ja-JP"/>
        </w:rPr>
      </w:pPr>
      <w:r>
        <w:rPr>
          <w:rFonts w:hint="eastAsia"/>
          <w:lang w:eastAsia="ja-JP"/>
        </w:rPr>
        <w:t>This app</w:t>
      </w:r>
      <w:r>
        <w:rPr>
          <w:lang w:eastAsia="ja-JP"/>
        </w:rPr>
        <w:t>roach is similar to the solution proposed in [2], whilst the proposal is to modify the existing MA</w:t>
      </w:r>
      <w:r w:rsidR="00307B99">
        <w:rPr>
          <w:lang w:eastAsia="ja-JP"/>
        </w:rPr>
        <w:t>C CE</w:t>
      </w:r>
      <w:r>
        <w:rPr>
          <w:lang w:eastAsia="ja-JP"/>
        </w:rPr>
        <w:t>.</w:t>
      </w:r>
      <w:r w:rsidR="00F40780">
        <w:rPr>
          <w:lang w:eastAsia="ja-JP"/>
        </w:rPr>
        <w:t xml:space="preserve"> Assuming that up to 8 TCI states can be activated per BWP per serving cell as in Rel-15, one alternative </w:t>
      </w:r>
      <w:r w:rsidR="00307B99">
        <w:rPr>
          <w:lang w:eastAsia="ja-JP"/>
        </w:rPr>
        <w:t xml:space="preserve">of the new MAC CE </w:t>
      </w:r>
      <w:r w:rsidR="00F40780">
        <w:rPr>
          <w:lang w:eastAsia="ja-JP"/>
        </w:rPr>
        <w:t>is illustrated in</w:t>
      </w:r>
      <w:r w:rsidR="00307B99">
        <w:rPr>
          <w:lang w:eastAsia="ja-JP"/>
        </w:rPr>
        <w:t xml:space="preserve"> Fig.2.2-1</w:t>
      </w:r>
      <w:r w:rsidR="000A17F5">
        <w:rPr>
          <w:lang w:eastAsia="ja-JP"/>
        </w:rPr>
        <w:t xml:space="preserve">. The purpose of the Ti field is to activate and deactivate up to 8 TCI states as in the existing MAC CE. </w:t>
      </w:r>
      <w:r w:rsidR="003D164F">
        <w:rPr>
          <w:lang w:eastAsia="ja-JP"/>
        </w:rPr>
        <w:t>On top of that, a new field called ATi (i = 0 to 7) in the figure indicates the active TCI states mapped on to each TCI code point. AT</w:t>
      </w:r>
      <w:r w:rsidR="003D164F" w:rsidRPr="003D164F">
        <w:rPr>
          <w:vertAlign w:val="subscript"/>
          <w:lang w:eastAsia="ja-JP"/>
        </w:rPr>
        <w:t>0</w:t>
      </w:r>
      <w:r w:rsidR="003D164F">
        <w:rPr>
          <w:lang w:eastAsia="ja-JP"/>
        </w:rPr>
        <w:t xml:space="preserve"> designates the first TCI state activated in the bitmap of the Ti field with ordinal position. AT</w:t>
      </w:r>
      <w:r w:rsidR="003D164F" w:rsidRPr="003D164F">
        <w:rPr>
          <w:vertAlign w:val="subscript"/>
          <w:lang w:eastAsia="ja-JP"/>
        </w:rPr>
        <w:t>1</w:t>
      </w:r>
      <w:r w:rsidR="003D164F">
        <w:rPr>
          <w:lang w:eastAsia="ja-JP"/>
        </w:rPr>
        <w:t xml:space="preserve"> designates the second TCI state activated in the bitmap of the Ti field, and so on. </w:t>
      </w:r>
      <w:r w:rsidR="00BC5D3F">
        <w:rPr>
          <w:lang w:eastAsia="ja-JP"/>
        </w:rPr>
        <w:t xml:space="preserve">The ATi fields in Octet N+1 indicates TCI state(s) mapped onto </w:t>
      </w:r>
      <w:r w:rsidR="00857376">
        <w:rPr>
          <w:lang w:eastAsia="ja-JP"/>
        </w:rPr>
        <w:t>the TCI code point of 000, and so on. If AT</w:t>
      </w:r>
      <w:r w:rsidR="00857376" w:rsidRPr="00857376">
        <w:rPr>
          <w:vertAlign w:val="subscript"/>
          <w:lang w:eastAsia="ja-JP"/>
        </w:rPr>
        <w:t>0</w:t>
      </w:r>
      <w:r w:rsidR="00857376">
        <w:rPr>
          <w:lang w:eastAsia="ja-JP"/>
        </w:rPr>
        <w:t xml:space="preserve"> is set to 1 in Octet N+1, the first activated TCI state is mapped on to TCI code point 000. If AT</w:t>
      </w:r>
      <w:r w:rsidR="00857376" w:rsidRPr="00857376">
        <w:rPr>
          <w:vertAlign w:val="subscript"/>
          <w:lang w:eastAsia="ja-JP"/>
        </w:rPr>
        <w:t>1</w:t>
      </w:r>
      <w:r w:rsidR="00857376">
        <w:rPr>
          <w:lang w:eastAsia="ja-JP"/>
        </w:rPr>
        <w:t xml:space="preserve"> and AT</w:t>
      </w:r>
      <w:r w:rsidR="00857376" w:rsidRPr="00857376">
        <w:rPr>
          <w:vertAlign w:val="subscript"/>
          <w:lang w:eastAsia="ja-JP"/>
        </w:rPr>
        <w:t>6</w:t>
      </w:r>
      <w:r w:rsidR="00857376">
        <w:rPr>
          <w:lang w:eastAsia="ja-JP"/>
        </w:rPr>
        <w:t xml:space="preserve"> are set to 1 in Octet N+2, the second and seventh activated TCI states are mapped onto TCI code point 001</w:t>
      </w:r>
      <w:r w:rsidR="009011E1">
        <w:rPr>
          <w:lang w:eastAsia="ja-JP"/>
        </w:rPr>
        <w:t>.</w:t>
      </w:r>
    </w:p>
    <w:p w:rsidR="009011E1" w:rsidRDefault="009011E1" w:rsidP="00AD4525">
      <w:pPr>
        <w:rPr>
          <w:lang w:eastAsia="ja-JP"/>
        </w:rPr>
      </w:pPr>
      <w:r>
        <w:rPr>
          <w:lang w:eastAsia="ja-JP"/>
        </w:rPr>
        <w:t xml:space="preserve">This approach can map one or two activated TCI states onto a single TCI code point. </w:t>
      </w:r>
      <w:r w:rsidR="00331B80">
        <w:rPr>
          <w:lang w:eastAsia="ja-JP"/>
        </w:rPr>
        <w:t xml:space="preserve">Depending on the number of TCI states configured by RRC, the total length of MAC CE is smaller or larger than the proposal in [5]. </w:t>
      </w:r>
      <w:r>
        <w:rPr>
          <w:lang w:eastAsia="ja-JP"/>
        </w:rPr>
        <w:t>On the other hand, it cannot indicate whether the activated TCI state is applied to TRP#1 or TRP#2.</w:t>
      </w:r>
    </w:p>
    <w:p w:rsidR="000B7320" w:rsidRDefault="000B7320" w:rsidP="00AD4525">
      <w:pPr>
        <w:rPr>
          <w:lang w:eastAsia="ja-JP"/>
        </w:rPr>
      </w:pPr>
    </w:p>
    <w:p w:rsidR="00F40780" w:rsidRDefault="00BC5D3F" w:rsidP="00F40780">
      <w:pPr>
        <w:pStyle w:val="TH"/>
        <w:rPr>
          <w:lang w:eastAsia="ja-JP"/>
        </w:rPr>
      </w:pPr>
      <w:r>
        <w:rPr>
          <w:lang w:eastAsia="ja-JP"/>
        </w:rPr>
        <w:object w:dxaOrig="6360" w:dyaOrig="5566">
          <v:shape id="_x0000_i1026" type="#_x0000_t75" style="width:318.05pt;height:278.6pt" o:ole="">
            <v:imagedata r:id="rId9" o:title=""/>
          </v:shape>
          <o:OLEObject Type="Embed" ProgID="Visio.Drawing.15" ShapeID="_x0000_i1026" DrawAspect="Content" ObjectID="_1627475437" r:id="rId10"/>
        </w:object>
      </w:r>
    </w:p>
    <w:p w:rsidR="00F40780" w:rsidRDefault="00C85F47" w:rsidP="00C85F47">
      <w:pPr>
        <w:pStyle w:val="TF"/>
        <w:rPr>
          <w:lang w:eastAsia="ja-JP"/>
        </w:rPr>
      </w:pPr>
      <w:r>
        <w:rPr>
          <w:rFonts w:hint="eastAsia"/>
          <w:lang w:eastAsia="ja-JP"/>
        </w:rPr>
        <w:t>Fig.</w:t>
      </w:r>
      <w:r>
        <w:rPr>
          <w:lang w:eastAsia="ja-JP"/>
        </w:rPr>
        <w:t>2.2-1:</w:t>
      </w:r>
      <w:r>
        <w:rPr>
          <w:lang w:eastAsia="ja-JP"/>
        </w:rPr>
        <w:tab/>
      </w:r>
      <w:r w:rsidR="00FB0C2E">
        <w:rPr>
          <w:lang w:eastAsia="ja-JP"/>
        </w:rPr>
        <w:t>Example of new MAC CE for multi-TRP/panel transmission</w:t>
      </w:r>
    </w:p>
    <w:p w:rsidR="00F40780" w:rsidRDefault="009011E1" w:rsidP="00AD4525">
      <w:pPr>
        <w:rPr>
          <w:lang w:eastAsia="ja-JP"/>
        </w:rPr>
      </w:pPr>
      <w:r>
        <w:rPr>
          <w:rFonts w:hint="eastAsia"/>
          <w:lang w:eastAsia="ja-JP"/>
        </w:rPr>
        <w:t xml:space="preserve">If </w:t>
      </w:r>
      <w:r>
        <w:rPr>
          <w:lang w:eastAsia="ja-JP"/>
        </w:rPr>
        <w:t xml:space="preserve">TRP applied for the activated TCI state has to be explicitly indicated, </w:t>
      </w:r>
      <w:r w:rsidR="00C169F8">
        <w:rPr>
          <w:lang w:eastAsia="ja-JP"/>
        </w:rPr>
        <w:t xml:space="preserve">as proposed in [6], </w:t>
      </w:r>
      <w:r>
        <w:rPr>
          <w:lang w:eastAsia="ja-JP"/>
        </w:rPr>
        <w:t>another alterna</w:t>
      </w:r>
      <w:r w:rsidR="00FB0C2E">
        <w:rPr>
          <w:lang w:eastAsia="ja-JP"/>
        </w:rPr>
        <w:t>tive is to indicate the presence of the 1</w:t>
      </w:r>
      <w:r w:rsidR="00FB0C2E" w:rsidRPr="00FB0C2E">
        <w:rPr>
          <w:vertAlign w:val="superscript"/>
          <w:lang w:eastAsia="ja-JP"/>
        </w:rPr>
        <w:t>st</w:t>
      </w:r>
      <w:r w:rsidR="00FB0C2E">
        <w:rPr>
          <w:lang w:eastAsia="ja-JP"/>
        </w:rPr>
        <w:t xml:space="preserve"> and/or 2</w:t>
      </w:r>
      <w:r w:rsidR="00FB0C2E" w:rsidRPr="00FB0C2E">
        <w:rPr>
          <w:vertAlign w:val="superscript"/>
          <w:lang w:eastAsia="ja-JP"/>
        </w:rPr>
        <w:t>nd</w:t>
      </w:r>
      <w:r w:rsidR="00FB0C2E">
        <w:rPr>
          <w:lang w:eastAsia="ja-JP"/>
        </w:rPr>
        <w:t xml:space="preserve"> TCI state(s) mapped on to a TCI field as illustrated in Fig.2.2-2.</w:t>
      </w:r>
      <w:r w:rsidR="00324663">
        <w:rPr>
          <w:lang w:eastAsia="ja-JP"/>
        </w:rPr>
        <w:t xml:space="preserve"> The P field in Fig.2.2-2 is used to indicate whether the subsequent field is valid or not. The 1</w:t>
      </w:r>
      <w:r w:rsidR="00324663" w:rsidRPr="00324663">
        <w:rPr>
          <w:vertAlign w:val="superscript"/>
          <w:lang w:eastAsia="ja-JP"/>
        </w:rPr>
        <w:t>st</w:t>
      </w:r>
      <w:r w:rsidR="00324663">
        <w:rPr>
          <w:lang w:eastAsia="ja-JP"/>
        </w:rPr>
        <w:t xml:space="preserve"> TCI state is used for TRP#1, and the 2</w:t>
      </w:r>
      <w:r w:rsidR="00324663" w:rsidRPr="00324663">
        <w:rPr>
          <w:vertAlign w:val="superscript"/>
          <w:lang w:eastAsia="ja-JP"/>
        </w:rPr>
        <w:t>nd</w:t>
      </w:r>
      <w:r w:rsidR="00324663">
        <w:rPr>
          <w:lang w:eastAsia="ja-JP"/>
        </w:rPr>
        <w:t xml:space="preserve"> TCI state is for TRP#2. </w:t>
      </w:r>
      <w:r w:rsidR="000C0F73">
        <w:rPr>
          <w:lang w:eastAsia="ja-JP"/>
        </w:rPr>
        <w:t xml:space="preserve">By doing this, the new MAC CE can indicate the TCI state for TRP#1 and/or the TCI state for TRP#2 at the same time. </w:t>
      </w:r>
    </w:p>
    <w:p w:rsidR="009011E1" w:rsidRDefault="00FB0C2E" w:rsidP="00FB0C2E">
      <w:pPr>
        <w:pStyle w:val="TH"/>
        <w:rPr>
          <w:lang w:eastAsia="ja-JP"/>
        </w:rPr>
      </w:pPr>
      <w:r>
        <w:rPr>
          <w:lang w:eastAsia="ja-JP"/>
        </w:rPr>
        <w:object w:dxaOrig="5730" w:dyaOrig="5565">
          <v:shape id="_x0000_i1027" type="#_x0000_t75" style="width:286.75pt;height:278pt" o:ole="">
            <v:imagedata r:id="rId11" o:title=""/>
          </v:shape>
          <o:OLEObject Type="Embed" ProgID="Visio.Drawing.15" ShapeID="_x0000_i1027" DrawAspect="Content" ObjectID="_1627475438" r:id="rId12"/>
        </w:object>
      </w:r>
    </w:p>
    <w:p w:rsidR="009011E1" w:rsidRDefault="00FB0C2E" w:rsidP="00FB0C2E">
      <w:pPr>
        <w:pStyle w:val="TF"/>
        <w:rPr>
          <w:lang w:eastAsia="ja-JP"/>
        </w:rPr>
      </w:pPr>
      <w:r>
        <w:rPr>
          <w:rFonts w:hint="eastAsia"/>
          <w:lang w:eastAsia="ja-JP"/>
        </w:rPr>
        <w:t>Fig.2.2</w:t>
      </w:r>
      <w:r>
        <w:rPr>
          <w:lang w:eastAsia="ja-JP"/>
        </w:rPr>
        <w:t>-2:</w:t>
      </w:r>
      <w:r>
        <w:rPr>
          <w:lang w:eastAsia="ja-JP"/>
        </w:rPr>
        <w:tab/>
        <w:t>Another example of new MAC CE for multi-TRP/panel transmission</w:t>
      </w:r>
    </w:p>
    <w:p w:rsidR="00FB0C2E" w:rsidRDefault="009C2335" w:rsidP="00AD4525">
      <w:pPr>
        <w:rPr>
          <w:lang w:eastAsia="ja-JP"/>
        </w:rPr>
      </w:pPr>
      <w:r>
        <w:rPr>
          <w:rFonts w:hint="eastAsia"/>
          <w:lang w:eastAsia="ja-JP"/>
        </w:rPr>
        <w:lastRenderedPageBreak/>
        <w:t>To d</w:t>
      </w:r>
      <w:r>
        <w:rPr>
          <w:lang w:eastAsia="ja-JP"/>
        </w:rPr>
        <w:t>ecide the detailed MAC CE design for further, one open issue raised in this paper is whether the activated TCI state should be indicated for each TRP, respectively or it does not matter from the UE viewpoints. In addition to the maximum number of activated TCI states (8 as in Rel-15 or more), it should also be answered by RAN1.</w:t>
      </w:r>
    </w:p>
    <w:p w:rsidR="009C2335" w:rsidRPr="00D67526" w:rsidRDefault="00D67526" w:rsidP="00D67526">
      <w:pPr>
        <w:pStyle w:val="B1"/>
        <w:rPr>
          <w:b/>
        </w:rPr>
      </w:pPr>
      <w:r w:rsidRPr="00D67526">
        <w:rPr>
          <w:rFonts w:hint="eastAsia"/>
          <w:b/>
        </w:rPr>
        <w:t xml:space="preserve">Proposal </w:t>
      </w:r>
      <w:r w:rsidRPr="00D67526">
        <w:rPr>
          <w:b/>
        </w:rPr>
        <w:t>2:</w:t>
      </w:r>
      <w:r w:rsidRPr="00D67526">
        <w:rPr>
          <w:b/>
        </w:rPr>
        <w:tab/>
      </w:r>
      <w:r w:rsidRPr="00D67526">
        <w:rPr>
          <w:b/>
        </w:rPr>
        <w:tab/>
        <w:t>Ask (or wait) for RAN1 feedback on:</w:t>
      </w:r>
    </w:p>
    <w:p w:rsidR="00D67526" w:rsidRPr="00D67526" w:rsidRDefault="00D67526" w:rsidP="00D67526">
      <w:pPr>
        <w:pStyle w:val="B2"/>
        <w:rPr>
          <w:b/>
          <w:lang w:eastAsia="ja-JP"/>
        </w:rPr>
      </w:pPr>
      <w:r w:rsidRPr="00D67526">
        <w:rPr>
          <w:rFonts w:hint="eastAsia"/>
          <w:b/>
          <w:lang w:eastAsia="ja-JP"/>
        </w:rPr>
        <w:t>-</w:t>
      </w:r>
      <w:r w:rsidRPr="00D67526">
        <w:rPr>
          <w:b/>
          <w:lang w:eastAsia="ja-JP"/>
        </w:rPr>
        <w:tab/>
        <w:t>The maximum number of activated TCI states per BWP per serving cell (8 as in Rel-15 or more);</w:t>
      </w:r>
    </w:p>
    <w:p w:rsidR="00D67526" w:rsidRPr="00D67526" w:rsidRDefault="00D67526" w:rsidP="00D67526">
      <w:pPr>
        <w:pStyle w:val="B2"/>
        <w:rPr>
          <w:b/>
          <w:lang w:eastAsia="ja-JP"/>
        </w:rPr>
      </w:pPr>
      <w:r w:rsidRPr="00D67526">
        <w:rPr>
          <w:b/>
          <w:lang w:eastAsia="ja-JP"/>
        </w:rPr>
        <w:t>-</w:t>
      </w:r>
      <w:r w:rsidRPr="00D67526">
        <w:rPr>
          <w:b/>
          <w:lang w:eastAsia="ja-JP"/>
        </w:rPr>
        <w:tab/>
        <w:t>Whether the activated TCI state should be explicitly indicated for each TRP, respectively or not.</w:t>
      </w:r>
    </w:p>
    <w:p w:rsidR="00E57063" w:rsidRDefault="00863065" w:rsidP="00C30470">
      <w:pPr>
        <w:pStyle w:val="2"/>
        <w:numPr>
          <w:ilvl w:val="0"/>
          <w:numId w:val="2"/>
        </w:numPr>
        <w:rPr>
          <w:lang w:eastAsia="ja-JP"/>
        </w:rPr>
      </w:pPr>
      <w:r>
        <w:rPr>
          <w:rFonts w:hint="eastAsia"/>
          <w:lang w:eastAsia="ja-JP"/>
        </w:rPr>
        <w:t>Summary and proposal</w:t>
      </w:r>
    </w:p>
    <w:p w:rsidR="002A739C" w:rsidRDefault="00D67526" w:rsidP="002A739C">
      <w:pPr>
        <w:rPr>
          <w:lang w:eastAsia="ja-JP"/>
        </w:rPr>
      </w:pPr>
      <w:r>
        <w:rPr>
          <w:rFonts w:hint="eastAsia"/>
          <w:lang w:eastAsia="ja-JP"/>
        </w:rPr>
        <w:t xml:space="preserve">In summary, </w:t>
      </w:r>
      <w:r>
        <w:rPr>
          <w:lang w:eastAsia="ja-JP"/>
        </w:rPr>
        <w:t>the followings are proposed to work on the MAC CE design for further.</w:t>
      </w:r>
    </w:p>
    <w:p w:rsidR="00031571" w:rsidRPr="007F657F" w:rsidRDefault="00031571" w:rsidP="00031571">
      <w:pPr>
        <w:pStyle w:val="B1"/>
        <w:ind w:left="1704" w:hanging="1420"/>
        <w:rPr>
          <w:b/>
        </w:rPr>
      </w:pPr>
      <w:r w:rsidRPr="007F657F">
        <w:rPr>
          <w:rFonts w:hint="eastAsia"/>
          <w:b/>
        </w:rPr>
        <w:t>P</w:t>
      </w:r>
      <w:r w:rsidRPr="007F657F">
        <w:rPr>
          <w:b/>
        </w:rPr>
        <w:t>roposal 1:</w:t>
      </w:r>
      <w:r>
        <w:rPr>
          <w:b/>
        </w:rPr>
        <w:tab/>
      </w:r>
      <w:r w:rsidRPr="007F657F">
        <w:rPr>
          <w:b/>
        </w:rPr>
        <w:t>The number of TCI states mapped onto a single TCI code point in DCI is indicated by MAC CE.</w:t>
      </w:r>
    </w:p>
    <w:p w:rsidR="00031571" w:rsidRPr="00D67526" w:rsidRDefault="00031571" w:rsidP="00031571">
      <w:pPr>
        <w:pStyle w:val="B1"/>
        <w:rPr>
          <w:b/>
        </w:rPr>
      </w:pPr>
      <w:r w:rsidRPr="00D67526">
        <w:rPr>
          <w:rFonts w:hint="eastAsia"/>
          <w:b/>
        </w:rPr>
        <w:t xml:space="preserve">Proposal </w:t>
      </w:r>
      <w:r w:rsidRPr="00D67526">
        <w:rPr>
          <w:b/>
        </w:rPr>
        <w:t>2:</w:t>
      </w:r>
      <w:r w:rsidRPr="00D67526">
        <w:rPr>
          <w:b/>
        </w:rPr>
        <w:tab/>
      </w:r>
      <w:r w:rsidRPr="00D67526">
        <w:rPr>
          <w:b/>
        </w:rPr>
        <w:tab/>
        <w:t>Ask (or wait) for RAN1 feedback on:</w:t>
      </w:r>
    </w:p>
    <w:p w:rsidR="00031571" w:rsidRPr="00D67526" w:rsidRDefault="00031571" w:rsidP="00031571">
      <w:pPr>
        <w:pStyle w:val="B2"/>
        <w:rPr>
          <w:b/>
          <w:lang w:eastAsia="ja-JP"/>
        </w:rPr>
      </w:pPr>
      <w:r w:rsidRPr="00D67526">
        <w:rPr>
          <w:rFonts w:hint="eastAsia"/>
          <w:b/>
          <w:lang w:eastAsia="ja-JP"/>
        </w:rPr>
        <w:t>-</w:t>
      </w:r>
      <w:r w:rsidRPr="00D67526">
        <w:rPr>
          <w:b/>
          <w:lang w:eastAsia="ja-JP"/>
        </w:rPr>
        <w:tab/>
        <w:t>The maximum number of activated TCI states per BWP per serving cell (8 as in Rel-15 or more);</w:t>
      </w:r>
    </w:p>
    <w:p w:rsidR="00031571" w:rsidRPr="00D67526" w:rsidRDefault="00031571" w:rsidP="00031571">
      <w:pPr>
        <w:pStyle w:val="B2"/>
        <w:rPr>
          <w:b/>
          <w:lang w:eastAsia="ja-JP"/>
        </w:rPr>
      </w:pPr>
      <w:r w:rsidRPr="00D67526">
        <w:rPr>
          <w:b/>
          <w:lang w:eastAsia="ja-JP"/>
        </w:rPr>
        <w:t>-</w:t>
      </w:r>
      <w:r w:rsidRPr="00D67526">
        <w:rPr>
          <w:b/>
          <w:lang w:eastAsia="ja-JP"/>
        </w:rPr>
        <w:tab/>
        <w:t>Whether the activated TCI state should be explicitly indicated for each TRP, respectively or not.</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2A739C" w:rsidRDefault="002A739C" w:rsidP="002A739C">
      <w:pPr>
        <w:rPr>
          <w:lang w:eastAsia="ja-JP"/>
        </w:rPr>
      </w:pPr>
      <w:r>
        <w:rPr>
          <w:rFonts w:hint="eastAsia"/>
          <w:lang w:eastAsia="ja-JP"/>
        </w:rPr>
        <w:t>[1] R2-</w:t>
      </w:r>
      <w:r>
        <w:rPr>
          <w:lang w:eastAsia="ja-JP"/>
        </w:rPr>
        <w:t>1903010, “</w:t>
      </w:r>
      <w:r w:rsidRPr="002A739C">
        <w:rPr>
          <w:lang w:eastAsia="ja-JP"/>
        </w:rPr>
        <w:t>LS on support of Enhancements on multi-TRP/panel transmission</w:t>
      </w:r>
      <w:r>
        <w:rPr>
          <w:lang w:eastAsia="ja-JP"/>
        </w:rPr>
        <w:t>,” RAN1</w:t>
      </w:r>
    </w:p>
    <w:p w:rsidR="002A739C" w:rsidRDefault="002A739C" w:rsidP="002A739C">
      <w:pPr>
        <w:rPr>
          <w:lang w:eastAsia="ja-JP"/>
        </w:rPr>
      </w:pPr>
      <w:r>
        <w:rPr>
          <w:lang w:eastAsia="ja-JP"/>
        </w:rPr>
        <w:t>[2] R2-1906125, “</w:t>
      </w:r>
      <w:r w:rsidRPr="002A739C">
        <w:rPr>
          <w:lang w:eastAsia="ja-JP"/>
        </w:rPr>
        <w:t>Consideration on enhancement of TCI state for mulitple-TRP transmission</w:t>
      </w:r>
      <w:r>
        <w:rPr>
          <w:lang w:eastAsia="ja-JP"/>
        </w:rPr>
        <w:t xml:space="preserve">,” </w:t>
      </w:r>
      <w:r w:rsidRPr="002A739C">
        <w:rPr>
          <w:lang w:eastAsia="ja-JP"/>
        </w:rPr>
        <w:t>ZTE corporation, Sanechips</w:t>
      </w:r>
      <w:r>
        <w:rPr>
          <w:lang w:eastAsia="ja-JP"/>
        </w:rPr>
        <w:t>.</w:t>
      </w:r>
    </w:p>
    <w:p w:rsidR="002A739C" w:rsidRDefault="002A739C" w:rsidP="002A739C">
      <w:pPr>
        <w:rPr>
          <w:lang w:eastAsia="ja-JP"/>
        </w:rPr>
      </w:pPr>
      <w:r>
        <w:rPr>
          <w:lang w:eastAsia="ja-JP"/>
        </w:rPr>
        <w:t>[3] R2-1907156, “</w:t>
      </w:r>
      <w:r w:rsidRPr="002A739C">
        <w:rPr>
          <w:lang w:eastAsia="ja-JP"/>
        </w:rPr>
        <w:t>MAC CE signaling impact of enhanced TCI indication framework</w:t>
      </w:r>
      <w:r>
        <w:rPr>
          <w:lang w:eastAsia="ja-JP"/>
        </w:rPr>
        <w:t>,” Ericsson.</w:t>
      </w:r>
    </w:p>
    <w:p w:rsidR="002A739C" w:rsidRDefault="002A739C" w:rsidP="002A739C">
      <w:pPr>
        <w:rPr>
          <w:lang w:eastAsia="ja-JP"/>
        </w:rPr>
      </w:pPr>
      <w:r>
        <w:rPr>
          <w:lang w:eastAsia="ja-JP"/>
        </w:rPr>
        <w:t>[4] R2-1907714, “</w:t>
      </w:r>
      <w:r w:rsidRPr="002A739C">
        <w:rPr>
          <w:lang w:eastAsia="ja-JP"/>
        </w:rPr>
        <w:t>Support of Multiple Beam Indication for Multiple TRPs</w:t>
      </w:r>
      <w:r>
        <w:rPr>
          <w:lang w:eastAsia="ja-JP"/>
        </w:rPr>
        <w:t>,” Samsung.</w:t>
      </w:r>
    </w:p>
    <w:p w:rsidR="002A739C" w:rsidRDefault="002A739C" w:rsidP="002A739C">
      <w:pPr>
        <w:rPr>
          <w:lang w:eastAsia="ja-JP"/>
        </w:rPr>
      </w:pPr>
      <w:r>
        <w:rPr>
          <w:lang w:eastAsia="ja-JP"/>
        </w:rPr>
        <w:t>[5] R2-1907715, “</w:t>
      </w:r>
      <w:r w:rsidRPr="002A739C">
        <w:rPr>
          <w:lang w:eastAsia="ja-JP"/>
        </w:rPr>
        <w:t>MAC CE design for support of multiple beam indication for multiple TRPs</w:t>
      </w:r>
      <w:r>
        <w:rPr>
          <w:lang w:eastAsia="ja-JP"/>
        </w:rPr>
        <w:t>,” Samsung.</w:t>
      </w:r>
    </w:p>
    <w:p w:rsidR="002A739C" w:rsidRPr="002A739C" w:rsidRDefault="002A739C" w:rsidP="002A739C">
      <w:pPr>
        <w:rPr>
          <w:lang w:eastAsia="ja-JP"/>
        </w:rPr>
      </w:pPr>
      <w:r>
        <w:rPr>
          <w:lang w:eastAsia="ja-JP"/>
        </w:rPr>
        <w:t>[6] R2-1908071, “</w:t>
      </w:r>
      <w:r w:rsidRPr="002A739C">
        <w:rPr>
          <w:lang w:eastAsia="ja-JP"/>
        </w:rPr>
        <w:t>Support multi-TRP/panel transmission</w:t>
      </w:r>
      <w:r>
        <w:rPr>
          <w:lang w:eastAsia="ja-JP"/>
        </w:rPr>
        <w:t>,” MediaTek Inc.</w:t>
      </w:r>
    </w:p>
    <w:sectPr w:rsidR="002A739C" w:rsidRPr="002A739C">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CE8" w:rsidRDefault="00650CE8">
      <w:r>
        <w:separator/>
      </w:r>
    </w:p>
  </w:endnote>
  <w:endnote w:type="continuationSeparator" w:id="0">
    <w:p w:rsidR="00650CE8" w:rsidRDefault="0065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836127">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CE8" w:rsidRDefault="00650CE8">
      <w:r>
        <w:separator/>
      </w:r>
    </w:p>
  </w:footnote>
  <w:footnote w:type="continuationSeparator" w:id="0">
    <w:p w:rsidR="00650CE8" w:rsidRDefault="0065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3AB8"/>
    <w:rsid w:val="00024292"/>
    <w:rsid w:val="0002541F"/>
    <w:rsid w:val="00026CD4"/>
    <w:rsid w:val="00030203"/>
    <w:rsid w:val="000303E4"/>
    <w:rsid w:val="000314F2"/>
    <w:rsid w:val="00031571"/>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17F5"/>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20"/>
    <w:rsid w:val="000B735A"/>
    <w:rsid w:val="000B7540"/>
    <w:rsid w:val="000B7767"/>
    <w:rsid w:val="000B7828"/>
    <w:rsid w:val="000C02B1"/>
    <w:rsid w:val="000C0F73"/>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88A"/>
    <w:rsid w:val="001629A3"/>
    <w:rsid w:val="00162D18"/>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624"/>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4CB"/>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59DD"/>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A739C"/>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07B99"/>
    <w:rsid w:val="00311C13"/>
    <w:rsid w:val="003121BE"/>
    <w:rsid w:val="00312CF5"/>
    <w:rsid w:val="00313ADB"/>
    <w:rsid w:val="00315510"/>
    <w:rsid w:val="00320783"/>
    <w:rsid w:val="00320EFA"/>
    <w:rsid w:val="00321DB8"/>
    <w:rsid w:val="003243C8"/>
    <w:rsid w:val="00324663"/>
    <w:rsid w:val="003268A1"/>
    <w:rsid w:val="00326D62"/>
    <w:rsid w:val="003271AB"/>
    <w:rsid w:val="00327ADA"/>
    <w:rsid w:val="00327F13"/>
    <w:rsid w:val="00330DCC"/>
    <w:rsid w:val="00331B80"/>
    <w:rsid w:val="00331C97"/>
    <w:rsid w:val="00331DCA"/>
    <w:rsid w:val="00332962"/>
    <w:rsid w:val="00332F57"/>
    <w:rsid w:val="00334D40"/>
    <w:rsid w:val="00336682"/>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664"/>
    <w:rsid w:val="00393840"/>
    <w:rsid w:val="00393BEC"/>
    <w:rsid w:val="003A0BAD"/>
    <w:rsid w:val="003A0CF1"/>
    <w:rsid w:val="003A32DE"/>
    <w:rsid w:val="003A3607"/>
    <w:rsid w:val="003A3F19"/>
    <w:rsid w:val="003A601E"/>
    <w:rsid w:val="003A6561"/>
    <w:rsid w:val="003A66FA"/>
    <w:rsid w:val="003A7272"/>
    <w:rsid w:val="003A728C"/>
    <w:rsid w:val="003A7556"/>
    <w:rsid w:val="003A7FCF"/>
    <w:rsid w:val="003B0BBD"/>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164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11E"/>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05AA"/>
    <w:rsid w:val="00563B9D"/>
    <w:rsid w:val="00564407"/>
    <w:rsid w:val="00564486"/>
    <w:rsid w:val="0056514B"/>
    <w:rsid w:val="005651D5"/>
    <w:rsid w:val="00565BD6"/>
    <w:rsid w:val="005668E5"/>
    <w:rsid w:val="0056773D"/>
    <w:rsid w:val="00567FB8"/>
    <w:rsid w:val="00570FDE"/>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217"/>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0CE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1D0"/>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6974"/>
    <w:rsid w:val="00747190"/>
    <w:rsid w:val="00747F11"/>
    <w:rsid w:val="0075037F"/>
    <w:rsid w:val="007526EB"/>
    <w:rsid w:val="007538A7"/>
    <w:rsid w:val="007567D3"/>
    <w:rsid w:val="00761B0E"/>
    <w:rsid w:val="00761F4B"/>
    <w:rsid w:val="007623DC"/>
    <w:rsid w:val="00765DDF"/>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7F657F"/>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36127"/>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376"/>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1E1"/>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581E"/>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0156"/>
    <w:rsid w:val="009B2144"/>
    <w:rsid w:val="009B2340"/>
    <w:rsid w:val="009B28C9"/>
    <w:rsid w:val="009B2AC2"/>
    <w:rsid w:val="009B37C1"/>
    <w:rsid w:val="009B507E"/>
    <w:rsid w:val="009B6295"/>
    <w:rsid w:val="009B6485"/>
    <w:rsid w:val="009B734B"/>
    <w:rsid w:val="009C1723"/>
    <w:rsid w:val="009C2335"/>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2351"/>
    <w:rsid w:val="00A0632E"/>
    <w:rsid w:val="00A07776"/>
    <w:rsid w:val="00A1002D"/>
    <w:rsid w:val="00A10ADD"/>
    <w:rsid w:val="00A11621"/>
    <w:rsid w:val="00A11922"/>
    <w:rsid w:val="00A136A1"/>
    <w:rsid w:val="00A16017"/>
    <w:rsid w:val="00A1617A"/>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AD1"/>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0D79"/>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481A"/>
    <w:rsid w:val="00AC594D"/>
    <w:rsid w:val="00AC68DC"/>
    <w:rsid w:val="00AD2858"/>
    <w:rsid w:val="00AD4525"/>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5D3F"/>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69F8"/>
    <w:rsid w:val="00C172AC"/>
    <w:rsid w:val="00C21D5A"/>
    <w:rsid w:val="00C22BE3"/>
    <w:rsid w:val="00C23DC6"/>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17E0"/>
    <w:rsid w:val="00C82BB3"/>
    <w:rsid w:val="00C834BE"/>
    <w:rsid w:val="00C84749"/>
    <w:rsid w:val="00C848BB"/>
    <w:rsid w:val="00C85807"/>
    <w:rsid w:val="00C85F47"/>
    <w:rsid w:val="00C87E97"/>
    <w:rsid w:val="00C87EC8"/>
    <w:rsid w:val="00C91CB1"/>
    <w:rsid w:val="00C92854"/>
    <w:rsid w:val="00C93FA1"/>
    <w:rsid w:val="00C9471A"/>
    <w:rsid w:val="00C958AD"/>
    <w:rsid w:val="00C95C44"/>
    <w:rsid w:val="00C96643"/>
    <w:rsid w:val="00CA14F1"/>
    <w:rsid w:val="00CA2060"/>
    <w:rsid w:val="00CA2EDB"/>
    <w:rsid w:val="00CA5534"/>
    <w:rsid w:val="00CA5A7C"/>
    <w:rsid w:val="00CA6741"/>
    <w:rsid w:val="00CA76FC"/>
    <w:rsid w:val="00CB06EA"/>
    <w:rsid w:val="00CB0F89"/>
    <w:rsid w:val="00CB267F"/>
    <w:rsid w:val="00CB4592"/>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3148"/>
    <w:rsid w:val="00D55C17"/>
    <w:rsid w:val="00D579F5"/>
    <w:rsid w:val="00D57EF6"/>
    <w:rsid w:val="00D60061"/>
    <w:rsid w:val="00D601D9"/>
    <w:rsid w:val="00D603FB"/>
    <w:rsid w:val="00D609A7"/>
    <w:rsid w:val="00D60D3C"/>
    <w:rsid w:val="00D61A37"/>
    <w:rsid w:val="00D63DBD"/>
    <w:rsid w:val="00D63FCD"/>
    <w:rsid w:val="00D66CB9"/>
    <w:rsid w:val="00D67526"/>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3D0F"/>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780"/>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0C2E"/>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05AA60"/>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1059</Words>
  <Characters>6040</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2019-08-16T06:44:00Z</dcterms:created>
  <dcterms:modified xsi:type="dcterms:W3CDTF">2019-08-16T06:44:00Z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