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53766" w14:textId="1479BC5A" w:rsidR="00496645" w:rsidRPr="00DB1679" w:rsidRDefault="00496645" w:rsidP="00496645">
      <w:pPr>
        <w:pStyle w:val="3GPPHeader"/>
        <w:spacing w:after="60"/>
        <w:rPr>
          <w:sz w:val="32"/>
          <w:szCs w:val="32"/>
          <w:lang w:val="en-US"/>
        </w:rPr>
      </w:pPr>
      <w:r w:rsidRPr="00DB1679">
        <w:rPr>
          <w:lang w:val="en-US"/>
        </w:rPr>
        <w:t>3GPP TSG-RAN WG2#10</w:t>
      </w:r>
      <w:r w:rsidR="00711255" w:rsidRPr="00DB1679">
        <w:rPr>
          <w:lang w:val="en-US"/>
        </w:rPr>
        <w:t>7</w:t>
      </w:r>
      <w:r w:rsidRPr="00DB1679">
        <w:rPr>
          <w:lang w:val="en-US"/>
        </w:rPr>
        <w:tab/>
      </w:r>
      <w:proofErr w:type="spellStart"/>
      <w:r w:rsidRPr="00DB1679">
        <w:rPr>
          <w:sz w:val="32"/>
          <w:szCs w:val="32"/>
          <w:lang w:val="en-US"/>
        </w:rPr>
        <w:t>Tdoc</w:t>
      </w:r>
      <w:proofErr w:type="spellEnd"/>
      <w:r w:rsidRPr="00DB1679">
        <w:rPr>
          <w:sz w:val="32"/>
          <w:szCs w:val="32"/>
          <w:lang w:val="en-US"/>
        </w:rPr>
        <w:t xml:space="preserve"> </w:t>
      </w:r>
      <w:r w:rsidR="00785450" w:rsidRPr="00DB1679">
        <w:rPr>
          <w:sz w:val="32"/>
          <w:szCs w:val="32"/>
          <w:lang w:val="en-US"/>
        </w:rPr>
        <w:t>R2-19</w:t>
      </w:r>
      <w:r w:rsidR="00DB1679" w:rsidRPr="00DB1679">
        <w:rPr>
          <w:sz w:val="32"/>
          <w:szCs w:val="32"/>
          <w:lang w:val="en-US"/>
        </w:rPr>
        <w:t>10837</w:t>
      </w:r>
    </w:p>
    <w:p w14:paraId="67EB0F21" w14:textId="09CDB410" w:rsidR="00496645" w:rsidRPr="00DB1679" w:rsidRDefault="00645C0F" w:rsidP="00496645">
      <w:pPr>
        <w:pStyle w:val="3GPPHeader"/>
        <w:rPr>
          <w:lang w:val="en-US"/>
        </w:rPr>
      </w:pPr>
      <w:r w:rsidRPr="00DB1679">
        <w:rPr>
          <w:lang w:val="en-US"/>
        </w:rPr>
        <w:t>Prague</w:t>
      </w:r>
      <w:r w:rsidR="00DA7557" w:rsidRPr="00DB1679">
        <w:rPr>
          <w:lang w:val="en-US"/>
        </w:rPr>
        <w:t xml:space="preserve">, </w:t>
      </w:r>
      <w:r w:rsidRPr="00DB1679">
        <w:rPr>
          <w:lang w:val="en-US"/>
        </w:rPr>
        <w:t>CZ</w:t>
      </w:r>
      <w:r w:rsidR="00B85FD7" w:rsidRPr="00DB1679">
        <w:rPr>
          <w:lang w:val="en-US"/>
        </w:rPr>
        <w:t xml:space="preserve">, </w:t>
      </w:r>
      <w:r w:rsidR="003A56E6" w:rsidRPr="00DB1679">
        <w:rPr>
          <w:lang w:val="en-US"/>
        </w:rPr>
        <w:t>26</w:t>
      </w:r>
      <w:r w:rsidR="00AF5D8D" w:rsidRPr="00DB1679">
        <w:rPr>
          <w:vertAlign w:val="superscript"/>
          <w:lang w:val="en-US"/>
        </w:rPr>
        <w:t>th</w:t>
      </w:r>
      <w:r w:rsidR="00B85FD7" w:rsidRPr="00DB1679">
        <w:rPr>
          <w:lang w:val="en-US"/>
        </w:rPr>
        <w:t>-</w:t>
      </w:r>
      <w:r w:rsidR="003A56E6" w:rsidRPr="00DB1679">
        <w:rPr>
          <w:lang w:val="en-US"/>
        </w:rPr>
        <w:t>30</w:t>
      </w:r>
      <w:r w:rsidR="00AF5D8D" w:rsidRPr="00DB1679">
        <w:rPr>
          <w:vertAlign w:val="superscript"/>
          <w:lang w:val="en-US"/>
        </w:rPr>
        <w:t>th</w:t>
      </w:r>
      <w:r w:rsidR="00B85FD7" w:rsidRPr="00DB1679">
        <w:rPr>
          <w:lang w:val="en-US"/>
        </w:rPr>
        <w:t xml:space="preserve"> </w:t>
      </w:r>
      <w:r w:rsidR="003A56E6" w:rsidRPr="00DB1679">
        <w:rPr>
          <w:lang w:val="en-US"/>
        </w:rPr>
        <w:t>August</w:t>
      </w:r>
      <w:r w:rsidR="0088323B" w:rsidRPr="00DB1679">
        <w:rPr>
          <w:lang w:val="en-US"/>
        </w:rPr>
        <w:t xml:space="preserve"> 2019</w:t>
      </w:r>
      <w:r w:rsidR="004C16C0" w:rsidRPr="00DB1679">
        <w:rPr>
          <w:lang w:val="en-US"/>
        </w:rPr>
        <w:tab/>
      </w:r>
    </w:p>
    <w:p w14:paraId="4F75F8F8" w14:textId="77777777" w:rsidR="00C571E1" w:rsidRPr="00DB1679" w:rsidRDefault="00C571E1" w:rsidP="00311702">
      <w:pPr>
        <w:pStyle w:val="3GPPHeader"/>
        <w:rPr>
          <w:sz w:val="22"/>
          <w:lang w:val="en-US"/>
        </w:rPr>
      </w:pPr>
    </w:p>
    <w:p w14:paraId="3B04D080" w14:textId="759C2337" w:rsidR="00E90E49" w:rsidRPr="00DB1679" w:rsidRDefault="00E90E49" w:rsidP="00311702">
      <w:pPr>
        <w:pStyle w:val="3GPPHeader"/>
        <w:rPr>
          <w:sz w:val="22"/>
          <w:lang w:val="en-US"/>
        </w:rPr>
      </w:pPr>
      <w:r w:rsidRPr="00DB1679">
        <w:rPr>
          <w:sz w:val="22"/>
          <w:lang w:val="en-US"/>
        </w:rPr>
        <w:t>Agenda Item:</w:t>
      </w:r>
      <w:r w:rsidRPr="00DB1679">
        <w:rPr>
          <w:sz w:val="22"/>
          <w:lang w:val="en-US"/>
        </w:rPr>
        <w:tab/>
      </w:r>
      <w:r w:rsidR="00E81761" w:rsidRPr="00DB1679">
        <w:rPr>
          <w:sz w:val="22"/>
          <w:lang w:val="en-US"/>
        </w:rPr>
        <w:t>11.12.2</w:t>
      </w:r>
    </w:p>
    <w:p w14:paraId="42BF82C3" w14:textId="77777777" w:rsidR="00E90E49" w:rsidRPr="00DB1679" w:rsidRDefault="003D3C45" w:rsidP="00F64C2B">
      <w:pPr>
        <w:pStyle w:val="3GPPHeader"/>
        <w:rPr>
          <w:sz w:val="22"/>
          <w:lang w:val="en-US"/>
        </w:rPr>
      </w:pPr>
      <w:r w:rsidRPr="00DB1679">
        <w:rPr>
          <w:sz w:val="22"/>
          <w:lang w:val="en-US"/>
        </w:rPr>
        <w:t>Source:</w:t>
      </w:r>
      <w:r w:rsidR="00E90E49" w:rsidRPr="00DB1679">
        <w:rPr>
          <w:sz w:val="22"/>
          <w:lang w:val="en-US"/>
        </w:rPr>
        <w:tab/>
      </w:r>
      <w:r w:rsidR="00F64C2B" w:rsidRPr="00DB1679">
        <w:rPr>
          <w:sz w:val="22"/>
          <w:lang w:val="en-US"/>
        </w:rPr>
        <w:t>Ericsson</w:t>
      </w:r>
    </w:p>
    <w:p w14:paraId="48083886" w14:textId="7D429073" w:rsidR="00E90E49" w:rsidRPr="00DB1679" w:rsidRDefault="003D3C45" w:rsidP="00B96A6B">
      <w:pPr>
        <w:pStyle w:val="3GPPHeader"/>
        <w:ind w:left="1701" w:hanging="1701"/>
        <w:rPr>
          <w:sz w:val="22"/>
          <w:lang w:val="en-US"/>
        </w:rPr>
      </w:pPr>
      <w:r w:rsidRPr="00DB1679">
        <w:rPr>
          <w:sz w:val="22"/>
          <w:lang w:val="en-US"/>
        </w:rPr>
        <w:t>Title:</w:t>
      </w:r>
      <w:r w:rsidR="00E90E49" w:rsidRPr="00DB1679">
        <w:rPr>
          <w:sz w:val="22"/>
          <w:lang w:val="en-US"/>
        </w:rPr>
        <w:tab/>
      </w:r>
      <w:r w:rsidR="009005D7" w:rsidRPr="00DB1679">
        <w:rPr>
          <w:sz w:val="22"/>
          <w:lang w:val="en-US"/>
        </w:rPr>
        <w:t>UE accessibility measurement</w:t>
      </w:r>
      <w:r w:rsidR="004D6817" w:rsidRPr="00DB1679">
        <w:rPr>
          <w:sz w:val="22"/>
          <w:lang w:val="en-US"/>
        </w:rPr>
        <w:t xml:space="preserve"> enhancement</w:t>
      </w:r>
      <w:r w:rsidR="00586166" w:rsidRPr="00DB1679">
        <w:rPr>
          <w:sz w:val="22"/>
          <w:lang w:val="en-US"/>
        </w:rPr>
        <w:t xml:space="preserve"> </w:t>
      </w:r>
      <w:r w:rsidR="007C298C" w:rsidRPr="00DB1679">
        <w:rPr>
          <w:sz w:val="22"/>
          <w:lang w:val="en-US"/>
        </w:rPr>
        <w:t xml:space="preserve">in </w:t>
      </w:r>
      <w:r w:rsidR="00A71608" w:rsidRPr="00DB1679">
        <w:rPr>
          <w:sz w:val="22"/>
          <w:lang w:val="en-US"/>
        </w:rPr>
        <w:t xml:space="preserve">LTE and </w:t>
      </w:r>
      <w:r w:rsidR="007C298C" w:rsidRPr="00DB1679">
        <w:rPr>
          <w:sz w:val="22"/>
          <w:lang w:val="en-US"/>
        </w:rPr>
        <w:t>NR</w:t>
      </w:r>
    </w:p>
    <w:p w14:paraId="7E6D43AB" w14:textId="410CAAFF" w:rsidR="00E90E49" w:rsidRDefault="00E90E49" w:rsidP="00D546FF">
      <w:pPr>
        <w:pStyle w:val="3GPPHeader"/>
        <w:rPr>
          <w:sz w:val="22"/>
        </w:rPr>
      </w:pPr>
      <w:r w:rsidRPr="00CE0424">
        <w:rPr>
          <w:sz w:val="22"/>
        </w:rPr>
        <w:t>Document for:</w:t>
      </w:r>
      <w:r w:rsidRPr="00CE0424">
        <w:rPr>
          <w:sz w:val="22"/>
        </w:rPr>
        <w:tab/>
      </w:r>
      <w:r w:rsidR="00720182" w:rsidRPr="0005482C">
        <w:rPr>
          <w:sz w:val="22"/>
        </w:rPr>
        <w:t>Discussion</w:t>
      </w:r>
      <w:r w:rsidR="00CC6A44">
        <w:rPr>
          <w:sz w:val="22"/>
        </w:rPr>
        <w:t>, decision</w:t>
      </w:r>
    </w:p>
    <w:p w14:paraId="5521A1D6" w14:textId="0E2E959D" w:rsidR="00AC0A63" w:rsidRDefault="00E90E49" w:rsidP="00A2052C">
      <w:pPr>
        <w:pStyle w:val="Heading1"/>
      </w:pPr>
      <w:r w:rsidRPr="00CE0424">
        <w:t>Introduction</w:t>
      </w:r>
    </w:p>
    <w:p w14:paraId="18F720EC" w14:textId="43396D5F" w:rsidR="002E75AE" w:rsidRPr="00DB1679" w:rsidRDefault="00EB7C14" w:rsidP="00842DB6">
      <w:pPr>
        <w:rPr>
          <w:lang w:val="en-US" w:eastAsia="ja-JP"/>
        </w:rPr>
      </w:pPr>
      <w:r w:rsidRPr="00DB1679">
        <w:rPr>
          <w:lang w:val="en-US" w:eastAsia="ja-JP"/>
        </w:rPr>
        <w:t xml:space="preserve">In </w:t>
      </w:r>
      <w:r w:rsidR="002E75AE" w:rsidRPr="00DB1679">
        <w:rPr>
          <w:lang w:val="en-US" w:eastAsia="ja-JP"/>
        </w:rPr>
        <w:t>RAN2#10</w:t>
      </w:r>
      <w:r w:rsidR="0049299F" w:rsidRPr="00DB1679">
        <w:rPr>
          <w:lang w:val="en-US" w:eastAsia="ja-JP"/>
        </w:rPr>
        <w:t>5</w:t>
      </w:r>
      <w:r w:rsidR="00A354EB" w:rsidRPr="00DB1679">
        <w:rPr>
          <w:lang w:val="en-US" w:eastAsia="ja-JP"/>
        </w:rPr>
        <w:t xml:space="preserve"> and </w:t>
      </w:r>
      <w:r w:rsidR="006D4C47" w:rsidRPr="00DB1679">
        <w:rPr>
          <w:lang w:val="en-US" w:eastAsia="ja-JP"/>
        </w:rPr>
        <w:t>RAN2</w:t>
      </w:r>
      <w:r w:rsidR="00A354EB" w:rsidRPr="00DB1679">
        <w:rPr>
          <w:lang w:val="en-US" w:eastAsia="ja-JP"/>
        </w:rPr>
        <w:t>#106</w:t>
      </w:r>
      <w:r w:rsidR="002E75AE" w:rsidRPr="00DB1679">
        <w:rPr>
          <w:lang w:val="en-US" w:eastAsia="ja-JP"/>
        </w:rPr>
        <w:t xml:space="preserve">, </w:t>
      </w:r>
      <w:r w:rsidR="002F4D9D" w:rsidRPr="00DB1679">
        <w:rPr>
          <w:lang w:val="en-US" w:eastAsia="ja-JP"/>
        </w:rPr>
        <w:t xml:space="preserve">as part of NR MDT </w:t>
      </w:r>
      <w:r w:rsidR="002E75AE" w:rsidRPr="00DB1679">
        <w:rPr>
          <w:lang w:val="en-US" w:eastAsia="ja-JP"/>
        </w:rPr>
        <w:t>it</w:t>
      </w:r>
      <w:r w:rsidRPr="00DB1679">
        <w:rPr>
          <w:lang w:val="en-US" w:eastAsia="ja-JP"/>
        </w:rPr>
        <w:t xml:space="preserve"> has been agreed </w:t>
      </w:r>
      <w:r w:rsidR="002F4D9D" w:rsidRPr="00DB1679">
        <w:rPr>
          <w:lang w:val="en-US" w:eastAsia="ja-JP"/>
        </w:rPr>
        <w:t>that</w:t>
      </w:r>
      <w:r w:rsidR="00153FB7" w:rsidRPr="00DB1679">
        <w:rPr>
          <w:lang w:val="en-US" w:eastAsia="ja-JP"/>
        </w:rPr>
        <w:t xml:space="preserve"> </w:t>
      </w:r>
      <w:r w:rsidR="00060533" w:rsidRPr="00DB1679">
        <w:rPr>
          <w:lang w:val="en-US"/>
        </w:rPr>
        <w:t>without the need for prior configuration by the network,</w:t>
      </w:r>
      <w:r w:rsidRPr="00DB1679">
        <w:rPr>
          <w:lang w:val="en-US" w:eastAsia="ja-JP"/>
        </w:rPr>
        <w:t xml:space="preserve"> </w:t>
      </w:r>
      <w:r w:rsidR="00153FB7" w:rsidRPr="00DB1679">
        <w:rPr>
          <w:lang w:val="en-US" w:eastAsia="ja-JP"/>
        </w:rPr>
        <w:t xml:space="preserve">the UE </w:t>
      </w:r>
      <w:r w:rsidR="00586166" w:rsidRPr="00DB1679">
        <w:rPr>
          <w:lang w:val="en-US" w:eastAsia="ja-JP"/>
        </w:rPr>
        <w:t>log</w:t>
      </w:r>
      <w:r w:rsidR="00060533" w:rsidRPr="00DB1679">
        <w:rPr>
          <w:lang w:val="en-US" w:eastAsia="ja-JP"/>
        </w:rPr>
        <w:t>s</w:t>
      </w:r>
      <w:r w:rsidRPr="00DB1679">
        <w:rPr>
          <w:lang w:val="en-US" w:eastAsia="ja-JP"/>
        </w:rPr>
        <w:t xml:space="preserve"> </w:t>
      </w:r>
      <w:r w:rsidR="00586166" w:rsidRPr="00DB1679">
        <w:rPr>
          <w:lang w:val="en-US" w:eastAsia="ja-JP"/>
        </w:rPr>
        <w:t>establishment failure</w:t>
      </w:r>
      <w:r w:rsidR="00396CEB" w:rsidRPr="00DB1679">
        <w:rPr>
          <w:lang w:val="en-US" w:eastAsia="ja-JP"/>
        </w:rPr>
        <w:t>s</w:t>
      </w:r>
      <w:r w:rsidRPr="00DB1679">
        <w:rPr>
          <w:lang w:val="en-US" w:eastAsia="ja-JP"/>
        </w:rPr>
        <w:t xml:space="preserve"> </w:t>
      </w:r>
      <w:r w:rsidR="00153FB7" w:rsidRPr="00DB1679">
        <w:rPr>
          <w:lang w:val="en-US" w:eastAsia="ja-JP"/>
        </w:rPr>
        <w:t>as in LTE [1]</w:t>
      </w:r>
      <w:r w:rsidR="002E75AE" w:rsidRPr="00DB1679">
        <w:rPr>
          <w:lang w:val="en-US" w:eastAsia="ja-JP"/>
        </w:rPr>
        <w:t>.</w:t>
      </w:r>
    </w:p>
    <w:p w14:paraId="6302435C" w14:textId="77777777" w:rsidR="002F4D9D" w:rsidRPr="00054732" w:rsidRDefault="002F4D9D" w:rsidP="002F4D9D">
      <w:pPr>
        <w:pStyle w:val="Doc-text2"/>
        <w:pBdr>
          <w:top w:val="single" w:sz="4" w:space="1" w:color="auto"/>
          <w:left w:val="single" w:sz="4" w:space="4" w:color="auto"/>
          <w:bottom w:val="single" w:sz="4" w:space="1" w:color="auto"/>
          <w:right w:val="single" w:sz="4" w:space="4" w:color="auto"/>
        </w:pBdr>
        <w:rPr>
          <w:sz w:val="18"/>
        </w:rPr>
      </w:pPr>
      <w:r w:rsidRPr="00054732">
        <w:rPr>
          <w:sz w:val="18"/>
        </w:rPr>
        <w:t>Agreements of NR MDT</w:t>
      </w:r>
    </w:p>
    <w:p w14:paraId="5F7CC3B5" w14:textId="08CDC78B" w:rsidR="00F352D4" w:rsidRDefault="00F352D4" w:rsidP="00054876">
      <w:pPr>
        <w:pStyle w:val="Doc-text2"/>
        <w:numPr>
          <w:ilvl w:val="0"/>
          <w:numId w:val="11"/>
        </w:numPr>
        <w:pBdr>
          <w:top w:val="single" w:sz="4" w:space="1" w:color="auto"/>
          <w:left w:val="single" w:sz="4" w:space="4" w:color="auto"/>
          <w:bottom w:val="single" w:sz="4" w:space="1" w:color="auto"/>
          <w:right w:val="single" w:sz="4" w:space="4" w:color="auto"/>
        </w:pBdr>
        <w:rPr>
          <w:sz w:val="18"/>
        </w:rPr>
      </w:pPr>
      <w:r w:rsidRPr="00DB1679">
        <w:rPr>
          <w:sz w:val="18"/>
          <w:lang w:val="en-US"/>
        </w:rPr>
        <w:t xml:space="preserve">Logged MDT, </w:t>
      </w:r>
      <w:r w:rsidR="00895313" w:rsidRPr="00DB1679">
        <w:rPr>
          <w:sz w:val="18"/>
          <w:lang w:val="en-US"/>
        </w:rPr>
        <w:t>I</w:t>
      </w:r>
      <w:r w:rsidRPr="00DB1679">
        <w:rPr>
          <w:sz w:val="18"/>
          <w:lang w:val="en-US"/>
        </w:rPr>
        <w:t xml:space="preserve">mmediate MDT and accessibility report should be supported for NR MDT. </w:t>
      </w:r>
      <w:r w:rsidRPr="00054732">
        <w:rPr>
          <w:sz w:val="18"/>
        </w:rPr>
        <w:t>LTE MDT measurements/failures could be the baseline</w:t>
      </w:r>
    </w:p>
    <w:p w14:paraId="596CD2D2" w14:textId="46D12B9C" w:rsidR="00A708A4" w:rsidRPr="00DB1679" w:rsidRDefault="00A708A4">
      <w:pPr>
        <w:pStyle w:val="Doc-text2"/>
        <w:numPr>
          <w:ilvl w:val="0"/>
          <w:numId w:val="11"/>
        </w:numPr>
        <w:pBdr>
          <w:top w:val="single" w:sz="4" w:space="1" w:color="auto"/>
          <w:left w:val="single" w:sz="4" w:space="4" w:color="auto"/>
          <w:bottom w:val="single" w:sz="4" w:space="1" w:color="auto"/>
          <w:right w:val="single" w:sz="4" w:space="4" w:color="auto"/>
        </w:pBdr>
        <w:rPr>
          <w:lang w:val="en-US"/>
        </w:rPr>
      </w:pPr>
      <w:r w:rsidRPr="00DB1679">
        <w:rPr>
          <w:sz w:val="18"/>
          <w:lang w:val="en-US"/>
        </w:rPr>
        <w:t>For NR CEF Report is extended with “Number of connection failures per cell” field</w:t>
      </w:r>
      <w:r w:rsidRPr="00DB1679">
        <w:rPr>
          <w:lang w:val="en-US"/>
        </w:rPr>
        <w:t xml:space="preserve">. </w:t>
      </w:r>
    </w:p>
    <w:p w14:paraId="415E8533" w14:textId="2C640CBD" w:rsidR="002E75AE" w:rsidRPr="00DB1679" w:rsidRDefault="002E75AE" w:rsidP="00B905A8">
      <w:pPr>
        <w:pStyle w:val="Doc-text2"/>
        <w:pBdr>
          <w:top w:val="single" w:sz="4" w:space="1" w:color="auto"/>
          <w:left w:val="single" w:sz="4" w:space="4" w:color="auto"/>
          <w:bottom w:val="single" w:sz="4" w:space="1" w:color="auto"/>
          <w:right w:val="single" w:sz="4" w:space="4" w:color="auto"/>
        </w:pBdr>
        <w:rPr>
          <w:lang w:val="en-US" w:eastAsia="ja-JP"/>
        </w:rPr>
      </w:pPr>
    </w:p>
    <w:p w14:paraId="3AAB7B96" w14:textId="46EC3B09" w:rsidR="009537A5" w:rsidRPr="00DB1679" w:rsidRDefault="0023557C" w:rsidP="00A2052C">
      <w:pPr>
        <w:rPr>
          <w:lang w:val="en-US" w:eastAsia="ja-JP"/>
        </w:rPr>
      </w:pPr>
      <w:r w:rsidRPr="00B11FAD">
        <w:rPr>
          <w:lang w:val="en-US" w:eastAsia="ja-JP"/>
        </w:rPr>
        <w:t>According to the</w:t>
      </w:r>
      <w:r w:rsidR="00B3018E" w:rsidRPr="00B11FAD">
        <w:rPr>
          <w:lang w:val="en-US" w:eastAsia="ja-JP"/>
        </w:rPr>
        <w:t xml:space="preserve"> above agreement, </w:t>
      </w:r>
      <w:r w:rsidRPr="00B11FAD">
        <w:rPr>
          <w:lang w:val="en-US" w:eastAsia="ja-JP"/>
        </w:rPr>
        <w:t>accessibility measurement should be supported for NR MDT</w:t>
      </w:r>
      <w:r w:rsidR="00A05779" w:rsidRPr="00B11FAD">
        <w:rPr>
          <w:lang w:val="en-US" w:eastAsia="ja-JP"/>
        </w:rPr>
        <w:t>,</w:t>
      </w:r>
      <w:r w:rsidRPr="00B11FAD">
        <w:rPr>
          <w:lang w:val="en-US" w:eastAsia="ja-JP"/>
        </w:rPr>
        <w:t xml:space="preserve"> and</w:t>
      </w:r>
      <w:r w:rsidR="00A05779" w:rsidRPr="00B11FAD">
        <w:rPr>
          <w:lang w:val="en-US" w:eastAsia="ja-JP"/>
        </w:rPr>
        <w:t xml:space="preserve"> LTE based solution should be taken as baseline. </w:t>
      </w:r>
      <w:r w:rsidR="00C16FBB" w:rsidRPr="00B11FAD">
        <w:rPr>
          <w:lang w:val="en-US" w:eastAsia="ja-JP"/>
        </w:rPr>
        <w:t xml:space="preserve">However, in </w:t>
      </w:r>
      <w:r w:rsidR="00073D3C" w:rsidRPr="00B11FAD">
        <w:rPr>
          <w:lang w:val="en-US" w:eastAsia="ja-JP"/>
        </w:rPr>
        <w:t xml:space="preserve">our understanding there is lack of a required </w:t>
      </w:r>
      <w:proofErr w:type="spellStart"/>
      <w:r w:rsidR="00073D3C" w:rsidRPr="00B11FAD">
        <w:rPr>
          <w:lang w:val="en-US" w:eastAsia="ja-JP"/>
        </w:rPr>
        <w:t>signalling</w:t>
      </w:r>
      <w:proofErr w:type="spellEnd"/>
      <w:r w:rsidR="00073D3C" w:rsidRPr="00B11FAD">
        <w:rPr>
          <w:lang w:val="en-US" w:eastAsia="ja-JP"/>
        </w:rPr>
        <w:t xml:space="preserve"> between RAN nodes to efficiently utilize the reported accessibility measurement in the </w:t>
      </w:r>
      <w:r w:rsidR="00B34576" w:rsidRPr="00B11FAD">
        <w:rPr>
          <w:lang w:val="en-US" w:eastAsia="ja-JP"/>
        </w:rPr>
        <w:t>RAN</w:t>
      </w:r>
      <w:r w:rsidR="00073D3C" w:rsidRPr="00B11FAD">
        <w:rPr>
          <w:lang w:val="en-US" w:eastAsia="ja-JP"/>
        </w:rPr>
        <w:t xml:space="preserve"> nodes</w:t>
      </w:r>
      <w:r w:rsidR="00B34576" w:rsidRPr="00B11FAD">
        <w:rPr>
          <w:lang w:val="en-US" w:eastAsia="ja-JP"/>
        </w:rPr>
        <w:t xml:space="preserve"> wherein the accessibility failure actually </w:t>
      </w:r>
      <w:r w:rsidR="00375949" w:rsidRPr="00B11FAD">
        <w:rPr>
          <w:lang w:val="en-US" w:eastAsia="ja-JP"/>
        </w:rPr>
        <w:t>occurs</w:t>
      </w:r>
      <w:r w:rsidR="00073D3C" w:rsidRPr="00B11FAD">
        <w:rPr>
          <w:lang w:val="en-US" w:eastAsia="ja-JP"/>
        </w:rPr>
        <w:t xml:space="preserve">. </w:t>
      </w:r>
      <w:r w:rsidR="00073D3C" w:rsidRPr="00DB1679">
        <w:rPr>
          <w:lang w:val="en-US" w:eastAsia="ja-JP"/>
        </w:rPr>
        <w:t>Hence</w:t>
      </w:r>
      <w:r w:rsidR="00B34576" w:rsidRPr="00DB1679">
        <w:rPr>
          <w:lang w:val="en-US" w:eastAsia="ja-JP"/>
        </w:rPr>
        <w:t>,</w:t>
      </w:r>
      <w:r w:rsidR="00073D3C" w:rsidRPr="00DB1679">
        <w:rPr>
          <w:lang w:val="en-US" w:eastAsia="ja-JP"/>
        </w:rPr>
        <w:t xml:space="preserve"> </w:t>
      </w:r>
      <w:r w:rsidR="00E0000D" w:rsidRPr="00DB1679">
        <w:rPr>
          <w:lang w:val="en-US" w:eastAsia="ja-JP"/>
        </w:rPr>
        <w:t>i</w:t>
      </w:r>
      <w:r w:rsidR="005F6185" w:rsidRPr="00DB1679">
        <w:rPr>
          <w:lang w:val="en-US" w:eastAsia="ja-JP"/>
        </w:rPr>
        <w:t xml:space="preserve">n this paper we aim at </w:t>
      </w:r>
      <w:r w:rsidR="00375949" w:rsidRPr="00DB1679">
        <w:rPr>
          <w:lang w:val="en-US" w:eastAsia="ja-JP"/>
        </w:rPr>
        <w:t xml:space="preserve">discussing </w:t>
      </w:r>
      <w:r w:rsidR="00E0000D" w:rsidRPr="00DB1679">
        <w:rPr>
          <w:lang w:val="en-US" w:eastAsia="ja-JP"/>
        </w:rPr>
        <w:t>the required</w:t>
      </w:r>
      <w:r w:rsidR="005F6185" w:rsidRPr="00DB1679">
        <w:rPr>
          <w:lang w:val="en-US" w:eastAsia="ja-JP"/>
        </w:rPr>
        <w:t xml:space="preserve"> </w:t>
      </w:r>
      <w:proofErr w:type="spellStart"/>
      <w:r w:rsidR="005F6185" w:rsidRPr="00DB1679">
        <w:rPr>
          <w:lang w:val="en-US" w:eastAsia="ja-JP"/>
        </w:rPr>
        <w:t>signalling</w:t>
      </w:r>
      <w:proofErr w:type="spellEnd"/>
      <w:r w:rsidR="005F6185" w:rsidRPr="00DB1679">
        <w:rPr>
          <w:lang w:val="en-US" w:eastAsia="ja-JP"/>
        </w:rPr>
        <w:t xml:space="preserve"> between </w:t>
      </w:r>
      <w:r w:rsidR="00EA66BD" w:rsidRPr="00DB1679">
        <w:rPr>
          <w:lang w:val="en-US" w:eastAsia="ja-JP"/>
        </w:rPr>
        <w:t xml:space="preserve">RAN </w:t>
      </w:r>
      <w:r w:rsidR="005F6185" w:rsidRPr="00DB1679">
        <w:rPr>
          <w:lang w:val="en-US" w:eastAsia="ja-JP"/>
        </w:rPr>
        <w:t>nodes</w:t>
      </w:r>
      <w:r w:rsidR="007A4B1A" w:rsidRPr="00DB1679">
        <w:rPr>
          <w:lang w:val="en-US" w:eastAsia="ja-JP"/>
        </w:rPr>
        <w:t xml:space="preserve"> </w:t>
      </w:r>
      <w:r w:rsidR="00EA66BD" w:rsidRPr="00DB1679">
        <w:rPr>
          <w:lang w:val="en-US" w:eastAsia="ja-JP"/>
        </w:rPr>
        <w:t xml:space="preserve">to exchange accessibility measurement report among them </w:t>
      </w:r>
      <w:r w:rsidR="007A4B1A" w:rsidRPr="00DB1679">
        <w:rPr>
          <w:lang w:val="en-US" w:eastAsia="ja-JP"/>
        </w:rPr>
        <w:t xml:space="preserve">for </w:t>
      </w:r>
      <w:r w:rsidR="00073D3C" w:rsidRPr="00DB1679">
        <w:rPr>
          <w:lang w:val="en-US" w:eastAsia="ja-JP"/>
        </w:rPr>
        <w:t>a better</w:t>
      </w:r>
      <w:r w:rsidR="007A4B1A" w:rsidRPr="00DB1679">
        <w:rPr>
          <w:lang w:val="en-US" w:eastAsia="ja-JP"/>
        </w:rPr>
        <w:t xml:space="preserve"> </w:t>
      </w:r>
      <w:r w:rsidR="00A71608" w:rsidRPr="00DB1679">
        <w:rPr>
          <w:lang w:val="en-US" w:eastAsia="ja-JP"/>
        </w:rPr>
        <w:t>utilizatio</w:t>
      </w:r>
      <w:r w:rsidR="00EA66BD" w:rsidRPr="00DB1679">
        <w:rPr>
          <w:lang w:val="en-US" w:eastAsia="ja-JP"/>
        </w:rPr>
        <w:t>n</w:t>
      </w:r>
      <w:r w:rsidR="0015505A" w:rsidRPr="00DB1679">
        <w:rPr>
          <w:lang w:val="en-US" w:eastAsia="ja-JP"/>
        </w:rPr>
        <w:t>.</w:t>
      </w:r>
      <w:bookmarkStart w:id="0" w:name="_Hlk513657944"/>
    </w:p>
    <w:p w14:paraId="6442E430" w14:textId="630D29D9" w:rsidR="003A096E" w:rsidRDefault="004000E8" w:rsidP="006A5E6E">
      <w:pPr>
        <w:pStyle w:val="Heading1"/>
      </w:pPr>
      <w:bookmarkStart w:id="1" w:name="_Ref178064866"/>
      <w:bookmarkEnd w:id="0"/>
      <w:r w:rsidRPr="00CE0424">
        <w:t>Discussion</w:t>
      </w:r>
      <w:bookmarkEnd w:id="1"/>
    </w:p>
    <w:p w14:paraId="3736FA2A" w14:textId="07C2087A" w:rsidR="009A4F15" w:rsidRPr="00DB1679" w:rsidRDefault="00591BB2" w:rsidP="00CA2641">
      <w:pPr>
        <w:pStyle w:val="BodyText"/>
        <w:rPr>
          <w:lang w:val="en-US"/>
        </w:rPr>
      </w:pPr>
      <w:r w:rsidRPr="00DB1679">
        <w:rPr>
          <w:lang w:val="en-US"/>
        </w:rPr>
        <w:t>As mentioned</w:t>
      </w:r>
      <w:r w:rsidR="00441380" w:rsidRPr="00DB1679">
        <w:rPr>
          <w:lang w:val="en-US"/>
        </w:rPr>
        <w:t xml:space="preserve"> above,</w:t>
      </w:r>
      <w:r w:rsidRPr="00DB1679">
        <w:rPr>
          <w:lang w:val="en-US"/>
        </w:rPr>
        <w:t xml:space="preserve"> in RAN#</w:t>
      </w:r>
      <w:r w:rsidR="004D3C2F" w:rsidRPr="00DB1679">
        <w:rPr>
          <w:lang w:val="en-US"/>
        </w:rPr>
        <w:t>105 it has been agreed to support accessibility measurement</w:t>
      </w:r>
      <w:r w:rsidR="00A03B48" w:rsidRPr="00DB1679">
        <w:rPr>
          <w:lang w:val="en-US"/>
        </w:rPr>
        <w:t xml:space="preserve"> as part of MDT</w:t>
      </w:r>
      <w:r w:rsidR="004D3C2F" w:rsidRPr="00DB1679">
        <w:rPr>
          <w:lang w:val="en-US"/>
        </w:rPr>
        <w:t xml:space="preserve"> in IDLE</w:t>
      </w:r>
      <w:r w:rsidR="00825B91" w:rsidRPr="00DB1679">
        <w:rPr>
          <w:lang w:val="en-US"/>
        </w:rPr>
        <w:t xml:space="preserve"> and INACTIVE</w:t>
      </w:r>
      <w:r w:rsidR="004D3C2F" w:rsidRPr="00DB1679">
        <w:rPr>
          <w:lang w:val="en-US"/>
        </w:rPr>
        <w:t xml:space="preserve"> mode. </w:t>
      </w:r>
      <w:r w:rsidR="009D2BAE" w:rsidRPr="00DB1679">
        <w:rPr>
          <w:lang w:val="en-US"/>
        </w:rPr>
        <w:t>Accessibility measurement</w:t>
      </w:r>
      <w:r w:rsidR="00FA1F6D" w:rsidRPr="00DB1679">
        <w:rPr>
          <w:lang w:val="en-US"/>
        </w:rPr>
        <w:t xml:space="preserve"> can comprise failure</w:t>
      </w:r>
      <w:r w:rsidR="005A455C" w:rsidRPr="00DB1679">
        <w:rPr>
          <w:lang w:val="en-US"/>
        </w:rPr>
        <w:t>s</w:t>
      </w:r>
      <w:r w:rsidR="00142BFF" w:rsidRPr="00DB1679">
        <w:rPr>
          <w:lang w:val="en-US"/>
        </w:rPr>
        <w:t xml:space="preserve"> produced </w:t>
      </w:r>
      <w:r w:rsidR="008353F3" w:rsidRPr="00DB1679">
        <w:rPr>
          <w:lang w:val="en-US"/>
        </w:rPr>
        <w:t xml:space="preserve">in establishment procedures </w:t>
      </w:r>
      <w:r w:rsidR="003D6306" w:rsidRPr="00DB1679">
        <w:rPr>
          <w:lang w:val="en-US"/>
        </w:rPr>
        <w:t>including:</w:t>
      </w:r>
      <w:r w:rsidR="00FA1F6D" w:rsidRPr="00DB1679">
        <w:rPr>
          <w:lang w:val="en-US"/>
        </w:rPr>
        <w:t xml:space="preserve"> </w:t>
      </w:r>
      <w:r w:rsidR="00C00E9F" w:rsidRPr="00DB1679">
        <w:rPr>
          <w:lang w:val="en-US"/>
        </w:rPr>
        <w:t xml:space="preserve">RRC </w:t>
      </w:r>
      <w:r w:rsidR="005A0E9D" w:rsidRPr="00DB1679">
        <w:rPr>
          <w:lang w:val="en-US"/>
        </w:rPr>
        <w:t>Connection Request procedure and RRC Connection Resume procedure</w:t>
      </w:r>
      <w:r w:rsidR="00D04028" w:rsidRPr="00DB1679">
        <w:rPr>
          <w:lang w:val="en-US"/>
        </w:rPr>
        <w:t xml:space="preserve"> covered in </w:t>
      </w:r>
      <w:r w:rsidR="001267C3" w:rsidRPr="00DB1679">
        <w:rPr>
          <w:lang w:val="en-US"/>
        </w:rPr>
        <w:t xml:space="preserve">sections </w:t>
      </w:r>
      <w:r w:rsidR="00BC38A0" w:rsidRPr="00DB1679">
        <w:rPr>
          <w:lang w:val="en-US"/>
        </w:rPr>
        <w:t xml:space="preserve">5.3.3 and </w:t>
      </w:r>
      <w:r w:rsidR="0030292A" w:rsidRPr="00DB1679">
        <w:rPr>
          <w:lang w:val="en-US"/>
        </w:rPr>
        <w:t>5.3.13</w:t>
      </w:r>
      <w:r w:rsidR="00BC38A0" w:rsidRPr="00DB1679">
        <w:rPr>
          <w:lang w:val="en-US"/>
        </w:rPr>
        <w:t xml:space="preserve"> respectively</w:t>
      </w:r>
      <w:r w:rsidR="003D2EC9" w:rsidRPr="00DB1679">
        <w:rPr>
          <w:lang w:val="en-US"/>
        </w:rPr>
        <w:t xml:space="preserve"> </w:t>
      </w:r>
      <w:r w:rsidR="003D6306" w:rsidRPr="00DB1679">
        <w:rPr>
          <w:lang w:val="en-US"/>
        </w:rPr>
        <w:t>of 3GPP TS</w:t>
      </w:r>
      <w:r w:rsidR="00D66871" w:rsidRPr="00DB1679">
        <w:rPr>
          <w:lang w:val="en-US"/>
        </w:rPr>
        <w:t xml:space="preserve"> </w:t>
      </w:r>
      <w:r w:rsidR="00BD0061" w:rsidRPr="00DB1679">
        <w:rPr>
          <w:lang w:val="en-US"/>
        </w:rPr>
        <w:t xml:space="preserve">32.422 </w:t>
      </w:r>
      <w:r w:rsidR="00D66871" w:rsidRPr="00DB1679">
        <w:rPr>
          <w:lang w:val="en-US"/>
        </w:rPr>
        <w:t>[2]</w:t>
      </w:r>
      <w:r w:rsidR="005A0E9D" w:rsidRPr="00DB1679">
        <w:rPr>
          <w:lang w:val="en-US"/>
        </w:rPr>
        <w:t>.</w:t>
      </w:r>
      <w:r w:rsidR="00906398" w:rsidRPr="00DB1679">
        <w:rPr>
          <w:lang w:val="en-US"/>
        </w:rPr>
        <w:t xml:space="preserve"> </w:t>
      </w:r>
    </w:p>
    <w:p w14:paraId="5327FEBD" w14:textId="6010E707" w:rsidR="009A4F15" w:rsidRDefault="0090751F" w:rsidP="009A4F15">
      <w:pPr>
        <w:pStyle w:val="BodyText"/>
        <w:jc w:val="center"/>
      </w:pPr>
      <w:r>
        <w:rPr>
          <w:noProof/>
        </w:rPr>
        <w:drawing>
          <wp:inline distT="0" distB="0" distL="0" distR="0" wp14:anchorId="037BE95D" wp14:editId="70B0612C">
            <wp:extent cx="4879689" cy="212268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quest_Resume_Proc.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889981" cy="2127160"/>
                    </a:xfrm>
                    <a:prstGeom prst="rect">
                      <a:avLst/>
                    </a:prstGeom>
                  </pic:spPr>
                </pic:pic>
              </a:graphicData>
            </a:graphic>
          </wp:inline>
        </w:drawing>
      </w:r>
    </w:p>
    <w:p w14:paraId="40647E90" w14:textId="17DF20E1" w:rsidR="009A4F15" w:rsidRPr="00DB1679" w:rsidRDefault="009A4F15" w:rsidP="009A4F15">
      <w:pPr>
        <w:pStyle w:val="BodyText"/>
        <w:jc w:val="center"/>
        <w:rPr>
          <w:b/>
          <w:lang w:val="en-US"/>
        </w:rPr>
      </w:pPr>
      <w:r w:rsidRPr="00DB1679">
        <w:rPr>
          <w:b/>
          <w:lang w:val="en-US"/>
        </w:rPr>
        <w:lastRenderedPageBreak/>
        <w:t>Figure 2.1</w:t>
      </w:r>
      <w:r w:rsidR="00D23EFE" w:rsidRPr="00DB1679">
        <w:rPr>
          <w:b/>
          <w:lang w:val="en-US"/>
        </w:rPr>
        <w:t>.1</w:t>
      </w:r>
      <w:r w:rsidRPr="00DB1679">
        <w:rPr>
          <w:b/>
          <w:lang w:val="en-US"/>
        </w:rPr>
        <w:t xml:space="preserve">: Establishment procedures in (a) </w:t>
      </w:r>
      <w:r w:rsidR="00077AE7" w:rsidRPr="00DB1679">
        <w:rPr>
          <w:b/>
          <w:lang w:val="en-US"/>
        </w:rPr>
        <w:t>RRC_</w:t>
      </w:r>
      <w:r w:rsidRPr="00DB1679">
        <w:rPr>
          <w:b/>
          <w:lang w:val="en-US"/>
        </w:rPr>
        <w:t xml:space="preserve">IDLE mode and (b) </w:t>
      </w:r>
      <w:r w:rsidR="00077AE7" w:rsidRPr="00DB1679">
        <w:rPr>
          <w:b/>
          <w:lang w:val="en-US"/>
        </w:rPr>
        <w:t>RRC_</w:t>
      </w:r>
      <w:r w:rsidRPr="00DB1679">
        <w:rPr>
          <w:b/>
          <w:lang w:val="en-US"/>
        </w:rPr>
        <w:t>INACTIVE mode</w:t>
      </w:r>
      <w:r w:rsidR="00077AE7" w:rsidRPr="00DB1679">
        <w:rPr>
          <w:b/>
          <w:lang w:val="en-US"/>
        </w:rPr>
        <w:t>.</w:t>
      </w:r>
      <w:r w:rsidRPr="00DB1679">
        <w:rPr>
          <w:b/>
          <w:lang w:val="en-US"/>
        </w:rPr>
        <w:t xml:space="preserve"> </w:t>
      </w:r>
    </w:p>
    <w:p w14:paraId="4151E14D" w14:textId="77777777" w:rsidR="00826753" w:rsidRPr="00DB1679" w:rsidRDefault="000E67F6" w:rsidP="00CA2641">
      <w:pPr>
        <w:pStyle w:val="BodyText"/>
        <w:rPr>
          <w:lang w:val="en-US"/>
        </w:rPr>
      </w:pPr>
      <w:r w:rsidRPr="00DB1679">
        <w:rPr>
          <w:lang w:val="en-US"/>
        </w:rPr>
        <w:t>As shown in figure 2.1</w:t>
      </w:r>
      <w:r w:rsidR="00D23EFE" w:rsidRPr="00DB1679">
        <w:rPr>
          <w:lang w:val="en-US"/>
        </w:rPr>
        <w:t>.1</w:t>
      </w:r>
      <w:r w:rsidRPr="00DB1679">
        <w:rPr>
          <w:lang w:val="en-US"/>
        </w:rPr>
        <w:t>-a, RRC CONNECTION REQUEST is used to request the E-UTRAN for the establishment of an RRC connection when UE is in IDLE mode</w:t>
      </w:r>
      <w:r w:rsidR="00077AE7" w:rsidRPr="00DB1679">
        <w:rPr>
          <w:lang w:val="en-US"/>
        </w:rPr>
        <w:t>,</w:t>
      </w:r>
      <w:r w:rsidRPr="00DB1679">
        <w:rPr>
          <w:lang w:val="en-US"/>
        </w:rPr>
        <w:t xml:space="preserve"> and RRC CONNECTION RESUME message is used to establish/resume a connection when the UE is in INACTIVE mode (Figure 2.1</w:t>
      </w:r>
      <w:r w:rsidR="00D23EFE" w:rsidRPr="00DB1679">
        <w:rPr>
          <w:lang w:val="en-US"/>
        </w:rPr>
        <w:t>.1</w:t>
      </w:r>
      <w:r w:rsidRPr="00DB1679">
        <w:rPr>
          <w:lang w:val="en-US"/>
        </w:rPr>
        <w:t xml:space="preserve">-b). Note that RACH procedure is initiated prior to both messages (in IDLE or INACTIVE modes) to provide the uplink time </w:t>
      </w:r>
      <w:proofErr w:type="spellStart"/>
      <w:r w:rsidRPr="00DB1679">
        <w:rPr>
          <w:lang w:val="en-US"/>
        </w:rPr>
        <w:t>synchronisation</w:t>
      </w:r>
      <w:proofErr w:type="spellEnd"/>
      <w:r w:rsidRPr="00DB1679">
        <w:rPr>
          <w:lang w:val="en-US"/>
        </w:rPr>
        <w:t xml:space="preserve"> as well as uplink grant for the UE. Once the UE receives the RAR message (including the uplink grant and TA), it initiates the establishment procedure and starts the T300 or T319 timers if UE is in IDLE or INACTIVE mode</w:t>
      </w:r>
      <w:r w:rsidR="0019305A" w:rsidRPr="00DB1679">
        <w:rPr>
          <w:lang w:val="en-US"/>
        </w:rPr>
        <w:t>,</w:t>
      </w:r>
      <w:r w:rsidRPr="00DB1679">
        <w:rPr>
          <w:lang w:val="en-US"/>
        </w:rPr>
        <w:t xml:space="preserve"> respectively. The UE establishment procedure may prolong</w:t>
      </w:r>
      <w:r w:rsidR="0019305A" w:rsidRPr="00DB1679">
        <w:rPr>
          <w:lang w:val="en-US"/>
        </w:rPr>
        <w:t xml:space="preserve"> (due to the delay at RACH procedures</w:t>
      </w:r>
      <w:r w:rsidR="00826753" w:rsidRPr="00DB1679">
        <w:rPr>
          <w:lang w:val="en-US"/>
        </w:rPr>
        <w:t xml:space="preserve"> or delay at NG-RAN node</w:t>
      </w:r>
      <w:r w:rsidR="0019305A" w:rsidRPr="00DB1679">
        <w:rPr>
          <w:lang w:val="en-US"/>
        </w:rPr>
        <w:t>)</w:t>
      </w:r>
      <w:r w:rsidRPr="00DB1679">
        <w:rPr>
          <w:lang w:val="en-US"/>
        </w:rPr>
        <w:t xml:space="preserve"> so that the establishment timer (T300 or T319) expire</w:t>
      </w:r>
      <w:r w:rsidR="00233620" w:rsidRPr="00DB1679">
        <w:rPr>
          <w:lang w:val="en-US"/>
        </w:rPr>
        <w:t>s</w:t>
      </w:r>
      <w:r w:rsidRPr="00DB1679">
        <w:rPr>
          <w:lang w:val="en-US"/>
        </w:rPr>
        <w:t>.</w:t>
      </w:r>
      <w:r w:rsidR="009A4F15" w:rsidRPr="00DB1679">
        <w:rPr>
          <w:lang w:val="en-US"/>
        </w:rPr>
        <w:t xml:space="preserve"> </w:t>
      </w:r>
    </w:p>
    <w:p w14:paraId="4CA67BD0" w14:textId="1B24C616" w:rsidR="005B0AAA" w:rsidRPr="004E1F03" w:rsidRDefault="003941BB" w:rsidP="005B0AAA">
      <w:pPr>
        <w:pStyle w:val="PL"/>
      </w:pPr>
      <w:r w:rsidRPr="00482A1D">
        <w:t xml:space="preserve">Upon </w:t>
      </w:r>
      <w:r w:rsidR="00952D8E" w:rsidRPr="00952D8E">
        <w:t>expiration</w:t>
      </w:r>
      <w:r w:rsidR="00952D8E">
        <w:t xml:space="preserve"> of </w:t>
      </w:r>
      <w:r w:rsidR="00971120">
        <w:t>establishment</w:t>
      </w:r>
      <w:r w:rsidRPr="00482A1D">
        <w:t xml:space="preserve"> </w:t>
      </w:r>
      <w:r w:rsidR="00952D8E">
        <w:t>timers</w:t>
      </w:r>
      <w:r w:rsidR="00971120">
        <w:t>,</w:t>
      </w:r>
      <w:r w:rsidRPr="00482A1D">
        <w:t xml:space="preserve"> </w:t>
      </w:r>
      <w:r w:rsidR="00073EDB">
        <w:t xml:space="preserve">UE </w:t>
      </w:r>
      <w:r w:rsidR="000C2296">
        <w:t>logs/stores the a</w:t>
      </w:r>
      <w:r w:rsidR="00971120">
        <w:t>ccessibilit</w:t>
      </w:r>
      <w:r w:rsidR="000C2296">
        <w:t>y</w:t>
      </w:r>
      <w:r w:rsidR="00971120">
        <w:t xml:space="preserve"> measurement</w:t>
      </w:r>
      <w:r w:rsidR="00F9711A" w:rsidRPr="00482A1D">
        <w:t xml:space="preserve"> report to be transmitted to the network when UE comes back to the CONNETED </w:t>
      </w:r>
      <w:r w:rsidR="00960E6F" w:rsidRPr="00482A1D">
        <w:t>mode.</w:t>
      </w:r>
      <w:r w:rsidR="00D74C4A" w:rsidRPr="00482A1D">
        <w:t xml:space="preserve"> </w:t>
      </w:r>
      <w:r w:rsidR="00A34A8F" w:rsidRPr="00482A1D">
        <w:t xml:space="preserve">The content of the </w:t>
      </w:r>
      <w:r w:rsidR="009D2BAE" w:rsidRPr="00482A1D">
        <w:t>c</w:t>
      </w:r>
      <w:r w:rsidR="00A34A8F" w:rsidRPr="00482A1D">
        <w:t xml:space="preserve">onnection establishment failure report </w:t>
      </w:r>
      <w:r w:rsidR="00B27EB7" w:rsidRPr="00482A1D">
        <w:t>(</w:t>
      </w:r>
      <w:r w:rsidR="00835DC8" w:rsidRPr="00482A1D">
        <w:t xml:space="preserve">so-called </w:t>
      </w:r>
      <w:r w:rsidR="00835DC8" w:rsidRPr="00482A1D">
        <w:rPr>
          <w:i/>
        </w:rPr>
        <w:t>ConnEstFailReport</w:t>
      </w:r>
      <w:r w:rsidR="00B27EB7" w:rsidRPr="00482A1D">
        <w:t xml:space="preserve">) </w:t>
      </w:r>
      <w:r w:rsidR="00A34A8F" w:rsidRPr="00482A1D">
        <w:t xml:space="preserve">is </w:t>
      </w:r>
      <w:r w:rsidR="005B0AAA" w:rsidRPr="00482A1D">
        <w:t xml:space="preserve">shown in the </w:t>
      </w:r>
      <w:r w:rsidR="00971120">
        <w:t>F</w:t>
      </w:r>
      <w:r w:rsidR="005B0AAA" w:rsidRPr="00482A1D">
        <w:t>igure</w:t>
      </w:r>
      <w:r w:rsidR="00971120">
        <w:t xml:space="preserve"> 2.</w:t>
      </w:r>
      <w:r w:rsidR="00344E93">
        <w:t>1.2</w:t>
      </w:r>
      <w:r w:rsidR="005B0AAA" w:rsidRPr="00482A1D">
        <w:t>.</w:t>
      </w:r>
      <w:r w:rsidR="005B0AAA" w:rsidRPr="004E1F03">
        <w:t xml:space="preserve">ConnEstFailReport-r11 ::= </w:t>
      </w:r>
      <w:r w:rsidR="005B0AAA" w:rsidRPr="004E1F03">
        <w:tab/>
      </w:r>
      <w:r w:rsidR="005B0AAA" w:rsidRPr="004E1F03">
        <w:tab/>
      </w:r>
      <w:r w:rsidR="005B0AAA" w:rsidRPr="004E1F03">
        <w:tab/>
      </w:r>
      <w:r w:rsidR="005B0AAA" w:rsidRPr="004E1F03">
        <w:tab/>
        <w:t>SEQUENCE {</w:t>
      </w:r>
    </w:p>
    <w:p w14:paraId="29E8C4F6" w14:textId="77777777" w:rsidR="005B0AAA" w:rsidRPr="004E1F03" w:rsidRDefault="005B0AAA" w:rsidP="005B0AAA">
      <w:pPr>
        <w:pStyle w:val="PL"/>
      </w:pPr>
      <w:r w:rsidRPr="004E1F03">
        <w:tab/>
        <w:t>failedCellId-r11</w:t>
      </w:r>
      <w:r w:rsidRPr="004E1F03">
        <w:tab/>
      </w:r>
      <w:r w:rsidRPr="004E1F03">
        <w:tab/>
      </w:r>
      <w:r w:rsidRPr="004E1F03">
        <w:tab/>
      </w:r>
      <w:r w:rsidRPr="004E1F03">
        <w:tab/>
      </w:r>
      <w:r w:rsidRPr="004E1F03">
        <w:tab/>
        <w:t>CellGlobalIdEUTRA,</w:t>
      </w:r>
    </w:p>
    <w:p w14:paraId="61D8E882" w14:textId="77777777" w:rsidR="005B0AAA" w:rsidRPr="00541C6A" w:rsidRDefault="005B0AAA" w:rsidP="005B0AAA">
      <w:pPr>
        <w:pStyle w:val="PL"/>
        <w:tabs>
          <w:tab w:val="clear" w:pos="4608"/>
        </w:tabs>
      </w:pPr>
      <w:r w:rsidRPr="004E1F03">
        <w:tab/>
      </w:r>
      <w:r w:rsidRPr="00541C6A">
        <w:t>locationInfo-r11</w:t>
      </w:r>
      <w:r w:rsidRPr="00541C6A">
        <w:tab/>
      </w:r>
      <w:r w:rsidRPr="00541C6A">
        <w:tab/>
      </w:r>
      <w:r w:rsidRPr="00541C6A">
        <w:tab/>
      </w:r>
      <w:r w:rsidRPr="00541C6A">
        <w:tab/>
      </w:r>
      <w:r w:rsidRPr="00541C6A">
        <w:tab/>
        <w:t>LocationInfo-r10</w:t>
      </w:r>
      <w:r w:rsidRPr="00541C6A">
        <w:tab/>
      </w:r>
      <w:r w:rsidRPr="00541C6A">
        <w:tab/>
      </w:r>
      <w:r w:rsidRPr="00541C6A">
        <w:tab/>
      </w:r>
      <w:r w:rsidRPr="00541C6A">
        <w:tab/>
        <w:t>OPTIONAL,</w:t>
      </w:r>
    </w:p>
    <w:p w14:paraId="595CA695" w14:textId="77777777" w:rsidR="005B0AAA" w:rsidRPr="00541C6A" w:rsidRDefault="005B0AAA" w:rsidP="005B0AAA">
      <w:pPr>
        <w:pStyle w:val="PL"/>
      </w:pPr>
      <w:r w:rsidRPr="00541C6A">
        <w:tab/>
        <w:t>measResultFailedCell-r11</w:t>
      </w:r>
      <w:r w:rsidRPr="00541C6A">
        <w:tab/>
      </w:r>
      <w:r w:rsidRPr="00541C6A">
        <w:tab/>
      </w:r>
      <w:r w:rsidRPr="00541C6A">
        <w:tab/>
      </w:r>
      <w:r w:rsidRPr="00541C6A">
        <w:tab/>
        <w:t>SEQUENCE {</w:t>
      </w:r>
    </w:p>
    <w:p w14:paraId="526F766C" w14:textId="77777777" w:rsidR="005B0AAA" w:rsidRPr="00541C6A" w:rsidRDefault="005B0AAA" w:rsidP="005B0AAA">
      <w:pPr>
        <w:pStyle w:val="PL"/>
      </w:pPr>
      <w:r w:rsidRPr="00541C6A">
        <w:tab/>
      </w:r>
      <w:r w:rsidRPr="00541C6A">
        <w:tab/>
        <w:t>rsrpResult-r11</w:t>
      </w:r>
      <w:r w:rsidRPr="00541C6A">
        <w:tab/>
      </w:r>
      <w:r w:rsidRPr="00541C6A">
        <w:tab/>
      </w:r>
      <w:r w:rsidRPr="00541C6A">
        <w:tab/>
      </w:r>
      <w:r w:rsidRPr="00541C6A">
        <w:tab/>
      </w:r>
      <w:r w:rsidRPr="00541C6A">
        <w:tab/>
      </w:r>
      <w:r w:rsidRPr="00541C6A">
        <w:tab/>
      </w:r>
      <w:r w:rsidRPr="00541C6A">
        <w:tab/>
        <w:t>RSRP-Range,</w:t>
      </w:r>
    </w:p>
    <w:p w14:paraId="191EF457" w14:textId="77777777" w:rsidR="005B0AAA" w:rsidRPr="00541C6A" w:rsidRDefault="005B0AAA" w:rsidP="005B0AAA">
      <w:pPr>
        <w:pStyle w:val="PL"/>
      </w:pPr>
      <w:r w:rsidRPr="00541C6A">
        <w:tab/>
      </w:r>
      <w:r w:rsidRPr="00541C6A">
        <w:tab/>
        <w:t>rsrqResult-r11</w:t>
      </w:r>
      <w:r w:rsidRPr="00541C6A">
        <w:tab/>
      </w:r>
      <w:r w:rsidRPr="00541C6A">
        <w:tab/>
      </w:r>
      <w:r w:rsidRPr="00541C6A">
        <w:tab/>
      </w:r>
      <w:r w:rsidRPr="00541C6A">
        <w:tab/>
      </w:r>
      <w:r w:rsidRPr="00541C6A">
        <w:tab/>
      </w:r>
      <w:r w:rsidRPr="00541C6A">
        <w:tab/>
      </w:r>
      <w:r w:rsidRPr="00541C6A">
        <w:tab/>
        <w:t>RSRQ-Range</w:t>
      </w:r>
      <w:r w:rsidRPr="00541C6A">
        <w:tab/>
      </w:r>
      <w:r w:rsidRPr="00541C6A">
        <w:tab/>
      </w:r>
      <w:r w:rsidRPr="00541C6A">
        <w:tab/>
      </w:r>
      <w:r w:rsidRPr="00541C6A">
        <w:tab/>
        <w:t>OPTIONAL</w:t>
      </w:r>
    </w:p>
    <w:p w14:paraId="53905EAF" w14:textId="77777777" w:rsidR="005B0AAA" w:rsidRPr="004E1F03" w:rsidRDefault="005B0AAA" w:rsidP="005B0AAA">
      <w:pPr>
        <w:pStyle w:val="PL"/>
      </w:pPr>
      <w:r w:rsidRPr="00541C6A">
        <w:tab/>
        <w:t>},</w:t>
      </w:r>
    </w:p>
    <w:p w14:paraId="648D3870" w14:textId="77777777" w:rsidR="005B0AAA" w:rsidRPr="004E1F03" w:rsidRDefault="005B0AAA" w:rsidP="005B0AAA">
      <w:pPr>
        <w:pStyle w:val="PL"/>
      </w:pPr>
      <w:r w:rsidRPr="004E1F03">
        <w:tab/>
        <w:t>measResultNeighCells-r11</w:t>
      </w:r>
      <w:r w:rsidRPr="004E1F03">
        <w:tab/>
      </w:r>
      <w:r w:rsidRPr="004E1F03">
        <w:tab/>
      </w:r>
      <w:r w:rsidRPr="004E1F03">
        <w:tab/>
      </w:r>
      <w:r w:rsidRPr="004E1F03">
        <w:tab/>
        <w:t>SEQUENCE {</w:t>
      </w:r>
    </w:p>
    <w:p w14:paraId="18BB0ADD" w14:textId="77777777" w:rsidR="005B0AAA" w:rsidRPr="004E1F03" w:rsidRDefault="005B0AAA" w:rsidP="005B0AAA">
      <w:pPr>
        <w:pStyle w:val="PL"/>
      </w:pPr>
      <w:r w:rsidRPr="004E1F03">
        <w:tab/>
      </w:r>
      <w:r w:rsidRPr="004E1F03">
        <w:tab/>
        <w:t>measResultListEUTRA-r11</w:t>
      </w:r>
      <w:r w:rsidRPr="004E1F03">
        <w:tab/>
      </w:r>
      <w:r w:rsidRPr="004E1F03">
        <w:tab/>
      </w:r>
      <w:r w:rsidRPr="004E1F03">
        <w:tab/>
      </w:r>
      <w:r w:rsidRPr="004E1F03">
        <w:tab/>
        <w:t>MeasResultList2EUTRA-r9</w:t>
      </w:r>
      <w:r w:rsidRPr="004E1F03">
        <w:tab/>
      </w:r>
      <w:r w:rsidRPr="004E1F03">
        <w:tab/>
      </w:r>
      <w:r w:rsidRPr="004E1F03">
        <w:tab/>
        <w:t>OPTIONAL,</w:t>
      </w:r>
    </w:p>
    <w:p w14:paraId="5A9C8285" w14:textId="77777777" w:rsidR="005B0AAA" w:rsidRPr="00025A8A" w:rsidRDefault="005B0AAA" w:rsidP="005B0AAA">
      <w:pPr>
        <w:pStyle w:val="PL"/>
        <w:rPr>
          <w:lang w:val="sv-SE"/>
        </w:rPr>
      </w:pPr>
      <w:r w:rsidRPr="004E1F03">
        <w:tab/>
      </w:r>
      <w:r w:rsidRPr="004E1F03">
        <w:tab/>
      </w:r>
      <w:r w:rsidRPr="00025A8A">
        <w:rPr>
          <w:lang w:val="sv-SE"/>
        </w:rPr>
        <w:t>measResultListUTRA-r11</w:t>
      </w:r>
      <w:r w:rsidRPr="00025A8A">
        <w:rPr>
          <w:lang w:val="sv-SE"/>
        </w:rPr>
        <w:tab/>
      </w:r>
      <w:r w:rsidRPr="00025A8A">
        <w:rPr>
          <w:lang w:val="sv-SE"/>
        </w:rPr>
        <w:tab/>
      </w:r>
      <w:r w:rsidRPr="00025A8A">
        <w:rPr>
          <w:lang w:val="sv-SE"/>
        </w:rPr>
        <w:tab/>
      </w:r>
      <w:r w:rsidRPr="00025A8A">
        <w:rPr>
          <w:lang w:val="sv-SE"/>
        </w:rPr>
        <w:tab/>
        <w:t>MeasResultList2UTRA-r9</w:t>
      </w:r>
      <w:r w:rsidRPr="00025A8A">
        <w:rPr>
          <w:lang w:val="sv-SE"/>
        </w:rPr>
        <w:tab/>
      </w:r>
      <w:r w:rsidRPr="00025A8A">
        <w:rPr>
          <w:lang w:val="sv-SE"/>
        </w:rPr>
        <w:tab/>
      </w:r>
      <w:r w:rsidRPr="00025A8A">
        <w:rPr>
          <w:lang w:val="sv-SE"/>
        </w:rPr>
        <w:tab/>
        <w:t>OPTIONAL,</w:t>
      </w:r>
    </w:p>
    <w:p w14:paraId="41481809" w14:textId="77777777" w:rsidR="005B0AAA" w:rsidRPr="004E1F03" w:rsidRDefault="005B0AAA" w:rsidP="005B0AAA">
      <w:pPr>
        <w:pStyle w:val="PL"/>
      </w:pPr>
      <w:r w:rsidRPr="00025A8A">
        <w:rPr>
          <w:lang w:val="sv-SE"/>
        </w:rPr>
        <w:tab/>
      </w:r>
      <w:r w:rsidRPr="00025A8A">
        <w:rPr>
          <w:lang w:val="sv-SE"/>
        </w:rPr>
        <w:tab/>
      </w:r>
      <w:r w:rsidRPr="004E1F03">
        <w:t>measResultListGERAN-r11</w:t>
      </w:r>
      <w:r w:rsidRPr="004E1F03">
        <w:tab/>
      </w:r>
      <w:r w:rsidRPr="004E1F03">
        <w:tab/>
      </w:r>
      <w:r w:rsidRPr="004E1F03">
        <w:tab/>
      </w:r>
      <w:r w:rsidRPr="004E1F03">
        <w:tab/>
        <w:t>MeasResultListGERAN</w:t>
      </w:r>
      <w:r w:rsidRPr="004E1F03">
        <w:tab/>
      </w:r>
      <w:r w:rsidRPr="004E1F03">
        <w:tab/>
      </w:r>
      <w:r w:rsidRPr="004E1F03">
        <w:tab/>
      </w:r>
      <w:r w:rsidRPr="004E1F03">
        <w:tab/>
        <w:t>OPTIONAL,</w:t>
      </w:r>
    </w:p>
    <w:p w14:paraId="05CEE472" w14:textId="77777777" w:rsidR="005B0AAA" w:rsidRPr="004E1F03" w:rsidRDefault="005B0AAA" w:rsidP="005B0AAA">
      <w:pPr>
        <w:pStyle w:val="PL"/>
      </w:pPr>
      <w:r w:rsidRPr="004E1F03">
        <w:tab/>
      </w:r>
      <w:r w:rsidRPr="004E1F03">
        <w:tab/>
        <w:t>measResultsCDMA2000-r11</w:t>
      </w:r>
      <w:r w:rsidRPr="004E1F03">
        <w:tab/>
      </w:r>
      <w:r w:rsidRPr="004E1F03">
        <w:tab/>
      </w:r>
      <w:r w:rsidRPr="004E1F03">
        <w:tab/>
      </w:r>
      <w:r w:rsidRPr="004E1F03">
        <w:tab/>
        <w:t>MeasResultList2CDMA2000-r9</w:t>
      </w:r>
      <w:r w:rsidRPr="004E1F03">
        <w:tab/>
      </w:r>
      <w:r w:rsidRPr="004E1F03">
        <w:tab/>
        <w:t>OPTIONAL</w:t>
      </w:r>
    </w:p>
    <w:p w14:paraId="6D1E8E5A" w14:textId="77777777" w:rsidR="005B0AAA" w:rsidRPr="004E1F03" w:rsidRDefault="005B0AAA" w:rsidP="005B0AAA">
      <w:pPr>
        <w:pStyle w:val="PL"/>
      </w:pPr>
      <w:r w:rsidRPr="004E1F03">
        <w:tab/>
        <w:t>}</w:t>
      </w:r>
      <w:r w:rsidRPr="004E1F03">
        <w:tab/>
        <w:t>OPTIONAL,</w:t>
      </w:r>
    </w:p>
    <w:p w14:paraId="48480197" w14:textId="77777777" w:rsidR="005B0AAA" w:rsidRPr="00541C6A" w:rsidRDefault="005B0AAA" w:rsidP="005B0AAA">
      <w:pPr>
        <w:pStyle w:val="PL"/>
      </w:pPr>
      <w:r w:rsidRPr="004E1F03">
        <w:tab/>
      </w:r>
      <w:r w:rsidRPr="00541C6A">
        <w:t>numberOfPreamblesSent-r11</w:t>
      </w:r>
      <w:r w:rsidRPr="00541C6A">
        <w:tab/>
      </w:r>
      <w:r w:rsidRPr="00541C6A">
        <w:tab/>
      </w:r>
      <w:r w:rsidRPr="00541C6A">
        <w:tab/>
        <w:t>NumberOfPreamblesSent-r11,</w:t>
      </w:r>
    </w:p>
    <w:p w14:paraId="0D71D11B" w14:textId="77777777" w:rsidR="005B0AAA" w:rsidRPr="00541C6A" w:rsidRDefault="005B0AAA" w:rsidP="005B0AAA">
      <w:pPr>
        <w:pStyle w:val="PL"/>
      </w:pPr>
      <w:r w:rsidRPr="00541C6A">
        <w:tab/>
        <w:t>contentionDetected-r11</w:t>
      </w:r>
      <w:r w:rsidRPr="00541C6A">
        <w:tab/>
      </w:r>
      <w:r w:rsidRPr="00541C6A">
        <w:tab/>
      </w:r>
      <w:r w:rsidRPr="00541C6A">
        <w:tab/>
      </w:r>
      <w:r w:rsidRPr="00541C6A">
        <w:tab/>
        <w:t>BOOLEAN,</w:t>
      </w:r>
    </w:p>
    <w:p w14:paraId="626FA4B7" w14:textId="77777777" w:rsidR="005B0AAA" w:rsidRPr="00541C6A" w:rsidRDefault="005B0AAA" w:rsidP="005B0AAA">
      <w:pPr>
        <w:pStyle w:val="PL"/>
      </w:pPr>
      <w:r w:rsidRPr="00541C6A">
        <w:tab/>
        <w:t>maxTxPowerReached-r11</w:t>
      </w:r>
      <w:r w:rsidRPr="00541C6A">
        <w:tab/>
      </w:r>
      <w:r w:rsidRPr="00541C6A">
        <w:tab/>
      </w:r>
      <w:r w:rsidRPr="00541C6A">
        <w:tab/>
      </w:r>
      <w:r w:rsidRPr="00541C6A">
        <w:tab/>
        <w:t>BOOLEAN,</w:t>
      </w:r>
    </w:p>
    <w:p w14:paraId="700EEB40" w14:textId="77777777" w:rsidR="005B0AAA" w:rsidRPr="004E1F03" w:rsidRDefault="005B0AAA" w:rsidP="005B0AAA">
      <w:pPr>
        <w:pStyle w:val="PL"/>
      </w:pPr>
      <w:r w:rsidRPr="00541C6A">
        <w:tab/>
        <w:t>timeSinceFailure-r11</w:t>
      </w:r>
      <w:r w:rsidRPr="00541C6A">
        <w:tab/>
      </w:r>
      <w:r w:rsidRPr="00541C6A">
        <w:tab/>
      </w:r>
      <w:r w:rsidRPr="00541C6A">
        <w:tab/>
      </w:r>
      <w:r w:rsidRPr="00541C6A">
        <w:tab/>
        <w:t>TimeSinceFailure-r11,</w:t>
      </w:r>
    </w:p>
    <w:p w14:paraId="0763F03D" w14:textId="77777777" w:rsidR="005B0AAA" w:rsidRPr="004E1F03" w:rsidRDefault="005B0AAA" w:rsidP="005B0AAA">
      <w:pPr>
        <w:pStyle w:val="PL"/>
      </w:pPr>
      <w:r w:rsidRPr="004E1F03">
        <w:tab/>
        <w:t>measResultListEUTRA-v1130</w:t>
      </w:r>
      <w:r w:rsidRPr="004E1F03">
        <w:tab/>
      </w:r>
      <w:r w:rsidRPr="004E1F03">
        <w:tab/>
      </w:r>
      <w:r w:rsidRPr="004E1F03">
        <w:tab/>
        <w:t>MeasResultList2EUTRA-v9e0</w:t>
      </w:r>
      <w:r w:rsidRPr="004E1F03">
        <w:tab/>
      </w:r>
      <w:r w:rsidRPr="004E1F03">
        <w:tab/>
        <w:t>OPTIONAL,</w:t>
      </w:r>
    </w:p>
    <w:p w14:paraId="2003FC8C" w14:textId="77777777" w:rsidR="005B0AAA" w:rsidRPr="004E1F03" w:rsidRDefault="005B0AAA" w:rsidP="005B0AAA">
      <w:pPr>
        <w:pStyle w:val="PL"/>
        <w:rPr>
          <w:lang w:eastAsia="zh-CN"/>
        </w:rPr>
      </w:pPr>
      <w:r w:rsidRPr="004E1F03">
        <w:tab/>
        <w:t>...</w:t>
      </w:r>
      <w:r w:rsidRPr="004E1F03">
        <w:rPr>
          <w:lang w:eastAsia="zh-CN"/>
        </w:rPr>
        <w:t>,</w:t>
      </w:r>
    </w:p>
    <w:p w14:paraId="53FC5D07" w14:textId="77777777" w:rsidR="005B0AAA" w:rsidRPr="004E1F03" w:rsidRDefault="005B0AAA" w:rsidP="005B0AAA">
      <w:pPr>
        <w:pStyle w:val="PL"/>
        <w:rPr>
          <w:lang w:eastAsia="zh-CN"/>
        </w:rPr>
      </w:pPr>
      <w:r w:rsidRPr="004E1F03">
        <w:rPr>
          <w:lang w:eastAsia="zh-CN"/>
        </w:rPr>
        <w:tab/>
        <w:t>[[</w:t>
      </w:r>
      <w:r w:rsidRPr="004E1F03">
        <w:rPr>
          <w:lang w:eastAsia="zh-CN"/>
        </w:rPr>
        <w:tab/>
      </w:r>
      <w:r w:rsidRPr="004E1F03">
        <w:t>measResultFailedCell</w:t>
      </w:r>
      <w:r w:rsidRPr="004E1F03">
        <w:rPr>
          <w:lang w:eastAsia="zh-CN"/>
        </w:rPr>
        <w:t>-v1250</w:t>
      </w:r>
      <w:r w:rsidRPr="004E1F03">
        <w:rPr>
          <w:lang w:eastAsia="zh-CN"/>
        </w:rPr>
        <w:tab/>
      </w:r>
      <w:r w:rsidRPr="004E1F03">
        <w:rPr>
          <w:lang w:eastAsia="zh-CN"/>
        </w:rPr>
        <w:tab/>
        <w:t>RSRQ-Range-v1250</w:t>
      </w:r>
      <w:r w:rsidRPr="004E1F03">
        <w:rPr>
          <w:lang w:eastAsia="zh-CN"/>
        </w:rPr>
        <w:tab/>
      </w:r>
      <w:r w:rsidRPr="004E1F03">
        <w:rPr>
          <w:lang w:eastAsia="zh-CN"/>
        </w:rPr>
        <w:tab/>
      </w:r>
      <w:r w:rsidRPr="004E1F03">
        <w:rPr>
          <w:lang w:eastAsia="zh-CN"/>
        </w:rPr>
        <w:tab/>
      </w:r>
      <w:r w:rsidRPr="004E1F03">
        <w:rPr>
          <w:lang w:eastAsia="zh-CN"/>
        </w:rPr>
        <w:tab/>
        <w:t>OPTIONAL,</w:t>
      </w:r>
    </w:p>
    <w:p w14:paraId="03C58C5D" w14:textId="15AC9BC6" w:rsidR="005B0AAA" w:rsidRPr="00DB1679" w:rsidRDefault="00971120" w:rsidP="005A455C">
      <w:pPr>
        <w:pStyle w:val="BodyText"/>
        <w:jc w:val="center"/>
        <w:rPr>
          <w:b/>
          <w:lang w:val="en-US"/>
        </w:rPr>
      </w:pPr>
      <w:r w:rsidRPr="00DB1679">
        <w:rPr>
          <w:b/>
          <w:lang w:val="en-US"/>
        </w:rPr>
        <w:t>Figure 2.</w:t>
      </w:r>
      <w:r w:rsidR="00344E93" w:rsidRPr="00DB1679">
        <w:rPr>
          <w:b/>
          <w:lang w:val="en-US"/>
        </w:rPr>
        <w:t>1.2</w:t>
      </w:r>
      <w:r w:rsidRPr="00DB1679">
        <w:rPr>
          <w:b/>
          <w:lang w:val="en-US"/>
        </w:rPr>
        <w:t xml:space="preserve">: </w:t>
      </w:r>
      <w:r w:rsidR="005A455C" w:rsidRPr="00DB1679">
        <w:rPr>
          <w:b/>
          <w:lang w:val="en-US"/>
        </w:rPr>
        <w:t xml:space="preserve">content of accessibility measurement report so-called </w:t>
      </w:r>
      <w:proofErr w:type="spellStart"/>
      <w:r w:rsidR="005A455C" w:rsidRPr="00DB1679">
        <w:rPr>
          <w:b/>
          <w:i/>
          <w:lang w:val="en-US"/>
        </w:rPr>
        <w:t>ConnEstFailreport</w:t>
      </w:r>
      <w:proofErr w:type="spellEnd"/>
    </w:p>
    <w:p w14:paraId="55DCD0BA" w14:textId="77777777" w:rsidR="005E25C3" w:rsidRPr="00DB1679" w:rsidRDefault="005E25C3" w:rsidP="005A455C">
      <w:pPr>
        <w:pStyle w:val="BodyText"/>
        <w:jc w:val="center"/>
        <w:rPr>
          <w:b/>
          <w:lang w:val="en-US"/>
        </w:rPr>
      </w:pPr>
    </w:p>
    <w:p w14:paraId="2FEB8331" w14:textId="4EC9DB19" w:rsidR="001304A6" w:rsidRPr="00DB1679" w:rsidRDefault="005B0AAA" w:rsidP="00CA2641">
      <w:pPr>
        <w:pStyle w:val="BodyText"/>
        <w:rPr>
          <w:lang w:val="en-US"/>
        </w:rPr>
      </w:pPr>
      <w:r w:rsidRPr="00DB1679">
        <w:rPr>
          <w:lang w:val="en-US"/>
        </w:rPr>
        <w:t xml:space="preserve">As one can see the contents of </w:t>
      </w:r>
      <w:proofErr w:type="spellStart"/>
      <w:r w:rsidRPr="00DB1679">
        <w:rPr>
          <w:i/>
          <w:lang w:val="en-US"/>
        </w:rPr>
        <w:t>Conn</w:t>
      </w:r>
      <w:r w:rsidR="00806D40" w:rsidRPr="00DB1679">
        <w:rPr>
          <w:i/>
          <w:lang w:val="en-US"/>
        </w:rPr>
        <w:t>EstFailReport</w:t>
      </w:r>
      <w:proofErr w:type="spellEnd"/>
      <w:r w:rsidR="00806D40" w:rsidRPr="00DB1679">
        <w:rPr>
          <w:lang w:val="en-US"/>
        </w:rPr>
        <w:t xml:space="preserve"> comprises the measurement of the failed cell</w:t>
      </w:r>
      <w:r w:rsidR="00177780" w:rsidRPr="00DB1679">
        <w:rPr>
          <w:lang w:val="en-US"/>
        </w:rPr>
        <w:t>, measurement of</w:t>
      </w:r>
      <w:r w:rsidR="00806D40" w:rsidRPr="00DB1679">
        <w:rPr>
          <w:lang w:val="en-US"/>
        </w:rPr>
        <w:t xml:space="preserve"> the </w:t>
      </w:r>
      <w:proofErr w:type="spellStart"/>
      <w:r w:rsidR="00806D40" w:rsidRPr="00DB1679">
        <w:rPr>
          <w:lang w:val="en-US"/>
        </w:rPr>
        <w:t>neighbouring</w:t>
      </w:r>
      <w:proofErr w:type="spellEnd"/>
      <w:r w:rsidR="00806D40" w:rsidRPr="00DB1679">
        <w:rPr>
          <w:lang w:val="en-US"/>
        </w:rPr>
        <w:t xml:space="preserve"> cells</w:t>
      </w:r>
      <w:r w:rsidR="00E46CB9" w:rsidRPr="00DB1679">
        <w:rPr>
          <w:lang w:val="en-US"/>
        </w:rPr>
        <w:t xml:space="preserve"> as well as </w:t>
      </w:r>
      <w:r w:rsidR="004044E1" w:rsidRPr="00DB1679">
        <w:rPr>
          <w:lang w:val="en-US"/>
        </w:rPr>
        <w:t xml:space="preserve">some details of </w:t>
      </w:r>
      <w:r w:rsidR="00E4134F" w:rsidRPr="00DB1679">
        <w:rPr>
          <w:lang w:val="en-US"/>
        </w:rPr>
        <w:t>RACH procedure.</w:t>
      </w:r>
      <w:r w:rsidR="00A4498D" w:rsidRPr="00DB1679">
        <w:rPr>
          <w:lang w:val="en-US"/>
        </w:rPr>
        <w:t xml:space="preserve"> </w:t>
      </w:r>
    </w:p>
    <w:p w14:paraId="1C0E8524" w14:textId="786BE56D" w:rsidR="00D60BBA" w:rsidRPr="00DB1679" w:rsidRDefault="00C24D07" w:rsidP="00CA2641">
      <w:pPr>
        <w:pStyle w:val="BodyText"/>
        <w:rPr>
          <w:lang w:val="en-US"/>
        </w:rPr>
      </w:pPr>
      <w:r w:rsidRPr="00DB1679">
        <w:rPr>
          <w:lang w:val="en-US"/>
        </w:rPr>
        <w:t>In the following</w:t>
      </w:r>
      <w:r w:rsidR="00C209E9" w:rsidRPr="00DB1679">
        <w:rPr>
          <w:lang w:val="en-US"/>
        </w:rPr>
        <w:t>,</w:t>
      </w:r>
      <w:r w:rsidRPr="00DB1679">
        <w:rPr>
          <w:lang w:val="en-US"/>
        </w:rPr>
        <w:t xml:space="preserve"> we discuss </w:t>
      </w:r>
      <w:proofErr w:type="spellStart"/>
      <w:r w:rsidR="00AC71AB" w:rsidRPr="00DB1679">
        <w:rPr>
          <w:lang w:val="en-US"/>
        </w:rPr>
        <w:t>signalling</w:t>
      </w:r>
      <w:proofErr w:type="spellEnd"/>
      <w:r w:rsidRPr="00DB1679">
        <w:rPr>
          <w:lang w:val="en-US"/>
        </w:rPr>
        <w:t xml:space="preserve"> that may help the network to </w:t>
      </w:r>
      <w:r w:rsidR="009818CD" w:rsidRPr="00DB1679">
        <w:rPr>
          <w:lang w:val="en-US"/>
        </w:rPr>
        <w:t>better utilize accessibility measurement report (</w:t>
      </w:r>
      <w:proofErr w:type="spellStart"/>
      <w:r w:rsidR="009818CD" w:rsidRPr="00DB1679">
        <w:rPr>
          <w:i/>
          <w:lang w:val="en-US"/>
        </w:rPr>
        <w:t>ConnEstFailReport</w:t>
      </w:r>
      <w:proofErr w:type="spellEnd"/>
      <w:r w:rsidR="009818CD" w:rsidRPr="00DB1679">
        <w:rPr>
          <w:lang w:val="en-US"/>
        </w:rPr>
        <w:t>) in a more efficient way.</w:t>
      </w:r>
    </w:p>
    <w:p w14:paraId="267F6E78" w14:textId="77777777" w:rsidR="0092687F" w:rsidRDefault="0092687F" w:rsidP="007C2403">
      <w:pPr>
        <w:pStyle w:val="Heading2"/>
        <w:tabs>
          <w:tab w:val="clear" w:pos="860"/>
        </w:tabs>
        <w:ind w:left="567"/>
      </w:pPr>
      <w:bookmarkStart w:id="2" w:name="_Toc516654922"/>
      <w:r>
        <w:rPr>
          <w:rFonts w:hint="eastAsia"/>
        </w:rPr>
        <w:t>Trace session activation for R</w:t>
      </w:r>
      <w:r>
        <w:t>CE</w:t>
      </w:r>
      <w:r>
        <w:rPr>
          <w:rFonts w:hint="eastAsia"/>
        </w:rPr>
        <w:t>F reporting</w:t>
      </w:r>
      <w:bookmarkEnd w:id="2"/>
    </w:p>
    <w:p w14:paraId="119D29E0" w14:textId="30E71F9B" w:rsidR="00203FAB" w:rsidRPr="00DB1679" w:rsidRDefault="009818CD" w:rsidP="0092687F">
      <w:pPr>
        <w:rPr>
          <w:lang w:val="en-US"/>
        </w:rPr>
      </w:pPr>
      <w:r w:rsidRPr="00B11FAD">
        <w:rPr>
          <w:lang w:val="en-US"/>
        </w:rPr>
        <w:t>As mentioned in</w:t>
      </w:r>
      <w:r w:rsidR="00AD2B18" w:rsidRPr="00B11FAD">
        <w:rPr>
          <w:lang w:val="en-US"/>
        </w:rPr>
        <w:t xml:space="preserve"> 3GPP TS</w:t>
      </w:r>
      <w:r w:rsidR="006B29C4" w:rsidRPr="00B11FAD">
        <w:rPr>
          <w:lang w:val="en-US"/>
        </w:rPr>
        <w:t xml:space="preserve"> 32.422</w:t>
      </w:r>
      <w:r w:rsidRPr="00B11FAD">
        <w:rPr>
          <w:lang w:val="en-US"/>
        </w:rPr>
        <w:t xml:space="preserve"> </w:t>
      </w:r>
      <w:r w:rsidR="0034041C">
        <w:fldChar w:fldCharType="begin"/>
      </w:r>
      <w:r w:rsidR="0034041C" w:rsidRPr="00B11FAD">
        <w:rPr>
          <w:lang w:val="en-US"/>
        </w:rPr>
        <w:instrText xml:space="preserve"> REF _Ref7717452 \r \h </w:instrText>
      </w:r>
      <w:r w:rsidR="0034041C">
        <w:fldChar w:fldCharType="separate"/>
      </w:r>
      <w:r w:rsidR="0034041C" w:rsidRPr="00B11FAD">
        <w:rPr>
          <w:lang w:val="en-US"/>
        </w:rPr>
        <w:t>[</w:t>
      </w:r>
      <w:r w:rsidR="00B67619" w:rsidRPr="00B11FAD">
        <w:rPr>
          <w:lang w:val="en-US"/>
        </w:rPr>
        <w:t>2</w:t>
      </w:r>
      <w:r w:rsidR="0034041C" w:rsidRPr="00B11FAD">
        <w:rPr>
          <w:lang w:val="en-US"/>
        </w:rPr>
        <w:t>]</w:t>
      </w:r>
      <w:r w:rsidR="0034041C">
        <w:fldChar w:fldCharType="end"/>
      </w:r>
      <w:r w:rsidRPr="00B11FAD">
        <w:rPr>
          <w:lang w:val="en-US"/>
        </w:rPr>
        <w:t xml:space="preserve"> </w:t>
      </w:r>
      <w:r w:rsidR="00640918" w:rsidRPr="00B11FAD">
        <w:rPr>
          <w:lang w:val="en-US"/>
        </w:rPr>
        <w:t xml:space="preserve">RRC Connection Establishment Failure (RCEF) </w:t>
      </w:r>
      <w:r w:rsidR="0092687F" w:rsidRPr="00B11FAD">
        <w:rPr>
          <w:lang w:val="en-US"/>
        </w:rPr>
        <w:t xml:space="preserve">reporting is activated to the </w:t>
      </w:r>
      <w:proofErr w:type="spellStart"/>
      <w:r w:rsidR="0092687F" w:rsidRPr="00B11FAD">
        <w:rPr>
          <w:lang w:val="en-US"/>
        </w:rPr>
        <w:t>eNB</w:t>
      </w:r>
      <w:proofErr w:type="spellEnd"/>
      <w:r w:rsidR="0092687F" w:rsidRPr="00B11FAD">
        <w:rPr>
          <w:lang w:val="en-US"/>
        </w:rPr>
        <w:t xml:space="preserve"> as a special Trace Session where the job type indicates RCEF reporting only. </w:t>
      </w:r>
      <w:r w:rsidR="00E03ADC" w:rsidRPr="00DB1679">
        <w:rPr>
          <w:lang w:val="en-US"/>
        </w:rPr>
        <w:t xml:space="preserve">There might be two different scenarios where a </w:t>
      </w:r>
      <w:r w:rsidR="00D469CD" w:rsidRPr="00DB1679">
        <w:rPr>
          <w:lang w:val="en-US"/>
        </w:rPr>
        <w:t xml:space="preserve">RCEF report can be produced by UE and reported to the network and TCE which are explained in the following. </w:t>
      </w:r>
    </w:p>
    <w:p w14:paraId="72D0A1CF" w14:textId="55B38CFC" w:rsidR="00203FAB" w:rsidRDefault="001E0370" w:rsidP="007C2403">
      <w:pPr>
        <w:pStyle w:val="Heading3"/>
        <w:tabs>
          <w:tab w:val="clear" w:pos="720"/>
          <w:tab w:val="num" w:pos="1418"/>
        </w:tabs>
      </w:pPr>
      <w:r>
        <w:t>E</w:t>
      </w:r>
      <w:r w:rsidR="00400F69">
        <w:t>stablish</w:t>
      </w:r>
      <w:r>
        <w:t>ing</w:t>
      </w:r>
      <w:r w:rsidR="00400F69">
        <w:t xml:space="preserve"> a connection to the same </w:t>
      </w:r>
      <w:r w:rsidR="00EF72F5">
        <w:t xml:space="preserve">failed </w:t>
      </w:r>
      <w:r w:rsidR="00400F69">
        <w:t>cell</w:t>
      </w:r>
    </w:p>
    <w:p w14:paraId="01BDC465" w14:textId="7D4FA096" w:rsidR="0092687F" w:rsidRPr="00DB1679" w:rsidRDefault="0092687F" w:rsidP="0092687F">
      <w:pPr>
        <w:rPr>
          <w:lang w:val="en-US"/>
        </w:rPr>
      </w:pPr>
      <w:r w:rsidRPr="00DB1679">
        <w:rPr>
          <w:lang w:val="en-US"/>
        </w:rPr>
        <w:t xml:space="preserve">The detailed procedure is shown in Figure </w:t>
      </w:r>
      <w:r w:rsidR="007733E9" w:rsidRPr="00DB1679">
        <w:rPr>
          <w:lang w:val="en-US"/>
        </w:rPr>
        <w:t>2.2.1</w:t>
      </w:r>
      <w:r w:rsidRPr="00DB1679">
        <w:rPr>
          <w:lang w:val="en-US"/>
        </w:rPr>
        <w:t xml:space="preserve"> where a UE experiences an RCEF event and the RRC establishment is successful to the same </w:t>
      </w:r>
      <w:proofErr w:type="spellStart"/>
      <w:r w:rsidRPr="00DB1679">
        <w:rPr>
          <w:lang w:val="en-US"/>
        </w:rPr>
        <w:t>eNB</w:t>
      </w:r>
      <w:proofErr w:type="spellEnd"/>
      <w:r w:rsidRPr="00DB1679">
        <w:rPr>
          <w:lang w:val="en-US"/>
        </w:rPr>
        <w:t xml:space="preserve">. </w:t>
      </w:r>
    </w:p>
    <w:p w14:paraId="6823FF27" w14:textId="7585672A" w:rsidR="0092687F" w:rsidRPr="00B11FAD" w:rsidRDefault="0092687F" w:rsidP="0092687F">
      <w:pPr>
        <w:pStyle w:val="TH"/>
        <w:rPr>
          <w:lang w:val="en-US"/>
        </w:rPr>
      </w:pPr>
      <w:r>
        <w:object w:dxaOrig="9677" w:dyaOrig="8470" w14:anchorId="3092C6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423.75pt" o:ole="">
            <v:imagedata r:id="rId12" o:title=""/>
          </v:shape>
          <o:OLEObject Type="Embed" ProgID="Visio.Drawing.11" ShapeID="_x0000_i1025" DrawAspect="Content" ObjectID="_1627419700" r:id="rId13"/>
        </w:object>
      </w:r>
      <w:r w:rsidRPr="00B11FAD">
        <w:rPr>
          <w:lang w:val="en-US"/>
        </w:rPr>
        <w:t xml:space="preserve">Figure </w:t>
      </w:r>
      <w:r w:rsidR="007733E9" w:rsidRPr="00B11FAD">
        <w:rPr>
          <w:lang w:val="en-US"/>
        </w:rPr>
        <w:t>2.2.1</w:t>
      </w:r>
      <w:r w:rsidRPr="00B11FAD">
        <w:rPr>
          <w:lang w:val="en-US"/>
        </w:rPr>
        <w:t xml:space="preserve">. Example scenario for RCEF reporting when UE RRC establishment is successful to the same </w:t>
      </w:r>
      <w:proofErr w:type="spellStart"/>
      <w:r w:rsidRPr="00B11FAD">
        <w:rPr>
          <w:lang w:val="en-US"/>
        </w:rPr>
        <w:t>eNB</w:t>
      </w:r>
      <w:proofErr w:type="spellEnd"/>
      <w:r w:rsidRPr="00B11FAD">
        <w:rPr>
          <w:lang w:val="en-US"/>
        </w:rPr>
        <w:t xml:space="preserve">. </w:t>
      </w:r>
    </w:p>
    <w:p w14:paraId="4800584E" w14:textId="59AFD512" w:rsidR="0092687F" w:rsidRPr="00DB1679" w:rsidRDefault="0092687F" w:rsidP="0092687F">
      <w:pPr>
        <w:rPr>
          <w:lang w:val="en-US"/>
        </w:rPr>
      </w:pPr>
      <w:r w:rsidRPr="00DB1679">
        <w:rPr>
          <w:lang w:val="en-US"/>
        </w:rPr>
        <w:t xml:space="preserve">When the </w:t>
      </w:r>
      <w:proofErr w:type="spellStart"/>
      <w:r w:rsidRPr="00DB1679">
        <w:rPr>
          <w:lang w:val="en-US"/>
        </w:rPr>
        <w:t>eNB</w:t>
      </w:r>
      <w:proofErr w:type="spellEnd"/>
      <w:r w:rsidRPr="00DB1679">
        <w:rPr>
          <w:lang w:val="en-US"/>
        </w:rPr>
        <w:t xml:space="preserve"> receives the Trace Session activation indicating RCEF reporting only, the </w:t>
      </w:r>
      <w:proofErr w:type="spellStart"/>
      <w:r w:rsidRPr="00DB1679">
        <w:rPr>
          <w:lang w:val="en-US"/>
        </w:rPr>
        <w:t>eNB</w:t>
      </w:r>
      <w:proofErr w:type="spellEnd"/>
      <w:r w:rsidRPr="00DB1679">
        <w:rPr>
          <w:lang w:val="en-US"/>
        </w:rPr>
        <w:t xml:space="preserve"> shall start a Trace Session. This Trace Session shall collect only RCEF reports received from the UE. The Trace Session activation message shall contain the following information:</w:t>
      </w:r>
    </w:p>
    <w:p w14:paraId="504890B6" w14:textId="77777777" w:rsidR="0092687F" w:rsidRPr="00DB1679" w:rsidRDefault="0092687F" w:rsidP="0092687F">
      <w:pPr>
        <w:pStyle w:val="B1"/>
        <w:rPr>
          <w:lang w:val="en-US"/>
        </w:rPr>
      </w:pPr>
      <w:r w:rsidRPr="00DB1679">
        <w:rPr>
          <w:lang w:val="en-US"/>
        </w:rPr>
        <w:t>-</w:t>
      </w:r>
      <w:r w:rsidRPr="00DB1679">
        <w:rPr>
          <w:lang w:val="en-US"/>
        </w:rPr>
        <w:tab/>
        <w:t>Trace Reference</w:t>
      </w:r>
    </w:p>
    <w:p w14:paraId="0AE470EF" w14:textId="77777777" w:rsidR="0092687F" w:rsidRPr="00DB1679" w:rsidRDefault="0092687F" w:rsidP="0092687F">
      <w:pPr>
        <w:pStyle w:val="B1"/>
        <w:rPr>
          <w:lang w:val="en-US"/>
        </w:rPr>
      </w:pPr>
      <w:r w:rsidRPr="00DB1679">
        <w:rPr>
          <w:lang w:val="en-US"/>
        </w:rPr>
        <w:t>-</w:t>
      </w:r>
      <w:r w:rsidRPr="00DB1679">
        <w:rPr>
          <w:lang w:val="en-US"/>
        </w:rPr>
        <w:tab/>
        <w:t>Job type=RCEF reporting only</w:t>
      </w:r>
    </w:p>
    <w:p w14:paraId="78CD39FE" w14:textId="77777777" w:rsidR="0092687F" w:rsidRPr="00DB1679" w:rsidRDefault="0092687F" w:rsidP="0092687F">
      <w:pPr>
        <w:pStyle w:val="B1"/>
        <w:rPr>
          <w:lang w:val="en-US"/>
        </w:rPr>
      </w:pPr>
      <w:r w:rsidRPr="00DB1679">
        <w:rPr>
          <w:lang w:val="en-US"/>
        </w:rPr>
        <w:t>-</w:t>
      </w:r>
      <w:r w:rsidRPr="00DB1679">
        <w:rPr>
          <w:lang w:val="en-US"/>
        </w:rPr>
        <w:tab/>
        <w:t>IP address of the TCE</w:t>
      </w:r>
    </w:p>
    <w:p w14:paraId="73CBEA23" w14:textId="77777777" w:rsidR="003B7604" w:rsidRPr="00DB1679" w:rsidRDefault="009F2FA1" w:rsidP="00CA6332">
      <w:pPr>
        <w:rPr>
          <w:lang w:val="en-US"/>
        </w:rPr>
      </w:pPr>
      <w:r w:rsidRPr="00DB1679">
        <w:rPr>
          <w:lang w:val="en-US"/>
        </w:rPr>
        <w:t xml:space="preserve">If a UE detects an RRC Connection Establishment Failure event, it collects </w:t>
      </w:r>
      <w:proofErr w:type="spellStart"/>
      <w:r w:rsidRPr="00DB1679">
        <w:rPr>
          <w:i/>
          <w:lang w:val="en-US"/>
        </w:rPr>
        <w:t>ConnEstFailReport</w:t>
      </w:r>
      <w:proofErr w:type="spellEnd"/>
      <w:r w:rsidRPr="00DB1679">
        <w:rPr>
          <w:lang w:val="en-US"/>
        </w:rPr>
        <w:t xml:space="preserve"> as shown in </w:t>
      </w:r>
      <w:r w:rsidR="0013238F" w:rsidRPr="00DB1679">
        <w:rPr>
          <w:lang w:val="en-US"/>
        </w:rPr>
        <w:t>Figure 2.1.2</w:t>
      </w:r>
      <w:r w:rsidRPr="00DB1679">
        <w:rPr>
          <w:lang w:val="en-US"/>
        </w:rPr>
        <w:t xml:space="preserve">. Once the </w:t>
      </w:r>
      <w:proofErr w:type="spellStart"/>
      <w:r w:rsidRPr="00DB1679">
        <w:rPr>
          <w:lang w:val="en-US"/>
        </w:rPr>
        <w:t>eNB</w:t>
      </w:r>
      <w:proofErr w:type="spellEnd"/>
      <w:r w:rsidRPr="00DB1679">
        <w:rPr>
          <w:lang w:val="en-US"/>
        </w:rPr>
        <w:t xml:space="preserve"> retrieved the RCEF report from the UE, it shall save it to the Trace Record. The Trace Record containing the RCEF reports can be transferred to the TCE in the same mechanism as for normal subscriber and equipment trace or for MDT.</w:t>
      </w:r>
      <w:r w:rsidR="00FE7352" w:rsidRPr="00DB1679">
        <w:rPr>
          <w:lang w:val="en-US"/>
        </w:rPr>
        <w:t xml:space="preserve"> </w:t>
      </w:r>
      <w:r w:rsidR="00EF2D69" w:rsidRPr="00DB1679">
        <w:rPr>
          <w:lang w:val="en-US"/>
        </w:rPr>
        <w:t>In addit</w:t>
      </w:r>
      <w:r w:rsidR="001B2A1F" w:rsidRPr="00DB1679">
        <w:rPr>
          <w:lang w:val="en-US"/>
        </w:rPr>
        <w:t>i</w:t>
      </w:r>
      <w:r w:rsidR="00EF2D69" w:rsidRPr="00DB1679">
        <w:rPr>
          <w:lang w:val="en-US"/>
        </w:rPr>
        <w:t>on,</w:t>
      </w:r>
      <w:r w:rsidR="00A82072" w:rsidRPr="00DB1679">
        <w:rPr>
          <w:lang w:val="en-US"/>
        </w:rPr>
        <w:t xml:space="preserve"> the content of accessibility measurement can also be used by the </w:t>
      </w:r>
      <w:proofErr w:type="spellStart"/>
      <w:r w:rsidR="00A82072" w:rsidRPr="00DB1679">
        <w:rPr>
          <w:lang w:val="en-US"/>
        </w:rPr>
        <w:t>eNB</w:t>
      </w:r>
      <w:proofErr w:type="spellEnd"/>
      <w:r w:rsidR="00A82072" w:rsidRPr="00DB1679">
        <w:rPr>
          <w:lang w:val="en-US"/>
        </w:rPr>
        <w:t xml:space="preserve"> </w:t>
      </w:r>
      <w:r w:rsidR="00FE7352" w:rsidRPr="00DB1679">
        <w:rPr>
          <w:lang w:val="en-US"/>
        </w:rPr>
        <w:t xml:space="preserve">in which the failure happened </w:t>
      </w:r>
      <w:r w:rsidR="00A82072" w:rsidRPr="00DB1679">
        <w:rPr>
          <w:lang w:val="en-US"/>
        </w:rPr>
        <w:t>for CCO or RACH optimizations.</w:t>
      </w:r>
      <w:r w:rsidR="000F2074" w:rsidRPr="00DB1679">
        <w:rPr>
          <w:lang w:val="en-US"/>
        </w:rPr>
        <w:t xml:space="preserve"> </w:t>
      </w:r>
      <w:r w:rsidR="00EF2D69" w:rsidRPr="00DB1679">
        <w:rPr>
          <w:lang w:val="en-US"/>
        </w:rPr>
        <w:t xml:space="preserve"> </w:t>
      </w:r>
    </w:p>
    <w:p w14:paraId="2F241442" w14:textId="2C3439D1" w:rsidR="003B7604" w:rsidRDefault="001E0370" w:rsidP="001E0370">
      <w:pPr>
        <w:pStyle w:val="Heading3"/>
      </w:pPr>
      <w:r>
        <w:lastRenderedPageBreak/>
        <w:t>E</w:t>
      </w:r>
      <w:r w:rsidR="003B7604">
        <w:t>stablish</w:t>
      </w:r>
      <w:r>
        <w:t>ing</w:t>
      </w:r>
      <w:r w:rsidR="003B7604">
        <w:t xml:space="preserve"> connection to a cell different from the </w:t>
      </w:r>
      <w:r w:rsidR="00EF72F5">
        <w:t>failed cell</w:t>
      </w:r>
    </w:p>
    <w:p w14:paraId="0220817B" w14:textId="77777777" w:rsidR="00C56D44" w:rsidRPr="00DB1679" w:rsidRDefault="00726DF3" w:rsidP="00CA6332">
      <w:pPr>
        <w:rPr>
          <w:lang w:val="en-US"/>
        </w:rPr>
      </w:pPr>
      <w:r w:rsidRPr="00DB1679">
        <w:rPr>
          <w:lang w:val="en-US"/>
        </w:rPr>
        <w:t xml:space="preserve">However, there might be some cases </w:t>
      </w:r>
      <w:r w:rsidR="00250F2D" w:rsidRPr="00DB1679">
        <w:rPr>
          <w:lang w:val="en-US"/>
        </w:rPr>
        <w:t>a UE experienc</w:t>
      </w:r>
      <w:r w:rsidR="00EF72F5" w:rsidRPr="00DB1679">
        <w:rPr>
          <w:lang w:val="en-US"/>
        </w:rPr>
        <w:t>es</w:t>
      </w:r>
      <w:r w:rsidR="00250F2D" w:rsidRPr="00DB1679">
        <w:rPr>
          <w:lang w:val="en-US"/>
        </w:rPr>
        <w:t xml:space="preserve"> an RCEF event </w:t>
      </w:r>
      <w:r w:rsidR="00EF72F5" w:rsidRPr="00DB1679">
        <w:rPr>
          <w:lang w:val="en-US"/>
        </w:rPr>
        <w:t xml:space="preserve">and </w:t>
      </w:r>
      <w:r w:rsidR="00FE7352" w:rsidRPr="00DB1679">
        <w:rPr>
          <w:lang w:val="en-US"/>
        </w:rPr>
        <w:t>establishes</w:t>
      </w:r>
      <w:r w:rsidR="00042BDC" w:rsidRPr="00DB1679">
        <w:rPr>
          <w:lang w:val="en-US"/>
        </w:rPr>
        <w:t xml:space="preserve"> a connection to a different cell from failed cell.</w:t>
      </w:r>
      <w:r w:rsidRPr="00DB1679">
        <w:rPr>
          <w:lang w:val="en-US"/>
        </w:rPr>
        <w:t xml:space="preserve"> </w:t>
      </w:r>
      <w:r w:rsidR="0092687F" w:rsidRPr="00DB1679">
        <w:rPr>
          <w:lang w:val="en-US"/>
        </w:rPr>
        <w:t xml:space="preserve">Figure </w:t>
      </w:r>
      <w:r w:rsidR="006C4770" w:rsidRPr="00DB1679">
        <w:rPr>
          <w:lang w:val="en-US"/>
        </w:rPr>
        <w:t>2.2.2</w:t>
      </w:r>
      <w:r w:rsidR="0092687F" w:rsidRPr="00DB1679">
        <w:rPr>
          <w:lang w:val="en-US"/>
        </w:rPr>
        <w:t xml:space="preserve"> shows </w:t>
      </w:r>
      <w:r w:rsidR="00042BDC" w:rsidRPr="00DB1679">
        <w:rPr>
          <w:lang w:val="en-US"/>
        </w:rPr>
        <w:t xml:space="preserve">an </w:t>
      </w:r>
      <w:r w:rsidR="0092687F" w:rsidRPr="00DB1679">
        <w:rPr>
          <w:lang w:val="en-US"/>
        </w:rPr>
        <w:t xml:space="preserve">example where the UE RRC establishment procedure is failed to </w:t>
      </w:r>
      <w:proofErr w:type="spellStart"/>
      <w:r w:rsidR="0092687F" w:rsidRPr="00DB1679">
        <w:rPr>
          <w:lang w:val="en-US"/>
        </w:rPr>
        <w:t>eNB</w:t>
      </w:r>
      <w:proofErr w:type="spellEnd"/>
      <w:r w:rsidR="00042BDC" w:rsidRPr="00DB1679">
        <w:rPr>
          <w:lang w:val="en-US"/>
        </w:rPr>
        <w:t xml:space="preserve"> </w:t>
      </w:r>
      <w:r w:rsidR="00EF2D69" w:rsidRPr="00DB1679">
        <w:rPr>
          <w:lang w:val="en-US"/>
        </w:rPr>
        <w:t>B</w:t>
      </w:r>
      <w:r w:rsidR="0092687F" w:rsidRPr="00DB1679">
        <w:rPr>
          <w:lang w:val="en-US"/>
        </w:rPr>
        <w:t xml:space="preserve">, but successful to another </w:t>
      </w:r>
      <w:proofErr w:type="spellStart"/>
      <w:r w:rsidR="0092687F" w:rsidRPr="00DB1679">
        <w:rPr>
          <w:lang w:val="en-US"/>
        </w:rPr>
        <w:t>eNB</w:t>
      </w:r>
      <w:proofErr w:type="spellEnd"/>
      <w:r w:rsidR="00EF2D69" w:rsidRPr="00DB1679">
        <w:rPr>
          <w:lang w:val="en-US"/>
        </w:rPr>
        <w:t xml:space="preserve"> A</w:t>
      </w:r>
      <w:r w:rsidR="0092687F" w:rsidRPr="00DB1679">
        <w:rPr>
          <w:lang w:val="en-US"/>
        </w:rPr>
        <w:t>.</w:t>
      </w:r>
      <w:r w:rsidR="00CA6332" w:rsidRPr="00DB1679">
        <w:rPr>
          <w:lang w:val="en-US"/>
        </w:rPr>
        <w:t xml:space="preserve"> If the UE establishes the RRC connection successfully the RCEF reports are fetched by the </w:t>
      </w:r>
      <w:proofErr w:type="spellStart"/>
      <w:r w:rsidR="00CA6332" w:rsidRPr="00DB1679">
        <w:rPr>
          <w:lang w:val="en-US"/>
        </w:rPr>
        <w:t>eNB</w:t>
      </w:r>
      <w:proofErr w:type="spellEnd"/>
      <w:r w:rsidR="000B4247" w:rsidRPr="00DB1679">
        <w:rPr>
          <w:lang w:val="en-US"/>
        </w:rPr>
        <w:t xml:space="preserve"> A</w:t>
      </w:r>
      <w:r w:rsidR="004120C2" w:rsidRPr="00DB1679">
        <w:rPr>
          <w:lang w:val="en-US"/>
        </w:rPr>
        <w:t xml:space="preserve"> that is configured by Trace Session </w:t>
      </w:r>
      <w:r w:rsidR="00CB605F" w:rsidRPr="00DB1679">
        <w:rPr>
          <w:lang w:val="en-US"/>
        </w:rPr>
        <w:t>activation</w:t>
      </w:r>
      <w:r w:rsidR="00CA6332" w:rsidRPr="00DB1679">
        <w:rPr>
          <w:lang w:val="en-US"/>
        </w:rPr>
        <w:t xml:space="preserve">. </w:t>
      </w:r>
    </w:p>
    <w:p w14:paraId="3AFC03ED" w14:textId="1221BBB2" w:rsidR="00790871" w:rsidRPr="00DB1679" w:rsidRDefault="00FD31AF" w:rsidP="00790871">
      <w:pPr>
        <w:rPr>
          <w:lang w:val="en-US"/>
        </w:rPr>
      </w:pPr>
      <w:r w:rsidRPr="00DB1679">
        <w:rPr>
          <w:lang w:val="en-US"/>
        </w:rPr>
        <w:t>Although t</w:t>
      </w:r>
      <w:r w:rsidR="00CA6332" w:rsidRPr="00DB1679">
        <w:rPr>
          <w:lang w:val="en-US"/>
        </w:rPr>
        <w:t xml:space="preserve">he procedures to be used at </w:t>
      </w:r>
      <w:proofErr w:type="spellStart"/>
      <w:r w:rsidR="00CA6332" w:rsidRPr="00DB1679">
        <w:rPr>
          <w:lang w:val="en-US"/>
        </w:rPr>
        <w:t>eNB</w:t>
      </w:r>
      <w:proofErr w:type="spellEnd"/>
      <w:r w:rsidR="00CB605F" w:rsidRPr="00DB1679">
        <w:rPr>
          <w:lang w:val="en-US"/>
        </w:rPr>
        <w:t xml:space="preserve"> A</w:t>
      </w:r>
      <w:r w:rsidR="00CA6332" w:rsidRPr="00DB1679">
        <w:rPr>
          <w:lang w:val="en-US"/>
        </w:rPr>
        <w:t xml:space="preserve"> to forward the RCEF reports towards the management system are the same </w:t>
      </w:r>
      <w:r w:rsidR="00E03ADC" w:rsidRPr="00DB1679">
        <w:rPr>
          <w:lang w:val="en-US"/>
        </w:rPr>
        <w:t xml:space="preserve">in both scenarios </w:t>
      </w:r>
      <w:r w:rsidR="00C56D44" w:rsidRPr="00DB1679">
        <w:rPr>
          <w:lang w:val="en-US"/>
        </w:rPr>
        <w:t>(</w:t>
      </w:r>
      <w:r w:rsidR="00CA6332" w:rsidRPr="00DB1679">
        <w:rPr>
          <w:lang w:val="en-US"/>
        </w:rPr>
        <w:t xml:space="preserve">regardless of whether RCEF occurred at </w:t>
      </w:r>
      <w:proofErr w:type="spellStart"/>
      <w:r w:rsidR="00CA6332" w:rsidRPr="00DB1679">
        <w:rPr>
          <w:lang w:val="en-US"/>
        </w:rPr>
        <w:t>eNB</w:t>
      </w:r>
      <w:proofErr w:type="spellEnd"/>
      <w:r w:rsidR="00E818F6" w:rsidRPr="00DB1679">
        <w:rPr>
          <w:lang w:val="en-US"/>
        </w:rPr>
        <w:t xml:space="preserve"> A</w:t>
      </w:r>
      <w:r w:rsidR="00CA6332" w:rsidRPr="00DB1679">
        <w:rPr>
          <w:lang w:val="en-US"/>
        </w:rPr>
        <w:t xml:space="preserve"> or a different </w:t>
      </w:r>
      <w:proofErr w:type="spellStart"/>
      <w:r w:rsidR="00CA6332" w:rsidRPr="00DB1679">
        <w:rPr>
          <w:lang w:val="en-US"/>
        </w:rPr>
        <w:t>eNB</w:t>
      </w:r>
      <w:proofErr w:type="spellEnd"/>
      <w:r w:rsidR="00C56D44" w:rsidRPr="00DB1679">
        <w:rPr>
          <w:lang w:val="en-US"/>
        </w:rPr>
        <w:t xml:space="preserve">), a </w:t>
      </w:r>
      <w:proofErr w:type="spellStart"/>
      <w:r w:rsidR="00C56D44" w:rsidRPr="00DB1679">
        <w:rPr>
          <w:lang w:val="en-US"/>
        </w:rPr>
        <w:t>signalling</w:t>
      </w:r>
      <w:proofErr w:type="spellEnd"/>
      <w:r w:rsidR="00C56D44" w:rsidRPr="00DB1679">
        <w:rPr>
          <w:lang w:val="en-US"/>
        </w:rPr>
        <w:t xml:space="preserve"> mechanism deem</w:t>
      </w:r>
      <w:r w:rsidR="00484FAF" w:rsidRPr="00DB1679">
        <w:rPr>
          <w:lang w:val="en-US"/>
        </w:rPr>
        <w:t>ed</w:t>
      </w:r>
      <w:r w:rsidR="00C56D44" w:rsidRPr="00DB1679">
        <w:rPr>
          <w:lang w:val="en-US"/>
        </w:rPr>
        <w:t xml:space="preserve"> to be required</w:t>
      </w:r>
      <w:r w:rsidR="00484FAF" w:rsidRPr="00DB1679">
        <w:rPr>
          <w:lang w:val="en-US"/>
        </w:rPr>
        <w:t xml:space="preserve"> </w:t>
      </w:r>
      <w:r w:rsidR="00E74C99" w:rsidRPr="00DB1679">
        <w:rPr>
          <w:lang w:val="en-US"/>
        </w:rPr>
        <w:t xml:space="preserve">to </w:t>
      </w:r>
      <w:r w:rsidR="00F529F5" w:rsidRPr="00DB1679">
        <w:rPr>
          <w:lang w:val="en-US"/>
        </w:rPr>
        <w:t>exchan</w:t>
      </w:r>
      <w:r w:rsidR="00E74C99" w:rsidRPr="00DB1679">
        <w:rPr>
          <w:lang w:val="en-US"/>
        </w:rPr>
        <w:t>ge</w:t>
      </w:r>
      <w:r w:rsidR="00F529F5" w:rsidRPr="00DB1679">
        <w:rPr>
          <w:lang w:val="en-US"/>
        </w:rPr>
        <w:t xml:space="preserve"> the</w:t>
      </w:r>
      <w:r w:rsidR="00E74C99" w:rsidRPr="00DB1679">
        <w:rPr>
          <w:lang w:val="en-US"/>
        </w:rPr>
        <w:t xml:space="preserve"> accessibility measurement report between </w:t>
      </w:r>
      <w:r w:rsidR="00367B24" w:rsidRPr="00DB1679">
        <w:rPr>
          <w:lang w:val="en-US"/>
        </w:rPr>
        <w:t xml:space="preserve">the cell where connection is successfully </w:t>
      </w:r>
      <w:r w:rsidR="004C411D" w:rsidRPr="00DB1679">
        <w:rPr>
          <w:lang w:val="en-US"/>
        </w:rPr>
        <w:t xml:space="preserve">set up and the cell in which the connection establishment failure happened. </w:t>
      </w:r>
      <w:r w:rsidR="00F529F5" w:rsidRPr="00DB1679">
        <w:rPr>
          <w:lang w:val="en-US"/>
        </w:rPr>
        <w:t xml:space="preserve">  </w:t>
      </w:r>
      <w:r w:rsidR="00C56D44" w:rsidRPr="00DB1679">
        <w:rPr>
          <w:lang w:val="en-US"/>
        </w:rPr>
        <w:t xml:space="preserve"> </w:t>
      </w:r>
    </w:p>
    <w:p w14:paraId="71E9E62B" w14:textId="77777777" w:rsidR="0092687F" w:rsidRDefault="0092687F" w:rsidP="0092687F">
      <w:pPr>
        <w:pStyle w:val="TH"/>
      </w:pPr>
      <w:r>
        <w:object w:dxaOrig="9677" w:dyaOrig="8470" w14:anchorId="09E57605">
          <v:shape id="_x0000_i1026" type="#_x0000_t75" style="width:483pt;height:423.75pt" o:ole="">
            <v:imagedata r:id="rId14" o:title=""/>
          </v:shape>
          <o:OLEObject Type="Embed" ProgID="Visio.Drawing.11" ShapeID="_x0000_i1026" DrawAspect="Content" ObjectID="_1627419701" r:id="rId15"/>
        </w:object>
      </w:r>
    </w:p>
    <w:p w14:paraId="352FF855" w14:textId="06DA7C7C" w:rsidR="0092687F" w:rsidRPr="00DB1679" w:rsidRDefault="0092687F" w:rsidP="0092687F">
      <w:pPr>
        <w:pStyle w:val="TF"/>
        <w:rPr>
          <w:lang w:val="en-US"/>
        </w:rPr>
      </w:pPr>
      <w:r w:rsidRPr="00DB1679">
        <w:rPr>
          <w:lang w:val="en-US"/>
        </w:rPr>
        <w:t xml:space="preserve">Figure </w:t>
      </w:r>
      <w:r w:rsidR="006C4770" w:rsidRPr="00DB1679">
        <w:rPr>
          <w:lang w:val="en-US"/>
        </w:rPr>
        <w:t>2.2.2</w:t>
      </w:r>
      <w:r w:rsidRPr="00DB1679">
        <w:rPr>
          <w:lang w:val="en-US"/>
        </w:rPr>
        <w:t xml:space="preserve">. Example scenario for RCEF reporting when the UE RRC establishment is successful to a different </w:t>
      </w:r>
      <w:proofErr w:type="spellStart"/>
      <w:r w:rsidRPr="00DB1679">
        <w:rPr>
          <w:lang w:val="en-US"/>
        </w:rPr>
        <w:t>eNB</w:t>
      </w:r>
      <w:proofErr w:type="spellEnd"/>
      <w:r w:rsidR="00430D43" w:rsidRPr="00DB1679">
        <w:rPr>
          <w:lang w:val="en-US"/>
        </w:rPr>
        <w:t>.</w:t>
      </w:r>
    </w:p>
    <w:p w14:paraId="2CC50E8C" w14:textId="4097F881" w:rsidR="00B438E8" w:rsidRDefault="00794816" w:rsidP="00054876">
      <w:pPr>
        <w:pStyle w:val="Observation"/>
        <w:numPr>
          <w:ilvl w:val="0"/>
          <w:numId w:val="8"/>
        </w:numPr>
        <w:spacing w:line="257" w:lineRule="auto"/>
        <w:ind w:left="1491" w:hanging="1491"/>
        <w:rPr>
          <w:lang w:val="en-US"/>
        </w:rPr>
      </w:pPr>
      <w:proofErr w:type="spellStart"/>
      <w:r>
        <w:rPr>
          <w:lang w:val="en-US"/>
        </w:rPr>
        <w:t>eNB</w:t>
      </w:r>
      <w:proofErr w:type="spellEnd"/>
      <w:r>
        <w:rPr>
          <w:lang w:val="en-US"/>
        </w:rPr>
        <w:t xml:space="preserve"> A</w:t>
      </w:r>
      <w:r w:rsidR="00603BEA">
        <w:rPr>
          <w:lang w:val="en-US"/>
        </w:rPr>
        <w:t>,</w:t>
      </w:r>
      <w:r>
        <w:rPr>
          <w:lang w:val="en-US"/>
        </w:rPr>
        <w:t xml:space="preserve"> with activated Trace Session</w:t>
      </w:r>
      <w:r w:rsidR="00FA3ED8">
        <w:rPr>
          <w:lang w:val="en-US"/>
        </w:rPr>
        <w:t xml:space="preserve"> with job type set to “</w:t>
      </w:r>
      <w:r w:rsidR="00FA3ED8" w:rsidRPr="00FA3ED8">
        <w:rPr>
          <w:lang w:val="en-US"/>
        </w:rPr>
        <w:t>RCEF reporting only</w:t>
      </w:r>
      <w:r w:rsidR="00FA3ED8">
        <w:rPr>
          <w:lang w:val="en-US"/>
        </w:rPr>
        <w:t>”</w:t>
      </w:r>
      <w:r>
        <w:rPr>
          <w:lang w:val="en-US"/>
        </w:rPr>
        <w:t xml:space="preserve"> can </w:t>
      </w:r>
      <w:r w:rsidR="006E1002">
        <w:rPr>
          <w:lang w:val="en-US"/>
        </w:rPr>
        <w:t xml:space="preserve">store the </w:t>
      </w:r>
      <w:proofErr w:type="spellStart"/>
      <w:r w:rsidR="003A501F" w:rsidRPr="00D56042">
        <w:rPr>
          <w:i/>
          <w:lang w:val="en-US"/>
        </w:rPr>
        <w:t>ConnEstFailReport</w:t>
      </w:r>
      <w:proofErr w:type="spellEnd"/>
      <w:r w:rsidR="003A501F">
        <w:rPr>
          <w:lang w:val="en-US"/>
        </w:rPr>
        <w:t xml:space="preserve"> </w:t>
      </w:r>
      <w:r w:rsidR="006E1002">
        <w:rPr>
          <w:lang w:val="en-US"/>
        </w:rPr>
        <w:t xml:space="preserve">reported by a UE failed at </w:t>
      </w:r>
      <w:proofErr w:type="spellStart"/>
      <w:r w:rsidR="006E1002">
        <w:rPr>
          <w:lang w:val="en-US"/>
        </w:rPr>
        <w:t>eNB</w:t>
      </w:r>
      <w:proofErr w:type="spellEnd"/>
      <w:r w:rsidR="006E1002">
        <w:rPr>
          <w:lang w:val="en-US"/>
        </w:rPr>
        <w:t xml:space="preserve"> </w:t>
      </w:r>
      <w:r w:rsidR="00DF0EA3">
        <w:rPr>
          <w:lang w:val="en-US"/>
        </w:rPr>
        <w:t>A</w:t>
      </w:r>
      <w:r w:rsidR="00FA3ED8">
        <w:rPr>
          <w:lang w:val="en-US"/>
        </w:rPr>
        <w:t xml:space="preserve"> and forward it</w:t>
      </w:r>
      <w:r w:rsidR="006E1002">
        <w:rPr>
          <w:lang w:val="en-US"/>
        </w:rPr>
        <w:t xml:space="preserve"> to the TCE</w:t>
      </w:r>
      <w:r w:rsidR="00FA3ED8">
        <w:rPr>
          <w:lang w:val="en-US"/>
        </w:rPr>
        <w:t xml:space="preserve"> as part of Trace Record</w:t>
      </w:r>
      <w:r w:rsidR="00B438E8" w:rsidRPr="00E102FB">
        <w:rPr>
          <w:lang w:val="en-US"/>
        </w:rPr>
        <w:t>.</w:t>
      </w:r>
    </w:p>
    <w:p w14:paraId="690DBCAB" w14:textId="51AF6774" w:rsidR="005D3DA4" w:rsidRDefault="005D3DA4" w:rsidP="00054876">
      <w:pPr>
        <w:pStyle w:val="Observation"/>
        <w:numPr>
          <w:ilvl w:val="0"/>
          <w:numId w:val="8"/>
        </w:numPr>
        <w:spacing w:line="257" w:lineRule="auto"/>
        <w:ind w:left="1491" w:hanging="1491"/>
        <w:rPr>
          <w:lang w:val="en-US"/>
        </w:rPr>
      </w:pPr>
      <w:proofErr w:type="spellStart"/>
      <w:r>
        <w:rPr>
          <w:lang w:val="en-US"/>
        </w:rPr>
        <w:lastRenderedPageBreak/>
        <w:t>eNB</w:t>
      </w:r>
      <w:proofErr w:type="spellEnd"/>
      <w:r>
        <w:rPr>
          <w:lang w:val="en-US"/>
        </w:rPr>
        <w:t xml:space="preserve"> A</w:t>
      </w:r>
      <w:r w:rsidR="00D069D2">
        <w:rPr>
          <w:lang w:val="en-US"/>
        </w:rPr>
        <w:t>,</w:t>
      </w:r>
      <w:r>
        <w:rPr>
          <w:lang w:val="en-US"/>
        </w:rPr>
        <w:t xml:space="preserve"> with activated Trace Session with job type set to “RCEF reporting only” can </w:t>
      </w:r>
      <w:r w:rsidR="00D6752D">
        <w:rPr>
          <w:lang w:val="en-US"/>
        </w:rPr>
        <w:t>stor</w:t>
      </w:r>
      <w:r w:rsidR="00242E00">
        <w:rPr>
          <w:lang w:val="en-US"/>
        </w:rPr>
        <w:t>e</w:t>
      </w:r>
      <w:r w:rsidR="00D6752D">
        <w:rPr>
          <w:lang w:val="en-US"/>
        </w:rPr>
        <w:t xml:space="preserve"> the </w:t>
      </w:r>
      <w:proofErr w:type="spellStart"/>
      <w:r w:rsidR="00D6752D" w:rsidRPr="00D56042">
        <w:rPr>
          <w:i/>
          <w:lang w:val="en-US"/>
        </w:rPr>
        <w:t>ConnEstFailReport</w:t>
      </w:r>
      <w:proofErr w:type="spellEnd"/>
      <w:r w:rsidR="00242E00">
        <w:rPr>
          <w:lang w:val="en-US"/>
        </w:rPr>
        <w:t xml:space="preserve"> </w:t>
      </w:r>
      <w:r w:rsidR="004B336D">
        <w:rPr>
          <w:lang w:val="en-US"/>
        </w:rPr>
        <w:t xml:space="preserve">reported by a UE failed at </w:t>
      </w:r>
      <w:proofErr w:type="spellStart"/>
      <w:r w:rsidR="004B336D">
        <w:rPr>
          <w:lang w:val="en-US"/>
        </w:rPr>
        <w:t>eNB</w:t>
      </w:r>
      <w:proofErr w:type="spellEnd"/>
      <w:r w:rsidR="004B336D">
        <w:rPr>
          <w:lang w:val="en-US"/>
        </w:rPr>
        <w:t xml:space="preserve"> </w:t>
      </w:r>
      <w:r w:rsidR="00DF0EA3">
        <w:rPr>
          <w:lang w:val="en-US"/>
        </w:rPr>
        <w:t>B</w:t>
      </w:r>
      <w:r w:rsidR="004B336D">
        <w:rPr>
          <w:lang w:val="en-US"/>
        </w:rPr>
        <w:t xml:space="preserve"> and forward it to the TCE as part of Trace </w:t>
      </w:r>
      <w:r w:rsidR="00DF0EA3">
        <w:rPr>
          <w:lang w:val="en-US"/>
        </w:rPr>
        <w:t>Record.</w:t>
      </w:r>
      <w:r w:rsidR="00016A05">
        <w:rPr>
          <w:lang w:val="en-US"/>
        </w:rPr>
        <w:t xml:space="preserve"> In this case</w:t>
      </w:r>
      <w:r w:rsidR="005D4D6F">
        <w:rPr>
          <w:lang w:val="en-US"/>
        </w:rPr>
        <w:t>,</w:t>
      </w:r>
      <w:r w:rsidR="00016A05">
        <w:rPr>
          <w:lang w:val="en-US"/>
        </w:rPr>
        <w:t xml:space="preserve"> failure happened in a different cell from the one configured with </w:t>
      </w:r>
      <w:r w:rsidR="00815E51">
        <w:rPr>
          <w:lang w:val="en-US"/>
        </w:rPr>
        <w:t>trace session.</w:t>
      </w:r>
    </w:p>
    <w:p w14:paraId="10DA964F" w14:textId="3FBDC231" w:rsidR="00B438E8" w:rsidRPr="00085CF4" w:rsidRDefault="00921679" w:rsidP="00054876">
      <w:pPr>
        <w:pStyle w:val="Observation"/>
        <w:numPr>
          <w:ilvl w:val="0"/>
          <w:numId w:val="8"/>
        </w:numPr>
        <w:spacing w:line="257" w:lineRule="auto"/>
        <w:ind w:left="1491" w:hanging="1491"/>
        <w:rPr>
          <w:lang w:val="en-US"/>
        </w:rPr>
      </w:pPr>
      <w:r>
        <w:rPr>
          <w:lang w:val="en-US"/>
        </w:rPr>
        <w:t xml:space="preserve">When a connection establishment failure happens at </w:t>
      </w:r>
      <w:proofErr w:type="spellStart"/>
      <w:r>
        <w:rPr>
          <w:lang w:val="en-US"/>
        </w:rPr>
        <w:t>eNB</w:t>
      </w:r>
      <w:proofErr w:type="spellEnd"/>
      <w:r>
        <w:rPr>
          <w:lang w:val="en-US"/>
        </w:rPr>
        <w:t xml:space="preserve"> B and UE </w:t>
      </w:r>
      <w:r w:rsidR="00867FDF">
        <w:rPr>
          <w:lang w:val="en-US"/>
        </w:rPr>
        <w:t xml:space="preserve">report </w:t>
      </w:r>
      <w:proofErr w:type="spellStart"/>
      <w:r w:rsidR="00867FDF" w:rsidRPr="00D56042">
        <w:rPr>
          <w:i/>
          <w:lang w:val="en-US"/>
        </w:rPr>
        <w:t>ConnEstFailReport</w:t>
      </w:r>
      <w:proofErr w:type="spellEnd"/>
      <w:r w:rsidR="00867FDF">
        <w:rPr>
          <w:lang w:val="en-US"/>
        </w:rPr>
        <w:t xml:space="preserve"> to </w:t>
      </w:r>
      <w:proofErr w:type="spellStart"/>
      <w:r w:rsidR="00867FDF">
        <w:rPr>
          <w:lang w:val="en-US"/>
        </w:rPr>
        <w:t>eNB</w:t>
      </w:r>
      <w:proofErr w:type="spellEnd"/>
      <w:r w:rsidR="00867FDF">
        <w:rPr>
          <w:lang w:val="en-US"/>
        </w:rPr>
        <w:t xml:space="preserve"> A (after a successful </w:t>
      </w:r>
      <w:r w:rsidR="00085CF4">
        <w:rPr>
          <w:lang w:val="en-US"/>
        </w:rPr>
        <w:t xml:space="preserve">connection setup to </w:t>
      </w:r>
      <w:proofErr w:type="spellStart"/>
      <w:r w:rsidR="00085CF4">
        <w:rPr>
          <w:lang w:val="en-US"/>
        </w:rPr>
        <w:t>eNB</w:t>
      </w:r>
      <w:proofErr w:type="spellEnd"/>
      <w:r w:rsidR="00085CF4">
        <w:rPr>
          <w:lang w:val="en-US"/>
        </w:rPr>
        <w:t xml:space="preserve"> A</w:t>
      </w:r>
      <w:r w:rsidR="00867FDF">
        <w:rPr>
          <w:lang w:val="en-US"/>
        </w:rPr>
        <w:t>), t</w:t>
      </w:r>
      <w:r w:rsidR="000F3E8B">
        <w:rPr>
          <w:lang w:val="en-US"/>
        </w:rPr>
        <w:t xml:space="preserve">here is no signaling </w:t>
      </w:r>
      <w:r>
        <w:rPr>
          <w:lang w:val="en-US"/>
        </w:rPr>
        <w:t xml:space="preserve">message </w:t>
      </w:r>
      <w:r w:rsidR="000F3E8B">
        <w:rPr>
          <w:lang w:val="en-US"/>
        </w:rPr>
        <w:t xml:space="preserve">between </w:t>
      </w:r>
      <w:proofErr w:type="spellStart"/>
      <w:r w:rsidR="000F3E8B">
        <w:rPr>
          <w:lang w:val="en-US"/>
        </w:rPr>
        <w:t>eNB</w:t>
      </w:r>
      <w:proofErr w:type="spellEnd"/>
      <w:r w:rsidR="000F3E8B">
        <w:rPr>
          <w:lang w:val="en-US"/>
        </w:rPr>
        <w:t xml:space="preserve"> A and </w:t>
      </w:r>
      <w:proofErr w:type="spellStart"/>
      <w:r w:rsidR="000F3E8B">
        <w:rPr>
          <w:lang w:val="en-US"/>
        </w:rPr>
        <w:t>eNB</w:t>
      </w:r>
      <w:proofErr w:type="spellEnd"/>
      <w:r w:rsidR="000F3E8B">
        <w:rPr>
          <w:lang w:val="en-US"/>
        </w:rPr>
        <w:t xml:space="preserve"> B to </w:t>
      </w:r>
      <w:r>
        <w:rPr>
          <w:lang w:val="en-US"/>
        </w:rPr>
        <w:t>inform</w:t>
      </w:r>
      <w:r w:rsidR="000F3E8B">
        <w:rPr>
          <w:lang w:val="en-US"/>
        </w:rPr>
        <w:t xml:space="preserve"> </w:t>
      </w:r>
      <w:proofErr w:type="spellStart"/>
      <w:r w:rsidR="00FB3274">
        <w:rPr>
          <w:lang w:val="en-US"/>
        </w:rPr>
        <w:t>eNB</w:t>
      </w:r>
      <w:proofErr w:type="spellEnd"/>
      <w:r w:rsidR="00FB3274">
        <w:rPr>
          <w:lang w:val="en-US"/>
        </w:rPr>
        <w:t xml:space="preserve"> B about a </w:t>
      </w:r>
      <w:r>
        <w:rPr>
          <w:lang w:val="en-US"/>
        </w:rPr>
        <w:t>connection establishment failure</w:t>
      </w:r>
      <w:r w:rsidR="00085CF4">
        <w:rPr>
          <w:lang w:val="en-US"/>
        </w:rPr>
        <w:t>.</w:t>
      </w:r>
      <w:r>
        <w:rPr>
          <w:lang w:val="en-US"/>
        </w:rPr>
        <w:t xml:space="preserve"> </w:t>
      </w:r>
    </w:p>
    <w:p w14:paraId="14EFC92F" w14:textId="2DB448C3" w:rsidR="00E06A4A" w:rsidRDefault="00E06A4A" w:rsidP="007C2403">
      <w:pPr>
        <w:pStyle w:val="Heading2"/>
        <w:numPr>
          <w:ilvl w:val="1"/>
          <w:numId w:val="12"/>
        </w:numPr>
        <w:tabs>
          <w:tab w:val="clear" w:pos="860"/>
        </w:tabs>
        <w:ind w:left="567"/>
      </w:pPr>
      <w:r>
        <w:t xml:space="preserve">Forwarding </w:t>
      </w:r>
      <w:proofErr w:type="spellStart"/>
      <w:r w:rsidRPr="00B11FAD">
        <w:rPr>
          <w:i/>
        </w:rPr>
        <w:t>ConnEstFail</w:t>
      </w:r>
      <w:r w:rsidR="008D30D3" w:rsidRPr="00B11FAD">
        <w:rPr>
          <w:i/>
        </w:rPr>
        <w:t>R</w:t>
      </w:r>
      <w:r w:rsidRPr="00B11FAD">
        <w:rPr>
          <w:i/>
        </w:rPr>
        <w:t>eport</w:t>
      </w:r>
      <w:proofErr w:type="spellEnd"/>
      <w:r>
        <w:t xml:space="preserve"> to the failed </w:t>
      </w:r>
      <w:r w:rsidR="00167367">
        <w:t>NG-RAN node</w:t>
      </w:r>
    </w:p>
    <w:p w14:paraId="68ED4C49" w14:textId="24E9E221" w:rsidR="00030EA5" w:rsidRPr="00DB1679" w:rsidRDefault="00A94633" w:rsidP="0092687F">
      <w:pPr>
        <w:rPr>
          <w:lang w:val="en-US"/>
        </w:rPr>
      </w:pPr>
      <w:r w:rsidRPr="00DB1679">
        <w:rPr>
          <w:lang w:val="en-US"/>
        </w:rPr>
        <w:t xml:space="preserve">Looking at the </w:t>
      </w:r>
      <w:proofErr w:type="spellStart"/>
      <w:r w:rsidRPr="00DB1679">
        <w:rPr>
          <w:lang w:val="en-US"/>
        </w:rPr>
        <w:t>signalling</w:t>
      </w:r>
      <w:proofErr w:type="spellEnd"/>
      <w:r w:rsidRPr="00DB1679">
        <w:rPr>
          <w:lang w:val="en-US"/>
        </w:rPr>
        <w:t xml:space="preserve"> diagram </w:t>
      </w:r>
      <w:r w:rsidR="00EE7227" w:rsidRPr="00DB1679">
        <w:rPr>
          <w:lang w:val="en-US"/>
        </w:rPr>
        <w:t xml:space="preserve">shown in Figure 2.2.2 it can be </w:t>
      </w:r>
      <w:r w:rsidR="00030EA5" w:rsidRPr="00DB1679">
        <w:rPr>
          <w:lang w:val="en-US"/>
        </w:rPr>
        <w:t xml:space="preserve">observed that </w:t>
      </w:r>
      <w:proofErr w:type="spellStart"/>
      <w:r w:rsidR="008B78A4" w:rsidRPr="00DB1679">
        <w:rPr>
          <w:lang w:val="en-US"/>
        </w:rPr>
        <w:t>eNB</w:t>
      </w:r>
      <w:proofErr w:type="spellEnd"/>
      <w:r w:rsidR="008B78A4" w:rsidRPr="00DB1679">
        <w:rPr>
          <w:lang w:val="en-US"/>
        </w:rPr>
        <w:t xml:space="preserve"> B is not informed </w:t>
      </w:r>
      <w:r w:rsidR="009039EE" w:rsidRPr="00DB1679">
        <w:rPr>
          <w:lang w:val="en-US"/>
        </w:rPr>
        <w:t xml:space="preserve">about the </w:t>
      </w:r>
      <w:r w:rsidR="00167367" w:rsidRPr="00DB1679">
        <w:rPr>
          <w:lang w:val="en-US"/>
        </w:rPr>
        <w:t xml:space="preserve">connection </w:t>
      </w:r>
      <w:r w:rsidR="009039EE" w:rsidRPr="00DB1679">
        <w:rPr>
          <w:lang w:val="en-US"/>
        </w:rPr>
        <w:t>failure,</w:t>
      </w:r>
      <w:r w:rsidR="008B78A4" w:rsidRPr="00DB1679">
        <w:rPr>
          <w:lang w:val="en-US"/>
        </w:rPr>
        <w:t xml:space="preserve"> </w:t>
      </w:r>
      <w:r w:rsidR="00030EA5" w:rsidRPr="00DB1679">
        <w:rPr>
          <w:lang w:val="en-US"/>
        </w:rPr>
        <w:t xml:space="preserve">although the connection establishment failure happened in a cell belonging to the </w:t>
      </w:r>
      <w:proofErr w:type="spellStart"/>
      <w:r w:rsidR="00030EA5" w:rsidRPr="00DB1679">
        <w:rPr>
          <w:lang w:val="en-US"/>
        </w:rPr>
        <w:t>eNB</w:t>
      </w:r>
      <w:proofErr w:type="spellEnd"/>
      <w:r w:rsidR="00030EA5" w:rsidRPr="00DB1679">
        <w:rPr>
          <w:lang w:val="en-US"/>
        </w:rPr>
        <w:t xml:space="preserve"> B</w:t>
      </w:r>
      <w:r w:rsidR="009039EE" w:rsidRPr="00DB1679">
        <w:rPr>
          <w:lang w:val="en-US"/>
        </w:rPr>
        <w:t xml:space="preserve">. Such information could be very helpful for the </w:t>
      </w:r>
      <w:proofErr w:type="spellStart"/>
      <w:r w:rsidR="009039EE" w:rsidRPr="00DB1679">
        <w:rPr>
          <w:lang w:val="en-US"/>
        </w:rPr>
        <w:t>eNB</w:t>
      </w:r>
      <w:proofErr w:type="spellEnd"/>
      <w:r w:rsidR="009039EE" w:rsidRPr="00DB1679">
        <w:rPr>
          <w:lang w:val="en-US"/>
        </w:rPr>
        <w:t xml:space="preserve"> B to </w:t>
      </w:r>
      <w:r w:rsidR="000E128E" w:rsidRPr="00DB1679">
        <w:rPr>
          <w:lang w:val="en-US"/>
        </w:rPr>
        <w:t xml:space="preserve">optimize its beam configuration (for coverage purpose) as well as RACH </w:t>
      </w:r>
      <w:r w:rsidR="00B36173" w:rsidRPr="00DB1679">
        <w:rPr>
          <w:lang w:val="en-US"/>
        </w:rPr>
        <w:t xml:space="preserve">parameters </w:t>
      </w:r>
      <w:r w:rsidR="000E128E" w:rsidRPr="00DB1679">
        <w:rPr>
          <w:lang w:val="en-US"/>
        </w:rPr>
        <w:t xml:space="preserve">optimization </w:t>
      </w:r>
      <w:r w:rsidR="00B36173" w:rsidRPr="00DB1679">
        <w:rPr>
          <w:lang w:val="en-US"/>
        </w:rPr>
        <w:t xml:space="preserve">to avoid such </w:t>
      </w:r>
      <w:r w:rsidR="00782C7D" w:rsidRPr="00DB1679">
        <w:rPr>
          <w:lang w:val="en-US"/>
        </w:rPr>
        <w:t xml:space="preserve">accessibility </w:t>
      </w:r>
      <w:r w:rsidR="00B36173" w:rsidRPr="00DB1679">
        <w:rPr>
          <w:lang w:val="en-US"/>
        </w:rPr>
        <w:t>failures</w:t>
      </w:r>
      <w:r w:rsidR="00782C7D" w:rsidRPr="00DB1679">
        <w:rPr>
          <w:lang w:val="en-US"/>
        </w:rPr>
        <w:t xml:space="preserve"> and reduce the RACH delay </w:t>
      </w:r>
      <w:r w:rsidR="00946590" w:rsidRPr="00DB1679">
        <w:rPr>
          <w:lang w:val="en-US"/>
        </w:rPr>
        <w:t>via further optimization of RACH common configurations</w:t>
      </w:r>
      <w:r w:rsidR="00B36173" w:rsidRPr="00DB1679">
        <w:rPr>
          <w:lang w:val="en-US"/>
        </w:rPr>
        <w:t xml:space="preserve">. </w:t>
      </w:r>
      <w:r w:rsidR="00493806" w:rsidRPr="00DB1679">
        <w:rPr>
          <w:lang w:val="en-US"/>
        </w:rPr>
        <w:t xml:space="preserve">In </w:t>
      </w:r>
      <w:r w:rsidR="00946590" w:rsidRPr="00DB1679">
        <w:rPr>
          <w:lang w:val="en-US"/>
        </w:rPr>
        <w:t>other words</w:t>
      </w:r>
      <w:r w:rsidR="007D6E18" w:rsidRPr="00DB1679">
        <w:rPr>
          <w:lang w:val="en-US"/>
        </w:rPr>
        <w:t>,</w:t>
      </w:r>
      <w:r w:rsidR="00493806" w:rsidRPr="00DB1679">
        <w:rPr>
          <w:lang w:val="en-US"/>
        </w:rPr>
        <w:t xml:space="preserve"> having such information </w:t>
      </w:r>
      <w:r w:rsidR="00C37846" w:rsidRPr="00DB1679">
        <w:rPr>
          <w:lang w:val="en-US"/>
        </w:rPr>
        <w:t xml:space="preserve">not only can be useful for coverage purpose, but also </w:t>
      </w:r>
      <w:r w:rsidR="00493806" w:rsidRPr="00DB1679">
        <w:rPr>
          <w:lang w:val="en-US"/>
        </w:rPr>
        <w:t>can give a more comprehensive view of RACH performance</w:t>
      </w:r>
      <w:r w:rsidR="00C37846" w:rsidRPr="00DB1679">
        <w:rPr>
          <w:lang w:val="en-US"/>
        </w:rPr>
        <w:t xml:space="preserve"> (beside successful RACH report </w:t>
      </w:r>
      <w:r w:rsidR="002170C2" w:rsidRPr="00DB1679">
        <w:rPr>
          <w:lang w:val="en-US"/>
        </w:rPr>
        <w:t xml:space="preserve">that is reported </w:t>
      </w:r>
      <w:r w:rsidR="00C37846" w:rsidRPr="00DB1679">
        <w:rPr>
          <w:lang w:val="en-US"/>
        </w:rPr>
        <w:t>as part of RACH optimization),</w:t>
      </w:r>
      <w:r w:rsidR="00493806" w:rsidRPr="00DB1679">
        <w:rPr>
          <w:lang w:val="en-US"/>
        </w:rPr>
        <w:t xml:space="preserve"> </w:t>
      </w:r>
      <w:r w:rsidR="002170C2" w:rsidRPr="00DB1679">
        <w:rPr>
          <w:lang w:val="en-US"/>
        </w:rPr>
        <w:t>hence</w:t>
      </w:r>
      <w:r w:rsidR="00493806" w:rsidRPr="00DB1679">
        <w:rPr>
          <w:lang w:val="en-US"/>
        </w:rPr>
        <w:t xml:space="preserve"> </w:t>
      </w:r>
      <w:r w:rsidR="00E45E65" w:rsidRPr="00DB1679">
        <w:rPr>
          <w:lang w:val="en-US"/>
        </w:rPr>
        <w:t>enhanc</w:t>
      </w:r>
      <w:r w:rsidR="002170C2" w:rsidRPr="00DB1679">
        <w:rPr>
          <w:lang w:val="en-US"/>
        </w:rPr>
        <w:t>ing</w:t>
      </w:r>
      <w:r w:rsidR="00E45E65" w:rsidRPr="00DB1679">
        <w:rPr>
          <w:lang w:val="en-US"/>
        </w:rPr>
        <w:t xml:space="preserve"> RACH resource uti</w:t>
      </w:r>
      <w:r w:rsidR="004D7F02" w:rsidRPr="00DB1679">
        <w:rPr>
          <w:lang w:val="en-US"/>
        </w:rPr>
        <w:t>lization</w:t>
      </w:r>
      <w:r w:rsidR="00E45E65" w:rsidRPr="00DB1679">
        <w:rPr>
          <w:lang w:val="en-US"/>
        </w:rPr>
        <w:t xml:space="preserve"> </w:t>
      </w:r>
      <w:r w:rsidR="002363F0" w:rsidRPr="00DB1679">
        <w:rPr>
          <w:lang w:val="en-US"/>
        </w:rPr>
        <w:t xml:space="preserve">to </w:t>
      </w:r>
      <w:r w:rsidR="00E45E65" w:rsidRPr="00DB1679">
        <w:rPr>
          <w:lang w:val="en-US"/>
        </w:rPr>
        <w:t>avoid such failures</w:t>
      </w:r>
      <w:r w:rsidR="00A57FB2" w:rsidRPr="00DB1679">
        <w:rPr>
          <w:lang w:val="en-US"/>
        </w:rPr>
        <w:t>.</w:t>
      </w:r>
    </w:p>
    <w:p w14:paraId="329B79F0" w14:textId="2CCEDCAD" w:rsidR="0006404B" w:rsidRPr="00B87F83" w:rsidRDefault="00F047F2" w:rsidP="00054876">
      <w:pPr>
        <w:pStyle w:val="Proposal"/>
        <w:tabs>
          <w:tab w:val="clear" w:pos="1701"/>
          <w:tab w:val="clear" w:pos="2297"/>
          <w:tab w:val="left" w:pos="1843"/>
        </w:tabs>
        <w:spacing w:line="256" w:lineRule="auto"/>
        <w:ind w:left="1701"/>
        <w:rPr>
          <w:lang w:val="en-US"/>
        </w:rPr>
      </w:pPr>
      <w:r>
        <w:rPr>
          <w:rFonts w:cs="Arial"/>
          <w:lang w:val="en-US"/>
        </w:rPr>
        <w:t>RAN2 is requested to agree on</w:t>
      </w:r>
      <w:r w:rsidR="004F16CD">
        <w:rPr>
          <w:rFonts w:cs="Arial"/>
          <w:lang w:val="en-US"/>
        </w:rPr>
        <w:t xml:space="preserve"> enhanc</w:t>
      </w:r>
      <w:r>
        <w:rPr>
          <w:rFonts w:cs="Arial"/>
          <w:lang w:val="en-US"/>
        </w:rPr>
        <w:t>ing</w:t>
      </w:r>
      <w:r w:rsidR="004F16CD">
        <w:rPr>
          <w:rFonts w:cs="Arial"/>
          <w:lang w:val="en-US"/>
        </w:rPr>
        <w:t xml:space="preserve"> the </w:t>
      </w:r>
      <w:r w:rsidR="00F010B8">
        <w:rPr>
          <w:rFonts w:cs="Arial"/>
          <w:lang w:val="en-US"/>
        </w:rPr>
        <w:t>accessibility measurement</w:t>
      </w:r>
      <w:r w:rsidR="004F16CD">
        <w:rPr>
          <w:rFonts w:cs="Arial"/>
          <w:lang w:val="en-US"/>
        </w:rPr>
        <w:t xml:space="preserve"> </w:t>
      </w:r>
      <w:r w:rsidR="000510A8">
        <w:rPr>
          <w:rFonts w:cs="Arial"/>
          <w:lang w:val="en-US"/>
        </w:rPr>
        <w:t xml:space="preserve">report </w:t>
      </w:r>
      <w:r w:rsidR="001C07D8">
        <w:rPr>
          <w:rFonts w:cs="Arial"/>
          <w:lang w:val="en-US"/>
        </w:rPr>
        <w:t>by forwarding the accessibility measurement report from</w:t>
      </w:r>
      <w:r w:rsidR="000510A8">
        <w:rPr>
          <w:rFonts w:cs="Arial"/>
          <w:lang w:val="en-US"/>
        </w:rPr>
        <w:t xml:space="preserve"> </w:t>
      </w:r>
      <w:r w:rsidR="00D22D22">
        <w:rPr>
          <w:rFonts w:cs="Arial"/>
          <w:lang w:val="en-US"/>
        </w:rPr>
        <w:t xml:space="preserve">re-established cell </w:t>
      </w:r>
      <w:r w:rsidR="001C07D8">
        <w:rPr>
          <w:rFonts w:cs="Arial"/>
          <w:lang w:val="en-US"/>
        </w:rPr>
        <w:t xml:space="preserve">to </w:t>
      </w:r>
      <w:r w:rsidR="00D22D22">
        <w:rPr>
          <w:rFonts w:cs="Arial"/>
          <w:lang w:val="en-US"/>
        </w:rPr>
        <w:t>the failed cell</w:t>
      </w:r>
      <w:r w:rsidR="0006404B" w:rsidRPr="00DB1679">
        <w:rPr>
          <w:lang w:val="en-US"/>
        </w:rPr>
        <w:t>.</w:t>
      </w:r>
    </w:p>
    <w:p w14:paraId="03DA39F1" w14:textId="7858374E" w:rsidR="00B87F83" w:rsidRDefault="00B87F83" w:rsidP="00D9603F">
      <w:pPr>
        <w:rPr>
          <w:lang w:val="en-US"/>
        </w:rPr>
      </w:pPr>
      <w:r>
        <w:rPr>
          <w:rFonts w:cs="Arial"/>
          <w:lang w:val="en-US"/>
        </w:rPr>
        <w:t>In this regard</w:t>
      </w:r>
      <w:r w:rsidR="003B1FFD">
        <w:rPr>
          <w:rFonts w:cs="Arial"/>
          <w:lang w:val="en-US"/>
        </w:rPr>
        <w:t>,</w:t>
      </w:r>
      <w:r>
        <w:rPr>
          <w:rFonts w:cs="Arial"/>
          <w:lang w:val="en-US"/>
        </w:rPr>
        <w:t xml:space="preserve"> a LS is provided to </w:t>
      </w:r>
      <w:r w:rsidR="006D7D6B">
        <w:rPr>
          <w:rFonts w:cs="Arial"/>
          <w:lang w:val="en-US"/>
        </w:rPr>
        <w:t xml:space="preserve">ask RAN WG3 to investigate this issue and possibly </w:t>
      </w:r>
      <w:r w:rsidR="00027DAA">
        <w:rPr>
          <w:rFonts w:cs="Arial"/>
          <w:lang w:val="en-US"/>
        </w:rPr>
        <w:t>support it in their specifications</w:t>
      </w:r>
      <w:r w:rsidR="00027DAA" w:rsidRPr="00027DAA">
        <w:rPr>
          <w:lang w:val="en-US"/>
        </w:rPr>
        <w:t>.</w:t>
      </w:r>
    </w:p>
    <w:p w14:paraId="2B12C22A" w14:textId="0EC117D3" w:rsidR="00A70C49" w:rsidRPr="00602689" w:rsidRDefault="00A70C49" w:rsidP="00054876">
      <w:pPr>
        <w:pStyle w:val="Proposal"/>
        <w:tabs>
          <w:tab w:val="clear" w:pos="1701"/>
          <w:tab w:val="clear" w:pos="2297"/>
          <w:tab w:val="left" w:pos="1843"/>
        </w:tabs>
        <w:spacing w:line="256" w:lineRule="auto"/>
        <w:ind w:left="1701"/>
        <w:rPr>
          <w:lang w:val="en-US"/>
        </w:rPr>
      </w:pPr>
      <w:r>
        <w:rPr>
          <w:lang w:val="en-US"/>
        </w:rPr>
        <w:t xml:space="preserve">RAN2 </w:t>
      </w:r>
      <w:r w:rsidR="00BF5723">
        <w:rPr>
          <w:lang w:val="en-US"/>
        </w:rPr>
        <w:t xml:space="preserve">to </w:t>
      </w:r>
      <w:r>
        <w:rPr>
          <w:lang w:val="en-US"/>
        </w:rPr>
        <w:t xml:space="preserve">send </w:t>
      </w:r>
      <w:proofErr w:type="gramStart"/>
      <w:r>
        <w:rPr>
          <w:lang w:val="en-US"/>
        </w:rPr>
        <w:t>an</w:t>
      </w:r>
      <w:proofErr w:type="gramEnd"/>
      <w:r>
        <w:rPr>
          <w:lang w:val="en-US"/>
        </w:rPr>
        <w:t xml:space="preserve"> LS </w:t>
      </w:r>
      <w:r w:rsidR="00BF5723">
        <w:rPr>
          <w:lang w:val="en-US"/>
        </w:rPr>
        <w:fldChar w:fldCharType="begin"/>
      </w:r>
      <w:r w:rsidR="00BF5723">
        <w:rPr>
          <w:lang w:val="en-US"/>
        </w:rPr>
        <w:instrText xml:space="preserve"> REF _Ref7717519 \r \h </w:instrText>
      </w:r>
      <w:r w:rsidR="00BF5723">
        <w:rPr>
          <w:lang w:val="en-US"/>
        </w:rPr>
      </w:r>
      <w:r w:rsidR="00BF5723">
        <w:rPr>
          <w:lang w:val="en-US"/>
        </w:rPr>
        <w:fldChar w:fldCharType="separate"/>
      </w:r>
      <w:r w:rsidR="00BF5723">
        <w:rPr>
          <w:lang w:val="en-US"/>
        </w:rPr>
        <w:t>[</w:t>
      </w:r>
      <w:r w:rsidR="00A00CE8">
        <w:rPr>
          <w:lang w:val="en-US"/>
        </w:rPr>
        <w:t>3</w:t>
      </w:r>
      <w:r w:rsidR="00BF5723">
        <w:rPr>
          <w:lang w:val="en-US"/>
        </w:rPr>
        <w:t>]</w:t>
      </w:r>
      <w:r w:rsidR="00BF5723">
        <w:rPr>
          <w:lang w:val="en-US"/>
        </w:rPr>
        <w:fldChar w:fldCharType="end"/>
      </w:r>
      <w:r w:rsidR="00BF5723">
        <w:rPr>
          <w:lang w:val="en-US"/>
        </w:rPr>
        <w:t xml:space="preserve"> </w:t>
      </w:r>
      <w:r>
        <w:rPr>
          <w:lang w:val="en-US"/>
        </w:rPr>
        <w:t xml:space="preserve">to RAN3 </w:t>
      </w:r>
      <w:r w:rsidR="008A59B0">
        <w:rPr>
          <w:lang w:val="en-US"/>
        </w:rPr>
        <w:t>to support</w:t>
      </w:r>
      <w:r w:rsidR="00EE2911">
        <w:rPr>
          <w:lang w:val="en-US"/>
        </w:rPr>
        <w:t xml:space="preserve"> the</w:t>
      </w:r>
      <w:r>
        <w:rPr>
          <w:lang w:val="en-US"/>
        </w:rPr>
        <w:t xml:space="preserve"> required </w:t>
      </w:r>
      <w:r w:rsidR="00D22D22">
        <w:rPr>
          <w:lang w:val="en-US"/>
        </w:rPr>
        <w:t>signaling to enhance the</w:t>
      </w:r>
      <w:r>
        <w:rPr>
          <w:lang w:val="en-US"/>
        </w:rPr>
        <w:t xml:space="preserve"> </w:t>
      </w:r>
      <w:r w:rsidRPr="00054876">
        <w:rPr>
          <w:rFonts w:cs="Arial"/>
          <w:lang w:val="en-US"/>
        </w:rPr>
        <w:t>accessibility</w:t>
      </w:r>
      <w:r>
        <w:rPr>
          <w:lang w:val="en-US"/>
        </w:rPr>
        <w:t xml:space="preserve"> measurement</w:t>
      </w:r>
      <w:r w:rsidR="008A59B0">
        <w:rPr>
          <w:lang w:val="en-US"/>
        </w:rPr>
        <w:t xml:space="preserve"> in their specifications</w:t>
      </w:r>
      <w:r w:rsidRPr="00526114">
        <w:rPr>
          <w:lang w:val="en-US"/>
        </w:rPr>
        <w:t>.</w:t>
      </w:r>
    </w:p>
    <w:p w14:paraId="50F03AF6" w14:textId="77777777" w:rsidR="00A70C49" w:rsidRPr="007E06CC" w:rsidRDefault="00A70C49" w:rsidP="00D9603F">
      <w:pPr>
        <w:rPr>
          <w:lang w:val="en-US"/>
        </w:rPr>
      </w:pPr>
    </w:p>
    <w:p w14:paraId="7CE27E22" w14:textId="77777777" w:rsidR="00602689" w:rsidRPr="00CE0424" w:rsidRDefault="00602689" w:rsidP="00602689">
      <w:pPr>
        <w:pStyle w:val="Heading1"/>
      </w:pPr>
      <w:r w:rsidRPr="00CE0424">
        <w:t>Conclusion</w:t>
      </w:r>
    </w:p>
    <w:p w14:paraId="180DDF28" w14:textId="77777777" w:rsidR="00602689" w:rsidRPr="00B11FAD" w:rsidRDefault="00602689" w:rsidP="00602689">
      <w:pPr>
        <w:pStyle w:val="BodyText"/>
        <w:tabs>
          <w:tab w:val="left" w:pos="426"/>
          <w:tab w:val="left" w:pos="1701"/>
        </w:tabs>
        <w:ind w:left="1701" w:hanging="1701"/>
        <w:rPr>
          <w:lang w:val="en-US"/>
        </w:rPr>
      </w:pPr>
      <w:r w:rsidRPr="00B11FAD">
        <w:rPr>
          <w:lang w:val="en-US"/>
        </w:rPr>
        <w:t xml:space="preserve">In section </w:t>
      </w:r>
      <w:r w:rsidRPr="00CE0424">
        <w:rPr>
          <w:highlight w:val="cyan"/>
        </w:rPr>
        <w:fldChar w:fldCharType="begin"/>
      </w:r>
      <w:r w:rsidRPr="00B11FAD">
        <w:rPr>
          <w:lang w:val="en-US"/>
        </w:rPr>
        <w:instrText xml:space="preserve"> REF _Ref178064866 \r \h </w:instrText>
      </w:r>
      <w:r w:rsidRPr="00CE0424">
        <w:rPr>
          <w:highlight w:val="cyan"/>
        </w:rPr>
      </w:r>
      <w:r w:rsidRPr="00CE0424">
        <w:rPr>
          <w:highlight w:val="cyan"/>
        </w:rPr>
        <w:fldChar w:fldCharType="separate"/>
      </w:r>
      <w:r w:rsidRPr="00B11FAD">
        <w:rPr>
          <w:lang w:val="en-US"/>
        </w:rPr>
        <w:t>2</w:t>
      </w:r>
      <w:r w:rsidRPr="00CE0424">
        <w:rPr>
          <w:highlight w:val="cyan"/>
        </w:rPr>
        <w:fldChar w:fldCharType="end"/>
      </w:r>
      <w:r w:rsidRPr="00B11FAD">
        <w:rPr>
          <w:lang w:val="en-US"/>
        </w:rPr>
        <w:t xml:space="preserve"> we made the following observations:</w:t>
      </w:r>
    </w:p>
    <w:p w14:paraId="6736BE4C" w14:textId="77777777" w:rsidR="00602689" w:rsidRPr="00E00A42" w:rsidRDefault="00602689" w:rsidP="00602689">
      <w:pPr>
        <w:pStyle w:val="BodyText"/>
        <w:tabs>
          <w:tab w:val="left" w:pos="426"/>
          <w:tab w:val="left" w:pos="1701"/>
        </w:tabs>
        <w:ind w:left="1701" w:hanging="1701"/>
        <w:rPr>
          <w:lang w:val="en-US"/>
        </w:rPr>
      </w:pPr>
    </w:p>
    <w:p w14:paraId="47582074" w14:textId="77777777" w:rsidR="00602689" w:rsidRPr="00602689" w:rsidRDefault="00602689" w:rsidP="0022683B">
      <w:pPr>
        <w:pStyle w:val="Observation"/>
        <w:numPr>
          <w:ilvl w:val="0"/>
          <w:numId w:val="13"/>
        </w:numPr>
        <w:tabs>
          <w:tab w:val="clear" w:pos="1701"/>
        </w:tabs>
        <w:spacing w:line="257" w:lineRule="auto"/>
        <w:ind w:left="1560" w:hanging="1494"/>
        <w:rPr>
          <w:lang w:val="en-US"/>
        </w:rPr>
      </w:pPr>
      <w:proofErr w:type="spellStart"/>
      <w:r w:rsidRPr="00602689">
        <w:rPr>
          <w:lang w:val="en-US"/>
        </w:rPr>
        <w:t>eNB</w:t>
      </w:r>
      <w:proofErr w:type="spellEnd"/>
      <w:r w:rsidRPr="00602689">
        <w:rPr>
          <w:lang w:val="en-US"/>
        </w:rPr>
        <w:t xml:space="preserve"> A with activated Trace Session with job type set to “RCEF reporting only” can store the </w:t>
      </w:r>
      <w:proofErr w:type="spellStart"/>
      <w:r w:rsidRPr="00602689">
        <w:rPr>
          <w:i/>
          <w:lang w:val="en-US"/>
        </w:rPr>
        <w:t>ConnEstFailReport</w:t>
      </w:r>
      <w:proofErr w:type="spellEnd"/>
      <w:r w:rsidRPr="00602689">
        <w:rPr>
          <w:lang w:val="en-US"/>
        </w:rPr>
        <w:t xml:space="preserve"> reported by a UE failed at </w:t>
      </w:r>
      <w:proofErr w:type="spellStart"/>
      <w:r w:rsidRPr="00602689">
        <w:rPr>
          <w:lang w:val="en-US"/>
        </w:rPr>
        <w:t>eNB</w:t>
      </w:r>
      <w:proofErr w:type="spellEnd"/>
      <w:r w:rsidRPr="00602689">
        <w:rPr>
          <w:lang w:val="en-US"/>
        </w:rPr>
        <w:t xml:space="preserve"> A and forward it to the TCE as part of Trace Record.</w:t>
      </w:r>
    </w:p>
    <w:p w14:paraId="1AE1CAD3" w14:textId="24D82635" w:rsidR="00602689" w:rsidRDefault="00602689" w:rsidP="0022683B">
      <w:pPr>
        <w:pStyle w:val="Observation"/>
        <w:numPr>
          <w:ilvl w:val="0"/>
          <w:numId w:val="8"/>
        </w:numPr>
        <w:spacing w:line="257" w:lineRule="auto"/>
        <w:ind w:left="1560" w:hanging="1491"/>
        <w:rPr>
          <w:lang w:val="en-US"/>
        </w:rPr>
      </w:pPr>
      <w:proofErr w:type="spellStart"/>
      <w:r>
        <w:rPr>
          <w:lang w:val="en-US"/>
        </w:rPr>
        <w:t>eNB</w:t>
      </w:r>
      <w:proofErr w:type="spellEnd"/>
      <w:r>
        <w:rPr>
          <w:lang w:val="en-US"/>
        </w:rPr>
        <w:t xml:space="preserve"> A with activated Trace Session with job type set to “RCEF reporting only” can store the </w:t>
      </w:r>
      <w:proofErr w:type="spellStart"/>
      <w:r w:rsidRPr="00D56042">
        <w:rPr>
          <w:i/>
          <w:lang w:val="en-US"/>
        </w:rPr>
        <w:t>ConnEstFailReport</w:t>
      </w:r>
      <w:proofErr w:type="spellEnd"/>
      <w:r>
        <w:rPr>
          <w:lang w:val="en-US"/>
        </w:rPr>
        <w:t xml:space="preserve"> reported by a UE failed at </w:t>
      </w:r>
      <w:proofErr w:type="spellStart"/>
      <w:r>
        <w:rPr>
          <w:lang w:val="en-US"/>
        </w:rPr>
        <w:t>eNB</w:t>
      </w:r>
      <w:proofErr w:type="spellEnd"/>
      <w:r>
        <w:rPr>
          <w:lang w:val="en-US"/>
        </w:rPr>
        <w:t xml:space="preserve"> B and forward it to the TCE as part of Trace Record.</w:t>
      </w:r>
      <w:r w:rsidR="00A7573C">
        <w:rPr>
          <w:lang w:val="en-US"/>
        </w:rPr>
        <w:t xml:space="preserve"> In this case, failure happened in a different cell from the one configured with trace session.</w:t>
      </w:r>
    </w:p>
    <w:p w14:paraId="632EBB78" w14:textId="6102CD63" w:rsidR="00602689" w:rsidRPr="00085CF4" w:rsidRDefault="00602689" w:rsidP="0022683B">
      <w:pPr>
        <w:pStyle w:val="Observation"/>
        <w:numPr>
          <w:ilvl w:val="0"/>
          <w:numId w:val="8"/>
        </w:numPr>
        <w:spacing w:line="257" w:lineRule="auto"/>
        <w:ind w:left="1560" w:hanging="1491"/>
        <w:rPr>
          <w:lang w:val="en-US"/>
        </w:rPr>
      </w:pPr>
      <w:r>
        <w:rPr>
          <w:lang w:val="en-US"/>
        </w:rPr>
        <w:t xml:space="preserve">When a connection establishment failure happens at </w:t>
      </w:r>
      <w:proofErr w:type="spellStart"/>
      <w:r>
        <w:rPr>
          <w:lang w:val="en-US"/>
        </w:rPr>
        <w:t>eNB</w:t>
      </w:r>
      <w:proofErr w:type="spellEnd"/>
      <w:r>
        <w:rPr>
          <w:lang w:val="en-US"/>
        </w:rPr>
        <w:t xml:space="preserve"> B and UE report </w:t>
      </w:r>
      <w:proofErr w:type="spellStart"/>
      <w:r w:rsidRPr="00D56042">
        <w:rPr>
          <w:i/>
          <w:lang w:val="en-US"/>
        </w:rPr>
        <w:t>ConnEstFailReport</w:t>
      </w:r>
      <w:proofErr w:type="spellEnd"/>
      <w:r>
        <w:rPr>
          <w:lang w:val="en-US"/>
        </w:rPr>
        <w:t xml:space="preserve"> to </w:t>
      </w:r>
      <w:proofErr w:type="spellStart"/>
      <w:r>
        <w:rPr>
          <w:lang w:val="en-US"/>
        </w:rPr>
        <w:t>eNB</w:t>
      </w:r>
      <w:proofErr w:type="spellEnd"/>
      <w:r>
        <w:rPr>
          <w:lang w:val="en-US"/>
        </w:rPr>
        <w:t xml:space="preserve"> A (after a successful connection setup to </w:t>
      </w:r>
      <w:proofErr w:type="spellStart"/>
      <w:r>
        <w:rPr>
          <w:lang w:val="en-US"/>
        </w:rPr>
        <w:t>eNB</w:t>
      </w:r>
      <w:proofErr w:type="spellEnd"/>
      <w:r>
        <w:rPr>
          <w:lang w:val="en-US"/>
        </w:rPr>
        <w:t xml:space="preserve"> A), there is no signaling message between </w:t>
      </w:r>
      <w:proofErr w:type="spellStart"/>
      <w:r>
        <w:rPr>
          <w:lang w:val="en-US"/>
        </w:rPr>
        <w:t>eNB</w:t>
      </w:r>
      <w:proofErr w:type="spellEnd"/>
      <w:r>
        <w:rPr>
          <w:lang w:val="en-US"/>
        </w:rPr>
        <w:t xml:space="preserve"> A and </w:t>
      </w:r>
      <w:proofErr w:type="spellStart"/>
      <w:r>
        <w:rPr>
          <w:lang w:val="en-US"/>
        </w:rPr>
        <w:t>eNB</w:t>
      </w:r>
      <w:proofErr w:type="spellEnd"/>
      <w:r>
        <w:rPr>
          <w:lang w:val="en-US"/>
        </w:rPr>
        <w:t xml:space="preserve"> B to inform </w:t>
      </w:r>
      <w:proofErr w:type="spellStart"/>
      <w:r>
        <w:rPr>
          <w:lang w:val="en-US"/>
        </w:rPr>
        <w:t>eNB</w:t>
      </w:r>
      <w:proofErr w:type="spellEnd"/>
      <w:r>
        <w:rPr>
          <w:lang w:val="en-US"/>
        </w:rPr>
        <w:t xml:space="preserve"> B about a connection establishment failure. </w:t>
      </w:r>
    </w:p>
    <w:p w14:paraId="32D36855" w14:textId="77777777" w:rsidR="00602689" w:rsidRPr="00B11FAD" w:rsidRDefault="00602689" w:rsidP="00602689">
      <w:pPr>
        <w:pStyle w:val="BodyText"/>
        <w:tabs>
          <w:tab w:val="left" w:pos="426"/>
          <w:tab w:val="left" w:pos="1701"/>
        </w:tabs>
        <w:ind w:left="1701" w:hanging="1701"/>
        <w:rPr>
          <w:lang w:val="en-US"/>
        </w:rPr>
      </w:pPr>
      <w:r w:rsidRPr="00B11FAD">
        <w:rPr>
          <w:lang w:val="en-US"/>
        </w:rPr>
        <w:lastRenderedPageBreak/>
        <w:t xml:space="preserve">Based on the discussion in section </w:t>
      </w:r>
      <w:r w:rsidRPr="00CE0424">
        <w:rPr>
          <w:highlight w:val="cyan"/>
        </w:rPr>
        <w:fldChar w:fldCharType="begin"/>
      </w:r>
      <w:r w:rsidRPr="00B11FAD">
        <w:rPr>
          <w:lang w:val="en-US"/>
        </w:rPr>
        <w:instrText xml:space="preserve"> REF _Ref178064866 \r \h </w:instrText>
      </w:r>
      <w:r w:rsidRPr="00CE0424">
        <w:rPr>
          <w:highlight w:val="cyan"/>
        </w:rPr>
      </w:r>
      <w:r w:rsidRPr="00CE0424">
        <w:rPr>
          <w:highlight w:val="cyan"/>
        </w:rPr>
        <w:fldChar w:fldCharType="separate"/>
      </w:r>
      <w:r w:rsidRPr="00B11FAD">
        <w:rPr>
          <w:lang w:val="en-US"/>
        </w:rPr>
        <w:t>2</w:t>
      </w:r>
      <w:r w:rsidRPr="00CE0424">
        <w:rPr>
          <w:highlight w:val="cyan"/>
        </w:rPr>
        <w:fldChar w:fldCharType="end"/>
      </w:r>
      <w:r w:rsidRPr="00B11FAD">
        <w:rPr>
          <w:lang w:val="en-US"/>
        </w:rPr>
        <w:t xml:space="preserve"> we propose the following:</w:t>
      </w:r>
    </w:p>
    <w:p w14:paraId="353EB5C3" w14:textId="1B72D0E7" w:rsidR="00602689" w:rsidRPr="00385B10" w:rsidRDefault="00385B10" w:rsidP="0022683B">
      <w:pPr>
        <w:pStyle w:val="Proposal"/>
        <w:numPr>
          <w:ilvl w:val="0"/>
          <w:numId w:val="17"/>
        </w:numPr>
        <w:tabs>
          <w:tab w:val="clear" w:pos="1701"/>
          <w:tab w:val="clear" w:pos="2297"/>
          <w:tab w:val="left" w:pos="1843"/>
        </w:tabs>
        <w:spacing w:line="256" w:lineRule="auto"/>
        <w:ind w:left="1344"/>
        <w:rPr>
          <w:lang w:val="en-US"/>
        </w:rPr>
      </w:pPr>
      <w:r w:rsidRPr="00385B10">
        <w:rPr>
          <w:lang w:val="en-US"/>
        </w:rPr>
        <w:t xml:space="preserve">To </w:t>
      </w:r>
      <w:r w:rsidRPr="00385B10">
        <w:rPr>
          <w:rFonts w:cs="Arial"/>
          <w:lang w:val="en-US"/>
        </w:rPr>
        <w:t>enhance the accessibility measurement</w:t>
      </w:r>
      <w:r w:rsidR="00AD79DB">
        <w:rPr>
          <w:rFonts w:cs="Arial"/>
          <w:lang w:val="en-US"/>
        </w:rPr>
        <w:t>,</w:t>
      </w:r>
      <w:r w:rsidRPr="00385B10">
        <w:rPr>
          <w:rFonts w:cs="Arial"/>
          <w:lang w:val="en-US"/>
        </w:rPr>
        <w:t xml:space="preserve"> re-established cell should inform the failure to the failed cell</w:t>
      </w:r>
      <w:r w:rsidRPr="00DB1679">
        <w:rPr>
          <w:lang w:val="en-US"/>
        </w:rPr>
        <w:t>.</w:t>
      </w:r>
    </w:p>
    <w:p w14:paraId="03AF04D5" w14:textId="27CB83DC" w:rsidR="00F971AF" w:rsidRPr="00602689" w:rsidRDefault="00F971AF" w:rsidP="0022683B">
      <w:pPr>
        <w:pStyle w:val="Proposal"/>
        <w:tabs>
          <w:tab w:val="clear" w:pos="1701"/>
          <w:tab w:val="clear" w:pos="2297"/>
          <w:tab w:val="left" w:pos="1843"/>
        </w:tabs>
        <w:spacing w:line="256" w:lineRule="auto"/>
        <w:ind w:left="1344"/>
        <w:rPr>
          <w:lang w:val="en-US"/>
        </w:rPr>
      </w:pPr>
      <w:r w:rsidRPr="00054876">
        <w:rPr>
          <w:lang w:val="en-US"/>
        </w:rPr>
        <w:t xml:space="preserve">RAN2 </w:t>
      </w:r>
      <w:r w:rsidR="00BF5723">
        <w:rPr>
          <w:lang w:val="en-US"/>
        </w:rPr>
        <w:t xml:space="preserve">to </w:t>
      </w:r>
      <w:r w:rsidRPr="00054876">
        <w:rPr>
          <w:lang w:val="en-US"/>
        </w:rPr>
        <w:t xml:space="preserve">send </w:t>
      </w:r>
      <w:proofErr w:type="gramStart"/>
      <w:r w:rsidRPr="00054876">
        <w:rPr>
          <w:lang w:val="en-US"/>
        </w:rPr>
        <w:t>an</w:t>
      </w:r>
      <w:proofErr w:type="gramEnd"/>
      <w:r w:rsidRPr="00054876">
        <w:rPr>
          <w:lang w:val="en-US"/>
        </w:rPr>
        <w:t xml:space="preserve"> LS </w:t>
      </w:r>
      <w:r w:rsidR="00BF5723">
        <w:rPr>
          <w:lang w:val="en-US"/>
        </w:rPr>
        <w:fldChar w:fldCharType="begin"/>
      </w:r>
      <w:r w:rsidR="00BF5723">
        <w:rPr>
          <w:lang w:val="en-US"/>
        </w:rPr>
        <w:instrText xml:space="preserve"> REF _Ref7717519 \r \h </w:instrText>
      </w:r>
      <w:r w:rsidR="00BF5723">
        <w:rPr>
          <w:lang w:val="en-US"/>
        </w:rPr>
      </w:r>
      <w:r w:rsidR="00BF5723">
        <w:rPr>
          <w:lang w:val="en-US"/>
        </w:rPr>
        <w:fldChar w:fldCharType="separate"/>
      </w:r>
      <w:r w:rsidR="00BF5723">
        <w:rPr>
          <w:lang w:val="en-US"/>
        </w:rPr>
        <w:t>[</w:t>
      </w:r>
      <w:r w:rsidR="00A00CE8">
        <w:rPr>
          <w:lang w:val="en-US"/>
        </w:rPr>
        <w:t>3</w:t>
      </w:r>
      <w:r w:rsidR="00BF5723">
        <w:rPr>
          <w:lang w:val="en-US"/>
        </w:rPr>
        <w:t>]</w:t>
      </w:r>
      <w:r w:rsidR="00BF5723">
        <w:rPr>
          <w:lang w:val="en-US"/>
        </w:rPr>
        <w:fldChar w:fldCharType="end"/>
      </w:r>
      <w:r w:rsidR="00BF5723">
        <w:rPr>
          <w:lang w:val="en-US"/>
        </w:rPr>
        <w:t xml:space="preserve"> </w:t>
      </w:r>
      <w:r w:rsidRPr="00054876">
        <w:rPr>
          <w:lang w:val="en-US"/>
        </w:rPr>
        <w:t xml:space="preserve">to RAN3 </w:t>
      </w:r>
      <w:r w:rsidR="006A5EF1">
        <w:rPr>
          <w:lang w:val="en-US"/>
        </w:rPr>
        <w:t>to support</w:t>
      </w:r>
      <w:r w:rsidR="00EE2911">
        <w:rPr>
          <w:lang w:val="en-US"/>
        </w:rPr>
        <w:t xml:space="preserve"> the</w:t>
      </w:r>
      <w:r w:rsidR="00526114" w:rsidRPr="00054876">
        <w:rPr>
          <w:lang w:val="en-US"/>
        </w:rPr>
        <w:t xml:space="preserve"> required signaling for accessibility measurement</w:t>
      </w:r>
      <w:r w:rsidR="006A5EF1">
        <w:rPr>
          <w:lang w:val="en-US"/>
        </w:rPr>
        <w:t xml:space="preserve"> in their specifications</w:t>
      </w:r>
      <w:r w:rsidR="00526114" w:rsidRPr="00526114">
        <w:rPr>
          <w:lang w:val="en-US"/>
        </w:rPr>
        <w:t>.</w:t>
      </w:r>
    </w:p>
    <w:p w14:paraId="167C3927" w14:textId="77777777" w:rsidR="00A242AC" w:rsidRPr="00602689" w:rsidRDefault="00A242AC" w:rsidP="0092687F">
      <w:pPr>
        <w:rPr>
          <w:lang w:val="en-US"/>
        </w:rPr>
      </w:pPr>
    </w:p>
    <w:p w14:paraId="76B60333" w14:textId="77777777" w:rsidR="004834D8" w:rsidRPr="00B11FAD" w:rsidRDefault="004834D8" w:rsidP="0092687F">
      <w:pPr>
        <w:rPr>
          <w:lang w:val="en-US"/>
        </w:rPr>
      </w:pPr>
    </w:p>
    <w:p w14:paraId="3C426D28" w14:textId="77777777" w:rsidR="00F507D1" w:rsidRPr="00CE0424" w:rsidRDefault="00F507D1" w:rsidP="00CE0424">
      <w:pPr>
        <w:pStyle w:val="Heading1"/>
      </w:pPr>
      <w:r w:rsidRPr="00CE0424">
        <w:t>References</w:t>
      </w:r>
    </w:p>
    <w:p w14:paraId="3B435390" w14:textId="02D92362" w:rsidR="003644BB" w:rsidRDefault="003644BB" w:rsidP="003644BB">
      <w:pPr>
        <w:pStyle w:val="HTMLPreformatted"/>
        <w:rPr>
          <w:color w:val="000000"/>
        </w:rPr>
      </w:pPr>
      <w:bookmarkStart w:id="3" w:name="_Ref174151459"/>
      <w:bookmarkStart w:id="4" w:name="_Ref189809556"/>
    </w:p>
    <w:p w14:paraId="765E2FC0" w14:textId="458E646A" w:rsidR="007C2463" w:rsidRPr="00DB1679" w:rsidRDefault="00BD2E5F" w:rsidP="00E52497">
      <w:pPr>
        <w:pStyle w:val="Reference"/>
        <w:rPr>
          <w:lang w:val="en-US"/>
        </w:rPr>
      </w:pPr>
      <w:hyperlink r:id="rId16" w:history="1">
        <w:r w:rsidR="00C8579E">
          <w:rPr>
            <w:rStyle w:val="Hyperlink"/>
          </w:rPr>
          <w:t>Session Notes (Hu)- RAN2-105_2019-02-28-1900.docx</w:t>
        </w:r>
      </w:hyperlink>
      <w:r w:rsidR="003E2FD3" w:rsidRPr="00361DC8">
        <w:rPr>
          <w:rStyle w:val="Hyperlink"/>
        </w:rPr>
        <w:t xml:space="preserve">, </w:t>
      </w:r>
      <w:r w:rsidR="003E2FD3">
        <w:rPr>
          <w:lang w:val="en-US"/>
        </w:rPr>
        <w:t>RAN2 meeting #</w:t>
      </w:r>
      <w:r w:rsidR="00BB72C0">
        <w:rPr>
          <w:lang w:val="en-US"/>
        </w:rPr>
        <w:t>106</w:t>
      </w:r>
      <w:r w:rsidR="003E2FD3">
        <w:rPr>
          <w:lang w:val="en-US"/>
        </w:rPr>
        <w:t>, chairman notes</w:t>
      </w:r>
    </w:p>
    <w:p w14:paraId="0AB416CC" w14:textId="7EBD44DE" w:rsidR="003A7EF3" w:rsidRPr="00DB1679" w:rsidRDefault="00E52497" w:rsidP="00E52497">
      <w:pPr>
        <w:pStyle w:val="Reference"/>
        <w:rPr>
          <w:lang w:val="en-US"/>
        </w:rPr>
      </w:pPr>
      <w:bookmarkStart w:id="5" w:name="_Ref7717452"/>
      <w:r w:rsidRPr="00DB1679">
        <w:rPr>
          <w:lang w:val="en-US"/>
        </w:rPr>
        <w:t xml:space="preserve">3GPP TS </w:t>
      </w:r>
      <w:r w:rsidR="001C601E" w:rsidRPr="00DB1679">
        <w:rPr>
          <w:lang w:val="en-US"/>
        </w:rPr>
        <w:t>32</w:t>
      </w:r>
      <w:r w:rsidRPr="00DB1679">
        <w:rPr>
          <w:lang w:val="en-US"/>
        </w:rPr>
        <w:t>.</w:t>
      </w:r>
      <w:r w:rsidR="001C601E" w:rsidRPr="00DB1679">
        <w:rPr>
          <w:lang w:val="en-US"/>
        </w:rPr>
        <w:t>422</w:t>
      </w:r>
      <w:r w:rsidRPr="00DB1679">
        <w:rPr>
          <w:lang w:val="en-US"/>
        </w:rPr>
        <w:t xml:space="preserve">, </w:t>
      </w:r>
      <w:r w:rsidR="001C601E" w:rsidRPr="00DB1679">
        <w:rPr>
          <w:lang w:val="en-US"/>
        </w:rPr>
        <w:t>Trace control and configuration management</w:t>
      </w:r>
      <w:r w:rsidRPr="00DB1679">
        <w:rPr>
          <w:lang w:val="en-US"/>
        </w:rPr>
        <w:t>, V1</w:t>
      </w:r>
      <w:r w:rsidR="00892883" w:rsidRPr="00DB1679">
        <w:rPr>
          <w:lang w:val="en-US"/>
        </w:rPr>
        <w:t>5</w:t>
      </w:r>
      <w:r w:rsidRPr="00DB1679">
        <w:rPr>
          <w:lang w:val="en-US"/>
        </w:rPr>
        <w:t>.</w:t>
      </w:r>
      <w:r w:rsidR="009B1240" w:rsidRPr="00DB1679">
        <w:rPr>
          <w:lang w:val="en-US"/>
        </w:rPr>
        <w:t>1</w:t>
      </w:r>
      <w:r w:rsidRPr="00DB1679">
        <w:rPr>
          <w:lang w:val="en-US"/>
        </w:rPr>
        <w:t>.</w:t>
      </w:r>
      <w:r w:rsidR="009B1240" w:rsidRPr="00DB1679">
        <w:rPr>
          <w:lang w:val="en-US"/>
        </w:rPr>
        <w:t>0</w:t>
      </w:r>
      <w:r w:rsidRPr="00DB1679">
        <w:rPr>
          <w:lang w:val="en-US"/>
        </w:rPr>
        <w:t xml:space="preserve"> (201</w:t>
      </w:r>
      <w:r w:rsidR="00D5587B" w:rsidRPr="00DB1679">
        <w:rPr>
          <w:lang w:val="en-US"/>
        </w:rPr>
        <w:t>8</w:t>
      </w:r>
      <w:r w:rsidRPr="00DB1679">
        <w:rPr>
          <w:lang w:val="en-US"/>
        </w:rPr>
        <w:t>-0</w:t>
      </w:r>
      <w:r w:rsidR="00D5587B" w:rsidRPr="00DB1679">
        <w:rPr>
          <w:lang w:val="en-US"/>
        </w:rPr>
        <w:t>6-21</w:t>
      </w:r>
      <w:r w:rsidRPr="00DB1679">
        <w:rPr>
          <w:lang w:val="en-US"/>
        </w:rPr>
        <w:t>)</w:t>
      </w:r>
      <w:bookmarkEnd w:id="3"/>
      <w:bookmarkEnd w:id="4"/>
      <w:bookmarkEnd w:id="5"/>
    </w:p>
    <w:p w14:paraId="3E080451" w14:textId="60181A6C" w:rsidR="00D9603F" w:rsidRPr="00DB1679" w:rsidRDefault="00777931" w:rsidP="00E52497">
      <w:pPr>
        <w:pStyle w:val="Reference"/>
        <w:rPr>
          <w:lang w:val="en-US"/>
        </w:rPr>
      </w:pPr>
      <w:bookmarkStart w:id="6" w:name="_Ref7717519"/>
      <w:r w:rsidRPr="00DB1679">
        <w:rPr>
          <w:lang w:val="en-US"/>
        </w:rPr>
        <w:t>R2-19</w:t>
      </w:r>
      <w:r w:rsidR="00DB1679" w:rsidRPr="00DB1679">
        <w:rPr>
          <w:lang w:val="en-US"/>
        </w:rPr>
        <w:t>10838</w:t>
      </w:r>
      <w:r w:rsidRPr="00E6434C">
        <w:rPr>
          <w:lang w:val="en-US"/>
        </w:rPr>
        <w:t xml:space="preserve"> - </w:t>
      </w:r>
      <w:r w:rsidR="009F7CC2" w:rsidRPr="00DB1679">
        <w:rPr>
          <w:lang w:val="en-US"/>
        </w:rPr>
        <w:t xml:space="preserve">Draft of LS to RAN3 </w:t>
      </w:r>
      <w:r w:rsidR="00E43706" w:rsidRPr="00DB1679">
        <w:rPr>
          <w:lang w:val="en-US"/>
        </w:rPr>
        <w:t>on</w:t>
      </w:r>
      <w:r w:rsidR="006B363D" w:rsidRPr="00DB1679">
        <w:rPr>
          <w:lang w:val="en-US"/>
        </w:rPr>
        <w:t xml:space="preserve"> Enhancement </w:t>
      </w:r>
      <w:r w:rsidR="00E43706" w:rsidRPr="00DB1679">
        <w:rPr>
          <w:lang w:val="en-US"/>
        </w:rPr>
        <w:t>of</w:t>
      </w:r>
      <w:r w:rsidR="006B363D" w:rsidRPr="00DB1679">
        <w:rPr>
          <w:lang w:val="en-US"/>
        </w:rPr>
        <w:t xml:space="preserve"> Accessibility Measurement</w:t>
      </w:r>
      <w:r w:rsidR="000C1244" w:rsidRPr="00DB1679">
        <w:rPr>
          <w:lang w:val="en-US"/>
        </w:rPr>
        <w:t>, Ericsson, 3GPP TSG-RAN WG2 Meeting #10</w:t>
      </w:r>
      <w:r w:rsidR="00DB1679">
        <w:rPr>
          <w:lang w:val="en-US"/>
        </w:rPr>
        <w:t>7</w:t>
      </w:r>
      <w:r w:rsidR="000C1244" w:rsidRPr="00DB1679">
        <w:rPr>
          <w:lang w:val="en-US"/>
        </w:rPr>
        <w:t xml:space="preserve">, </w:t>
      </w:r>
      <w:r w:rsidR="00DB1679">
        <w:rPr>
          <w:lang w:val="en-US"/>
        </w:rPr>
        <w:t>Prague</w:t>
      </w:r>
      <w:r w:rsidR="000C1244" w:rsidRPr="00DB1679">
        <w:rPr>
          <w:lang w:val="en-US"/>
        </w:rPr>
        <w:t xml:space="preserve">, </w:t>
      </w:r>
      <w:r w:rsidR="00DB1679">
        <w:rPr>
          <w:lang w:val="en-US"/>
        </w:rPr>
        <w:t>Czech Republic</w:t>
      </w:r>
      <w:r w:rsidR="000C1244" w:rsidRPr="00DB1679">
        <w:rPr>
          <w:lang w:val="en-US"/>
        </w:rPr>
        <w:t xml:space="preserve">, </w:t>
      </w:r>
      <w:r w:rsidR="00DB1679">
        <w:rPr>
          <w:lang w:val="en-US"/>
        </w:rPr>
        <w:t>Aug</w:t>
      </w:r>
      <w:bookmarkStart w:id="7" w:name="_GoBack"/>
      <w:bookmarkEnd w:id="7"/>
      <w:r w:rsidR="000C1244" w:rsidRPr="00DB1679">
        <w:rPr>
          <w:lang w:val="en-US"/>
        </w:rPr>
        <w:t xml:space="preserve"> 2019.</w:t>
      </w:r>
      <w:bookmarkEnd w:id="6"/>
    </w:p>
    <w:p w14:paraId="05B6E321" w14:textId="54341DD0" w:rsidR="00520CFF" w:rsidRPr="00DB1679" w:rsidRDefault="00520CFF" w:rsidP="00520CFF">
      <w:pPr>
        <w:pStyle w:val="Reference"/>
        <w:numPr>
          <w:ilvl w:val="0"/>
          <w:numId w:val="0"/>
        </w:numPr>
        <w:ind w:left="567" w:hanging="567"/>
        <w:rPr>
          <w:lang w:val="en-US"/>
        </w:rPr>
      </w:pPr>
    </w:p>
    <w:p w14:paraId="6E689092" w14:textId="3C7F3357" w:rsidR="00520CFF" w:rsidRPr="00DB1679" w:rsidRDefault="00520CFF" w:rsidP="00520CFF">
      <w:pPr>
        <w:pStyle w:val="Reference"/>
        <w:numPr>
          <w:ilvl w:val="0"/>
          <w:numId w:val="0"/>
        </w:numPr>
        <w:ind w:left="567" w:hanging="567"/>
        <w:rPr>
          <w:lang w:val="en-US"/>
        </w:rPr>
      </w:pPr>
    </w:p>
    <w:p w14:paraId="76E165A5" w14:textId="4005715D" w:rsidR="00520CFF" w:rsidRPr="00DB1679" w:rsidRDefault="00520CFF" w:rsidP="00520CFF">
      <w:pPr>
        <w:pStyle w:val="Reference"/>
        <w:numPr>
          <w:ilvl w:val="0"/>
          <w:numId w:val="0"/>
        </w:numPr>
        <w:ind w:left="567" w:hanging="567"/>
        <w:rPr>
          <w:lang w:val="en-US"/>
        </w:rPr>
      </w:pPr>
    </w:p>
    <w:p w14:paraId="2BDAD188" w14:textId="04A51298" w:rsidR="00520CFF" w:rsidRPr="00DB1679" w:rsidRDefault="00520CFF" w:rsidP="00520CFF">
      <w:pPr>
        <w:pStyle w:val="Reference"/>
        <w:numPr>
          <w:ilvl w:val="0"/>
          <w:numId w:val="0"/>
        </w:numPr>
        <w:ind w:left="567" w:hanging="567"/>
        <w:rPr>
          <w:lang w:val="en-US"/>
        </w:rPr>
      </w:pPr>
    </w:p>
    <w:p w14:paraId="4C339170" w14:textId="77777777" w:rsidR="00520CFF" w:rsidRPr="00DB1679" w:rsidRDefault="00520CFF" w:rsidP="00520CFF">
      <w:pPr>
        <w:pStyle w:val="Reference"/>
        <w:numPr>
          <w:ilvl w:val="0"/>
          <w:numId w:val="0"/>
        </w:numPr>
        <w:rPr>
          <w:lang w:val="en-US"/>
        </w:rPr>
      </w:pPr>
    </w:p>
    <w:sectPr w:rsidR="00520CFF" w:rsidRPr="00DB167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08D10" w14:textId="77777777" w:rsidR="00BD2E5F" w:rsidRDefault="00BD2E5F">
      <w:r>
        <w:separator/>
      </w:r>
    </w:p>
  </w:endnote>
  <w:endnote w:type="continuationSeparator" w:id="0">
    <w:p w14:paraId="2773AE79" w14:textId="77777777" w:rsidR="00BD2E5F" w:rsidRDefault="00BD2E5F">
      <w:r>
        <w:continuationSeparator/>
      </w:r>
    </w:p>
  </w:endnote>
  <w:endnote w:type="continuationNotice" w:id="1">
    <w:p w14:paraId="42120F9E" w14:textId="77777777" w:rsidR="00BD2E5F" w:rsidRDefault="00BD2E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1C120" w14:textId="77777777" w:rsidR="00BD2E5F" w:rsidRDefault="00BD2E5F">
      <w:r>
        <w:separator/>
      </w:r>
    </w:p>
  </w:footnote>
  <w:footnote w:type="continuationSeparator" w:id="0">
    <w:p w14:paraId="37320D30" w14:textId="77777777" w:rsidR="00BD2E5F" w:rsidRDefault="00BD2E5F">
      <w:r>
        <w:continuationSeparator/>
      </w:r>
    </w:p>
  </w:footnote>
  <w:footnote w:type="continuationNotice" w:id="1">
    <w:p w14:paraId="69033CA9" w14:textId="77777777" w:rsidR="00BD2E5F" w:rsidRDefault="00BD2E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6C12F6"/>
    <w:multiLevelType w:val="hybridMultilevel"/>
    <w:tmpl w:val="BD98DF6E"/>
    <w:lvl w:ilvl="0" w:tplc="8C60A63C">
      <w:start w:val="2"/>
      <w:numFmt w:val="bullet"/>
      <w:lvlText w:val="-"/>
      <w:lvlJc w:val="left"/>
      <w:pPr>
        <w:ind w:left="1619" w:hanging="360"/>
      </w:pPr>
      <w:rPr>
        <w:rFonts w:ascii="Arial" w:eastAsia="MS Mincho" w:hAnsi="Arial" w:cs="Arial" w:hint="default"/>
      </w:rPr>
    </w:lvl>
    <w:lvl w:ilvl="1" w:tplc="041D0003" w:tentative="1">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4" w15:restartNumberingAfterBreak="0">
    <w:nsid w:val="3AA46647"/>
    <w:multiLevelType w:val="hybridMultilevel"/>
    <w:tmpl w:val="AD589C56"/>
    <w:lvl w:ilvl="0" w:tplc="117E6608">
      <w:start w:val="1"/>
      <w:numFmt w:val="decimal"/>
      <w:pStyle w:val="Proposal"/>
      <w:lvlText w:val="Proposal %1"/>
      <w:lvlJc w:val="left"/>
      <w:pPr>
        <w:tabs>
          <w:tab w:val="num" w:pos="2297"/>
        </w:tabs>
        <w:ind w:left="2297" w:hanging="1304"/>
      </w:pPr>
      <w:rPr>
        <w:rFonts w:ascii="Arial" w:hAnsi="Arial" w:cs="Arial"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0A383FE0"/>
    <w:lvl w:ilvl="0" w:tplc="798C8D8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5"/>
  </w:num>
  <w:num w:numId="4">
    <w:abstractNumId w:val="1"/>
  </w:num>
  <w:num w:numId="5">
    <w:abstractNumId w:val="6"/>
  </w:num>
  <w:num w:numId="6">
    <w:abstractNumId w:val="9"/>
  </w:num>
  <w:num w:numId="7">
    <w:abstractNumId w:val="2"/>
  </w:num>
  <w:num w:numId="8">
    <w:abstractNumId w:val="8"/>
  </w:num>
  <w:num w:numId="9">
    <w:abstractNumId w:val="4"/>
  </w:num>
  <w:num w:numId="10">
    <w:abstractNumId w:val="8"/>
  </w:num>
  <w:num w:numId="11">
    <w:abstractNumId w:val="3"/>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num>
  <w:num w:numId="14">
    <w:abstractNumId w:val="4"/>
    <w:lvlOverride w:ilvl="0">
      <w:startOverride w:val="1"/>
    </w:lvlOverride>
  </w:num>
  <w:num w:numId="15">
    <w:abstractNumId w:val="4"/>
  </w:num>
  <w:num w:numId="16">
    <w:abstractNumId w:val="4"/>
    <w:lvlOverride w:ilvl="0">
      <w:startOverride w:val="1"/>
    </w:lvlOverride>
  </w:num>
  <w:num w:numId="17">
    <w:abstractNumId w:val="4"/>
    <w:lvlOverride w:ilvl="0">
      <w:startOverride w:val="1"/>
    </w:lvlOverride>
  </w:num>
  <w:num w:numId="18">
    <w:abstractNumId w:val="7"/>
  </w:num>
  <w:num w:numId="19">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E83"/>
    <w:rsid w:val="000006E1"/>
    <w:rsid w:val="00001574"/>
    <w:rsid w:val="00002A37"/>
    <w:rsid w:val="000039F4"/>
    <w:rsid w:val="00005701"/>
    <w:rsid w:val="000060A9"/>
    <w:rsid w:val="00006446"/>
    <w:rsid w:val="00006896"/>
    <w:rsid w:val="00007CDC"/>
    <w:rsid w:val="000101DF"/>
    <w:rsid w:val="00011B28"/>
    <w:rsid w:val="000122DA"/>
    <w:rsid w:val="000139F3"/>
    <w:rsid w:val="00014603"/>
    <w:rsid w:val="00015D15"/>
    <w:rsid w:val="00016A05"/>
    <w:rsid w:val="00020AE6"/>
    <w:rsid w:val="0002564D"/>
    <w:rsid w:val="00025ECA"/>
    <w:rsid w:val="00027DAA"/>
    <w:rsid w:val="00030899"/>
    <w:rsid w:val="00030EA5"/>
    <w:rsid w:val="000325B8"/>
    <w:rsid w:val="0003489B"/>
    <w:rsid w:val="00034C15"/>
    <w:rsid w:val="00036BA1"/>
    <w:rsid w:val="000422E2"/>
    <w:rsid w:val="00042BDC"/>
    <w:rsid w:val="00042DB9"/>
    <w:rsid w:val="00042F22"/>
    <w:rsid w:val="000436F1"/>
    <w:rsid w:val="00043945"/>
    <w:rsid w:val="000444EF"/>
    <w:rsid w:val="00045C3E"/>
    <w:rsid w:val="00046B2F"/>
    <w:rsid w:val="00047FCD"/>
    <w:rsid w:val="000507E6"/>
    <w:rsid w:val="000510A8"/>
    <w:rsid w:val="00052867"/>
    <w:rsid w:val="00052A07"/>
    <w:rsid w:val="000534E3"/>
    <w:rsid w:val="00054732"/>
    <w:rsid w:val="0005482C"/>
    <w:rsid w:val="00054876"/>
    <w:rsid w:val="00055A24"/>
    <w:rsid w:val="0005606A"/>
    <w:rsid w:val="00057117"/>
    <w:rsid w:val="00057233"/>
    <w:rsid w:val="00057FBE"/>
    <w:rsid w:val="00060533"/>
    <w:rsid w:val="000616E7"/>
    <w:rsid w:val="0006404B"/>
    <w:rsid w:val="0006487E"/>
    <w:rsid w:val="00064924"/>
    <w:rsid w:val="00064BAC"/>
    <w:rsid w:val="000656C6"/>
    <w:rsid w:val="00065E1A"/>
    <w:rsid w:val="00073D3C"/>
    <w:rsid w:val="00073D44"/>
    <w:rsid w:val="00073EDB"/>
    <w:rsid w:val="00077AE7"/>
    <w:rsid w:val="00077E5F"/>
    <w:rsid w:val="0008036A"/>
    <w:rsid w:val="00081AE6"/>
    <w:rsid w:val="00082E5D"/>
    <w:rsid w:val="000839BB"/>
    <w:rsid w:val="0008512E"/>
    <w:rsid w:val="000855EB"/>
    <w:rsid w:val="00085B52"/>
    <w:rsid w:val="00085CF4"/>
    <w:rsid w:val="000866F2"/>
    <w:rsid w:val="0009009F"/>
    <w:rsid w:val="00091557"/>
    <w:rsid w:val="000924C1"/>
    <w:rsid w:val="000924F0"/>
    <w:rsid w:val="000933CD"/>
    <w:rsid w:val="00093474"/>
    <w:rsid w:val="0009510F"/>
    <w:rsid w:val="000A1B7B"/>
    <w:rsid w:val="000A56F2"/>
    <w:rsid w:val="000A5770"/>
    <w:rsid w:val="000A7434"/>
    <w:rsid w:val="000B1268"/>
    <w:rsid w:val="000B2719"/>
    <w:rsid w:val="000B30B5"/>
    <w:rsid w:val="000B3A8F"/>
    <w:rsid w:val="000B4247"/>
    <w:rsid w:val="000B4AB9"/>
    <w:rsid w:val="000B5513"/>
    <w:rsid w:val="000B5736"/>
    <w:rsid w:val="000B58C3"/>
    <w:rsid w:val="000B61E9"/>
    <w:rsid w:val="000C1244"/>
    <w:rsid w:val="000C165A"/>
    <w:rsid w:val="000C2296"/>
    <w:rsid w:val="000C2E19"/>
    <w:rsid w:val="000C3DF7"/>
    <w:rsid w:val="000C4C2C"/>
    <w:rsid w:val="000D0D07"/>
    <w:rsid w:val="000D4797"/>
    <w:rsid w:val="000E0527"/>
    <w:rsid w:val="000E128E"/>
    <w:rsid w:val="000E1E92"/>
    <w:rsid w:val="000E2529"/>
    <w:rsid w:val="000E67F6"/>
    <w:rsid w:val="000F06D6"/>
    <w:rsid w:val="000F06E3"/>
    <w:rsid w:val="000F0EB1"/>
    <w:rsid w:val="000F1106"/>
    <w:rsid w:val="000F2074"/>
    <w:rsid w:val="000F253C"/>
    <w:rsid w:val="000F3BE9"/>
    <w:rsid w:val="000F3E62"/>
    <w:rsid w:val="000F3E8B"/>
    <w:rsid w:val="000F3F6C"/>
    <w:rsid w:val="000F45FF"/>
    <w:rsid w:val="000F6DF3"/>
    <w:rsid w:val="001005FF"/>
    <w:rsid w:val="00105C25"/>
    <w:rsid w:val="001062FB"/>
    <w:rsid w:val="001063E6"/>
    <w:rsid w:val="00107FEF"/>
    <w:rsid w:val="00111999"/>
    <w:rsid w:val="00112A75"/>
    <w:rsid w:val="00113CF4"/>
    <w:rsid w:val="001153EA"/>
    <w:rsid w:val="00115643"/>
    <w:rsid w:val="00116765"/>
    <w:rsid w:val="00117A9F"/>
    <w:rsid w:val="001219F5"/>
    <w:rsid w:val="00121A20"/>
    <w:rsid w:val="0012377F"/>
    <w:rsid w:val="00124314"/>
    <w:rsid w:val="00125BCA"/>
    <w:rsid w:val="001267C3"/>
    <w:rsid w:val="00126B4A"/>
    <w:rsid w:val="001304A6"/>
    <w:rsid w:val="0013238F"/>
    <w:rsid w:val="00132745"/>
    <w:rsid w:val="00132FD0"/>
    <w:rsid w:val="001344C0"/>
    <w:rsid w:val="001346FA"/>
    <w:rsid w:val="00135252"/>
    <w:rsid w:val="00135331"/>
    <w:rsid w:val="00137AB5"/>
    <w:rsid w:val="00137F0B"/>
    <w:rsid w:val="00140AD2"/>
    <w:rsid w:val="00142BFF"/>
    <w:rsid w:val="00143ADE"/>
    <w:rsid w:val="00145089"/>
    <w:rsid w:val="00147FB8"/>
    <w:rsid w:val="00151E23"/>
    <w:rsid w:val="001526E0"/>
    <w:rsid w:val="00153FB7"/>
    <w:rsid w:val="0015505A"/>
    <w:rsid w:val="001551B5"/>
    <w:rsid w:val="00162958"/>
    <w:rsid w:val="00163860"/>
    <w:rsid w:val="001659C1"/>
    <w:rsid w:val="001671DE"/>
    <w:rsid w:val="00167367"/>
    <w:rsid w:val="00173A8E"/>
    <w:rsid w:val="00173D39"/>
    <w:rsid w:val="001741C3"/>
    <w:rsid w:val="00176D22"/>
    <w:rsid w:val="00177780"/>
    <w:rsid w:val="00177795"/>
    <w:rsid w:val="0018028B"/>
    <w:rsid w:val="0018079A"/>
    <w:rsid w:val="0018143F"/>
    <w:rsid w:val="00181776"/>
    <w:rsid w:val="00182363"/>
    <w:rsid w:val="00183130"/>
    <w:rsid w:val="001839BF"/>
    <w:rsid w:val="00190814"/>
    <w:rsid w:val="00190AC1"/>
    <w:rsid w:val="00190BE7"/>
    <w:rsid w:val="0019305A"/>
    <w:rsid w:val="0019341A"/>
    <w:rsid w:val="001944AF"/>
    <w:rsid w:val="00195D40"/>
    <w:rsid w:val="00196264"/>
    <w:rsid w:val="0019687D"/>
    <w:rsid w:val="00197DF9"/>
    <w:rsid w:val="001A1987"/>
    <w:rsid w:val="001A2564"/>
    <w:rsid w:val="001A58BD"/>
    <w:rsid w:val="001A6173"/>
    <w:rsid w:val="001A6CBA"/>
    <w:rsid w:val="001A7819"/>
    <w:rsid w:val="001B0D97"/>
    <w:rsid w:val="001B1CAF"/>
    <w:rsid w:val="001B2A1F"/>
    <w:rsid w:val="001B4CE2"/>
    <w:rsid w:val="001B5A5D"/>
    <w:rsid w:val="001C04FD"/>
    <w:rsid w:val="001C0739"/>
    <w:rsid w:val="001C07D8"/>
    <w:rsid w:val="001C1172"/>
    <w:rsid w:val="001C1B49"/>
    <w:rsid w:val="001C1CE5"/>
    <w:rsid w:val="001C3D2A"/>
    <w:rsid w:val="001C4686"/>
    <w:rsid w:val="001C57F0"/>
    <w:rsid w:val="001C590C"/>
    <w:rsid w:val="001C601E"/>
    <w:rsid w:val="001D05DA"/>
    <w:rsid w:val="001D080F"/>
    <w:rsid w:val="001D0EEC"/>
    <w:rsid w:val="001D13EE"/>
    <w:rsid w:val="001D17BA"/>
    <w:rsid w:val="001D4368"/>
    <w:rsid w:val="001D51BA"/>
    <w:rsid w:val="001D6342"/>
    <w:rsid w:val="001D6D53"/>
    <w:rsid w:val="001D7B66"/>
    <w:rsid w:val="001E0370"/>
    <w:rsid w:val="001E0960"/>
    <w:rsid w:val="001E299F"/>
    <w:rsid w:val="001E58E2"/>
    <w:rsid w:val="001E7AED"/>
    <w:rsid w:val="001F0A5B"/>
    <w:rsid w:val="001F3916"/>
    <w:rsid w:val="001F4521"/>
    <w:rsid w:val="001F54C5"/>
    <w:rsid w:val="001F662C"/>
    <w:rsid w:val="001F7074"/>
    <w:rsid w:val="001F7F4B"/>
    <w:rsid w:val="00200490"/>
    <w:rsid w:val="00201F3A"/>
    <w:rsid w:val="0020276C"/>
    <w:rsid w:val="00203F96"/>
    <w:rsid w:val="00203FAB"/>
    <w:rsid w:val="002069B2"/>
    <w:rsid w:val="00207FA3"/>
    <w:rsid w:val="00213D20"/>
    <w:rsid w:val="00214DA8"/>
    <w:rsid w:val="00215423"/>
    <w:rsid w:val="002158FA"/>
    <w:rsid w:val="002170C2"/>
    <w:rsid w:val="00220600"/>
    <w:rsid w:val="002224DB"/>
    <w:rsid w:val="00223FCB"/>
    <w:rsid w:val="002248CC"/>
    <w:rsid w:val="002252C3"/>
    <w:rsid w:val="00225C54"/>
    <w:rsid w:val="00226676"/>
    <w:rsid w:val="0022683B"/>
    <w:rsid w:val="00230765"/>
    <w:rsid w:val="0023129B"/>
    <w:rsid w:val="002319E4"/>
    <w:rsid w:val="002322EC"/>
    <w:rsid w:val="00233620"/>
    <w:rsid w:val="002336A3"/>
    <w:rsid w:val="0023557C"/>
    <w:rsid w:val="00235632"/>
    <w:rsid w:val="00235872"/>
    <w:rsid w:val="002363F0"/>
    <w:rsid w:val="0024101C"/>
    <w:rsid w:val="00241353"/>
    <w:rsid w:val="00241559"/>
    <w:rsid w:val="00242E00"/>
    <w:rsid w:val="002435B3"/>
    <w:rsid w:val="002458EB"/>
    <w:rsid w:val="002500C8"/>
    <w:rsid w:val="00250F2D"/>
    <w:rsid w:val="00251C7E"/>
    <w:rsid w:val="00256492"/>
    <w:rsid w:val="00257543"/>
    <w:rsid w:val="00261189"/>
    <w:rsid w:val="002617E7"/>
    <w:rsid w:val="00264228"/>
    <w:rsid w:val="00264334"/>
    <w:rsid w:val="0026473E"/>
    <w:rsid w:val="00266214"/>
    <w:rsid w:val="00266F26"/>
    <w:rsid w:val="00267C83"/>
    <w:rsid w:val="0027144F"/>
    <w:rsid w:val="00271C3C"/>
    <w:rsid w:val="00271F3A"/>
    <w:rsid w:val="00273278"/>
    <w:rsid w:val="002737F4"/>
    <w:rsid w:val="00274DA1"/>
    <w:rsid w:val="002805F5"/>
    <w:rsid w:val="00280751"/>
    <w:rsid w:val="00280DD1"/>
    <w:rsid w:val="0028130C"/>
    <w:rsid w:val="0028280A"/>
    <w:rsid w:val="00282EA0"/>
    <w:rsid w:val="00286ACD"/>
    <w:rsid w:val="00287765"/>
    <w:rsid w:val="00287838"/>
    <w:rsid w:val="002907B5"/>
    <w:rsid w:val="00292EB7"/>
    <w:rsid w:val="0029503C"/>
    <w:rsid w:val="00296227"/>
    <w:rsid w:val="002969C5"/>
    <w:rsid w:val="00296F44"/>
    <w:rsid w:val="0029777D"/>
    <w:rsid w:val="002A055E"/>
    <w:rsid w:val="002A0C1D"/>
    <w:rsid w:val="002A1D4E"/>
    <w:rsid w:val="002A2869"/>
    <w:rsid w:val="002A7E5E"/>
    <w:rsid w:val="002B24D6"/>
    <w:rsid w:val="002B5659"/>
    <w:rsid w:val="002C41E6"/>
    <w:rsid w:val="002C69EF"/>
    <w:rsid w:val="002C770C"/>
    <w:rsid w:val="002D071A"/>
    <w:rsid w:val="002D34B2"/>
    <w:rsid w:val="002D7637"/>
    <w:rsid w:val="002E17F2"/>
    <w:rsid w:val="002E24A3"/>
    <w:rsid w:val="002E4257"/>
    <w:rsid w:val="002E4943"/>
    <w:rsid w:val="002E591F"/>
    <w:rsid w:val="002E6B9E"/>
    <w:rsid w:val="002E75AE"/>
    <w:rsid w:val="002E7CAE"/>
    <w:rsid w:val="002F0C6C"/>
    <w:rsid w:val="002F2771"/>
    <w:rsid w:val="002F37A9"/>
    <w:rsid w:val="002F37C1"/>
    <w:rsid w:val="002F4D9D"/>
    <w:rsid w:val="002F79B7"/>
    <w:rsid w:val="00301CE6"/>
    <w:rsid w:val="00301F7B"/>
    <w:rsid w:val="0030256B"/>
    <w:rsid w:val="0030292A"/>
    <w:rsid w:val="00303A40"/>
    <w:rsid w:val="0030501F"/>
    <w:rsid w:val="003067EF"/>
    <w:rsid w:val="00307220"/>
    <w:rsid w:val="00307BA1"/>
    <w:rsid w:val="003109BA"/>
    <w:rsid w:val="00311702"/>
    <w:rsid w:val="00311E82"/>
    <w:rsid w:val="00312053"/>
    <w:rsid w:val="00313FD6"/>
    <w:rsid w:val="003143BD"/>
    <w:rsid w:val="003148B4"/>
    <w:rsid w:val="003161AA"/>
    <w:rsid w:val="003203ED"/>
    <w:rsid w:val="00322C9F"/>
    <w:rsid w:val="003234CD"/>
    <w:rsid w:val="00324D23"/>
    <w:rsid w:val="003262AE"/>
    <w:rsid w:val="00331751"/>
    <w:rsid w:val="003337F8"/>
    <w:rsid w:val="00334579"/>
    <w:rsid w:val="00335858"/>
    <w:rsid w:val="00336BDA"/>
    <w:rsid w:val="0034041C"/>
    <w:rsid w:val="00342BD7"/>
    <w:rsid w:val="003430BB"/>
    <w:rsid w:val="00343A07"/>
    <w:rsid w:val="00344E93"/>
    <w:rsid w:val="00346DB5"/>
    <w:rsid w:val="003477B1"/>
    <w:rsid w:val="0035491B"/>
    <w:rsid w:val="00357380"/>
    <w:rsid w:val="003602D9"/>
    <w:rsid w:val="003604CE"/>
    <w:rsid w:val="00361DC8"/>
    <w:rsid w:val="00363A75"/>
    <w:rsid w:val="003644BB"/>
    <w:rsid w:val="0036773A"/>
    <w:rsid w:val="00367B24"/>
    <w:rsid w:val="00370E47"/>
    <w:rsid w:val="00373B68"/>
    <w:rsid w:val="003742AC"/>
    <w:rsid w:val="00375949"/>
    <w:rsid w:val="00376D06"/>
    <w:rsid w:val="0037751E"/>
    <w:rsid w:val="00377CE1"/>
    <w:rsid w:val="00380F20"/>
    <w:rsid w:val="003819E3"/>
    <w:rsid w:val="003833D1"/>
    <w:rsid w:val="00385B10"/>
    <w:rsid w:val="00385BF0"/>
    <w:rsid w:val="003903EB"/>
    <w:rsid w:val="003939FF"/>
    <w:rsid w:val="003941BB"/>
    <w:rsid w:val="00394BE1"/>
    <w:rsid w:val="00396CEB"/>
    <w:rsid w:val="003A096E"/>
    <w:rsid w:val="003A1CCC"/>
    <w:rsid w:val="003A2223"/>
    <w:rsid w:val="003A2A0F"/>
    <w:rsid w:val="003A3F5C"/>
    <w:rsid w:val="003A40E6"/>
    <w:rsid w:val="003A45A1"/>
    <w:rsid w:val="003A4813"/>
    <w:rsid w:val="003A501F"/>
    <w:rsid w:val="003A56E6"/>
    <w:rsid w:val="003A5B0A"/>
    <w:rsid w:val="003A6BAC"/>
    <w:rsid w:val="003A7011"/>
    <w:rsid w:val="003A7EF3"/>
    <w:rsid w:val="003B159C"/>
    <w:rsid w:val="003B1FFD"/>
    <w:rsid w:val="003B369F"/>
    <w:rsid w:val="003B36A3"/>
    <w:rsid w:val="003B460B"/>
    <w:rsid w:val="003B486E"/>
    <w:rsid w:val="003B588A"/>
    <w:rsid w:val="003B64D0"/>
    <w:rsid w:val="003B7604"/>
    <w:rsid w:val="003B7FE5"/>
    <w:rsid w:val="003C0D34"/>
    <w:rsid w:val="003C11C8"/>
    <w:rsid w:val="003C2702"/>
    <w:rsid w:val="003C47A4"/>
    <w:rsid w:val="003C7806"/>
    <w:rsid w:val="003D109F"/>
    <w:rsid w:val="003D2478"/>
    <w:rsid w:val="003D2EC9"/>
    <w:rsid w:val="003D3C45"/>
    <w:rsid w:val="003D4040"/>
    <w:rsid w:val="003D5B1F"/>
    <w:rsid w:val="003D6306"/>
    <w:rsid w:val="003E15FA"/>
    <w:rsid w:val="003E2436"/>
    <w:rsid w:val="003E2FD3"/>
    <w:rsid w:val="003E55E4"/>
    <w:rsid w:val="003E6DE7"/>
    <w:rsid w:val="003E74E3"/>
    <w:rsid w:val="003F05C7"/>
    <w:rsid w:val="003F124C"/>
    <w:rsid w:val="003F2CD4"/>
    <w:rsid w:val="003F4E0A"/>
    <w:rsid w:val="003F557F"/>
    <w:rsid w:val="003F65FA"/>
    <w:rsid w:val="003F6BBE"/>
    <w:rsid w:val="003F7A58"/>
    <w:rsid w:val="004000E8"/>
    <w:rsid w:val="004009EC"/>
    <w:rsid w:val="00400F69"/>
    <w:rsid w:val="00402E2B"/>
    <w:rsid w:val="004044E1"/>
    <w:rsid w:val="0040512B"/>
    <w:rsid w:val="0040576D"/>
    <w:rsid w:val="00405CA5"/>
    <w:rsid w:val="00407CD3"/>
    <w:rsid w:val="00410134"/>
    <w:rsid w:val="0041014D"/>
    <w:rsid w:val="00410B72"/>
    <w:rsid w:val="00410F18"/>
    <w:rsid w:val="004117BE"/>
    <w:rsid w:val="004119B2"/>
    <w:rsid w:val="004120C2"/>
    <w:rsid w:val="0041263E"/>
    <w:rsid w:val="00413AAC"/>
    <w:rsid w:val="00421105"/>
    <w:rsid w:val="00421BFE"/>
    <w:rsid w:val="004242F4"/>
    <w:rsid w:val="00426495"/>
    <w:rsid w:val="00427248"/>
    <w:rsid w:val="00430D43"/>
    <w:rsid w:val="00434DD7"/>
    <w:rsid w:val="00437447"/>
    <w:rsid w:val="00441026"/>
    <w:rsid w:val="00441380"/>
    <w:rsid w:val="00441458"/>
    <w:rsid w:val="00441A92"/>
    <w:rsid w:val="004438B2"/>
    <w:rsid w:val="004449B2"/>
    <w:rsid w:val="00444F56"/>
    <w:rsid w:val="00446488"/>
    <w:rsid w:val="00447175"/>
    <w:rsid w:val="00447FC1"/>
    <w:rsid w:val="004517AA"/>
    <w:rsid w:val="00452CAC"/>
    <w:rsid w:val="004538C9"/>
    <w:rsid w:val="00453ADD"/>
    <w:rsid w:val="00455840"/>
    <w:rsid w:val="00457565"/>
    <w:rsid w:val="00457B71"/>
    <w:rsid w:val="00463F62"/>
    <w:rsid w:val="004669E2"/>
    <w:rsid w:val="00470C31"/>
    <w:rsid w:val="00472C4E"/>
    <w:rsid w:val="004734D0"/>
    <w:rsid w:val="0047556B"/>
    <w:rsid w:val="00476086"/>
    <w:rsid w:val="004770C5"/>
    <w:rsid w:val="00477768"/>
    <w:rsid w:val="00481379"/>
    <w:rsid w:val="00482A1D"/>
    <w:rsid w:val="00483192"/>
    <w:rsid w:val="004834D8"/>
    <w:rsid w:val="00484FAF"/>
    <w:rsid w:val="00485680"/>
    <w:rsid w:val="00486A35"/>
    <w:rsid w:val="0048706E"/>
    <w:rsid w:val="00491BB8"/>
    <w:rsid w:val="0049299F"/>
    <w:rsid w:val="00492BC5"/>
    <w:rsid w:val="00493806"/>
    <w:rsid w:val="0049406D"/>
    <w:rsid w:val="004964F1"/>
    <w:rsid w:val="00496645"/>
    <w:rsid w:val="004A16BC"/>
    <w:rsid w:val="004A1856"/>
    <w:rsid w:val="004A2259"/>
    <w:rsid w:val="004A2B94"/>
    <w:rsid w:val="004B336D"/>
    <w:rsid w:val="004B7C0C"/>
    <w:rsid w:val="004C16C0"/>
    <w:rsid w:val="004C26DC"/>
    <w:rsid w:val="004C2DB9"/>
    <w:rsid w:val="004C3198"/>
    <w:rsid w:val="004C3898"/>
    <w:rsid w:val="004C411D"/>
    <w:rsid w:val="004D0D92"/>
    <w:rsid w:val="004D33E8"/>
    <w:rsid w:val="004D36B1"/>
    <w:rsid w:val="004D3C2F"/>
    <w:rsid w:val="004D3F35"/>
    <w:rsid w:val="004D3F8C"/>
    <w:rsid w:val="004D440C"/>
    <w:rsid w:val="004D51B1"/>
    <w:rsid w:val="004D5A76"/>
    <w:rsid w:val="004D6817"/>
    <w:rsid w:val="004D7785"/>
    <w:rsid w:val="004D7EBD"/>
    <w:rsid w:val="004D7F02"/>
    <w:rsid w:val="004E2680"/>
    <w:rsid w:val="004E28F9"/>
    <w:rsid w:val="004E462E"/>
    <w:rsid w:val="004E56DC"/>
    <w:rsid w:val="004E764C"/>
    <w:rsid w:val="004E76F4"/>
    <w:rsid w:val="004F0B4E"/>
    <w:rsid w:val="004F0B6C"/>
    <w:rsid w:val="004F101B"/>
    <w:rsid w:val="004F16CD"/>
    <w:rsid w:val="004F19ED"/>
    <w:rsid w:val="004F2078"/>
    <w:rsid w:val="004F4DA3"/>
    <w:rsid w:val="004F6833"/>
    <w:rsid w:val="005037D7"/>
    <w:rsid w:val="00506557"/>
    <w:rsid w:val="0050677A"/>
    <w:rsid w:val="005108D8"/>
    <w:rsid w:val="005116F9"/>
    <w:rsid w:val="00511E61"/>
    <w:rsid w:val="0051451C"/>
    <w:rsid w:val="005153A7"/>
    <w:rsid w:val="00520CFF"/>
    <w:rsid w:val="005219CF"/>
    <w:rsid w:val="00524F93"/>
    <w:rsid w:val="005255EB"/>
    <w:rsid w:val="00526114"/>
    <w:rsid w:val="00530341"/>
    <w:rsid w:val="0053059E"/>
    <w:rsid w:val="00534B59"/>
    <w:rsid w:val="00536759"/>
    <w:rsid w:val="00537C62"/>
    <w:rsid w:val="0054036B"/>
    <w:rsid w:val="00542FA0"/>
    <w:rsid w:val="00544EA4"/>
    <w:rsid w:val="00546970"/>
    <w:rsid w:val="0054772A"/>
    <w:rsid w:val="00550D74"/>
    <w:rsid w:val="00554E19"/>
    <w:rsid w:val="00556374"/>
    <w:rsid w:val="005600D0"/>
    <w:rsid w:val="00560C71"/>
    <w:rsid w:val="0056121F"/>
    <w:rsid w:val="005646A2"/>
    <w:rsid w:val="00572505"/>
    <w:rsid w:val="005753ED"/>
    <w:rsid w:val="00581D3A"/>
    <w:rsid w:val="00582809"/>
    <w:rsid w:val="00584B3E"/>
    <w:rsid w:val="00586166"/>
    <w:rsid w:val="005873C4"/>
    <w:rsid w:val="0058798C"/>
    <w:rsid w:val="005900FA"/>
    <w:rsid w:val="00591BB2"/>
    <w:rsid w:val="005935A4"/>
    <w:rsid w:val="005948C2"/>
    <w:rsid w:val="00595DCA"/>
    <w:rsid w:val="00596E83"/>
    <w:rsid w:val="0059779B"/>
    <w:rsid w:val="005A0E9D"/>
    <w:rsid w:val="005A209A"/>
    <w:rsid w:val="005A23C4"/>
    <w:rsid w:val="005A455C"/>
    <w:rsid w:val="005A662D"/>
    <w:rsid w:val="005A6905"/>
    <w:rsid w:val="005B0AAA"/>
    <w:rsid w:val="005B1A81"/>
    <w:rsid w:val="005B35D7"/>
    <w:rsid w:val="005B392A"/>
    <w:rsid w:val="005B3AA3"/>
    <w:rsid w:val="005B5091"/>
    <w:rsid w:val="005B591A"/>
    <w:rsid w:val="005B6E87"/>
    <w:rsid w:val="005B6F83"/>
    <w:rsid w:val="005C74FB"/>
    <w:rsid w:val="005D1602"/>
    <w:rsid w:val="005D2D25"/>
    <w:rsid w:val="005D3BDD"/>
    <w:rsid w:val="005D3DA4"/>
    <w:rsid w:val="005D4D6F"/>
    <w:rsid w:val="005E0E30"/>
    <w:rsid w:val="005E1996"/>
    <w:rsid w:val="005E25C3"/>
    <w:rsid w:val="005E298D"/>
    <w:rsid w:val="005E385F"/>
    <w:rsid w:val="005E39C2"/>
    <w:rsid w:val="005E43A7"/>
    <w:rsid w:val="005E44DA"/>
    <w:rsid w:val="005E5B81"/>
    <w:rsid w:val="005F1359"/>
    <w:rsid w:val="005F2CB1"/>
    <w:rsid w:val="005F3025"/>
    <w:rsid w:val="005F377C"/>
    <w:rsid w:val="005F3BEC"/>
    <w:rsid w:val="005F59F8"/>
    <w:rsid w:val="005F6185"/>
    <w:rsid w:val="005F618C"/>
    <w:rsid w:val="005F70BD"/>
    <w:rsid w:val="005F7105"/>
    <w:rsid w:val="006009AF"/>
    <w:rsid w:val="00602689"/>
    <w:rsid w:val="0060283C"/>
    <w:rsid w:val="00603BEA"/>
    <w:rsid w:val="00604F14"/>
    <w:rsid w:val="00605D20"/>
    <w:rsid w:val="00611B83"/>
    <w:rsid w:val="00613257"/>
    <w:rsid w:val="00615AEF"/>
    <w:rsid w:val="00620A71"/>
    <w:rsid w:val="00620D80"/>
    <w:rsid w:val="00620E26"/>
    <w:rsid w:val="006234A6"/>
    <w:rsid w:val="00627B59"/>
    <w:rsid w:val="00630001"/>
    <w:rsid w:val="006311B3"/>
    <w:rsid w:val="0063199D"/>
    <w:rsid w:val="00631CA0"/>
    <w:rsid w:val="0063284C"/>
    <w:rsid w:val="00636398"/>
    <w:rsid w:val="006368D3"/>
    <w:rsid w:val="006377EC"/>
    <w:rsid w:val="00640918"/>
    <w:rsid w:val="0064151F"/>
    <w:rsid w:val="00641533"/>
    <w:rsid w:val="0064208D"/>
    <w:rsid w:val="00643475"/>
    <w:rsid w:val="0064396A"/>
    <w:rsid w:val="00645882"/>
    <w:rsid w:val="00645C0F"/>
    <w:rsid w:val="0064624E"/>
    <w:rsid w:val="0064756D"/>
    <w:rsid w:val="00650AB9"/>
    <w:rsid w:val="00655039"/>
    <w:rsid w:val="006553B1"/>
    <w:rsid w:val="00655733"/>
    <w:rsid w:val="00655ACD"/>
    <w:rsid w:val="00656A92"/>
    <w:rsid w:val="00656DDE"/>
    <w:rsid w:val="0066011D"/>
    <w:rsid w:val="006607C0"/>
    <w:rsid w:val="006613A6"/>
    <w:rsid w:val="00662191"/>
    <w:rsid w:val="006627A2"/>
    <w:rsid w:val="006634E6"/>
    <w:rsid w:val="006655EE"/>
    <w:rsid w:val="00665EE9"/>
    <w:rsid w:val="00666D08"/>
    <w:rsid w:val="00667EE7"/>
    <w:rsid w:val="00670922"/>
    <w:rsid w:val="00670BE1"/>
    <w:rsid w:val="00671F8F"/>
    <w:rsid w:val="0067218F"/>
    <w:rsid w:val="006741F2"/>
    <w:rsid w:val="00674CC3"/>
    <w:rsid w:val="00675C72"/>
    <w:rsid w:val="006771F9"/>
    <w:rsid w:val="006776D7"/>
    <w:rsid w:val="00680C53"/>
    <w:rsid w:val="00681003"/>
    <w:rsid w:val="006817C9"/>
    <w:rsid w:val="00683ECE"/>
    <w:rsid w:val="00684D2D"/>
    <w:rsid w:val="0068728F"/>
    <w:rsid w:val="0069155F"/>
    <w:rsid w:val="00695FC2"/>
    <w:rsid w:val="00696949"/>
    <w:rsid w:val="00697052"/>
    <w:rsid w:val="006971CD"/>
    <w:rsid w:val="006A1A1E"/>
    <w:rsid w:val="006A1AF1"/>
    <w:rsid w:val="006A305F"/>
    <w:rsid w:val="006A46FB"/>
    <w:rsid w:val="006A5E28"/>
    <w:rsid w:val="006A5E6E"/>
    <w:rsid w:val="006A5EF1"/>
    <w:rsid w:val="006A697B"/>
    <w:rsid w:val="006A7AFF"/>
    <w:rsid w:val="006B1816"/>
    <w:rsid w:val="006B2099"/>
    <w:rsid w:val="006B29C4"/>
    <w:rsid w:val="006B363D"/>
    <w:rsid w:val="006B50CF"/>
    <w:rsid w:val="006B5485"/>
    <w:rsid w:val="006B6DD2"/>
    <w:rsid w:val="006B7EE8"/>
    <w:rsid w:val="006C03B8"/>
    <w:rsid w:val="006C09D2"/>
    <w:rsid w:val="006C20BD"/>
    <w:rsid w:val="006C4770"/>
    <w:rsid w:val="006C5EC9"/>
    <w:rsid w:val="006C5FC9"/>
    <w:rsid w:val="006C6059"/>
    <w:rsid w:val="006C7522"/>
    <w:rsid w:val="006D4C47"/>
    <w:rsid w:val="006D5164"/>
    <w:rsid w:val="006D5433"/>
    <w:rsid w:val="006D6F08"/>
    <w:rsid w:val="006D7D6B"/>
    <w:rsid w:val="006D7EB6"/>
    <w:rsid w:val="006D7EBA"/>
    <w:rsid w:val="006E062C"/>
    <w:rsid w:val="006E1002"/>
    <w:rsid w:val="006E28B7"/>
    <w:rsid w:val="006E3310"/>
    <w:rsid w:val="006E3A97"/>
    <w:rsid w:val="006E4E39"/>
    <w:rsid w:val="006E565E"/>
    <w:rsid w:val="006E673D"/>
    <w:rsid w:val="006E6E6D"/>
    <w:rsid w:val="006E7D3B"/>
    <w:rsid w:val="006F11E9"/>
    <w:rsid w:val="006F1B70"/>
    <w:rsid w:val="006F341D"/>
    <w:rsid w:val="006F3CDE"/>
    <w:rsid w:val="006F40A9"/>
    <w:rsid w:val="006F58D4"/>
    <w:rsid w:val="006F6AB5"/>
    <w:rsid w:val="006F7B27"/>
    <w:rsid w:val="0070346E"/>
    <w:rsid w:val="00704EDB"/>
    <w:rsid w:val="00706101"/>
    <w:rsid w:val="0070628C"/>
    <w:rsid w:val="00707072"/>
    <w:rsid w:val="00707D61"/>
    <w:rsid w:val="00711255"/>
    <w:rsid w:val="00711E54"/>
    <w:rsid w:val="00711F32"/>
    <w:rsid w:val="00712287"/>
    <w:rsid w:val="007126B9"/>
    <w:rsid w:val="00712772"/>
    <w:rsid w:val="00712E65"/>
    <w:rsid w:val="007148D3"/>
    <w:rsid w:val="00715B9A"/>
    <w:rsid w:val="00720182"/>
    <w:rsid w:val="00724F72"/>
    <w:rsid w:val="007257E4"/>
    <w:rsid w:val="00726DF3"/>
    <w:rsid w:val="00726EA6"/>
    <w:rsid w:val="00727208"/>
    <w:rsid w:val="00727680"/>
    <w:rsid w:val="00730668"/>
    <w:rsid w:val="00730F50"/>
    <w:rsid w:val="007342BB"/>
    <w:rsid w:val="007348B1"/>
    <w:rsid w:val="007362A6"/>
    <w:rsid w:val="00736D7D"/>
    <w:rsid w:val="00740E58"/>
    <w:rsid w:val="00741E5A"/>
    <w:rsid w:val="00742F0C"/>
    <w:rsid w:val="007445A0"/>
    <w:rsid w:val="0074524B"/>
    <w:rsid w:val="007479F7"/>
    <w:rsid w:val="00747D8B"/>
    <w:rsid w:val="00751228"/>
    <w:rsid w:val="0075559C"/>
    <w:rsid w:val="007571E1"/>
    <w:rsid w:val="007604B2"/>
    <w:rsid w:val="007621E5"/>
    <w:rsid w:val="00764E69"/>
    <w:rsid w:val="00765281"/>
    <w:rsid w:val="00765336"/>
    <w:rsid w:val="00766BAD"/>
    <w:rsid w:val="00770AB3"/>
    <w:rsid w:val="007730BD"/>
    <w:rsid w:val="007733E9"/>
    <w:rsid w:val="00774EB4"/>
    <w:rsid w:val="007755F2"/>
    <w:rsid w:val="00776971"/>
    <w:rsid w:val="00777931"/>
    <w:rsid w:val="007779DF"/>
    <w:rsid w:val="0078177E"/>
    <w:rsid w:val="00781F85"/>
    <w:rsid w:val="00782C7D"/>
    <w:rsid w:val="0078304C"/>
    <w:rsid w:val="00783673"/>
    <w:rsid w:val="00784E4A"/>
    <w:rsid w:val="00785450"/>
    <w:rsid w:val="00785490"/>
    <w:rsid w:val="00785549"/>
    <w:rsid w:val="00790871"/>
    <w:rsid w:val="00790FED"/>
    <w:rsid w:val="00791A5C"/>
    <w:rsid w:val="007925EA"/>
    <w:rsid w:val="00793CD8"/>
    <w:rsid w:val="00794816"/>
    <w:rsid w:val="00795C92"/>
    <w:rsid w:val="00796231"/>
    <w:rsid w:val="0079669F"/>
    <w:rsid w:val="007A1CB3"/>
    <w:rsid w:val="007A306F"/>
    <w:rsid w:val="007A355F"/>
    <w:rsid w:val="007A43A6"/>
    <w:rsid w:val="007A4B1A"/>
    <w:rsid w:val="007A4EC3"/>
    <w:rsid w:val="007A58A6"/>
    <w:rsid w:val="007B0513"/>
    <w:rsid w:val="007B3D2D"/>
    <w:rsid w:val="007B50AE"/>
    <w:rsid w:val="007B51DF"/>
    <w:rsid w:val="007C05DD"/>
    <w:rsid w:val="007C2403"/>
    <w:rsid w:val="007C2463"/>
    <w:rsid w:val="007C298C"/>
    <w:rsid w:val="007C3D18"/>
    <w:rsid w:val="007C5E29"/>
    <w:rsid w:val="007C60BF"/>
    <w:rsid w:val="007C6A07"/>
    <w:rsid w:val="007C75A1"/>
    <w:rsid w:val="007C77A5"/>
    <w:rsid w:val="007D04E5"/>
    <w:rsid w:val="007D0557"/>
    <w:rsid w:val="007D4D92"/>
    <w:rsid w:val="007D5901"/>
    <w:rsid w:val="007D6086"/>
    <w:rsid w:val="007D6E18"/>
    <w:rsid w:val="007D7526"/>
    <w:rsid w:val="007D7B1C"/>
    <w:rsid w:val="007E06CC"/>
    <w:rsid w:val="007E1BF5"/>
    <w:rsid w:val="007E4610"/>
    <w:rsid w:val="007E4715"/>
    <w:rsid w:val="007E505B"/>
    <w:rsid w:val="007E6103"/>
    <w:rsid w:val="007E7091"/>
    <w:rsid w:val="007F7556"/>
    <w:rsid w:val="00802003"/>
    <w:rsid w:val="00803FAE"/>
    <w:rsid w:val="00804A6C"/>
    <w:rsid w:val="0080605F"/>
    <w:rsid w:val="00806D40"/>
    <w:rsid w:val="00807166"/>
    <w:rsid w:val="00807786"/>
    <w:rsid w:val="00811FCB"/>
    <w:rsid w:val="008121F8"/>
    <w:rsid w:val="008158D6"/>
    <w:rsid w:val="00815E51"/>
    <w:rsid w:val="00817196"/>
    <w:rsid w:val="008220C3"/>
    <w:rsid w:val="008235DB"/>
    <w:rsid w:val="00824AB4"/>
    <w:rsid w:val="00825B91"/>
    <w:rsid w:val="00825C42"/>
    <w:rsid w:val="00825D25"/>
    <w:rsid w:val="00825E43"/>
    <w:rsid w:val="00826753"/>
    <w:rsid w:val="008272DB"/>
    <w:rsid w:val="00827D6F"/>
    <w:rsid w:val="008314A0"/>
    <w:rsid w:val="00834824"/>
    <w:rsid w:val="008353F3"/>
    <w:rsid w:val="00835B0F"/>
    <w:rsid w:val="00835DC8"/>
    <w:rsid w:val="008376AC"/>
    <w:rsid w:val="00842DB6"/>
    <w:rsid w:val="008444E8"/>
    <w:rsid w:val="00844666"/>
    <w:rsid w:val="00844E80"/>
    <w:rsid w:val="00846FE7"/>
    <w:rsid w:val="00850253"/>
    <w:rsid w:val="00852C1B"/>
    <w:rsid w:val="00854F97"/>
    <w:rsid w:val="00856911"/>
    <w:rsid w:val="00862E8D"/>
    <w:rsid w:val="00862EB5"/>
    <w:rsid w:val="00864882"/>
    <w:rsid w:val="008677FD"/>
    <w:rsid w:val="00867FDF"/>
    <w:rsid w:val="008706D4"/>
    <w:rsid w:val="00870F8A"/>
    <w:rsid w:val="00871464"/>
    <w:rsid w:val="008719A4"/>
    <w:rsid w:val="00871D23"/>
    <w:rsid w:val="008723EC"/>
    <w:rsid w:val="00873DB0"/>
    <w:rsid w:val="00874312"/>
    <w:rsid w:val="0087437C"/>
    <w:rsid w:val="00875CD7"/>
    <w:rsid w:val="00876B4D"/>
    <w:rsid w:val="00876B66"/>
    <w:rsid w:val="00877699"/>
    <w:rsid w:val="00877F18"/>
    <w:rsid w:val="00880CAC"/>
    <w:rsid w:val="0088323B"/>
    <w:rsid w:val="00883682"/>
    <w:rsid w:val="00884562"/>
    <w:rsid w:val="00884B2D"/>
    <w:rsid w:val="00892883"/>
    <w:rsid w:val="00894A88"/>
    <w:rsid w:val="00895313"/>
    <w:rsid w:val="00895386"/>
    <w:rsid w:val="00895B32"/>
    <w:rsid w:val="00897DC3"/>
    <w:rsid w:val="008A0A8F"/>
    <w:rsid w:val="008A1C12"/>
    <w:rsid w:val="008A21FF"/>
    <w:rsid w:val="008A2CE2"/>
    <w:rsid w:val="008A30AC"/>
    <w:rsid w:val="008A44B8"/>
    <w:rsid w:val="008A51A8"/>
    <w:rsid w:val="008A54C7"/>
    <w:rsid w:val="008A59B0"/>
    <w:rsid w:val="008A5A0E"/>
    <w:rsid w:val="008A5F78"/>
    <w:rsid w:val="008A77D8"/>
    <w:rsid w:val="008B0483"/>
    <w:rsid w:val="008B120C"/>
    <w:rsid w:val="008B39C0"/>
    <w:rsid w:val="008B51A0"/>
    <w:rsid w:val="008B592A"/>
    <w:rsid w:val="008B78A4"/>
    <w:rsid w:val="008B7B5C"/>
    <w:rsid w:val="008C0C99"/>
    <w:rsid w:val="008C2017"/>
    <w:rsid w:val="008C4958"/>
    <w:rsid w:val="008C4B1A"/>
    <w:rsid w:val="008C4BAA"/>
    <w:rsid w:val="008C522B"/>
    <w:rsid w:val="008C5A0B"/>
    <w:rsid w:val="008C6AE8"/>
    <w:rsid w:val="008C7573"/>
    <w:rsid w:val="008D30D3"/>
    <w:rsid w:val="008D34F1"/>
    <w:rsid w:val="008D39D8"/>
    <w:rsid w:val="008D58D2"/>
    <w:rsid w:val="008D6D1A"/>
    <w:rsid w:val="008E065E"/>
    <w:rsid w:val="008E0927"/>
    <w:rsid w:val="008E1909"/>
    <w:rsid w:val="008E353A"/>
    <w:rsid w:val="008E41B4"/>
    <w:rsid w:val="008E5645"/>
    <w:rsid w:val="008E580B"/>
    <w:rsid w:val="008E5FE6"/>
    <w:rsid w:val="008F1EAB"/>
    <w:rsid w:val="008F33DC"/>
    <w:rsid w:val="008F477F"/>
    <w:rsid w:val="008F4961"/>
    <w:rsid w:val="008F4C78"/>
    <w:rsid w:val="008F6ABC"/>
    <w:rsid w:val="008F77BC"/>
    <w:rsid w:val="009005D7"/>
    <w:rsid w:val="00900651"/>
    <w:rsid w:val="00902350"/>
    <w:rsid w:val="0090336B"/>
    <w:rsid w:val="009039EE"/>
    <w:rsid w:val="009053AA"/>
    <w:rsid w:val="00905498"/>
    <w:rsid w:val="00906398"/>
    <w:rsid w:val="00906939"/>
    <w:rsid w:val="0090751F"/>
    <w:rsid w:val="00910B7D"/>
    <w:rsid w:val="00911DFB"/>
    <w:rsid w:val="009139D9"/>
    <w:rsid w:val="00914AD8"/>
    <w:rsid w:val="00914DB8"/>
    <w:rsid w:val="00916079"/>
    <w:rsid w:val="00917CE9"/>
    <w:rsid w:val="00920BF2"/>
    <w:rsid w:val="009211FB"/>
    <w:rsid w:val="00921679"/>
    <w:rsid w:val="00922010"/>
    <w:rsid w:val="00922BCF"/>
    <w:rsid w:val="009262E8"/>
    <w:rsid w:val="0092687F"/>
    <w:rsid w:val="00931BD9"/>
    <w:rsid w:val="009368F3"/>
    <w:rsid w:val="00941636"/>
    <w:rsid w:val="00943742"/>
    <w:rsid w:val="00945C05"/>
    <w:rsid w:val="00946590"/>
    <w:rsid w:val="00946945"/>
    <w:rsid w:val="00947713"/>
    <w:rsid w:val="0095042E"/>
    <w:rsid w:val="00950DE7"/>
    <w:rsid w:val="00952D8E"/>
    <w:rsid w:val="009537A5"/>
    <w:rsid w:val="00953920"/>
    <w:rsid w:val="00953D47"/>
    <w:rsid w:val="00955D66"/>
    <w:rsid w:val="00955EAE"/>
    <w:rsid w:val="0095681E"/>
    <w:rsid w:val="009572D4"/>
    <w:rsid w:val="00960E6F"/>
    <w:rsid w:val="00961313"/>
    <w:rsid w:val="00961921"/>
    <w:rsid w:val="00961A30"/>
    <w:rsid w:val="0096430A"/>
    <w:rsid w:val="0096554B"/>
    <w:rsid w:val="0096584A"/>
    <w:rsid w:val="00967D2E"/>
    <w:rsid w:val="0097048B"/>
    <w:rsid w:val="00971120"/>
    <w:rsid w:val="0097151A"/>
    <w:rsid w:val="0097166A"/>
    <w:rsid w:val="00971F08"/>
    <w:rsid w:val="00972419"/>
    <w:rsid w:val="009731E9"/>
    <w:rsid w:val="00975769"/>
    <w:rsid w:val="0097603D"/>
    <w:rsid w:val="00976949"/>
    <w:rsid w:val="00980477"/>
    <w:rsid w:val="00980E77"/>
    <w:rsid w:val="009815CD"/>
    <w:rsid w:val="009818CD"/>
    <w:rsid w:val="009838D5"/>
    <w:rsid w:val="00984FD0"/>
    <w:rsid w:val="00985253"/>
    <w:rsid w:val="009853B3"/>
    <w:rsid w:val="00985589"/>
    <w:rsid w:val="009863E7"/>
    <w:rsid w:val="00990630"/>
    <w:rsid w:val="00991761"/>
    <w:rsid w:val="00993515"/>
    <w:rsid w:val="00994DCA"/>
    <w:rsid w:val="009960EC"/>
    <w:rsid w:val="009970DD"/>
    <w:rsid w:val="009A011F"/>
    <w:rsid w:val="009A0FBA"/>
    <w:rsid w:val="009A10CE"/>
    <w:rsid w:val="009A1601"/>
    <w:rsid w:val="009A22B2"/>
    <w:rsid w:val="009A37BD"/>
    <w:rsid w:val="009A462D"/>
    <w:rsid w:val="009A4F15"/>
    <w:rsid w:val="009A5834"/>
    <w:rsid w:val="009A5CBA"/>
    <w:rsid w:val="009B061B"/>
    <w:rsid w:val="009B1240"/>
    <w:rsid w:val="009B1F30"/>
    <w:rsid w:val="009B3AC2"/>
    <w:rsid w:val="009B4DF4"/>
    <w:rsid w:val="009B564E"/>
    <w:rsid w:val="009B60A8"/>
    <w:rsid w:val="009B7E87"/>
    <w:rsid w:val="009C0151"/>
    <w:rsid w:val="009C29C9"/>
    <w:rsid w:val="009C2A5B"/>
    <w:rsid w:val="009C403E"/>
    <w:rsid w:val="009C5217"/>
    <w:rsid w:val="009C555F"/>
    <w:rsid w:val="009C57DA"/>
    <w:rsid w:val="009C7D80"/>
    <w:rsid w:val="009D22F0"/>
    <w:rsid w:val="009D2BAE"/>
    <w:rsid w:val="009D3388"/>
    <w:rsid w:val="009D4FF0"/>
    <w:rsid w:val="009D62BE"/>
    <w:rsid w:val="009D703C"/>
    <w:rsid w:val="009D718F"/>
    <w:rsid w:val="009E068F"/>
    <w:rsid w:val="009E14E0"/>
    <w:rsid w:val="009E35DB"/>
    <w:rsid w:val="009E47A3"/>
    <w:rsid w:val="009E6D0A"/>
    <w:rsid w:val="009E6E1C"/>
    <w:rsid w:val="009F08F3"/>
    <w:rsid w:val="009F16A8"/>
    <w:rsid w:val="009F17E5"/>
    <w:rsid w:val="009F29B0"/>
    <w:rsid w:val="009F2FA1"/>
    <w:rsid w:val="009F344F"/>
    <w:rsid w:val="009F4232"/>
    <w:rsid w:val="009F7468"/>
    <w:rsid w:val="009F7CC2"/>
    <w:rsid w:val="00A00CE8"/>
    <w:rsid w:val="00A01CA0"/>
    <w:rsid w:val="00A03B48"/>
    <w:rsid w:val="00A046B9"/>
    <w:rsid w:val="00A048A8"/>
    <w:rsid w:val="00A04F49"/>
    <w:rsid w:val="00A05779"/>
    <w:rsid w:val="00A139B6"/>
    <w:rsid w:val="00A13C32"/>
    <w:rsid w:val="00A13E54"/>
    <w:rsid w:val="00A1724B"/>
    <w:rsid w:val="00A17F63"/>
    <w:rsid w:val="00A2052C"/>
    <w:rsid w:val="00A2193B"/>
    <w:rsid w:val="00A2351A"/>
    <w:rsid w:val="00A242AC"/>
    <w:rsid w:val="00A264A9"/>
    <w:rsid w:val="00A27785"/>
    <w:rsid w:val="00A30187"/>
    <w:rsid w:val="00A32090"/>
    <w:rsid w:val="00A32A34"/>
    <w:rsid w:val="00A33432"/>
    <w:rsid w:val="00A3448A"/>
    <w:rsid w:val="00A34A8F"/>
    <w:rsid w:val="00A354EB"/>
    <w:rsid w:val="00A36297"/>
    <w:rsid w:val="00A365FB"/>
    <w:rsid w:val="00A40CA4"/>
    <w:rsid w:val="00A41E2B"/>
    <w:rsid w:val="00A4441C"/>
    <w:rsid w:val="00A4498D"/>
    <w:rsid w:val="00A45545"/>
    <w:rsid w:val="00A45B74"/>
    <w:rsid w:val="00A46142"/>
    <w:rsid w:val="00A52E1D"/>
    <w:rsid w:val="00A573B9"/>
    <w:rsid w:val="00A57FB2"/>
    <w:rsid w:val="00A60F98"/>
    <w:rsid w:val="00A61499"/>
    <w:rsid w:val="00A62A77"/>
    <w:rsid w:val="00A63483"/>
    <w:rsid w:val="00A657D7"/>
    <w:rsid w:val="00A660AC"/>
    <w:rsid w:val="00A66F55"/>
    <w:rsid w:val="00A67E6C"/>
    <w:rsid w:val="00A708A4"/>
    <w:rsid w:val="00A70C49"/>
    <w:rsid w:val="00A71608"/>
    <w:rsid w:val="00A71B99"/>
    <w:rsid w:val="00A739D0"/>
    <w:rsid w:val="00A7573C"/>
    <w:rsid w:val="00A761D4"/>
    <w:rsid w:val="00A77EC4"/>
    <w:rsid w:val="00A80637"/>
    <w:rsid w:val="00A82072"/>
    <w:rsid w:val="00A82E08"/>
    <w:rsid w:val="00A87E60"/>
    <w:rsid w:val="00A92879"/>
    <w:rsid w:val="00A92F6A"/>
    <w:rsid w:val="00A9442A"/>
    <w:rsid w:val="00A94633"/>
    <w:rsid w:val="00A97E90"/>
    <w:rsid w:val="00AA016F"/>
    <w:rsid w:val="00AA1ED6"/>
    <w:rsid w:val="00AA51D6"/>
    <w:rsid w:val="00AA5710"/>
    <w:rsid w:val="00AA73BC"/>
    <w:rsid w:val="00AB0BC8"/>
    <w:rsid w:val="00AB11CA"/>
    <w:rsid w:val="00AB14D9"/>
    <w:rsid w:val="00AB4AB8"/>
    <w:rsid w:val="00AB4ADA"/>
    <w:rsid w:val="00AB595B"/>
    <w:rsid w:val="00AB655E"/>
    <w:rsid w:val="00AC007F"/>
    <w:rsid w:val="00AC0A63"/>
    <w:rsid w:val="00AC2ECD"/>
    <w:rsid w:val="00AC3119"/>
    <w:rsid w:val="00AC49FB"/>
    <w:rsid w:val="00AC5A10"/>
    <w:rsid w:val="00AC71AB"/>
    <w:rsid w:val="00AC78DF"/>
    <w:rsid w:val="00AD0AA3"/>
    <w:rsid w:val="00AD1CEE"/>
    <w:rsid w:val="00AD25FC"/>
    <w:rsid w:val="00AD2B18"/>
    <w:rsid w:val="00AD3F94"/>
    <w:rsid w:val="00AD4572"/>
    <w:rsid w:val="00AD4A5A"/>
    <w:rsid w:val="00AD5FAE"/>
    <w:rsid w:val="00AD79DB"/>
    <w:rsid w:val="00AE1846"/>
    <w:rsid w:val="00AE27AC"/>
    <w:rsid w:val="00AE3743"/>
    <w:rsid w:val="00AE40E0"/>
    <w:rsid w:val="00AE4DBA"/>
    <w:rsid w:val="00AE4F07"/>
    <w:rsid w:val="00AE56C5"/>
    <w:rsid w:val="00AE6762"/>
    <w:rsid w:val="00AE709F"/>
    <w:rsid w:val="00AF1C5D"/>
    <w:rsid w:val="00AF2AF2"/>
    <w:rsid w:val="00AF3094"/>
    <w:rsid w:val="00AF42D7"/>
    <w:rsid w:val="00AF5D8D"/>
    <w:rsid w:val="00AF6D0B"/>
    <w:rsid w:val="00B006FE"/>
    <w:rsid w:val="00B007CB"/>
    <w:rsid w:val="00B012AA"/>
    <w:rsid w:val="00B01D9D"/>
    <w:rsid w:val="00B02AA9"/>
    <w:rsid w:val="00B02FA3"/>
    <w:rsid w:val="00B05084"/>
    <w:rsid w:val="00B11FAD"/>
    <w:rsid w:val="00B13A2C"/>
    <w:rsid w:val="00B14F4C"/>
    <w:rsid w:val="00B157F9"/>
    <w:rsid w:val="00B20256"/>
    <w:rsid w:val="00B20D09"/>
    <w:rsid w:val="00B2763F"/>
    <w:rsid w:val="00B27AAC"/>
    <w:rsid w:val="00B27EB7"/>
    <w:rsid w:val="00B3018E"/>
    <w:rsid w:val="00B30929"/>
    <w:rsid w:val="00B331F6"/>
    <w:rsid w:val="00B333A3"/>
    <w:rsid w:val="00B33434"/>
    <w:rsid w:val="00B34576"/>
    <w:rsid w:val="00B3469B"/>
    <w:rsid w:val="00B36173"/>
    <w:rsid w:val="00B372AA"/>
    <w:rsid w:val="00B40445"/>
    <w:rsid w:val="00B410F5"/>
    <w:rsid w:val="00B41888"/>
    <w:rsid w:val="00B438E8"/>
    <w:rsid w:val="00B45970"/>
    <w:rsid w:val="00B45A52"/>
    <w:rsid w:val="00B45EEF"/>
    <w:rsid w:val="00B46175"/>
    <w:rsid w:val="00B51500"/>
    <w:rsid w:val="00B6188F"/>
    <w:rsid w:val="00B6610A"/>
    <w:rsid w:val="00B664C7"/>
    <w:rsid w:val="00B66915"/>
    <w:rsid w:val="00B67619"/>
    <w:rsid w:val="00B67F4B"/>
    <w:rsid w:val="00B739F6"/>
    <w:rsid w:val="00B7785D"/>
    <w:rsid w:val="00B81A6C"/>
    <w:rsid w:val="00B8318C"/>
    <w:rsid w:val="00B85DE5"/>
    <w:rsid w:val="00B85FD7"/>
    <w:rsid w:val="00B87F83"/>
    <w:rsid w:val="00B905A8"/>
    <w:rsid w:val="00B90F73"/>
    <w:rsid w:val="00B93857"/>
    <w:rsid w:val="00B93B59"/>
    <w:rsid w:val="00B9406A"/>
    <w:rsid w:val="00B96841"/>
    <w:rsid w:val="00B96A6B"/>
    <w:rsid w:val="00BA0777"/>
    <w:rsid w:val="00BA2280"/>
    <w:rsid w:val="00BA2A08"/>
    <w:rsid w:val="00BA56D2"/>
    <w:rsid w:val="00BA76E0"/>
    <w:rsid w:val="00BB2A25"/>
    <w:rsid w:val="00BB51E9"/>
    <w:rsid w:val="00BB72C0"/>
    <w:rsid w:val="00BC0FDC"/>
    <w:rsid w:val="00BC3053"/>
    <w:rsid w:val="00BC38A0"/>
    <w:rsid w:val="00BC455A"/>
    <w:rsid w:val="00BC4D2E"/>
    <w:rsid w:val="00BC7AD4"/>
    <w:rsid w:val="00BC7DCD"/>
    <w:rsid w:val="00BD0061"/>
    <w:rsid w:val="00BD03DD"/>
    <w:rsid w:val="00BD0BB1"/>
    <w:rsid w:val="00BD2E5F"/>
    <w:rsid w:val="00BD48AC"/>
    <w:rsid w:val="00BD5F1A"/>
    <w:rsid w:val="00BE1234"/>
    <w:rsid w:val="00BE178F"/>
    <w:rsid w:val="00BE2FA6"/>
    <w:rsid w:val="00BE3107"/>
    <w:rsid w:val="00BE3217"/>
    <w:rsid w:val="00BE333F"/>
    <w:rsid w:val="00BE7406"/>
    <w:rsid w:val="00BE7603"/>
    <w:rsid w:val="00BF3279"/>
    <w:rsid w:val="00BF5723"/>
    <w:rsid w:val="00BF74C7"/>
    <w:rsid w:val="00BF75F9"/>
    <w:rsid w:val="00C00E9F"/>
    <w:rsid w:val="00C015F1"/>
    <w:rsid w:val="00C01F33"/>
    <w:rsid w:val="00C02CC6"/>
    <w:rsid w:val="00C040F7"/>
    <w:rsid w:val="00C041B0"/>
    <w:rsid w:val="00C044AB"/>
    <w:rsid w:val="00C05706"/>
    <w:rsid w:val="00C07377"/>
    <w:rsid w:val="00C10478"/>
    <w:rsid w:val="00C12107"/>
    <w:rsid w:val="00C14D4B"/>
    <w:rsid w:val="00C154BB"/>
    <w:rsid w:val="00C15D0C"/>
    <w:rsid w:val="00C16FBB"/>
    <w:rsid w:val="00C209E9"/>
    <w:rsid w:val="00C214AE"/>
    <w:rsid w:val="00C219EA"/>
    <w:rsid w:val="00C22243"/>
    <w:rsid w:val="00C238C9"/>
    <w:rsid w:val="00C24345"/>
    <w:rsid w:val="00C24D07"/>
    <w:rsid w:val="00C24F49"/>
    <w:rsid w:val="00C279B5"/>
    <w:rsid w:val="00C27C45"/>
    <w:rsid w:val="00C3719D"/>
    <w:rsid w:val="00C37846"/>
    <w:rsid w:val="00C43B88"/>
    <w:rsid w:val="00C45A43"/>
    <w:rsid w:val="00C47B66"/>
    <w:rsid w:val="00C51FFC"/>
    <w:rsid w:val="00C54995"/>
    <w:rsid w:val="00C54D41"/>
    <w:rsid w:val="00C55D40"/>
    <w:rsid w:val="00C5657D"/>
    <w:rsid w:val="00C56D44"/>
    <w:rsid w:val="00C571E1"/>
    <w:rsid w:val="00C60783"/>
    <w:rsid w:val="00C61AFC"/>
    <w:rsid w:val="00C63C9A"/>
    <w:rsid w:val="00C64672"/>
    <w:rsid w:val="00C70697"/>
    <w:rsid w:val="00C72CD7"/>
    <w:rsid w:val="00C72EF4"/>
    <w:rsid w:val="00C75D2F"/>
    <w:rsid w:val="00C767BE"/>
    <w:rsid w:val="00C76E3C"/>
    <w:rsid w:val="00C81568"/>
    <w:rsid w:val="00C8376B"/>
    <w:rsid w:val="00C8579E"/>
    <w:rsid w:val="00C860F4"/>
    <w:rsid w:val="00C86D11"/>
    <w:rsid w:val="00C87915"/>
    <w:rsid w:val="00C9027A"/>
    <w:rsid w:val="00C9068E"/>
    <w:rsid w:val="00C93C4B"/>
    <w:rsid w:val="00C944AB"/>
    <w:rsid w:val="00C95756"/>
    <w:rsid w:val="00C95AE9"/>
    <w:rsid w:val="00C95B40"/>
    <w:rsid w:val="00CA0C5C"/>
    <w:rsid w:val="00CA1ED8"/>
    <w:rsid w:val="00CA2641"/>
    <w:rsid w:val="00CA6332"/>
    <w:rsid w:val="00CB1F63"/>
    <w:rsid w:val="00CB605F"/>
    <w:rsid w:val="00CB7170"/>
    <w:rsid w:val="00CB72AB"/>
    <w:rsid w:val="00CC040E"/>
    <w:rsid w:val="00CC0777"/>
    <w:rsid w:val="00CC111F"/>
    <w:rsid w:val="00CC2011"/>
    <w:rsid w:val="00CC30F8"/>
    <w:rsid w:val="00CC3EA0"/>
    <w:rsid w:val="00CC6A44"/>
    <w:rsid w:val="00CC6E4B"/>
    <w:rsid w:val="00CC7B45"/>
    <w:rsid w:val="00CD1188"/>
    <w:rsid w:val="00CD2ED1"/>
    <w:rsid w:val="00CD337B"/>
    <w:rsid w:val="00CD50B3"/>
    <w:rsid w:val="00CE0424"/>
    <w:rsid w:val="00CE060A"/>
    <w:rsid w:val="00CE29A4"/>
    <w:rsid w:val="00CE4844"/>
    <w:rsid w:val="00CE6345"/>
    <w:rsid w:val="00CE7561"/>
    <w:rsid w:val="00CF1354"/>
    <w:rsid w:val="00CF3B1F"/>
    <w:rsid w:val="00CF3BF6"/>
    <w:rsid w:val="00CF625B"/>
    <w:rsid w:val="00CF687E"/>
    <w:rsid w:val="00CF77CB"/>
    <w:rsid w:val="00D0349B"/>
    <w:rsid w:val="00D04028"/>
    <w:rsid w:val="00D069D2"/>
    <w:rsid w:val="00D06E12"/>
    <w:rsid w:val="00D10249"/>
    <w:rsid w:val="00D107C7"/>
    <w:rsid w:val="00D10B21"/>
    <w:rsid w:val="00D115C3"/>
    <w:rsid w:val="00D11897"/>
    <w:rsid w:val="00D13135"/>
    <w:rsid w:val="00D13E4E"/>
    <w:rsid w:val="00D14286"/>
    <w:rsid w:val="00D1689E"/>
    <w:rsid w:val="00D16EB8"/>
    <w:rsid w:val="00D22D22"/>
    <w:rsid w:val="00D239A7"/>
    <w:rsid w:val="00D23EFE"/>
    <w:rsid w:val="00D23F47"/>
    <w:rsid w:val="00D24CF5"/>
    <w:rsid w:val="00D26F2C"/>
    <w:rsid w:val="00D355DE"/>
    <w:rsid w:val="00D36844"/>
    <w:rsid w:val="00D36E71"/>
    <w:rsid w:val="00D37D87"/>
    <w:rsid w:val="00D40B33"/>
    <w:rsid w:val="00D42920"/>
    <w:rsid w:val="00D4318F"/>
    <w:rsid w:val="00D438BF"/>
    <w:rsid w:val="00D440F8"/>
    <w:rsid w:val="00D4448B"/>
    <w:rsid w:val="00D45DAD"/>
    <w:rsid w:val="00D469CD"/>
    <w:rsid w:val="00D506D0"/>
    <w:rsid w:val="00D50F97"/>
    <w:rsid w:val="00D51098"/>
    <w:rsid w:val="00D53B4A"/>
    <w:rsid w:val="00D546FF"/>
    <w:rsid w:val="00D5587B"/>
    <w:rsid w:val="00D55AD5"/>
    <w:rsid w:val="00D56042"/>
    <w:rsid w:val="00D576CA"/>
    <w:rsid w:val="00D60BBA"/>
    <w:rsid w:val="00D61370"/>
    <w:rsid w:val="00D614BE"/>
    <w:rsid w:val="00D61ADA"/>
    <w:rsid w:val="00D61AF5"/>
    <w:rsid w:val="00D62A45"/>
    <w:rsid w:val="00D647D2"/>
    <w:rsid w:val="00D652B5"/>
    <w:rsid w:val="00D66155"/>
    <w:rsid w:val="00D66871"/>
    <w:rsid w:val="00D6752D"/>
    <w:rsid w:val="00D6777B"/>
    <w:rsid w:val="00D708B0"/>
    <w:rsid w:val="00D74AB0"/>
    <w:rsid w:val="00D74C4A"/>
    <w:rsid w:val="00D77381"/>
    <w:rsid w:val="00D77B1D"/>
    <w:rsid w:val="00D8021F"/>
    <w:rsid w:val="00D80383"/>
    <w:rsid w:val="00D808D4"/>
    <w:rsid w:val="00D818FE"/>
    <w:rsid w:val="00D823C6"/>
    <w:rsid w:val="00D83C5E"/>
    <w:rsid w:val="00D8585C"/>
    <w:rsid w:val="00D85CC3"/>
    <w:rsid w:val="00D86CA3"/>
    <w:rsid w:val="00D86FD1"/>
    <w:rsid w:val="00D871CE"/>
    <w:rsid w:val="00D9196D"/>
    <w:rsid w:val="00D92982"/>
    <w:rsid w:val="00D9603F"/>
    <w:rsid w:val="00DA1427"/>
    <w:rsid w:val="00DA17B4"/>
    <w:rsid w:val="00DA27AB"/>
    <w:rsid w:val="00DA305E"/>
    <w:rsid w:val="00DA5417"/>
    <w:rsid w:val="00DA56E8"/>
    <w:rsid w:val="00DA7557"/>
    <w:rsid w:val="00DB0A9F"/>
    <w:rsid w:val="00DB0B89"/>
    <w:rsid w:val="00DB1679"/>
    <w:rsid w:val="00DB377D"/>
    <w:rsid w:val="00DB5499"/>
    <w:rsid w:val="00DC0293"/>
    <w:rsid w:val="00DC0F07"/>
    <w:rsid w:val="00DC2D36"/>
    <w:rsid w:val="00DC3F59"/>
    <w:rsid w:val="00DC4310"/>
    <w:rsid w:val="00DC53EF"/>
    <w:rsid w:val="00DC5B97"/>
    <w:rsid w:val="00DD510F"/>
    <w:rsid w:val="00DD61A8"/>
    <w:rsid w:val="00DD6F46"/>
    <w:rsid w:val="00DD777C"/>
    <w:rsid w:val="00DE3530"/>
    <w:rsid w:val="00DE3D77"/>
    <w:rsid w:val="00DE5608"/>
    <w:rsid w:val="00DE58D0"/>
    <w:rsid w:val="00DE654F"/>
    <w:rsid w:val="00DE663A"/>
    <w:rsid w:val="00DE75E6"/>
    <w:rsid w:val="00DF0B6E"/>
    <w:rsid w:val="00DF0EA3"/>
    <w:rsid w:val="00DF15E0"/>
    <w:rsid w:val="00DF37A0"/>
    <w:rsid w:val="00DF3A72"/>
    <w:rsid w:val="00DF568E"/>
    <w:rsid w:val="00DF6D57"/>
    <w:rsid w:val="00DF781C"/>
    <w:rsid w:val="00DF7CCA"/>
    <w:rsid w:val="00E0000D"/>
    <w:rsid w:val="00E007F3"/>
    <w:rsid w:val="00E00A42"/>
    <w:rsid w:val="00E03ADC"/>
    <w:rsid w:val="00E03BA9"/>
    <w:rsid w:val="00E047DD"/>
    <w:rsid w:val="00E06A4A"/>
    <w:rsid w:val="00E110E7"/>
    <w:rsid w:val="00E119AB"/>
    <w:rsid w:val="00E11B20"/>
    <w:rsid w:val="00E13EE6"/>
    <w:rsid w:val="00E14BE3"/>
    <w:rsid w:val="00E17FA2"/>
    <w:rsid w:val="00E22330"/>
    <w:rsid w:val="00E27168"/>
    <w:rsid w:val="00E30B5A"/>
    <w:rsid w:val="00E3123D"/>
    <w:rsid w:val="00E31461"/>
    <w:rsid w:val="00E315E5"/>
    <w:rsid w:val="00E31D43"/>
    <w:rsid w:val="00E32608"/>
    <w:rsid w:val="00E34188"/>
    <w:rsid w:val="00E34B6E"/>
    <w:rsid w:val="00E34DEB"/>
    <w:rsid w:val="00E35559"/>
    <w:rsid w:val="00E3723A"/>
    <w:rsid w:val="00E37860"/>
    <w:rsid w:val="00E4134F"/>
    <w:rsid w:val="00E432FE"/>
    <w:rsid w:val="00E43706"/>
    <w:rsid w:val="00E43E2A"/>
    <w:rsid w:val="00E446F1"/>
    <w:rsid w:val="00E44F1F"/>
    <w:rsid w:val="00E45E65"/>
    <w:rsid w:val="00E46886"/>
    <w:rsid w:val="00E46CB9"/>
    <w:rsid w:val="00E47AEF"/>
    <w:rsid w:val="00E50E5D"/>
    <w:rsid w:val="00E51240"/>
    <w:rsid w:val="00E52497"/>
    <w:rsid w:val="00E53B75"/>
    <w:rsid w:val="00E54E3B"/>
    <w:rsid w:val="00E57565"/>
    <w:rsid w:val="00E60D24"/>
    <w:rsid w:val="00E615C9"/>
    <w:rsid w:val="00E63838"/>
    <w:rsid w:val="00E6434C"/>
    <w:rsid w:val="00E64434"/>
    <w:rsid w:val="00E64667"/>
    <w:rsid w:val="00E67C51"/>
    <w:rsid w:val="00E72EFC"/>
    <w:rsid w:val="00E74C99"/>
    <w:rsid w:val="00E758EC"/>
    <w:rsid w:val="00E81761"/>
    <w:rsid w:val="00E818F6"/>
    <w:rsid w:val="00E8234C"/>
    <w:rsid w:val="00E8336F"/>
    <w:rsid w:val="00E83AA9"/>
    <w:rsid w:val="00E84DBF"/>
    <w:rsid w:val="00E85928"/>
    <w:rsid w:val="00E862DF"/>
    <w:rsid w:val="00E87822"/>
    <w:rsid w:val="00E90395"/>
    <w:rsid w:val="00E90E49"/>
    <w:rsid w:val="00E917F9"/>
    <w:rsid w:val="00E9291C"/>
    <w:rsid w:val="00E933A3"/>
    <w:rsid w:val="00E93FFE"/>
    <w:rsid w:val="00E94F8A"/>
    <w:rsid w:val="00E96394"/>
    <w:rsid w:val="00E97A47"/>
    <w:rsid w:val="00E97C59"/>
    <w:rsid w:val="00EA59A7"/>
    <w:rsid w:val="00EA5CDC"/>
    <w:rsid w:val="00EA6579"/>
    <w:rsid w:val="00EA66BD"/>
    <w:rsid w:val="00EA7A41"/>
    <w:rsid w:val="00EB077B"/>
    <w:rsid w:val="00EB2A3C"/>
    <w:rsid w:val="00EB4260"/>
    <w:rsid w:val="00EB4EA2"/>
    <w:rsid w:val="00EB5DE0"/>
    <w:rsid w:val="00EB6550"/>
    <w:rsid w:val="00EB7C14"/>
    <w:rsid w:val="00EC258A"/>
    <w:rsid w:val="00EC27C6"/>
    <w:rsid w:val="00EC2B54"/>
    <w:rsid w:val="00EC4207"/>
    <w:rsid w:val="00EC43CF"/>
    <w:rsid w:val="00EC5653"/>
    <w:rsid w:val="00EC6CC2"/>
    <w:rsid w:val="00EC71CE"/>
    <w:rsid w:val="00EC7707"/>
    <w:rsid w:val="00ED1006"/>
    <w:rsid w:val="00ED44B0"/>
    <w:rsid w:val="00ED6F8A"/>
    <w:rsid w:val="00ED7BBC"/>
    <w:rsid w:val="00EE2911"/>
    <w:rsid w:val="00EE7227"/>
    <w:rsid w:val="00EE7F6C"/>
    <w:rsid w:val="00EF0D1D"/>
    <w:rsid w:val="00EF18FE"/>
    <w:rsid w:val="00EF2D69"/>
    <w:rsid w:val="00EF5787"/>
    <w:rsid w:val="00EF57E2"/>
    <w:rsid w:val="00EF60D0"/>
    <w:rsid w:val="00EF644D"/>
    <w:rsid w:val="00EF6CAA"/>
    <w:rsid w:val="00EF72F5"/>
    <w:rsid w:val="00EF7DE4"/>
    <w:rsid w:val="00F010B8"/>
    <w:rsid w:val="00F01868"/>
    <w:rsid w:val="00F03BC0"/>
    <w:rsid w:val="00F047F2"/>
    <w:rsid w:val="00F0528D"/>
    <w:rsid w:val="00F06C67"/>
    <w:rsid w:val="00F06DFD"/>
    <w:rsid w:val="00F071D1"/>
    <w:rsid w:val="00F07533"/>
    <w:rsid w:val="00F10629"/>
    <w:rsid w:val="00F13862"/>
    <w:rsid w:val="00F15FA5"/>
    <w:rsid w:val="00F209B7"/>
    <w:rsid w:val="00F2376F"/>
    <w:rsid w:val="00F243D8"/>
    <w:rsid w:val="00F272CC"/>
    <w:rsid w:val="00F30828"/>
    <w:rsid w:val="00F313D6"/>
    <w:rsid w:val="00F33815"/>
    <w:rsid w:val="00F352D4"/>
    <w:rsid w:val="00F37F5B"/>
    <w:rsid w:val="00F4004F"/>
    <w:rsid w:val="00F40F0C"/>
    <w:rsid w:val="00F433D4"/>
    <w:rsid w:val="00F47495"/>
    <w:rsid w:val="00F4766C"/>
    <w:rsid w:val="00F507D1"/>
    <w:rsid w:val="00F519CE"/>
    <w:rsid w:val="00F51ADA"/>
    <w:rsid w:val="00F5272B"/>
    <w:rsid w:val="00F5289A"/>
    <w:rsid w:val="00F529F5"/>
    <w:rsid w:val="00F60272"/>
    <w:rsid w:val="00F607C5"/>
    <w:rsid w:val="00F607D0"/>
    <w:rsid w:val="00F609D0"/>
    <w:rsid w:val="00F60DEA"/>
    <w:rsid w:val="00F62FD7"/>
    <w:rsid w:val="00F6302A"/>
    <w:rsid w:val="00F64C2B"/>
    <w:rsid w:val="00F651BE"/>
    <w:rsid w:val="00F667B3"/>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6CF0"/>
    <w:rsid w:val="00F9711A"/>
    <w:rsid w:val="00F971AF"/>
    <w:rsid w:val="00F97445"/>
    <w:rsid w:val="00F97838"/>
    <w:rsid w:val="00F97C8F"/>
    <w:rsid w:val="00FA1F6D"/>
    <w:rsid w:val="00FA2BB3"/>
    <w:rsid w:val="00FA3ED8"/>
    <w:rsid w:val="00FA47C8"/>
    <w:rsid w:val="00FB1214"/>
    <w:rsid w:val="00FB3274"/>
    <w:rsid w:val="00FB4C69"/>
    <w:rsid w:val="00FB4C80"/>
    <w:rsid w:val="00FB68F3"/>
    <w:rsid w:val="00FB6A6A"/>
    <w:rsid w:val="00FC0785"/>
    <w:rsid w:val="00FC0F44"/>
    <w:rsid w:val="00FC2329"/>
    <w:rsid w:val="00FC5811"/>
    <w:rsid w:val="00FC5BE0"/>
    <w:rsid w:val="00FC7429"/>
    <w:rsid w:val="00FD07F6"/>
    <w:rsid w:val="00FD1EC8"/>
    <w:rsid w:val="00FD227F"/>
    <w:rsid w:val="00FD31AF"/>
    <w:rsid w:val="00FD47ED"/>
    <w:rsid w:val="00FD74DB"/>
    <w:rsid w:val="00FD7660"/>
    <w:rsid w:val="00FE0655"/>
    <w:rsid w:val="00FE2365"/>
    <w:rsid w:val="00FE365A"/>
    <w:rsid w:val="00FE4C7B"/>
    <w:rsid w:val="00FE7336"/>
    <w:rsid w:val="00FE7352"/>
    <w:rsid w:val="00FE787C"/>
    <w:rsid w:val="00FF37E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A0C1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1679"/>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3148B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48B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48B4"/>
    <w:pPr>
      <w:numPr>
        <w:ilvl w:val="2"/>
      </w:numPr>
      <w:spacing w:before="120"/>
      <w:outlineLvl w:val="2"/>
    </w:pPr>
    <w:rPr>
      <w:sz w:val="28"/>
      <w:szCs w:val="28"/>
    </w:rPr>
  </w:style>
  <w:style w:type="paragraph" w:styleId="Heading4">
    <w:name w:val="heading 4"/>
    <w:basedOn w:val="Heading3"/>
    <w:next w:val="Normal"/>
    <w:qFormat/>
    <w:rsid w:val="003148B4"/>
    <w:pPr>
      <w:numPr>
        <w:ilvl w:val="3"/>
      </w:numPr>
      <w:outlineLvl w:val="3"/>
    </w:pPr>
    <w:rPr>
      <w:sz w:val="24"/>
      <w:szCs w:val="24"/>
    </w:rPr>
  </w:style>
  <w:style w:type="paragraph" w:styleId="Heading5">
    <w:name w:val="heading 5"/>
    <w:basedOn w:val="Heading4"/>
    <w:next w:val="Normal"/>
    <w:qFormat/>
    <w:rsid w:val="003148B4"/>
    <w:pPr>
      <w:numPr>
        <w:ilvl w:val="4"/>
      </w:numPr>
      <w:outlineLvl w:val="4"/>
    </w:pPr>
    <w:rPr>
      <w:sz w:val="22"/>
      <w:szCs w:val="22"/>
    </w:rPr>
  </w:style>
  <w:style w:type="paragraph" w:styleId="Heading6">
    <w:name w:val="heading 6"/>
    <w:basedOn w:val="Normal"/>
    <w:next w:val="Normal"/>
    <w:qFormat/>
    <w:rsid w:val="003148B4"/>
    <w:pPr>
      <w:keepNext/>
      <w:keepLines/>
      <w:numPr>
        <w:ilvl w:val="5"/>
        <w:numId w:val="1"/>
      </w:numPr>
      <w:spacing w:before="120"/>
      <w:outlineLvl w:val="5"/>
    </w:pPr>
    <w:rPr>
      <w:rFonts w:cs="Arial"/>
    </w:rPr>
  </w:style>
  <w:style w:type="paragraph" w:styleId="Heading7">
    <w:name w:val="heading 7"/>
    <w:basedOn w:val="Normal"/>
    <w:next w:val="Normal"/>
    <w:qFormat/>
    <w:rsid w:val="003148B4"/>
    <w:pPr>
      <w:keepNext/>
      <w:keepLines/>
      <w:numPr>
        <w:ilvl w:val="6"/>
        <w:numId w:val="1"/>
      </w:numPr>
      <w:spacing w:before="120"/>
      <w:outlineLvl w:val="6"/>
    </w:pPr>
    <w:rPr>
      <w:rFonts w:cs="Arial"/>
    </w:rPr>
  </w:style>
  <w:style w:type="paragraph" w:styleId="Heading8">
    <w:name w:val="heading 8"/>
    <w:basedOn w:val="Heading7"/>
    <w:next w:val="Normal"/>
    <w:qFormat/>
    <w:rsid w:val="003148B4"/>
    <w:pPr>
      <w:numPr>
        <w:ilvl w:val="7"/>
      </w:numPr>
      <w:outlineLvl w:val="7"/>
    </w:pPr>
  </w:style>
  <w:style w:type="paragraph" w:styleId="Heading9">
    <w:name w:val="heading 9"/>
    <w:basedOn w:val="Heading8"/>
    <w:next w:val="Normal"/>
    <w:qFormat/>
    <w:rsid w:val="003148B4"/>
    <w:pPr>
      <w:numPr>
        <w:ilvl w:val="8"/>
      </w:numPr>
      <w:outlineLvl w:val="8"/>
    </w:pPr>
  </w:style>
  <w:style w:type="character" w:default="1" w:styleId="DefaultParagraphFont">
    <w:name w:val="Default Paragraph Font"/>
    <w:uiPriority w:val="1"/>
    <w:semiHidden/>
    <w:unhideWhenUsed/>
    <w:rsid w:val="00DB16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1679"/>
  </w:style>
  <w:style w:type="paragraph" w:styleId="TOC8">
    <w:name w:val="toc 8"/>
    <w:basedOn w:val="TOC1"/>
    <w:semiHidden/>
    <w:rsid w:val="003148B4"/>
    <w:pPr>
      <w:spacing w:before="180"/>
      <w:ind w:left="2693" w:hanging="2693"/>
    </w:pPr>
    <w:rPr>
      <w:b w:val="0"/>
      <w:bCs/>
    </w:rPr>
  </w:style>
  <w:style w:type="paragraph" w:styleId="TOC1">
    <w:name w:val="toc 1"/>
    <w:aliases w:val="Observation TOC2"/>
    <w:uiPriority w:val="39"/>
    <w:rsid w:val="003148B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48B4"/>
    <w:pPr>
      <w:keepNext/>
      <w:keepLines/>
      <w:spacing w:before="180"/>
      <w:jc w:val="center"/>
    </w:pPr>
  </w:style>
  <w:style w:type="paragraph" w:styleId="Caption">
    <w:name w:val="caption"/>
    <w:basedOn w:val="Normal"/>
    <w:next w:val="Normal"/>
    <w:qFormat/>
    <w:rsid w:val="003148B4"/>
    <w:pPr>
      <w:spacing w:after="240"/>
      <w:jc w:val="center"/>
    </w:pPr>
    <w:rPr>
      <w:b/>
      <w:bCs/>
    </w:rPr>
  </w:style>
  <w:style w:type="paragraph" w:styleId="TOC5">
    <w:name w:val="toc 5"/>
    <w:aliases w:val="Observation TOC"/>
    <w:basedOn w:val="TOC4"/>
    <w:semiHidden/>
    <w:rsid w:val="003148B4"/>
    <w:pPr>
      <w:tabs>
        <w:tab w:val="right" w:pos="1701"/>
      </w:tabs>
      <w:ind w:left="1701" w:hanging="1701"/>
    </w:pPr>
  </w:style>
  <w:style w:type="paragraph" w:styleId="TOC4">
    <w:name w:val="toc 4"/>
    <w:basedOn w:val="TOC3"/>
    <w:semiHidden/>
    <w:rsid w:val="003148B4"/>
    <w:pPr>
      <w:ind w:left="1418" w:hanging="1418"/>
    </w:pPr>
  </w:style>
  <w:style w:type="paragraph" w:styleId="TOC3">
    <w:name w:val="toc 3"/>
    <w:basedOn w:val="TOC2"/>
    <w:semiHidden/>
    <w:rsid w:val="003148B4"/>
    <w:pPr>
      <w:ind w:left="1134" w:hanging="1134"/>
    </w:pPr>
  </w:style>
  <w:style w:type="paragraph" w:styleId="TOC2">
    <w:name w:val="toc 2"/>
    <w:basedOn w:val="TOC1"/>
    <w:semiHidden/>
    <w:rsid w:val="003148B4"/>
    <w:pPr>
      <w:keepNext w:val="0"/>
      <w:spacing w:before="0"/>
      <w:ind w:left="851" w:hanging="851"/>
    </w:pPr>
    <w:rPr>
      <w:szCs w:val="20"/>
    </w:rPr>
  </w:style>
  <w:style w:type="paragraph" w:styleId="Index2">
    <w:name w:val="index 2"/>
    <w:basedOn w:val="Index1"/>
    <w:semiHidden/>
    <w:rsid w:val="003148B4"/>
    <w:pPr>
      <w:ind w:left="284"/>
    </w:pPr>
  </w:style>
  <w:style w:type="paragraph" w:styleId="Index1">
    <w:name w:val="index 1"/>
    <w:basedOn w:val="Normal"/>
    <w:semiHidden/>
    <w:rsid w:val="003148B4"/>
    <w:pPr>
      <w:keepLines/>
      <w:spacing w:after="0"/>
    </w:pPr>
  </w:style>
  <w:style w:type="paragraph" w:styleId="DocumentMap">
    <w:name w:val="Document Map"/>
    <w:basedOn w:val="Normal"/>
    <w:semiHidden/>
    <w:rsid w:val="003148B4"/>
    <w:pPr>
      <w:shd w:val="clear" w:color="auto" w:fill="000080"/>
    </w:pPr>
    <w:rPr>
      <w:rFonts w:ascii="Tahoma" w:hAnsi="Tahoma" w:cs="Tahoma"/>
    </w:rPr>
  </w:style>
  <w:style w:type="paragraph" w:styleId="ListNumber2">
    <w:name w:val="List Number 2"/>
    <w:basedOn w:val="ListNumber"/>
    <w:rsid w:val="003148B4"/>
    <w:pPr>
      <w:ind w:left="851"/>
    </w:pPr>
  </w:style>
  <w:style w:type="paragraph" w:styleId="ListNumber">
    <w:name w:val="List Number"/>
    <w:basedOn w:val="List"/>
    <w:rsid w:val="003148B4"/>
  </w:style>
  <w:style w:type="paragraph" w:styleId="List">
    <w:name w:val="List"/>
    <w:basedOn w:val="Normal"/>
    <w:rsid w:val="003148B4"/>
    <w:pPr>
      <w:ind w:left="568" w:hanging="284"/>
    </w:pPr>
  </w:style>
  <w:style w:type="paragraph" w:styleId="Header">
    <w:name w:val="header"/>
    <w:rsid w:val="003148B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48B4"/>
    <w:rPr>
      <w:b/>
      <w:bCs/>
      <w:position w:val="6"/>
      <w:sz w:val="16"/>
      <w:szCs w:val="16"/>
    </w:rPr>
  </w:style>
  <w:style w:type="paragraph" w:styleId="FootnoteText">
    <w:name w:val="footnote text"/>
    <w:basedOn w:val="Normal"/>
    <w:semiHidden/>
    <w:rsid w:val="003148B4"/>
    <w:pPr>
      <w:keepLines/>
      <w:spacing w:after="0"/>
      <w:ind w:left="454" w:hanging="454"/>
    </w:pPr>
    <w:rPr>
      <w:sz w:val="16"/>
      <w:szCs w:val="16"/>
    </w:rPr>
  </w:style>
  <w:style w:type="paragraph" w:customStyle="1" w:styleId="3GPPHeader">
    <w:name w:val="3GPP_Header"/>
    <w:basedOn w:val="Normal"/>
    <w:rsid w:val="003148B4"/>
    <w:pPr>
      <w:tabs>
        <w:tab w:val="left" w:pos="1701"/>
        <w:tab w:val="right" w:pos="9639"/>
      </w:tabs>
      <w:spacing w:after="240"/>
    </w:pPr>
    <w:rPr>
      <w:b/>
      <w:sz w:val="24"/>
    </w:rPr>
  </w:style>
  <w:style w:type="paragraph" w:styleId="TOC9">
    <w:name w:val="toc 9"/>
    <w:basedOn w:val="TOC8"/>
    <w:semiHidden/>
    <w:rsid w:val="003148B4"/>
    <w:pPr>
      <w:ind w:left="1418" w:hanging="1418"/>
    </w:pPr>
  </w:style>
  <w:style w:type="paragraph" w:styleId="TOC6">
    <w:name w:val="toc 6"/>
    <w:basedOn w:val="TOC5"/>
    <w:next w:val="Normal"/>
    <w:semiHidden/>
    <w:rsid w:val="003148B4"/>
    <w:pPr>
      <w:ind w:left="1985" w:hanging="1985"/>
    </w:pPr>
  </w:style>
  <w:style w:type="paragraph" w:styleId="TOC7">
    <w:name w:val="toc 7"/>
    <w:basedOn w:val="TOC6"/>
    <w:next w:val="Normal"/>
    <w:semiHidden/>
    <w:rsid w:val="003148B4"/>
    <w:pPr>
      <w:ind w:left="2268" w:hanging="2268"/>
    </w:pPr>
  </w:style>
  <w:style w:type="paragraph" w:styleId="ListBullet2">
    <w:name w:val="List Bullet 2"/>
    <w:basedOn w:val="ListBullet"/>
    <w:rsid w:val="003148B4"/>
    <w:pPr>
      <w:tabs>
        <w:tab w:val="clear" w:pos="510"/>
        <w:tab w:val="num" w:pos="794"/>
      </w:tabs>
      <w:ind w:left="794"/>
    </w:pPr>
  </w:style>
  <w:style w:type="paragraph" w:styleId="ListBullet">
    <w:name w:val="List Bullet"/>
    <w:basedOn w:val="BodyText"/>
    <w:rsid w:val="003148B4"/>
    <w:pPr>
      <w:numPr>
        <w:numId w:val="4"/>
      </w:numPr>
    </w:pPr>
  </w:style>
  <w:style w:type="paragraph" w:styleId="ListBullet3">
    <w:name w:val="List Bullet 3"/>
    <w:basedOn w:val="ListBullet2"/>
    <w:rsid w:val="003148B4"/>
    <w:pPr>
      <w:numPr>
        <w:numId w:val="6"/>
      </w:numPr>
    </w:pPr>
  </w:style>
  <w:style w:type="paragraph" w:customStyle="1" w:styleId="EQ">
    <w:name w:val="EQ"/>
    <w:basedOn w:val="Normal"/>
    <w:next w:val="Normal"/>
    <w:rsid w:val="003148B4"/>
    <w:pPr>
      <w:keepLines/>
      <w:tabs>
        <w:tab w:val="center" w:pos="4536"/>
        <w:tab w:val="right" w:pos="9072"/>
      </w:tabs>
      <w:spacing w:after="180"/>
    </w:pPr>
    <w:rPr>
      <w:noProof/>
    </w:rPr>
  </w:style>
  <w:style w:type="paragraph" w:styleId="List2">
    <w:name w:val="List 2"/>
    <w:basedOn w:val="List"/>
    <w:rsid w:val="003148B4"/>
    <w:pPr>
      <w:ind w:left="851"/>
    </w:pPr>
  </w:style>
  <w:style w:type="paragraph" w:styleId="List3">
    <w:name w:val="List 3"/>
    <w:basedOn w:val="List2"/>
    <w:rsid w:val="003148B4"/>
    <w:pPr>
      <w:ind w:left="1135"/>
    </w:pPr>
  </w:style>
  <w:style w:type="paragraph" w:styleId="List4">
    <w:name w:val="List 4"/>
    <w:basedOn w:val="List3"/>
    <w:rsid w:val="003148B4"/>
    <w:pPr>
      <w:ind w:left="1418"/>
    </w:pPr>
  </w:style>
  <w:style w:type="paragraph" w:styleId="List5">
    <w:name w:val="List 5"/>
    <w:basedOn w:val="List4"/>
    <w:rsid w:val="003148B4"/>
    <w:pPr>
      <w:ind w:left="1702"/>
    </w:pPr>
  </w:style>
  <w:style w:type="paragraph" w:customStyle="1" w:styleId="EditorsNote">
    <w:name w:val="Editor's Note"/>
    <w:basedOn w:val="Normal"/>
    <w:rsid w:val="003148B4"/>
    <w:pPr>
      <w:keepLines/>
      <w:spacing w:after="180"/>
      <w:ind w:left="1135" w:hanging="851"/>
    </w:pPr>
    <w:rPr>
      <w:color w:val="FF0000"/>
    </w:rPr>
  </w:style>
  <w:style w:type="paragraph" w:styleId="ListBullet4">
    <w:name w:val="List Bullet 4"/>
    <w:basedOn w:val="ListBullet3"/>
    <w:rsid w:val="003148B4"/>
    <w:pPr>
      <w:numPr>
        <w:numId w:val="7"/>
      </w:numPr>
    </w:pPr>
  </w:style>
  <w:style w:type="paragraph" w:styleId="ListBullet5">
    <w:name w:val="List Bullet 5"/>
    <w:basedOn w:val="ListBullet4"/>
    <w:rsid w:val="003148B4"/>
    <w:pPr>
      <w:numPr>
        <w:numId w:val="3"/>
      </w:numPr>
    </w:pPr>
  </w:style>
  <w:style w:type="paragraph" w:styleId="Footer">
    <w:name w:val="footer"/>
    <w:basedOn w:val="Header"/>
    <w:semiHidden/>
    <w:rsid w:val="003148B4"/>
    <w:pPr>
      <w:jc w:val="center"/>
    </w:pPr>
    <w:rPr>
      <w:i/>
      <w:iCs/>
    </w:rPr>
  </w:style>
  <w:style w:type="paragraph" w:customStyle="1" w:styleId="Reference">
    <w:name w:val="Reference"/>
    <w:basedOn w:val="Normal"/>
    <w:rsid w:val="003148B4"/>
    <w:pPr>
      <w:numPr>
        <w:numId w:val="2"/>
      </w:numPr>
    </w:pPr>
  </w:style>
  <w:style w:type="paragraph" w:styleId="BalloonText">
    <w:name w:val="Balloon Text"/>
    <w:basedOn w:val="Normal"/>
    <w:semiHidden/>
    <w:rsid w:val="003148B4"/>
    <w:rPr>
      <w:rFonts w:ascii="Tahoma" w:hAnsi="Tahoma" w:cs="Tahoma"/>
      <w:sz w:val="16"/>
      <w:szCs w:val="16"/>
    </w:rPr>
  </w:style>
  <w:style w:type="character" w:styleId="PageNumber">
    <w:name w:val="page number"/>
    <w:basedOn w:val="DefaultParagraphFont"/>
    <w:semiHidden/>
    <w:rsid w:val="003148B4"/>
  </w:style>
  <w:style w:type="paragraph" w:styleId="BodyText">
    <w:name w:val="Body Text"/>
    <w:basedOn w:val="Normal"/>
    <w:link w:val="BodyTextChar"/>
    <w:rsid w:val="003148B4"/>
  </w:style>
  <w:style w:type="character" w:styleId="Hyperlink">
    <w:name w:val="Hyperlink"/>
    <w:uiPriority w:val="99"/>
    <w:rsid w:val="003148B4"/>
    <w:rPr>
      <w:color w:val="0000FF"/>
      <w:u w:val="single"/>
      <w:lang w:val="en-GB"/>
    </w:rPr>
  </w:style>
  <w:style w:type="character" w:styleId="FollowedHyperlink">
    <w:name w:val="FollowedHyperlink"/>
    <w:semiHidden/>
    <w:rsid w:val="003148B4"/>
    <w:rPr>
      <w:color w:val="FF0000"/>
      <w:u w:val="single"/>
    </w:rPr>
  </w:style>
  <w:style w:type="character" w:styleId="CommentReference">
    <w:name w:val="annotation reference"/>
    <w:semiHidden/>
    <w:rsid w:val="003148B4"/>
    <w:rPr>
      <w:sz w:val="16"/>
      <w:szCs w:val="16"/>
    </w:rPr>
  </w:style>
  <w:style w:type="paragraph" w:styleId="CommentText">
    <w:name w:val="annotation text"/>
    <w:basedOn w:val="Normal"/>
    <w:semiHidden/>
    <w:rsid w:val="003148B4"/>
  </w:style>
  <w:style w:type="paragraph" w:styleId="CommentSubject">
    <w:name w:val="annotation subject"/>
    <w:basedOn w:val="CommentText"/>
    <w:next w:val="CommentText"/>
    <w:semiHidden/>
    <w:rsid w:val="003148B4"/>
    <w:rPr>
      <w:b/>
      <w:bCs/>
    </w:rPr>
  </w:style>
  <w:style w:type="character" w:customStyle="1" w:styleId="Heading1Char">
    <w:name w:val="Heading 1 Char"/>
    <w:link w:val="Heading1"/>
    <w:rsid w:val="003148B4"/>
    <w:rPr>
      <w:rFonts w:ascii="Arial" w:hAnsi="Arial" w:cs="Arial"/>
      <w:sz w:val="36"/>
      <w:szCs w:val="36"/>
      <w:lang w:val="en-GB" w:eastAsia="zh-CN"/>
    </w:rPr>
  </w:style>
  <w:style w:type="paragraph" w:customStyle="1" w:styleId="B1">
    <w:name w:val="B1"/>
    <w:basedOn w:val="List"/>
    <w:link w:val="B1Char1"/>
    <w:qFormat/>
    <w:rsid w:val="003148B4"/>
    <w:pPr>
      <w:spacing w:after="180"/>
    </w:pPr>
  </w:style>
  <w:style w:type="paragraph" w:customStyle="1" w:styleId="B2">
    <w:name w:val="B2"/>
    <w:basedOn w:val="List2"/>
    <w:rsid w:val="003148B4"/>
    <w:pPr>
      <w:spacing w:after="180"/>
    </w:pPr>
  </w:style>
  <w:style w:type="paragraph" w:customStyle="1" w:styleId="B3">
    <w:name w:val="B3"/>
    <w:basedOn w:val="List3"/>
    <w:rsid w:val="003148B4"/>
    <w:pPr>
      <w:spacing w:after="180"/>
    </w:pPr>
  </w:style>
  <w:style w:type="paragraph" w:customStyle="1" w:styleId="B4">
    <w:name w:val="B4"/>
    <w:basedOn w:val="List4"/>
    <w:rsid w:val="003148B4"/>
    <w:pPr>
      <w:spacing w:after="180"/>
    </w:pPr>
  </w:style>
  <w:style w:type="paragraph" w:customStyle="1" w:styleId="Proposal">
    <w:name w:val="Proposal"/>
    <w:basedOn w:val="Normal"/>
    <w:rsid w:val="003148B4"/>
    <w:pPr>
      <w:numPr>
        <w:numId w:val="9"/>
      </w:numPr>
      <w:tabs>
        <w:tab w:val="left" w:pos="1701"/>
      </w:tabs>
    </w:pPr>
    <w:rPr>
      <w:b/>
      <w:bCs/>
    </w:rPr>
  </w:style>
  <w:style w:type="character" w:customStyle="1" w:styleId="BodyTextChar">
    <w:name w:val="Body Text Char"/>
    <w:link w:val="BodyText"/>
    <w:rsid w:val="003148B4"/>
    <w:rPr>
      <w:rFonts w:ascii="Arial" w:hAnsi="Arial"/>
      <w:lang w:val="en-GB" w:eastAsia="zh-CN"/>
    </w:rPr>
  </w:style>
  <w:style w:type="paragraph" w:customStyle="1" w:styleId="B5">
    <w:name w:val="B5"/>
    <w:basedOn w:val="List5"/>
    <w:rsid w:val="003148B4"/>
    <w:pPr>
      <w:spacing w:after="180"/>
    </w:pPr>
  </w:style>
  <w:style w:type="paragraph" w:customStyle="1" w:styleId="EX">
    <w:name w:val="EX"/>
    <w:basedOn w:val="Normal"/>
    <w:rsid w:val="003148B4"/>
    <w:pPr>
      <w:keepLines/>
      <w:spacing w:after="180"/>
      <w:ind w:left="1702" w:hanging="1418"/>
    </w:pPr>
  </w:style>
  <w:style w:type="paragraph" w:customStyle="1" w:styleId="EW">
    <w:name w:val="EW"/>
    <w:basedOn w:val="EX"/>
    <w:rsid w:val="003148B4"/>
    <w:pPr>
      <w:spacing w:after="0"/>
    </w:pPr>
  </w:style>
  <w:style w:type="paragraph" w:customStyle="1" w:styleId="TAL">
    <w:name w:val="TAL"/>
    <w:basedOn w:val="Normal"/>
    <w:rsid w:val="003148B4"/>
    <w:pPr>
      <w:keepNext/>
      <w:keepLines/>
      <w:spacing w:after="0"/>
    </w:pPr>
    <w:rPr>
      <w:sz w:val="18"/>
    </w:rPr>
  </w:style>
  <w:style w:type="paragraph" w:customStyle="1" w:styleId="TAC">
    <w:name w:val="TAC"/>
    <w:basedOn w:val="TAL"/>
    <w:rsid w:val="003148B4"/>
    <w:pPr>
      <w:jc w:val="center"/>
    </w:pPr>
  </w:style>
  <w:style w:type="paragraph" w:customStyle="1" w:styleId="TAH">
    <w:name w:val="TAH"/>
    <w:basedOn w:val="TAC"/>
    <w:rsid w:val="003148B4"/>
    <w:rPr>
      <w:b/>
    </w:rPr>
  </w:style>
  <w:style w:type="paragraph" w:customStyle="1" w:styleId="TAN">
    <w:name w:val="TAN"/>
    <w:basedOn w:val="TAL"/>
    <w:rsid w:val="003148B4"/>
    <w:pPr>
      <w:ind w:left="851" w:hanging="851"/>
    </w:pPr>
  </w:style>
  <w:style w:type="paragraph" w:customStyle="1" w:styleId="TAR">
    <w:name w:val="TAR"/>
    <w:basedOn w:val="TAL"/>
    <w:rsid w:val="003148B4"/>
    <w:pPr>
      <w:jc w:val="right"/>
    </w:pPr>
  </w:style>
  <w:style w:type="paragraph" w:customStyle="1" w:styleId="TH">
    <w:name w:val="TH"/>
    <w:basedOn w:val="Normal"/>
    <w:link w:val="THChar"/>
    <w:qFormat/>
    <w:rsid w:val="003148B4"/>
    <w:pPr>
      <w:keepNext/>
      <w:keepLines/>
      <w:spacing w:before="60" w:after="180"/>
      <w:jc w:val="center"/>
    </w:pPr>
    <w:rPr>
      <w:b/>
    </w:rPr>
  </w:style>
  <w:style w:type="paragraph" w:customStyle="1" w:styleId="TF">
    <w:name w:val="TF"/>
    <w:aliases w:val="left"/>
    <w:basedOn w:val="TH"/>
    <w:link w:val="TFChar"/>
    <w:rsid w:val="003148B4"/>
    <w:pPr>
      <w:keepNext w:val="0"/>
      <w:spacing w:before="0" w:after="240"/>
    </w:pPr>
  </w:style>
  <w:style w:type="paragraph" w:customStyle="1" w:styleId="TT">
    <w:name w:val="TT"/>
    <w:basedOn w:val="Heading1"/>
    <w:next w:val="Normal"/>
    <w:rsid w:val="003148B4"/>
    <w:pPr>
      <w:numPr>
        <w:numId w:val="0"/>
      </w:numPr>
      <w:ind w:left="1134" w:hanging="1134"/>
      <w:outlineLvl w:val="9"/>
    </w:pPr>
    <w:rPr>
      <w:rFonts w:cs="Times New Roman"/>
      <w:szCs w:val="20"/>
      <w:lang w:eastAsia="en-US"/>
    </w:rPr>
  </w:style>
  <w:style w:type="paragraph" w:customStyle="1" w:styleId="ZA">
    <w:name w:val="ZA"/>
    <w:rsid w:val="003148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48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48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48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48B4"/>
  </w:style>
  <w:style w:type="paragraph" w:customStyle="1" w:styleId="ZH">
    <w:name w:val="ZH"/>
    <w:rsid w:val="003148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48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48B4"/>
    <w:pPr>
      <w:framePr w:hRule="auto" w:wrap="notBeside" w:y="852"/>
    </w:pPr>
    <w:rPr>
      <w:i w:val="0"/>
      <w:sz w:val="40"/>
    </w:rPr>
  </w:style>
  <w:style w:type="paragraph" w:customStyle="1" w:styleId="ZU">
    <w:name w:val="ZU"/>
    <w:rsid w:val="003148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48B4"/>
    <w:pPr>
      <w:framePr w:wrap="notBeside" w:y="16161"/>
    </w:pPr>
  </w:style>
  <w:style w:type="paragraph" w:customStyle="1" w:styleId="FP">
    <w:name w:val="FP"/>
    <w:basedOn w:val="Normal"/>
    <w:rsid w:val="003148B4"/>
    <w:pPr>
      <w:spacing w:after="0"/>
    </w:pPr>
  </w:style>
  <w:style w:type="paragraph" w:customStyle="1" w:styleId="Observation">
    <w:name w:val="Observation"/>
    <w:basedOn w:val="Proposal"/>
    <w:qFormat/>
    <w:rsid w:val="003148B4"/>
    <w:pPr>
      <w:numPr>
        <w:numId w:val="10"/>
      </w:numPr>
    </w:pPr>
  </w:style>
  <w:style w:type="paragraph" w:styleId="TableofFigures">
    <w:name w:val="table of figures"/>
    <w:basedOn w:val="Normal"/>
    <w:next w:val="Normal"/>
    <w:uiPriority w:val="99"/>
    <w:rsid w:val="003148B4"/>
    <w:pPr>
      <w:ind w:left="1418" w:hanging="1418"/>
    </w:pPr>
    <w:rPr>
      <w:b/>
    </w:rPr>
  </w:style>
  <w:style w:type="paragraph" w:customStyle="1" w:styleId="Doc-text2">
    <w:name w:val="Doc-text2"/>
    <w:basedOn w:val="Normal"/>
    <w:link w:val="Doc-text2Char"/>
    <w:qFormat/>
    <w:rsid w:val="003148B4"/>
    <w:pPr>
      <w:tabs>
        <w:tab w:val="left" w:pos="1622"/>
      </w:tabs>
      <w:spacing w:after="0"/>
      <w:ind w:left="1622" w:hanging="363"/>
    </w:pPr>
    <w:rPr>
      <w:rFonts w:eastAsia="MS Mincho"/>
      <w:szCs w:val="24"/>
      <w:lang w:eastAsia="en-GB"/>
    </w:rPr>
  </w:style>
  <w:style w:type="character" w:customStyle="1" w:styleId="Doc-text2Char">
    <w:name w:val="Doc-text2 Char"/>
    <w:link w:val="Doc-text2"/>
    <w:rsid w:val="003148B4"/>
    <w:rPr>
      <w:rFonts w:ascii="Arial" w:eastAsia="MS Mincho" w:hAnsi="Arial"/>
      <w:szCs w:val="24"/>
      <w:lang w:val="en-GB" w:eastAsia="en-GB"/>
    </w:rPr>
  </w:style>
  <w:style w:type="paragraph" w:customStyle="1" w:styleId="Doc-title">
    <w:name w:val="Doc-title"/>
    <w:basedOn w:val="Normal"/>
    <w:next w:val="Doc-text2"/>
    <w:link w:val="Doc-titleChar"/>
    <w:qFormat/>
    <w:rsid w:val="002E75AE"/>
    <w:pPr>
      <w:spacing w:before="60" w:after="0"/>
      <w:ind w:left="1259" w:hanging="1259"/>
    </w:pPr>
    <w:rPr>
      <w:rFonts w:eastAsia="MS Mincho"/>
      <w:noProof/>
      <w:szCs w:val="24"/>
      <w:lang w:eastAsia="en-GB"/>
    </w:rPr>
  </w:style>
  <w:style w:type="character" w:customStyle="1" w:styleId="Doc-titleChar">
    <w:name w:val="Doc-title Char"/>
    <w:link w:val="Doc-title"/>
    <w:rsid w:val="002E75AE"/>
    <w:rPr>
      <w:rFonts w:ascii="Arial" w:eastAsia="MS Mincho" w:hAnsi="Arial"/>
      <w:noProof/>
      <w:szCs w:val="24"/>
      <w:lang w:val="en-GB" w:eastAsia="en-GB"/>
    </w:rPr>
  </w:style>
  <w:style w:type="paragraph" w:customStyle="1" w:styleId="PL">
    <w:name w:val="PL"/>
    <w:link w:val="PLChar"/>
    <w:qFormat/>
    <w:rsid w:val="008714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871464"/>
    <w:rPr>
      <w:rFonts w:ascii="Courier New" w:eastAsia="Batang" w:hAnsi="Courier New"/>
      <w:noProof/>
      <w:sz w:val="16"/>
      <w:shd w:val="clear" w:color="auto" w:fill="E6E6E6"/>
      <w:lang w:val="en-GB" w:eastAsia="sv-SE"/>
    </w:rPr>
  </w:style>
  <w:style w:type="paragraph" w:styleId="NormalWeb">
    <w:name w:val="Normal (Web)"/>
    <w:basedOn w:val="Normal"/>
    <w:uiPriority w:val="99"/>
    <w:unhideWhenUsed/>
    <w:rsid w:val="003819E3"/>
    <w:pPr>
      <w:spacing w:before="100" w:beforeAutospacing="1" w:after="100" w:afterAutospacing="1"/>
    </w:pPr>
    <w:rPr>
      <w:rFonts w:ascii="Times New Roman" w:eastAsiaTheme="minorEastAsia" w:hAnsi="Times New Roman"/>
      <w:sz w:val="24"/>
      <w:szCs w:val="24"/>
      <w:lang w:eastAsia="sv-SE"/>
    </w:rPr>
  </w:style>
  <w:style w:type="paragraph" w:styleId="ListParagraph">
    <w:name w:val="List Paragraph"/>
    <w:basedOn w:val="Normal"/>
    <w:uiPriority w:val="34"/>
    <w:qFormat/>
    <w:rsid w:val="00394BE1"/>
    <w:pPr>
      <w:ind w:left="720"/>
      <w:contextualSpacing/>
    </w:pPr>
  </w:style>
  <w:style w:type="paragraph" w:customStyle="1" w:styleId="IvDbodytext">
    <w:name w:val="IvD bodytext"/>
    <w:basedOn w:val="BodyText"/>
    <w:link w:val="IvDbodytextChar"/>
    <w:qFormat/>
    <w:rsid w:val="006B6DD2"/>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BodyTextChar"/>
    <w:link w:val="IvDbodytext"/>
    <w:rsid w:val="006B6DD2"/>
    <w:rPr>
      <w:rFonts w:ascii="Arial" w:eastAsiaTheme="minorHAnsi" w:hAnsi="Arial" w:cstheme="minorBidi"/>
      <w:spacing w:val="2"/>
      <w:sz w:val="22"/>
      <w:szCs w:val="22"/>
      <w:lang w:val="en-GB" w:eastAsia="zh-CN"/>
    </w:rPr>
  </w:style>
  <w:style w:type="paragraph" w:styleId="HTMLPreformatted">
    <w:name w:val="HTML Preformatted"/>
    <w:basedOn w:val="Normal"/>
    <w:link w:val="HTMLPreformattedChar"/>
    <w:uiPriority w:val="99"/>
    <w:unhideWhenUsed/>
    <w:rsid w:val="003644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sv-SE"/>
    </w:rPr>
  </w:style>
  <w:style w:type="character" w:customStyle="1" w:styleId="HTMLPreformattedChar">
    <w:name w:val="HTML Preformatted Char"/>
    <w:basedOn w:val="DefaultParagraphFont"/>
    <w:link w:val="HTMLPreformatted"/>
    <w:uiPriority w:val="99"/>
    <w:rsid w:val="003644BB"/>
    <w:rPr>
      <w:rFonts w:ascii="Courier New" w:hAnsi="Courier New" w:cs="Courier New"/>
      <w:lang w:val="sv-SE" w:eastAsia="sv-SE"/>
    </w:rPr>
  </w:style>
  <w:style w:type="character" w:customStyle="1" w:styleId="B1Char1">
    <w:name w:val="B1 Char1"/>
    <w:link w:val="B1"/>
    <w:qFormat/>
    <w:rsid w:val="0092687F"/>
    <w:rPr>
      <w:rFonts w:ascii="Arial" w:hAnsi="Arial"/>
      <w:lang w:val="en-GB"/>
    </w:rPr>
  </w:style>
  <w:style w:type="character" w:customStyle="1" w:styleId="THChar">
    <w:name w:val="TH Char"/>
    <w:link w:val="TH"/>
    <w:qFormat/>
    <w:rsid w:val="0092687F"/>
    <w:rPr>
      <w:rFonts w:ascii="Arial" w:hAnsi="Arial"/>
      <w:b/>
      <w:lang w:val="en-GB"/>
    </w:rPr>
  </w:style>
  <w:style w:type="character" w:customStyle="1" w:styleId="TFChar">
    <w:name w:val="TF Char"/>
    <w:link w:val="TF"/>
    <w:rsid w:val="0092687F"/>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0635664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5936581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Meetings_3GPP_SYNC/RAN2/Inbox/Chairmans_Notes/Session%20Notes%20(Hu)-%20RAN2-105_2019-02-28-1900.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97314-AB49-4F1A-8664-8DE384307C80}">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3B35C098-B1A6-4178-AE09-35999E3865ED}">
  <ds:schemaRefs>
    <ds:schemaRef ds:uri="http://schemas.microsoft.com/sharepoint/v3/contenttype/forms"/>
  </ds:schemaRefs>
</ds:datastoreItem>
</file>

<file path=customXml/itemProps3.xml><?xml version="1.0" encoding="utf-8"?>
<ds:datastoreItem xmlns:ds="http://schemas.openxmlformats.org/officeDocument/2006/customXml" ds:itemID="{B7960910-C01D-46AA-9E05-7E3ED930FD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8A6118-447A-4706-95C8-2E83B552E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1643</Words>
  <Characters>8711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2019-08-14T16:18:00Z</dcterms:created>
  <dcterms:modified xsi:type="dcterms:W3CDTF">2019-08-15T21:37:00Z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