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AF41B1" w14:textId="043BD3E9" w:rsidR="00895250" w:rsidRPr="002527DB" w:rsidRDefault="00895250" w:rsidP="00895250">
      <w:pPr>
        <w:widowControl w:val="0"/>
        <w:tabs>
          <w:tab w:val="left" w:pos="1701"/>
          <w:tab w:val="right" w:pos="9923"/>
        </w:tabs>
        <w:spacing w:before="120"/>
        <w:rPr>
          <w:rFonts w:ascii="Arial" w:eastAsia="MS Mincho" w:hAnsi="Arial" w:cs="Arial"/>
          <w:b/>
          <w:sz w:val="24"/>
          <w:szCs w:val="24"/>
          <w:lang w:val="en-GB" w:eastAsia="x-none"/>
        </w:rPr>
      </w:pPr>
      <w:bookmarkStart w:id="0" w:name="OLE_LINK137"/>
      <w:bookmarkStart w:id="1" w:name="OLE_LINK138"/>
      <w:r w:rsidRPr="002527DB">
        <w:rPr>
          <w:rFonts w:ascii="Arial" w:eastAsia="MS Mincho" w:hAnsi="Arial" w:cs="Arial"/>
          <w:b/>
          <w:sz w:val="24"/>
          <w:szCs w:val="24"/>
          <w:lang w:val="en-GB" w:eastAsia="x-none"/>
        </w:rPr>
        <w:t>3GPP TSG</w:t>
      </w:r>
      <w:r w:rsidR="002E4520" w:rsidRPr="002527DB">
        <w:rPr>
          <w:rFonts w:ascii="Arial" w:eastAsia="MS Mincho" w:hAnsi="Arial" w:cs="Arial"/>
          <w:b/>
          <w:sz w:val="24"/>
          <w:szCs w:val="24"/>
          <w:lang w:val="en-GB" w:eastAsia="x-none"/>
        </w:rPr>
        <w:t>-RA</w:t>
      </w:r>
      <w:r w:rsidR="00FD0281" w:rsidRPr="002527DB">
        <w:rPr>
          <w:rFonts w:ascii="Arial" w:eastAsia="MS Mincho" w:hAnsi="Arial" w:cs="Arial"/>
          <w:b/>
          <w:sz w:val="24"/>
          <w:szCs w:val="24"/>
          <w:lang w:val="en-GB" w:eastAsia="x-none"/>
        </w:rPr>
        <w:t>N WG2 Meeting #10</w:t>
      </w:r>
      <w:r w:rsidR="00993966">
        <w:rPr>
          <w:rFonts w:ascii="Arial" w:eastAsia="MS Mincho" w:hAnsi="Arial" w:cs="Arial"/>
          <w:b/>
          <w:sz w:val="24"/>
          <w:szCs w:val="24"/>
          <w:lang w:val="en-GB" w:eastAsia="x-none"/>
        </w:rPr>
        <w:t>7</w:t>
      </w:r>
      <w:r w:rsidR="00FD0281" w:rsidRPr="002527DB">
        <w:rPr>
          <w:rFonts w:ascii="Arial" w:eastAsia="MS Mincho" w:hAnsi="Arial" w:cs="Arial"/>
          <w:b/>
          <w:sz w:val="24"/>
          <w:szCs w:val="24"/>
          <w:lang w:val="en-GB" w:eastAsia="x-none"/>
        </w:rPr>
        <w:tab/>
      </w:r>
      <w:r w:rsidR="00E97E28" w:rsidRPr="00E97E28">
        <w:rPr>
          <w:rFonts w:ascii="Arial" w:eastAsia="MS Mincho" w:hAnsi="Arial" w:cs="Arial"/>
          <w:b/>
          <w:sz w:val="24"/>
          <w:szCs w:val="24"/>
          <w:lang w:val="en-GB" w:eastAsia="x-none"/>
        </w:rPr>
        <w:t>R2-1910545</w:t>
      </w:r>
      <w:bookmarkStart w:id="2" w:name="_GoBack"/>
      <w:bookmarkEnd w:id="2"/>
    </w:p>
    <w:p w14:paraId="6877EE3A" w14:textId="4B7F9DC5" w:rsidR="00895250" w:rsidRPr="002527DB" w:rsidRDefault="002758BE" w:rsidP="00895250">
      <w:pPr>
        <w:widowControl w:val="0"/>
        <w:tabs>
          <w:tab w:val="left" w:pos="1701"/>
          <w:tab w:val="right" w:pos="9923"/>
        </w:tabs>
        <w:spacing w:before="120"/>
        <w:rPr>
          <w:rFonts w:ascii="Arial" w:eastAsia="MS Mincho" w:hAnsi="Arial" w:cs="Arial"/>
          <w:b/>
          <w:sz w:val="24"/>
          <w:szCs w:val="24"/>
          <w:lang w:val="en-GB" w:eastAsia="x-none"/>
        </w:rPr>
      </w:pPr>
      <w:r>
        <w:rPr>
          <w:rFonts w:ascii="Arial" w:eastAsia="MS Mincho" w:hAnsi="Arial" w:cs="Arial"/>
          <w:b/>
          <w:sz w:val="24"/>
          <w:szCs w:val="24"/>
          <w:lang w:val="en-GB" w:eastAsia="x-none"/>
        </w:rPr>
        <w:t>Prague</w:t>
      </w:r>
      <w:r w:rsidR="007A7EB3" w:rsidRPr="002527DB">
        <w:rPr>
          <w:rFonts w:ascii="Arial" w:eastAsia="MS Mincho" w:hAnsi="Arial" w:cs="Arial"/>
          <w:b/>
          <w:sz w:val="24"/>
          <w:szCs w:val="24"/>
          <w:lang w:val="en-GB" w:eastAsia="x-none"/>
        </w:rPr>
        <w:t>,</w:t>
      </w:r>
      <w:r w:rsidR="0041745C">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Czech Republic</w:t>
      </w:r>
      <w:r w:rsidR="0041745C">
        <w:rPr>
          <w:rFonts w:ascii="Arial" w:eastAsia="MS Mincho" w:hAnsi="Arial" w:cs="Arial"/>
          <w:b/>
          <w:sz w:val="24"/>
          <w:szCs w:val="24"/>
          <w:lang w:val="en-GB" w:eastAsia="x-none"/>
        </w:rPr>
        <w:t>,</w:t>
      </w:r>
      <w:r w:rsidR="007A7EB3" w:rsidRPr="002527DB">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26</w:t>
      </w:r>
      <w:r w:rsidR="007A7EB3" w:rsidRPr="002527DB">
        <w:rPr>
          <w:rFonts w:ascii="Arial" w:eastAsia="MS Mincho" w:hAnsi="Arial" w:cs="Arial"/>
          <w:b/>
          <w:sz w:val="24"/>
          <w:szCs w:val="24"/>
          <w:vertAlign w:val="superscript"/>
          <w:lang w:val="en-GB" w:eastAsia="x-none"/>
        </w:rPr>
        <w:t>th</w:t>
      </w:r>
      <w:r w:rsidR="00FD0281" w:rsidRPr="002527DB">
        <w:rPr>
          <w:rFonts w:ascii="Arial" w:eastAsia="MS Mincho" w:hAnsi="Arial" w:cs="Arial"/>
          <w:b/>
          <w:sz w:val="24"/>
          <w:szCs w:val="24"/>
          <w:lang w:val="en-GB" w:eastAsia="x-none"/>
        </w:rPr>
        <w:t xml:space="preserve"> –</w:t>
      </w:r>
      <w:r w:rsidR="007A7EB3" w:rsidRPr="002527DB">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30</w:t>
      </w:r>
      <w:r w:rsidR="00FD0281" w:rsidRPr="002527DB">
        <w:rPr>
          <w:rFonts w:ascii="Arial" w:eastAsia="MS Mincho" w:hAnsi="Arial" w:cs="Arial"/>
          <w:b/>
          <w:sz w:val="24"/>
          <w:szCs w:val="24"/>
          <w:vertAlign w:val="superscript"/>
          <w:lang w:val="en-GB" w:eastAsia="x-none"/>
        </w:rPr>
        <w:t>t</w:t>
      </w:r>
      <w:r w:rsidR="00B14A17">
        <w:rPr>
          <w:rFonts w:ascii="Arial" w:eastAsia="MS Mincho" w:hAnsi="Arial" w:cs="Arial"/>
          <w:b/>
          <w:sz w:val="24"/>
          <w:szCs w:val="24"/>
          <w:vertAlign w:val="superscript"/>
          <w:lang w:val="en-GB" w:eastAsia="x-none"/>
        </w:rPr>
        <w:t>h</w:t>
      </w:r>
      <w:r w:rsidR="00FD0281" w:rsidRPr="002527DB">
        <w:rPr>
          <w:rFonts w:ascii="Arial" w:eastAsia="MS Mincho" w:hAnsi="Arial" w:cs="Arial"/>
          <w:b/>
          <w:sz w:val="24"/>
          <w:szCs w:val="24"/>
          <w:lang w:val="en-GB" w:eastAsia="x-none"/>
        </w:rPr>
        <w:t xml:space="preserve"> </w:t>
      </w:r>
      <w:r w:rsidR="00B14A17">
        <w:rPr>
          <w:rFonts w:ascii="Arial" w:eastAsia="MS Mincho" w:hAnsi="Arial" w:cs="Arial"/>
          <w:b/>
          <w:sz w:val="24"/>
          <w:szCs w:val="24"/>
          <w:lang w:val="en-GB" w:eastAsia="x-none"/>
        </w:rPr>
        <w:t>A</w:t>
      </w:r>
      <w:r>
        <w:rPr>
          <w:rFonts w:ascii="Arial" w:eastAsia="MS Mincho" w:hAnsi="Arial" w:cs="Arial"/>
          <w:b/>
          <w:sz w:val="24"/>
          <w:szCs w:val="24"/>
          <w:lang w:val="en-GB" w:eastAsia="x-none"/>
        </w:rPr>
        <w:t>ugust</w:t>
      </w:r>
      <w:r w:rsidR="00B71D23" w:rsidRPr="002527DB">
        <w:rPr>
          <w:rFonts w:ascii="Arial" w:eastAsia="MS Mincho" w:hAnsi="Arial" w:cs="Arial"/>
          <w:b/>
          <w:sz w:val="24"/>
          <w:szCs w:val="24"/>
          <w:lang w:val="en-GB" w:eastAsia="x-none"/>
        </w:rPr>
        <w:t xml:space="preserve"> 2019</w:t>
      </w:r>
      <w:r w:rsidR="0063177C">
        <w:rPr>
          <w:rFonts w:ascii="Arial" w:eastAsia="MS Mincho" w:hAnsi="Arial" w:cs="Arial"/>
          <w:b/>
          <w:sz w:val="24"/>
          <w:szCs w:val="24"/>
          <w:lang w:val="en-GB" w:eastAsia="x-none"/>
        </w:rPr>
        <w:t xml:space="preserve"> </w:t>
      </w:r>
      <w:r w:rsidR="005D1351">
        <w:rPr>
          <w:rFonts w:ascii="Arial" w:eastAsia="MS Mincho" w:hAnsi="Arial" w:cs="Arial"/>
          <w:b/>
          <w:sz w:val="24"/>
          <w:szCs w:val="24"/>
          <w:lang w:val="en-GB" w:eastAsia="x-none"/>
        </w:rPr>
        <w:tab/>
      </w:r>
    </w:p>
    <w:p w14:paraId="54D4CAE8" w14:textId="77777777" w:rsidR="00A07E02" w:rsidRPr="002527DB" w:rsidRDefault="00A07E02" w:rsidP="00A07E02">
      <w:pPr>
        <w:pStyle w:val="3GPPHeader"/>
        <w:rPr>
          <w:rFonts w:ascii="Arial" w:hAnsi="Arial" w:cs="Arial"/>
          <w:color w:val="FF0000"/>
          <w:szCs w:val="24"/>
          <w:lang w:eastAsia="zh-TW"/>
        </w:rPr>
      </w:pPr>
    </w:p>
    <w:p w14:paraId="027912C8" w14:textId="2489F8D5" w:rsidR="00A07E02" w:rsidRPr="002527DB" w:rsidRDefault="00A07E02" w:rsidP="00A07E02">
      <w:pPr>
        <w:pStyle w:val="3GPPHeader"/>
        <w:rPr>
          <w:rFonts w:ascii="Arial" w:hAnsi="Arial" w:cs="Arial"/>
          <w:szCs w:val="24"/>
        </w:rPr>
      </w:pPr>
      <w:r w:rsidRPr="002527DB">
        <w:rPr>
          <w:rFonts w:ascii="Arial" w:hAnsi="Arial" w:cs="Arial"/>
          <w:szCs w:val="24"/>
        </w:rPr>
        <w:t>Agenda Item:</w:t>
      </w:r>
      <w:r w:rsidRPr="002527DB">
        <w:rPr>
          <w:rFonts w:ascii="Arial" w:hAnsi="Arial" w:cs="Arial"/>
          <w:szCs w:val="24"/>
        </w:rPr>
        <w:tab/>
      </w:r>
      <w:r w:rsidR="002758BE">
        <w:rPr>
          <w:rFonts w:ascii="Arial" w:hAnsi="Arial" w:cs="Arial"/>
          <w:szCs w:val="24"/>
        </w:rPr>
        <w:t>11</w:t>
      </w:r>
      <w:r w:rsidR="00357F92" w:rsidRPr="002527DB">
        <w:rPr>
          <w:rFonts w:ascii="Arial" w:hAnsi="Arial" w:cs="Arial"/>
          <w:szCs w:val="24"/>
        </w:rPr>
        <w:t>.</w:t>
      </w:r>
      <w:r w:rsidR="00A4002A">
        <w:rPr>
          <w:rFonts w:ascii="Arial" w:hAnsi="Arial" w:cs="Arial"/>
          <w:szCs w:val="24"/>
        </w:rPr>
        <w:t>9</w:t>
      </w:r>
      <w:r w:rsidR="00357F92" w:rsidRPr="002527DB">
        <w:rPr>
          <w:rFonts w:ascii="Arial" w:hAnsi="Arial" w:cs="Arial"/>
          <w:szCs w:val="24"/>
        </w:rPr>
        <w:t>.</w:t>
      </w:r>
      <w:r w:rsidR="00A4002A">
        <w:rPr>
          <w:rFonts w:ascii="Arial" w:hAnsi="Arial" w:cs="Arial"/>
          <w:szCs w:val="24"/>
        </w:rPr>
        <w:t>3</w:t>
      </w:r>
      <w:r w:rsidR="003A271A">
        <w:rPr>
          <w:rFonts w:ascii="Arial" w:hAnsi="Arial" w:cs="Arial"/>
          <w:szCs w:val="24"/>
        </w:rPr>
        <w:t>.</w:t>
      </w:r>
      <w:r w:rsidR="00A4002A">
        <w:rPr>
          <w:rFonts w:ascii="Arial" w:hAnsi="Arial" w:cs="Arial"/>
          <w:szCs w:val="24"/>
        </w:rPr>
        <w:t>4</w:t>
      </w:r>
    </w:p>
    <w:p w14:paraId="79D236BA" w14:textId="1A2EF3D2" w:rsidR="00A07E02" w:rsidRPr="002527DB" w:rsidRDefault="00A07E02" w:rsidP="00A07E02">
      <w:pPr>
        <w:pStyle w:val="3GPPHeader"/>
        <w:rPr>
          <w:rFonts w:ascii="Arial" w:hAnsi="Arial" w:cs="Arial"/>
          <w:szCs w:val="24"/>
        </w:rPr>
      </w:pPr>
      <w:r w:rsidRPr="002527DB">
        <w:rPr>
          <w:rFonts w:ascii="Arial" w:hAnsi="Arial" w:cs="Arial"/>
          <w:szCs w:val="24"/>
        </w:rPr>
        <w:t xml:space="preserve">Source: </w:t>
      </w:r>
      <w:r w:rsidRPr="002527DB">
        <w:rPr>
          <w:rFonts w:ascii="Arial" w:hAnsi="Arial" w:cs="Arial"/>
          <w:szCs w:val="24"/>
        </w:rPr>
        <w:tab/>
      </w:r>
      <w:r w:rsidR="006C280A">
        <w:rPr>
          <w:rFonts w:ascii="Arial" w:hAnsi="Arial" w:cs="Arial"/>
          <w:szCs w:val="24"/>
        </w:rPr>
        <w:t>Fraunhofer HHI</w:t>
      </w:r>
      <w:r w:rsidR="00E97E28">
        <w:rPr>
          <w:rFonts w:ascii="Arial" w:hAnsi="Arial" w:cs="Arial"/>
          <w:szCs w:val="24"/>
        </w:rPr>
        <w:t>, Fraunhofer IIS</w:t>
      </w:r>
    </w:p>
    <w:p w14:paraId="108A86FF" w14:textId="59755F7C" w:rsidR="00A07E02" w:rsidRPr="002527DB" w:rsidRDefault="00FF0668" w:rsidP="00A07E02">
      <w:pPr>
        <w:pStyle w:val="3GPPHeaderArial"/>
        <w:tabs>
          <w:tab w:val="left" w:pos="1701"/>
        </w:tabs>
        <w:rPr>
          <w:b/>
          <w:sz w:val="24"/>
          <w:lang w:val="en-GB" w:eastAsia="zh-TW"/>
        </w:rPr>
      </w:pPr>
      <w:r w:rsidRPr="002527DB">
        <w:rPr>
          <w:b/>
          <w:sz w:val="24"/>
          <w:lang w:val="en-GB"/>
        </w:rPr>
        <w:t xml:space="preserve">Title:  </w:t>
      </w:r>
      <w:r w:rsidRPr="002527DB">
        <w:rPr>
          <w:b/>
          <w:sz w:val="24"/>
          <w:lang w:val="en-GB"/>
        </w:rPr>
        <w:tab/>
      </w:r>
      <w:r w:rsidR="006A5F1E">
        <w:rPr>
          <w:b/>
          <w:sz w:val="24"/>
          <w:lang w:val="en-GB"/>
        </w:rPr>
        <w:t>Time to trigger for CHO execution condition</w:t>
      </w:r>
    </w:p>
    <w:p w14:paraId="2D698DC6" w14:textId="77777777" w:rsidR="00A07E02" w:rsidRPr="002527DB" w:rsidRDefault="00A07E02" w:rsidP="00A07E02">
      <w:pPr>
        <w:pStyle w:val="3GPPHeaderArial"/>
        <w:tabs>
          <w:tab w:val="left" w:pos="1701"/>
        </w:tabs>
        <w:rPr>
          <w:b/>
          <w:sz w:val="24"/>
          <w:lang w:val="en-GB" w:eastAsia="zh-TW"/>
        </w:rPr>
      </w:pPr>
    </w:p>
    <w:p w14:paraId="4570B40E" w14:textId="77777777" w:rsidR="00A07E02" w:rsidRPr="002527DB" w:rsidRDefault="00A07E02" w:rsidP="00A07E02">
      <w:pPr>
        <w:pStyle w:val="3GPPHeader"/>
        <w:rPr>
          <w:rFonts w:ascii="Arial" w:hAnsi="Arial" w:cs="Arial"/>
          <w:szCs w:val="24"/>
        </w:rPr>
      </w:pPr>
      <w:r w:rsidRPr="002527DB">
        <w:rPr>
          <w:rFonts w:ascii="Arial" w:hAnsi="Arial" w:cs="Arial"/>
          <w:szCs w:val="24"/>
        </w:rPr>
        <w:t>Document for:</w:t>
      </w:r>
      <w:r w:rsidRPr="002527DB">
        <w:rPr>
          <w:rFonts w:ascii="Arial" w:hAnsi="Arial" w:cs="Arial"/>
          <w:szCs w:val="24"/>
        </w:rPr>
        <w:tab/>
        <w:t>Discussion and decision</w:t>
      </w:r>
    </w:p>
    <w:p w14:paraId="0FB84FBC" w14:textId="77777777" w:rsidR="00A07E02" w:rsidRPr="002527DB" w:rsidRDefault="00A07E02" w:rsidP="00A07E02">
      <w:pPr>
        <w:pStyle w:val="berschrift1"/>
        <w:overflowPunct w:val="0"/>
        <w:autoSpaceDE w:val="0"/>
        <w:autoSpaceDN w:val="0"/>
        <w:adjustRightInd w:val="0"/>
        <w:rPr>
          <w:rFonts w:eastAsia="PMingLiU" w:cs="Arial"/>
        </w:rPr>
      </w:pPr>
      <w:r w:rsidRPr="002527DB">
        <w:rPr>
          <w:rFonts w:eastAsia="PMingLiU" w:cs="Arial"/>
        </w:rPr>
        <w:t>Introduction</w:t>
      </w:r>
      <w:bookmarkStart w:id="3" w:name="OLE_LINK39"/>
      <w:bookmarkStart w:id="4" w:name="OLE_LINK38"/>
      <w:bookmarkStart w:id="5" w:name="OLE_LINK37"/>
    </w:p>
    <w:p w14:paraId="3F61DC09" w14:textId="1E79B491" w:rsidR="00E866C4" w:rsidRDefault="00083A3B" w:rsidP="002A309A">
      <w:pPr>
        <w:jc w:val="both"/>
      </w:pPr>
      <w:r>
        <w:t xml:space="preserve">In </w:t>
      </w:r>
      <w:r w:rsidR="002A309A">
        <w:t>RAN2#106, the following agreements were made regarding the CHO execution conditions</w:t>
      </w:r>
    </w:p>
    <w:p w14:paraId="3E10E4E2" w14:textId="77777777" w:rsidR="002A309A" w:rsidRDefault="002A309A" w:rsidP="002A309A">
      <w:pPr>
        <w:jc w:val="both"/>
      </w:pPr>
    </w:p>
    <w:p w14:paraId="23E41A46" w14:textId="77777777" w:rsidR="002A309A" w:rsidRPr="000C3C1B" w:rsidRDefault="002A309A" w:rsidP="009F01A9">
      <w:pPr>
        <w:pStyle w:val="Doc-text2"/>
        <w:pBdr>
          <w:top w:val="single" w:sz="4" w:space="1" w:color="auto"/>
          <w:left w:val="single" w:sz="4" w:space="4" w:color="auto"/>
          <w:bottom w:val="single" w:sz="4" w:space="1" w:color="auto"/>
          <w:right w:val="single" w:sz="4" w:space="0" w:color="auto"/>
        </w:pBdr>
      </w:pPr>
      <w:r w:rsidRPr="000C3C1B">
        <w:t>Agreements</w:t>
      </w:r>
    </w:p>
    <w:p w14:paraId="00D0C78D" w14:textId="77777777" w:rsidR="002A309A" w:rsidRPr="000C3C1B" w:rsidRDefault="002A309A" w:rsidP="009F01A9">
      <w:pPr>
        <w:pStyle w:val="Doc-text2"/>
        <w:pBdr>
          <w:top w:val="single" w:sz="4" w:space="1" w:color="auto"/>
          <w:left w:val="single" w:sz="4" w:space="4" w:color="auto"/>
          <w:bottom w:val="single" w:sz="4" w:space="1" w:color="auto"/>
          <w:right w:val="single" w:sz="4" w:space="0" w:color="auto"/>
        </w:pBdr>
      </w:pPr>
      <w:r w:rsidRPr="000C3C1B">
        <w:t>1:</w:t>
      </w:r>
      <w:r w:rsidRPr="000C3C1B">
        <w:tab/>
        <w:t>Separate CHO execution condition(s) can be configured for each individual candidate cells.</w:t>
      </w:r>
    </w:p>
    <w:p w14:paraId="648410B6" w14:textId="77777777" w:rsidR="002A309A" w:rsidRPr="000C3C1B" w:rsidRDefault="002A309A" w:rsidP="009F01A9">
      <w:pPr>
        <w:pStyle w:val="Doc-text2"/>
        <w:pBdr>
          <w:top w:val="single" w:sz="4" w:space="1" w:color="auto"/>
          <w:left w:val="single" w:sz="4" w:space="4" w:color="auto"/>
          <w:bottom w:val="single" w:sz="4" w:space="1" w:color="auto"/>
          <w:right w:val="single" w:sz="4" w:space="0" w:color="auto"/>
        </w:pBdr>
      </w:pPr>
      <w:r w:rsidRPr="000C3C1B">
        <w:t>2</w:t>
      </w:r>
      <w:r w:rsidRPr="000C3C1B">
        <w:tab/>
        <w:t>Define a CHO execution condition by the measurement identity which identifies a measurement configuration. (FFS to be addressed in stage 3 which parts of the measurement configuration are used for the CHO triggering)</w:t>
      </w:r>
    </w:p>
    <w:p w14:paraId="39820191" w14:textId="77777777" w:rsidR="002A309A" w:rsidRPr="000C3C1B" w:rsidRDefault="002A309A" w:rsidP="009F01A9">
      <w:pPr>
        <w:pStyle w:val="Doc-text2"/>
        <w:pBdr>
          <w:top w:val="single" w:sz="4" w:space="1" w:color="auto"/>
          <w:left w:val="single" w:sz="4" w:space="4" w:color="auto"/>
          <w:bottom w:val="single" w:sz="4" w:space="1" w:color="auto"/>
          <w:right w:val="single" w:sz="4" w:space="0" w:color="auto"/>
        </w:pBdr>
      </w:pPr>
      <w:r w:rsidRPr="000C3C1B">
        <w:t>3</w:t>
      </w:r>
      <w:r w:rsidRPr="000C3C1B">
        <w:tab/>
        <w:t>As a baseline CHO can be triggered based on a condition consisting of a single event, single RS type, singe quantity.</w:t>
      </w:r>
    </w:p>
    <w:p w14:paraId="4B82E8BF" w14:textId="77777777" w:rsidR="002A309A" w:rsidRPr="000C3C1B" w:rsidRDefault="002A309A" w:rsidP="009F01A9">
      <w:pPr>
        <w:pStyle w:val="Doc-text2"/>
        <w:pBdr>
          <w:top w:val="single" w:sz="4" w:space="1" w:color="auto"/>
          <w:left w:val="single" w:sz="4" w:space="4" w:color="auto"/>
          <w:bottom w:val="single" w:sz="4" w:space="1" w:color="auto"/>
          <w:right w:val="single" w:sz="4" w:space="0" w:color="auto"/>
        </w:pBdr>
      </w:pPr>
      <w:r w:rsidRPr="000C3C1B">
        <w:t>3.1</w:t>
      </w:r>
      <w:r w:rsidRPr="000C3C1B">
        <w:tab/>
        <w:t>The single trigger quantity can be configured to be RSRP, RSRQ or RS-SINR</w:t>
      </w:r>
    </w:p>
    <w:p w14:paraId="7827D5C1" w14:textId="77777777" w:rsidR="002A309A" w:rsidRPr="000C3C1B" w:rsidRDefault="002A309A" w:rsidP="009F01A9">
      <w:pPr>
        <w:pStyle w:val="Doc-text2"/>
        <w:pBdr>
          <w:top w:val="single" w:sz="4" w:space="1" w:color="auto"/>
          <w:left w:val="single" w:sz="4" w:space="4" w:color="auto"/>
          <w:bottom w:val="single" w:sz="4" w:space="1" w:color="auto"/>
          <w:right w:val="single" w:sz="4" w:space="0" w:color="auto"/>
        </w:pBdr>
      </w:pPr>
      <w:r w:rsidRPr="000C3C1B">
        <w:t>3.2</w:t>
      </w:r>
      <w:r w:rsidRPr="000C3C1B">
        <w:tab/>
        <w:t>The single RS type can be configured to be SSB or CSI-RS</w:t>
      </w:r>
    </w:p>
    <w:p w14:paraId="2B403C4F" w14:textId="77777777" w:rsidR="002A309A" w:rsidRPr="000C3C1B" w:rsidRDefault="002A309A" w:rsidP="009F01A9">
      <w:pPr>
        <w:pStyle w:val="Doc-text2"/>
        <w:pBdr>
          <w:top w:val="single" w:sz="4" w:space="1" w:color="auto"/>
          <w:left w:val="single" w:sz="4" w:space="4" w:color="auto"/>
          <w:bottom w:val="single" w:sz="4" w:space="1" w:color="auto"/>
          <w:right w:val="single" w:sz="4" w:space="0" w:color="auto"/>
        </w:pBdr>
      </w:pPr>
      <w:r w:rsidRPr="000C3C1B">
        <w:t>FFS Whether multiple triggering conditions are required.</w:t>
      </w:r>
    </w:p>
    <w:p w14:paraId="32BF1492" w14:textId="77777777" w:rsidR="002A309A" w:rsidRPr="002A309A" w:rsidRDefault="002A309A" w:rsidP="002A309A">
      <w:pPr>
        <w:jc w:val="both"/>
        <w:rPr>
          <w:lang w:val="en-GB" w:eastAsia="ja-JP"/>
        </w:rPr>
      </w:pPr>
    </w:p>
    <w:p w14:paraId="654FBED2" w14:textId="6904B2F4" w:rsidR="001D73FB" w:rsidRPr="00B311EC" w:rsidRDefault="007048F9" w:rsidP="00AE35EC">
      <w:pPr>
        <w:spacing w:after="120"/>
        <w:jc w:val="both"/>
        <w:rPr>
          <w:rFonts w:asciiTheme="minorHAnsi" w:hAnsiTheme="minorHAnsi" w:cstheme="minorHAnsi"/>
          <w:szCs w:val="20"/>
          <w:lang w:val="en-GB"/>
        </w:rPr>
      </w:pPr>
      <w:r w:rsidRPr="00B311EC">
        <w:rPr>
          <w:rFonts w:asciiTheme="minorHAnsi" w:hAnsiTheme="minorHAnsi" w:cstheme="minorHAnsi"/>
          <w:szCs w:val="20"/>
          <w:lang w:val="en-GB"/>
        </w:rPr>
        <w:t>In this contribution</w:t>
      </w:r>
      <w:r w:rsidR="00950AE4" w:rsidRPr="00B311EC">
        <w:rPr>
          <w:rFonts w:asciiTheme="minorHAnsi" w:hAnsiTheme="minorHAnsi" w:cstheme="minorHAnsi"/>
          <w:szCs w:val="20"/>
          <w:lang w:val="en-GB"/>
        </w:rPr>
        <w:t xml:space="preserve">, we </w:t>
      </w:r>
      <w:r w:rsidR="00F17649" w:rsidRPr="00B311EC">
        <w:rPr>
          <w:rFonts w:asciiTheme="minorHAnsi" w:hAnsiTheme="minorHAnsi" w:cstheme="minorHAnsi"/>
          <w:szCs w:val="20"/>
          <w:lang w:val="en-GB"/>
        </w:rPr>
        <w:t xml:space="preserve">discuss </w:t>
      </w:r>
      <w:r w:rsidR="002A309A">
        <w:rPr>
          <w:rFonts w:asciiTheme="minorHAnsi" w:hAnsiTheme="minorHAnsi" w:cstheme="minorHAnsi"/>
          <w:szCs w:val="20"/>
          <w:lang w:val="en-GB"/>
        </w:rPr>
        <w:t>the introduction of the Time to Trigger (TTT) to the CHO execution condition which we call the ‘CHO_TTT’ and improvements related to the medium</w:t>
      </w:r>
      <w:r w:rsidR="00894AF6">
        <w:rPr>
          <w:rFonts w:asciiTheme="minorHAnsi" w:hAnsiTheme="minorHAnsi" w:cstheme="minorHAnsi"/>
          <w:szCs w:val="20"/>
          <w:lang w:val="en-GB"/>
        </w:rPr>
        <w:t xml:space="preserve"> and</w:t>
      </w:r>
      <w:r w:rsidR="00D81B3D">
        <w:rPr>
          <w:rFonts w:asciiTheme="minorHAnsi" w:hAnsiTheme="minorHAnsi" w:cstheme="minorHAnsi"/>
          <w:szCs w:val="20"/>
          <w:lang w:val="en-GB"/>
        </w:rPr>
        <w:t xml:space="preserve"> </w:t>
      </w:r>
      <w:r w:rsidR="002A309A">
        <w:rPr>
          <w:rFonts w:asciiTheme="minorHAnsi" w:hAnsiTheme="minorHAnsi" w:cstheme="minorHAnsi"/>
          <w:szCs w:val="20"/>
          <w:lang w:val="en-GB"/>
        </w:rPr>
        <w:t>high mobility</w:t>
      </w:r>
      <w:r w:rsidR="00894AF6">
        <w:rPr>
          <w:rFonts w:asciiTheme="minorHAnsi" w:hAnsiTheme="minorHAnsi" w:cstheme="minorHAnsi"/>
          <w:szCs w:val="20"/>
          <w:lang w:val="en-GB"/>
        </w:rPr>
        <w:t xml:space="preserve"> scenarios.</w:t>
      </w:r>
    </w:p>
    <w:p w14:paraId="3E9FB8B8" w14:textId="77777777" w:rsidR="006564D5" w:rsidRPr="002527DB" w:rsidRDefault="00A07E02" w:rsidP="00996FF6">
      <w:pPr>
        <w:pStyle w:val="berschrift1"/>
        <w:overflowPunct w:val="0"/>
        <w:autoSpaceDE w:val="0"/>
        <w:autoSpaceDN w:val="0"/>
        <w:adjustRightInd w:val="0"/>
        <w:rPr>
          <w:rFonts w:eastAsia="PMingLiU" w:cs="Arial"/>
        </w:rPr>
      </w:pPr>
      <w:bookmarkStart w:id="6" w:name="OLE_LINK110"/>
      <w:bookmarkStart w:id="7" w:name="OLE_LINK109"/>
      <w:bookmarkEnd w:id="3"/>
      <w:bookmarkEnd w:id="4"/>
      <w:bookmarkEnd w:id="5"/>
      <w:r w:rsidRPr="002527DB">
        <w:rPr>
          <w:rFonts w:eastAsia="PMingLiU" w:cs="Arial"/>
        </w:rPr>
        <w:t>Discussion</w:t>
      </w:r>
      <w:bookmarkStart w:id="8" w:name="OLE_LINK41"/>
      <w:bookmarkStart w:id="9" w:name="OLE_LINK24"/>
      <w:bookmarkStart w:id="10" w:name="OLE_LINK17"/>
      <w:bookmarkStart w:id="11" w:name="OLE_LINK16"/>
      <w:bookmarkEnd w:id="6"/>
      <w:bookmarkEnd w:id="7"/>
    </w:p>
    <w:bookmarkEnd w:id="8"/>
    <w:bookmarkEnd w:id="9"/>
    <w:bookmarkEnd w:id="10"/>
    <w:bookmarkEnd w:id="11"/>
    <w:p w14:paraId="2C9A0DA2" w14:textId="0B1D30F8" w:rsidR="005A1C47" w:rsidRDefault="001D1683" w:rsidP="001112B2">
      <w:pPr>
        <w:spacing w:after="120"/>
        <w:jc w:val="both"/>
        <w:rPr>
          <w:rFonts w:asciiTheme="minorHAnsi" w:hAnsiTheme="minorHAnsi" w:cstheme="minorHAnsi"/>
          <w:szCs w:val="20"/>
          <w:lang w:val="en-GB" w:eastAsia="en-US"/>
        </w:rPr>
      </w:pPr>
      <w:r>
        <w:rPr>
          <w:rFonts w:asciiTheme="minorHAnsi" w:hAnsiTheme="minorHAnsi" w:cstheme="minorHAnsi"/>
          <w:szCs w:val="20"/>
          <w:lang w:val="en-GB" w:eastAsia="en-US"/>
        </w:rPr>
        <w:t>As propos</w:t>
      </w:r>
      <w:r w:rsidR="00CB59C6">
        <w:rPr>
          <w:rFonts w:asciiTheme="minorHAnsi" w:hAnsiTheme="minorHAnsi" w:cstheme="minorHAnsi"/>
          <w:szCs w:val="20"/>
          <w:lang w:val="en-GB" w:eastAsia="en-US"/>
        </w:rPr>
        <w:t>ed</w:t>
      </w:r>
      <w:r>
        <w:rPr>
          <w:rFonts w:asciiTheme="minorHAnsi" w:hAnsiTheme="minorHAnsi" w:cstheme="minorHAnsi"/>
          <w:szCs w:val="20"/>
          <w:lang w:val="en-GB" w:eastAsia="en-US"/>
        </w:rPr>
        <w:t xml:space="preserve"> in [</w:t>
      </w:r>
      <w:r w:rsidR="0009451C">
        <w:rPr>
          <w:rFonts w:asciiTheme="minorHAnsi" w:hAnsiTheme="minorHAnsi" w:cstheme="minorHAnsi"/>
          <w:szCs w:val="20"/>
          <w:lang w:val="en-GB" w:eastAsia="en-US"/>
        </w:rPr>
        <w:t>1</w:t>
      </w:r>
      <w:r>
        <w:rPr>
          <w:rFonts w:asciiTheme="minorHAnsi" w:hAnsiTheme="minorHAnsi" w:cstheme="minorHAnsi"/>
          <w:szCs w:val="20"/>
          <w:lang w:val="en-GB" w:eastAsia="en-US"/>
        </w:rPr>
        <w:t>], t</w:t>
      </w:r>
      <w:r w:rsidR="002A309A">
        <w:rPr>
          <w:rFonts w:asciiTheme="minorHAnsi" w:hAnsiTheme="minorHAnsi" w:cstheme="minorHAnsi"/>
          <w:szCs w:val="20"/>
          <w:lang w:val="en-GB" w:eastAsia="en-US"/>
        </w:rPr>
        <w:t xml:space="preserve">he introduction of the TTT to the CHO execution condition which we call the ‘CHO_TTT’ could improve the </w:t>
      </w:r>
      <w:r w:rsidR="006B0534">
        <w:rPr>
          <w:rFonts w:asciiTheme="minorHAnsi" w:hAnsiTheme="minorHAnsi" w:cstheme="minorHAnsi"/>
          <w:szCs w:val="20"/>
          <w:lang w:val="en-GB" w:eastAsia="en-US"/>
        </w:rPr>
        <w:t>quality</w:t>
      </w:r>
      <w:r w:rsidR="002A309A">
        <w:rPr>
          <w:rFonts w:asciiTheme="minorHAnsi" w:hAnsiTheme="minorHAnsi" w:cstheme="minorHAnsi"/>
          <w:szCs w:val="20"/>
          <w:lang w:val="en-GB" w:eastAsia="en-US"/>
        </w:rPr>
        <w:t xml:space="preserve"> of the measurements and reduce the </w:t>
      </w:r>
      <w:r w:rsidR="001B730E">
        <w:rPr>
          <w:rFonts w:asciiTheme="minorHAnsi" w:hAnsiTheme="minorHAnsi" w:cstheme="minorHAnsi"/>
          <w:szCs w:val="20"/>
          <w:lang w:val="en-GB" w:eastAsia="en-US"/>
        </w:rPr>
        <w:t xml:space="preserve">ping-pong </w:t>
      </w:r>
      <w:r w:rsidR="00C76609">
        <w:rPr>
          <w:rFonts w:asciiTheme="minorHAnsi" w:hAnsiTheme="minorHAnsi" w:cstheme="minorHAnsi"/>
          <w:szCs w:val="20"/>
          <w:lang w:val="en-GB" w:eastAsia="en-US"/>
        </w:rPr>
        <w:t>effects</w:t>
      </w:r>
      <w:r>
        <w:rPr>
          <w:rFonts w:asciiTheme="minorHAnsi" w:hAnsiTheme="minorHAnsi" w:cstheme="minorHAnsi"/>
          <w:szCs w:val="20"/>
          <w:lang w:val="en-GB" w:eastAsia="en-US"/>
        </w:rPr>
        <w:t xml:space="preserve">. </w:t>
      </w:r>
      <w:r w:rsidR="003B471F">
        <w:rPr>
          <w:rFonts w:asciiTheme="minorHAnsi" w:hAnsiTheme="minorHAnsi" w:cstheme="minorHAnsi"/>
          <w:szCs w:val="20"/>
          <w:lang w:val="en-GB" w:eastAsia="en-US"/>
        </w:rPr>
        <w:t xml:space="preserve">In the case of low mobility users, the channel conditions </w:t>
      </w:r>
      <w:r w:rsidR="001112B2">
        <w:rPr>
          <w:rFonts w:asciiTheme="minorHAnsi" w:hAnsiTheme="minorHAnsi" w:cstheme="minorHAnsi"/>
          <w:szCs w:val="20"/>
          <w:lang w:val="en-GB" w:eastAsia="en-US"/>
        </w:rPr>
        <w:t xml:space="preserve">in the time period </w:t>
      </w:r>
      <w:r w:rsidR="003B471F">
        <w:rPr>
          <w:rFonts w:asciiTheme="minorHAnsi" w:hAnsiTheme="minorHAnsi" w:cstheme="minorHAnsi"/>
          <w:szCs w:val="20"/>
          <w:lang w:val="en-GB" w:eastAsia="en-US"/>
        </w:rPr>
        <w:t>between reporting the measurements and the execution of the handover might not change too rapidly. However, f</w:t>
      </w:r>
      <w:r>
        <w:rPr>
          <w:rFonts w:asciiTheme="minorHAnsi" w:hAnsiTheme="minorHAnsi" w:cstheme="minorHAnsi"/>
          <w:szCs w:val="20"/>
          <w:lang w:val="en-GB" w:eastAsia="en-US"/>
        </w:rPr>
        <w:t xml:space="preserve">or medium to high mobility users, the channel conditions </w:t>
      </w:r>
      <w:r w:rsidR="009F7EF6">
        <w:rPr>
          <w:rFonts w:asciiTheme="minorHAnsi" w:hAnsiTheme="minorHAnsi" w:cstheme="minorHAnsi"/>
          <w:szCs w:val="20"/>
          <w:lang w:val="en-GB" w:eastAsia="en-US"/>
        </w:rPr>
        <w:t>could potentially be very different</w:t>
      </w:r>
      <w:r>
        <w:rPr>
          <w:rFonts w:asciiTheme="minorHAnsi" w:hAnsiTheme="minorHAnsi" w:cstheme="minorHAnsi"/>
          <w:szCs w:val="20"/>
          <w:lang w:val="en-GB" w:eastAsia="en-US"/>
        </w:rPr>
        <w:t xml:space="preserve">. </w:t>
      </w:r>
      <w:r w:rsidR="00D92794">
        <w:rPr>
          <w:rFonts w:asciiTheme="minorHAnsi" w:hAnsiTheme="minorHAnsi" w:cstheme="minorHAnsi"/>
          <w:szCs w:val="20"/>
          <w:lang w:val="en-GB" w:eastAsia="en-US"/>
        </w:rPr>
        <w:t xml:space="preserve">As a result, </w:t>
      </w:r>
      <w:r w:rsidR="003B471F">
        <w:rPr>
          <w:rFonts w:asciiTheme="minorHAnsi" w:hAnsiTheme="minorHAnsi" w:cstheme="minorHAnsi"/>
          <w:szCs w:val="20"/>
          <w:lang w:val="en-GB" w:eastAsia="en-US"/>
        </w:rPr>
        <w:t xml:space="preserve">for these users, </w:t>
      </w:r>
      <w:r w:rsidR="00D92794">
        <w:rPr>
          <w:rFonts w:asciiTheme="minorHAnsi" w:hAnsiTheme="minorHAnsi" w:cstheme="minorHAnsi"/>
          <w:szCs w:val="20"/>
          <w:lang w:val="en-GB" w:eastAsia="en-US"/>
        </w:rPr>
        <w:t xml:space="preserve">the </w:t>
      </w:r>
      <w:r w:rsidR="0006422E">
        <w:rPr>
          <w:rFonts w:asciiTheme="minorHAnsi" w:hAnsiTheme="minorHAnsi" w:cstheme="minorHAnsi"/>
          <w:szCs w:val="20"/>
          <w:lang w:val="en-GB" w:eastAsia="en-US"/>
        </w:rPr>
        <w:t xml:space="preserve">CHO execution time period is a more critical timeline. </w:t>
      </w:r>
    </w:p>
    <w:p w14:paraId="26AC426A" w14:textId="77777777" w:rsidR="00376E27" w:rsidRDefault="00376E27" w:rsidP="00301F31">
      <w:pPr>
        <w:spacing w:after="120"/>
        <w:jc w:val="both"/>
        <w:rPr>
          <w:rFonts w:asciiTheme="minorHAnsi" w:hAnsiTheme="minorHAnsi" w:cstheme="minorHAnsi"/>
          <w:b/>
          <w:szCs w:val="20"/>
          <w:lang w:val="en-GB" w:eastAsia="en-US"/>
        </w:rPr>
      </w:pPr>
    </w:p>
    <w:p w14:paraId="5AA2DD97" w14:textId="5E66BEA2" w:rsidR="00D00CE1" w:rsidRDefault="000007A4" w:rsidP="00301F31">
      <w:pPr>
        <w:spacing w:after="120"/>
        <w:jc w:val="both"/>
        <w:rPr>
          <w:rFonts w:asciiTheme="minorHAnsi" w:hAnsiTheme="minorHAnsi" w:cstheme="minorHAnsi"/>
          <w:b/>
          <w:szCs w:val="20"/>
          <w:lang w:val="en-GB" w:eastAsia="en-US"/>
        </w:rPr>
      </w:pPr>
      <w:r w:rsidRPr="0006422E">
        <w:rPr>
          <w:rFonts w:asciiTheme="minorHAnsi" w:hAnsiTheme="minorHAnsi" w:cstheme="minorHAnsi"/>
          <w:b/>
          <w:szCs w:val="20"/>
          <w:lang w:val="en-GB" w:eastAsia="en-US"/>
        </w:rPr>
        <w:t xml:space="preserve">Observation 1: </w:t>
      </w:r>
      <w:r w:rsidR="0006422E" w:rsidRPr="0006422E">
        <w:rPr>
          <w:rFonts w:asciiTheme="minorHAnsi" w:hAnsiTheme="minorHAnsi" w:cstheme="minorHAnsi"/>
          <w:b/>
          <w:szCs w:val="20"/>
          <w:lang w:val="en-GB" w:eastAsia="en-US"/>
        </w:rPr>
        <w:t xml:space="preserve">For medium to high mobility users, the channel conditions </w:t>
      </w:r>
      <w:r w:rsidR="00623042">
        <w:rPr>
          <w:rFonts w:asciiTheme="minorHAnsi" w:hAnsiTheme="minorHAnsi" w:cstheme="minorHAnsi"/>
          <w:b/>
          <w:szCs w:val="20"/>
          <w:lang w:val="en-GB" w:eastAsia="en-US"/>
        </w:rPr>
        <w:t xml:space="preserve">in the time period </w:t>
      </w:r>
      <w:r w:rsidR="0006422E" w:rsidRPr="0006422E">
        <w:rPr>
          <w:rFonts w:asciiTheme="minorHAnsi" w:hAnsiTheme="minorHAnsi" w:cstheme="minorHAnsi"/>
          <w:b/>
          <w:szCs w:val="20"/>
          <w:lang w:val="en-GB" w:eastAsia="en-US"/>
        </w:rPr>
        <w:t>between reporting the measurements and the execution of the handover could potentially be very different</w:t>
      </w:r>
      <w:r>
        <w:rPr>
          <w:rFonts w:asciiTheme="minorHAnsi" w:hAnsiTheme="minorHAnsi" w:cstheme="minorHAnsi"/>
          <w:b/>
          <w:szCs w:val="20"/>
          <w:lang w:val="en-GB" w:eastAsia="en-US"/>
        </w:rPr>
        <w:t>.</w:t>
      </w:r>
    </w:p>
    <w:p w14:paraId="5E22D193" w14:textId="77777777" w:rsidR="00376E27" w:rsidRDefault="00376E27" w:rsidP="00CB1B9E">
      <w:pPr>
        <w:spacing w:after="120"/>
        <w:jc w:val="both"/>
        <w:rPr>
          <w:rFonts w:asciiTheme="minorHAnsi" w:hAnsiTheme="minorHAnsi" w:cstheme="minorHAnsi"/>
          <w:szCs w:val="20"/>
          <w:lang w:val="en-GB" w:eastAsia="en-US"/>
        </w:rPr>
      </w:pPr>
    </w:p>
    <w:p w14:paraId="3F7AB1AA" w14:textId="6E48138C" w:rsidR="005A1C47" w:rsidRDefault="0006422E" w:rsidP="00CB1B9E">
      <w:pPr>
        <w:spacing w:after="120"/>
        <w:jc w:val="both"/>
        <w:rPr>
          <w:rFonts w:asciiTheme="minorHAnsi" w:hAnsiTheme="minorHAnsi" w:cstheme="minorHAnsi"/>
          <w:szCs w:val="20"/>
          <w:lang w:val="en-GB" w:eastAsia="en-US"/>
        </w:rPr>
      </w:pPr>
      <w:r>
        <w:rPr>
          <w:rFonts w:asciiTheme="minorHAnsi" w:hAnsiTheme="minorHAnsi" w:cstheme="minorHAnsi"/>
          <w:szCs w:val="20"/>
          <w:lang w:val="en-GB" w:eastAsia="en-US"/>
        </w:rPr>
        <w:t xml:space="preserve">Based on the current </w:t>
      </w:r>
      <w:r w:rsidR="00F24582">
        <w:rPr>
          <w:rFonts w:asciiTheme="minorHAnsi" w:hAnsiTheme="minorHAnsi" w:cstheme="minorHAnsi"/>
          <w:szCs w:val="20"/>
          <w:lang w:val="en-GB" w:eastAsia="en-US"/>
        </w:rPr>
        <w:t>design for the CHO</w:t>
      </w:r>
      <w:r>
        <w:rPr>
          <w:rFonts w:asciiTheme="minorHAnsi" w:hAnsiTheme="minorHAnsi" w:cstheme="minorHAnsi"/>
          <w:szCs w:val="20"/>
          <w:lang w:val="en-GB" w:eastAsia="en-US"/>
        </w:rPr>
        <w:t xml:space="preserve">, a smaller threshold is set for the measurement </w:t>
      </w:r>
      <w:r w:rsidR="00EA0EAD">
        <w:rPr>
          <w:rFonts w:asciiTheme="minorHAnsi" w:hAnsiTheme="minorHAnsi" w:cstheme="minorHAnsi"/>
          <w:szCs w:val="20"/>
          <w:lang w:val="en-GB" w:eastAsia="en-US"/>
        </w:rPr>
        <w:t>period</w:t>
      </w:r>
      <w:r>
        <w:rPr>
          <w:rFonts w:asciiTheme="minorHAnsi" w:hAnsiTheme="minorHAnsi" w:cstheme="minorHAnsi"/>
          <w:szCs w:val="20"/>
          <w:lang w:val="en-GB" w:eastAsia="en-US"/>
        </w:rPr>
        <w:t xml:space="preserve"> and a larger threshold is set for the CHO execution condition</w:t>
      </w:r>
      <w:r w:rsidR="0031081B">
        <w:rPr>
          <w:rFonts w:asciiTheme="minorHAnsi" w:hAnsiTheme="minorHAnsi" w:cstheme="minorHAnsi"/>
          <w:szCs w:val="20"/>
          <w:lang w:val="en-GB" w:eastAsia="en-US"/>
        </w:rPr>
        <w:t>. However,</w:t>
      </w:r>
      <w:r w:rsidR="0067635C">
        <w:rPr>
          <w:rFonts w:asciiTheme="minorHAnsi" w:hAnsiTheme="minorHAnsi" w:cstheme="minorHAnsi"/>
          <w:szCs w:val="20"/>
          <w:lang w:val="en-GB" w:eastAsia="en-US"/>
        </w:rPr>
        <w:t xml:space="preserve"> the larger</w:t>
      </w:r>
      <w:r w:rsidR="0031081B">
        <w:rPr>
          <w:rFonts w:asciiTheme="minorHAnsi" w:hAnsiTheme="minorHAnsi" w:cstheme="minorHAnsi"/>
          <w:szCs w:val="20"/>
          <w:lang w:val="en-GB" w:eastAsia="en-US"/>
        </w:rPr>
        <w:t xml:space="preserve"> threshold </w:t>
      </w:r>
      <w:r w:rsidR="00EA0EAD">
        <w:rPr>
          <w:rFonts w:asciiTheme="minorHAnsi" w:hAnsiTheme="minorHAnsi" w:cstheme="minorHAnsi"/>
          <w:szCs w:val="20"/>
          <w:lang w:val="en-GB" w:eastAsia="en-US"/>
        </w:rPr>
        <w:t>set without a notion of time</w:t>
      </w:r>
      <w:r w:rsidR="005A1C47">
        <w:rPr>
          <w:rFonts w:asciiTheme="minorHAnsi" w:hAnsiTheme="minorHAnsi" w:cstheme="minorHAnsi"/>
          <w:szCs w:val="20"/>
          <w:lang w:val="en-GB" w:eastAsia="en-US"/>
        </w:rPr>
        <w:t>, could</w:t>
      </w:r>
      <w:r w:rsidR="0031081B">
        <w:rPr>
          <w:rFonts w:asciiTheme="minorHAnsi" w:hAnsiTheme="minorHAnsi" w:cstheme="minorHAnsi"/>
          <w:szCs w:val="20"/>
          <w:lang w:val="en-GB" w:eastAsia="en-US"/>
        </w:rPr>
        <w:t xml:space="preserve"> lead to unnecessary delays </w:t>
      </w:r>
      <w:r w:rsidR="00C31DED">
        <w:rPr>
          <w:rFonts w:asciiTheme="minorHAnsi" w:hAnsiTheme="minorHAnsi" w:cstheme="minorHAnsi"/>
          <w:szCs w:val="20"/>
          <w:lang w:val="en-GB" w:eastAsia="en-US"/>
        </w:rPr>
        <w:t>in</w:t>
      </w:r>
      <w:r w:rsidR="0031081B">
        <w:rPr>
          <w:rFonts w:asciiTheme="minorHAnsi" w:hAnsiTheme="minorHAnsi" w:cstheme="minorHAnsi"/>
          <w:szCs w:val="20"/>
          <w:lang w:val="en-GB" w:eastAsia="en-US"/>
        </w:rPr>
        <w:t xml:space="preserve"> handover execution.</w:t>
      </w:r>
      <w:r w:rsidR="0067635C">
        <w:rPr>
          <w:rFonts w:asciiTheme="minorHAnsi" w:hAnsiTheme="minorHAnsi" w:cstheme="minorHAnsi"/>
          <w:szCs w:val="20"/>
          <w:lang w:val="en-GB" w:eastAsia="en-US"/>
        </w:rPr>
        <w:t xml:space="preserve"> </w:t>
      </w:r>
    </w:p>
    <w:p w14:paraId="6E0B96F1" w14:textId="77777777" w:rsidR="00376E27" w:rsidRDefault="00376E27" w:rsidP="00CB1B9E">
      <w:pPr>
        <w:spacing w:after="120"/>
        <w:jc w:val="both"/>
        <w:rPr>
          <w:rFonts w:asciiTheme="minorHAnsi" w:hAnsiTheme="minorHAnsi" w:cstheme="minorHAnsi"/>
          <w:b/>
          <w:szCs w:val="20"/>
          <w:lang w:val="en-GB" w:eastAsia="en-US"/>
        </w:rPr>
      </w:pPr>
    </w:p>
    <w:p w14:paraId="13082C2C" w14:textId="5D739AE2" w:rsidR="00FC2933" w:rsidRDefault="0031081B" w:rsidP="00CB1B9E">
      <w:pPr>
        <w:spacing w:after="120"/>
        <w:jc w:val="both"/>
        <w:rPr>
          <w:rFonts w:asciiTheme="minorHAnsi" w:hAnsiTheme="minorHAnsi" w:cstheme="minorHAnsi"/>
          <w:szCs w:val="20"/>
          <w:lang w:val="en-GB" w:eastAsia="en-US"/>
        </w:rPr>
      </w:pPr>
      <w:r w:rsidRPr="0006422E">
        <w:rPr>
          <w:rFonts w:asciiTheme="minorHAnsi" w:hAnsiTheme="minorHAnsi" w:cstheme="minorHAnsi"/>
          <w:b/>
          <w:szCs w:val="20"/>
          <w:lang w:val="en-GB" w:eastAsia="en-US"/>
        </w:rPr>
        <w:t xml:space="preserve">Observation </w:t>
      </w:r>
      <w:r>
        <w:rPr>
          <w:rFonts w:asciiTheme="minorHAnsi" w:hAnsiTheme="minorHAnsi" w:cstheme="minorHAnsi"/>
          <w:b/>
          <w:szCs w:val="20"/>
          <w:lang w:val="en-GB" w:eastAsia="en-US"/>
        </w:rPr>
        <w:t>2</w:t>
      </w:r>
      <w:r w:rsidRPr="0006422E">
        <w:rPr>
          <w:rFonts w:asciiTheme="minorHAnsi" w:hAnsiTheme="minorHAnsi" w:cstheme="minorHAnsi"/>
          <w:b/>
          <w:szCs w:val="20"/>
          <w:lang w:val="en-GB" w:eastAsia="en-US"/>
        </w:rPr>
        <w:t xml:space="preserve">: </w:t>
      </w:r>
      <w:r w:rsidR="00037977">
        <w:rPr>
          <w:rFonts w:asciiTheme="minorHAnsi" w:hAnsiTheme="minorHAnsi" w:cstheme="minorHAnsi"/>
          <w:b/>
          <w:szCs w:val="20"/>
          <w:lang w:val="en-GB" w:eastAsia="en-US"/>
        </w:rPr>
        <w:t>Larger s</w:t>
      </w:r>
      <w:r>
        <w:rPr>
          <w:rFonts w:asciiTheme="minorHAnsi" w:hAnsiTheme="minorHAnsi" w:cstheme="minorHAnsi"/>
          <w:b/>
          <w:szCs w:val="20"/>
          <w:lang w:val="en-GB" w:eastAsia="en-US"/>
        </w:rPr>
        <w:t xml:space="preserve">ignal thresholds without the notion of time could lead to </w:t>
      </w:r>
      <w:r w:rsidR="00CB59C6">
        <w:rPr>
          <w:rFonts w:asciiTheme="minorHAnsi" w:hAnsiTheme="minorHAnsi" w:cstheme="minorHAnsi"/>
          <w:b/>
          <w:szCs w:val="20"/>
          <w:lang w:val="en-GB" w:eastAsia="en-US"/>
        </w:rPr>
        <w:t xml:space="preserve">unnecessary </w:t>
      </w:r>
      <w:r>
        <w:rPr>
          <w:rFonts w:asciiTheme="minorHAnsi" w:hAnsiTheme="minorHAnsi" w:cstheme="minorHAnsi"/>
          <w:b/>
          <w:szCs w:val="20"/>
          <w:lang w:val="en-GB" w:eastAsia="en-US"/>
        </w:rPr>
        <w:t xml:space="preserve">delays </w:t>
      </w:r>
      <w:r w:rsidR="00C31DED">
        <w:rPr>
          <w:rFonts w:asciiTheme="minorHAnsi" w:hAnsiTheme="minorHAnsi" w:cstheme="minorHAnsi"/>
          <w:b/>
          <w:szCs w:val="20"/>
          <w:lang w:val="en-GB" w:eastAsia="en-US"/>
        </w:rPr>
        <w:t>in</w:t>
      </w:r>
      <w:r>
        <w:rPr>
          <w:rFonts w:asciiTheme="minorHAnsi" w:hAnsiTheme="minorHAnsi" w:cstheme="minorHAnsi"/>
          <w:b/>
          <w:szCs w:val="20"/>
          <w:lang w:val="en-GB" w:eastAsia="en-US"/>
        </w:rPr>
        <w:t xml:space="preserve"> handover execution</w:t>
      </w:r>
      <w:r w:rsidR="005D6371">
        <w:rPr>
          <w:rFonts w:asciiTheme="minorHAnsi" w:hAnsiTheme="minorHAnsi" w:cstheme="minorHAnsi"/>
          <w:b/>
          <w:szCs w:val="20"/>
          <w:lang w:val="en-GB" w:eastAsia="en-US"/>
        </w:rPr>
        <w:t>.</w:t>
      </w:r>
    </w:p>
    <w:p w14:paraId="728A6FD1" w14:textId="77777777" w:rsidR="00577789" w:rsidRDefault="00901D70" w:rsidP="000F5217">
      <w:pPr>
        <w:spacing w:after="120"/>
        <w:jc w:val="both"/>
        <w:rPr>
          <w:rFonts w:asciiTheme="minorHAnsi" w:hAnsiTheme="minorHAnsi" w:cstheme="minorHAnsi"/>
          <w:szCs w:val="20"/>
          <w:lang w:val="en-GB" w:eastAsia="en-US"/>
        </w:rPr>
      </w:pPr>
      <w:r>
        <w:rPr>
          <w:rFonts w:asciiTheme="minorHAnsi" w:hAnsiTheme="minorHAnsi" w:cstheme="minorHAnsi"/>
          <w:szCs w:val="20"/>
          <w:lang w:val="en-GB" w:eastAsia="en-US"/>
        </w:rPr>
        <w:lastRenderedPageBreak/>
        <w:t>As a result</w:t>
      </w:r>
      <w:r w:rsidR="002C0E16">
        <w:rPr>
          <w:rFonts w:asciiTheme="minorHAnsi" w:hAnsiTheme="minorHAnsi" w:cstheme="minorHAnsi"/>
          <w:szCs w:val="20"/>
          <w:lang w:val="en-GB" w:eastAsia="en-US"/>
        </w:rPr>
        <w:t>, we propose to include the CHO_TTT as a part of the CHO execution condition.</w:t>
      </w:r>
      <w:r w:rsidR="00D7246A">
        <w:rPr>
          <w:rFonts w:asciiTheme="minorHAnsi" w:hAnsiTheme="minorHAnsi" w:cstheme="minorHAnsi"/>
          <w:szCs w:val="20"/>
          <w:lang w:val="en-GB" w:eastAsia="en-US"/>
        </w:rPr>
        <w:t xml:space="preserve"> </w:t>
      </w:r>
    </w:p>
    <w:p w14:paraId="43F9DBE8" w14:textId="77777777" w:rsidR="002E6A44" w:rsidRDefault="002E6A44" w:rsidP="000F5217">
      <w:pPr>
        <w:spacing w:after="120"/>
        <w:jc w:val="both"/>
        <w:rPr>
          <w:rFonts w:asciiTheme="minorHAnsi" w:hAnsiTheme="minorHAnsi" w:cstheme="minorHAnsi"/>
          <w:szCs w:val="20"/>
          <w:lang w:val="en-GB" w:eastAsia="en-US"/>
        </w:rPr>
      </w:pPr>
    </w:p>
    <w:p w14:paraId="1155FE66" w14:textId="2A03B363" w:rsidR="006F1988" w:rsidRDefault="00000740" w:rsidP="000F5217">
      <w:pPr>
        <w:spacing w:after="120"/>
        <w:jc w:val="both"/>
        <w:rPr>
          <w:rFonts w:asciiTheme="minorHAnsi" w:hAnsiTheme="minorHAnsi" w:cstheme="minorHAnsi"/>
          <w:szCs w:val="20"/>
          <w:lang w:val="en-GB" w:eastAsia="en-US"/>
        </w:rPr>
      </w:pPr>
      <w:r>
        <w:rPr>
          <w:rFonts w:asciiTheme="minorHAnsi" w:hAnsiTheme="minorHAnsi" w:cstheme="minorHAnsi"/>
          <w:szCs w:val="20"/>
          <w:lang w:val="en-GB" w:eastAsia="en-US"/>
        </w:rPr>
        <w:t>In addition, t</w:t>
      </w:r>
      <w:r w:rsidR="00763ADD">
        <w:rPr>
          <w:rFonts w:asciiTheme="minorHAnsi" w:hAnsiTheme="minorHAnsi" w:cstheme="minorHAnsi"/>
          <w:szCs w:val="20"/>
          <w:lang w:val="en-GB" w:eastAsia="en-US"/>
        </w:rPr>
        <w:t xml:space="preserve">he </w:t>
      </w:r>
      <w:r w:rsidR="009F01A9">
        <w:rPr>
          <w:rFonts w:asciiTheme="minorHAnsi" w:hAnsiTheme="minorHAnsi" w:cstheme="minorHAnsi"/>
          <w:szCs w:val="20"/>
          <w:lang w:val="en-GB" w:eastAsia="en-US"/>
        </w:rPr>
        <w:t>variation of</w:t>
      </w:r>
      <w:r w:rsidR="00172716">
        <w:rPr>
          <w:rFonts w:asciiTheme="minorHAnsi" w:hAnsiTheme="minorHAnsi" w:cstheme="minorHAnsi"/>
          <w:szCs w:val="20"/>
          <w:lang w:val="en-GB" w:eastAsia="en-US"/>
        </w:rPr>
        <w:t xml:space="preserve"> </w:t>
      </w:r>
      <w:r w:rsidR="00763ADD">
        <w:rPr>
          <w:rFonts w:asciiTheme="minorHAnsi" w:hAnsiTheme="minorHAnsi" w:cstheme="minorHAnsi"/>
          <w:szCs w:val="20"/>
          <w:lang w:val="en-GB" w:eastAsia="en-US"/>
        </w:rPr>
        <w:t>the TTT and the CHO_TTT for the different mobility speeds</w:t>
      </w:r>
      <w:r w:rsidR="00B35B3D">
        <w:rPr>
          <w:rFonts w:asciiTheme="minorHAnsi" w:hAnsiTheme="minorHAnsi" w:cstheme="minorHAnsi"/>
          <w:szCs w:val="20"/>
          <w:lang w:val="en-GB" w:eastAsia="en-US"/>
        </w:rPr>
        <w:t xml:space="preserve"> </w:t>
      </w:r>
      <w:r w:rsidR="00763ADD">
        <w:rPr>
          <w:rFonts w:asciiTheme="minorHAnsi" w:hAnsiTheme="minorHAnsi" w:cstheme="minorHAnsi"/>
          <w:szCs w:val="20"/>
          <w:lang w:val="en-GB" w:eastAsia="en-US"/>
        </w:rPr>
        <w:t>of the UE</w:t>
      </w:r>
      <w:r w:rsidR="00346748">
        <w:rPr>
          <w:rFonts w:asciiTheme="minorHAnsi" w:hAnsiTheme="minorHAnsi" w:cstheme="minorHAnsi"/>
          <w:szCs w:val="20"/>
          <w:lang w:val="en-GB" w:eastAsia="en-US"/>
        </w:rPr>
        <w:t>, as shown in Figure 1,</w:t>
      </w:r>
      <w:r w:rsidR="00763ADD">
        <w:rPr>
          <w:rFonts w:asciiTheme="minorHAnsi" w:hAnsiTheme="minorHAnsi" w:cstheme="minorHAnsi"/>
          <w:szCs w:val="20"/>
          <w:lang w:val="en-GB" w:eastAsia="en-US"/>
        </w:rPr>
        <w:t xml:space="preserve"> can be used to adapt to the channel conditions between measurement</w:t>
      </w:r>
      <w:r w:rsidR="00C11A3C">
        <w:rPr>
          <w:rFonts w:asciiTheme="minorHAnsi" w:hAnsiTheme="minorHAnsi" w:cstheme="minorHAnsi"/>
          <w:szCs w:val="20"/>
          <w:lang w:val="en-GB" w:eastAsia="en-US"/>
        </w:rPr>
        <w:t>s</w:t>
      </w:r>
      <w:r w:rsidR="00763ADD">
        <w:rPr>
          <w:rFonts w:asciiTheme="minorHAnsi" w:hAnsiTheme="minorHAnsi" w:cstheme="minorHAnsi"/>
          <w:szCs w:val="20"/>
          <w:lang w:val="en-GB" w:eastAsia="en-US"/>
        </w:rPr>
        <w:t xml:space="preserve"> and CHO execution. For example, for low speed mobility users, a </w:t>
      </w:r>
      <w:r w:rsidR="007C1CC9">
        <w:rPr>
          <w:rFonts w:asciiTheme="minorHAnsi" w:hAnsiTheme="minorHAnsi" w:cstheme="minorHAnsi"/>
          <w:szCs w:val="20"/>
          <w:lang w:val="en-GB" w:eastAsia="en-US"/>
        </w:rPr>
        <w:t xml:space="preserve">smaller threshold in combination with a </w:t>
      </w:r>
      <w:r w:rsidR="00763ADD">
        <w:rPr>
          <w:rFonts w:asciiTheme="minorHAnsi" w:hAnsiTheme="minorHAnsi" w:cstheme="minorHAnsi"/>
          <w:szCs w:val="20"/>
          <w:lang w:val="en-GB" w:eastAsia="en-US"/>
        </w:rPr>
        <w:t>l</w:t>
      </w:r>
      <w:r w:rsidR="003F5B15">
        <w:rPr>
          <w:rFonts w:asciiTheme="minorHAnsi" w:hAnsiTheme="minorHAnsi" w:cstheme="minorHAnsi"/>
          <w:szCs w:val="20"/>
          <w:lang w:val="en-GB" w:eastAsia="en-US"/>
        </w:rPr>
        <w:t>onger</w:t>
      </w:r>
      <w:r w:rsidR="00763ADD">
        <w:rPr>
          <w:rFonts w:asciiTheme="minorHAnsi" w:hAnsiTheme="minorHAnsi" w:cstheme="minorHAnsi"/>
          <w:szCs w:val="20"/>
          <w:lang w:val="en-GB" w:eastAsia="en-US"/>
        </w:rPr>
        <w:t xml:space="preserve"> value of TTT </w:t>
      </w:r>
      <w:r w:rsidR="007C1CC9">
        <w:rPr>
          <w:rFonts w:asciiTheme="minorHAnsi" w:hAnsiTheme="minorHAnsi" w:cstheme="minorHAnsi"/>
          <w:szCs w:val="20"/>
          <w:lang w:val="en-GB" w:eastAsia="en-US"/>
        </w:rPr>
        <w:t>and a larger threshold in combination with a smaller value of CHO_TTT</w:t>
      </w:r>
      <w:r w:rsidR="00F805B4">
        <w:rPr>
          <w:rFonts w:asciiTheme="minorHAnsi" w:hAnsiTheme="minorHAnsi" w:cstheme="minorHAnsi"/>
          <w:szCs w:val="20"/>
          <w:lang w:val="en-GB" w:eastAsia="en-US"/>
        </w:rPr>
        <w:t xml:space="preserve"> </w:t>
      </w:r>
      <w:r w:rsidR="007C1CC9">
        <w:rPr>
          <w:rFonts w:asciiTheme="minorHAnsi" w:hAnsiTheme="minorHAnsi" w:cstheme="minorHAnsi"/>
          <w:szCs w:val="20"/>
          <w:lang w:val="en-GB" w:eastAsia="en-US"/>
        </w:rPr>
        <w:t>can be configured</w:t>
      </w:r>
      <w:r w:rsidR="00763ADD">
        <w:rPr>
          <w:rFonts w:asciiTheme="minorHAnsi" w:hAnsiTheme="minorHAnsi" w:cstheme="minorHAnsi"/>
          <w:szCs w:val="20"/>
          <w:lang w:val="en-GB" w:eastAsia="en-US"/>
        </w:rPr>
        <w:t>. On the other hand, for medium to high speed mobility users, a l</w:t>
      </w:r>
      <w:r w:rsidR="003F5B15">
        <w:rPr>
          <w:rFonts w:asciiTheme="minorHAnsi" w:hAnsiTheme="minorHAnsi" w:cstheme="minorHAnsi"/>
          <w:szCs w:val="20"/>
          <w:lang w:val="en-GB" w:eastAsia="en-US"/>
        </w:rPr>
        <w:t>onger</w:t>
      </w:r>
      <w:r w:rsidR="00763ADD">
        <w:rPr>
          <w:rFonts w:asciiTheme="minorHAnsi" w:hAnsiTheme="minorHAnsi" w:cstheme="minorHAnsi"/>
          <w:szCs w:val="20"/>
          <w:lang w:val="en-GB" w:eastAsia="en-US"/>
        </w:rPr>
        <w:t xml:space="preserve"> value of CHO_TTT</w:t>
      </w:r>
      <w:r w:rsidR="007C1CC9">
        <w:rPr>
          <w:rFonts w:asciiTheme="minorHAnsi" w:hAnsiTheme="minorHAnsi" w:cstheme="minorHAnsi"/>
          <w:szCs w:val="20"/>
          <w:lang w:val="en-GB" w:eastAsia="en-US"/>
        </w:rPr>
        <w:t xml:space="preserve"> in combination with a larger threshold</w:t>
      </w:r>
      <w:r w:rsidR="00763ADD">
        <w:rPr>
          <w:rFonts w:asciiTheme="minorHAnsi" w:hAnsiTheme="minorHAnsi" w:cstheme="minorHAnsi"/>
          <w:szCs w:val="20"/>
          <w:lang w:val="en-GB" w:eastAsia="en-US"/>
        </w:rPr>
        <w:t xml:space="preserve"> </w:t>
      </w:r>
      <w:r w:rsidR="007C1CC9">
        <w:rPr>
          <w:rFonts w:asciiTheme="minorHAnsi" w:hAnsiTheme="minorHAnsi" w:cstheme="minorHAnsi"/>
          <w:szCs w:val="20"/>
          <w:lang w:val="en-GB" w:eastAsia="en-US"/>
        </w:rPr>
        <w:t>and a smaller value of TTT in combination with a smaller threshold can be configured.</w:t>
      </w:r>
    </w:p>
    <w:p w14:paraId="1CF3CDC3" w14:textId="77777777" w:rsidR="009F01A9" w:rsidRDefault="009F01A9" w:rsidP="000F5217">
      <w:pPr>
        <w:spacing w:after="120"/>
        <w:jc w:val="both"/>
        <w:rPr>
          <w:rFonts w:asciiTheme="minorHAnsi" w:hAnsiTheme="minorHAnsi" w:cstheme="minorHAnsi"/>
          <w:szCs w:val="20"/>
          <w:lang w:val="en-GB" w:eastAsia="en-US"/>
        </w:rPr>
      </w:pPr>
    </w:p>
    <w:p w14:paraId="6793704C" w14:textId="77777777" w:rsidR="0009233F" w:rsidRDefault="0009233F" w:rsidP="0009233F">
      <w:pPr>
        <w:spacing w:after="120"/>
        <w:jc w:val="center"/>
        <w:rPr>
          <w:rFonts w:asciiTheme="minorHAnsi" w:hAnsiTheme="minorHAnsi" w:cstheme="minorHAnsi"/>
          <w:szCs w:val="20"/>
          <w:lang w:val="en-GB" w:eastAsia="en-US"/>
        </w:rPr>
      </w:pPr>
      <w:r>
        <w:rPr>
          <w:rFonts w:asciiTheme="minorHAnsi" w:hAnsiTheme="minorHAnsi" w:cstheme="minorHAnsi"/>
          <w:noProof/>
          <w:szCs w:val="20"/>
          <w:lang w:eastAsia="en-US"/>
        </w:rPr>
        <w:drawing>
          <wp:inline distT="0" distB="0" distL="0" distR="0" wp14:anchorId="48EBA0C2" wp14:editId="1283165C">
            <wp:extent cx="4510506" cy="1798309"/>
            <wp:effectExtent l="0" t="0" r="444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41275" cy="1810576"/>
                    </a:xfrm>
                    <a:prstGeom prst="rect">
                      <a:avLst/>
                    </a:prstGeom>
                    <a:noFill/>
                  </pic:spPr>
                </pic:pic>
              </a:graphicData>
            </a:graphic>
          </wp:inline>
        </w:drawing>
      </w:r>
    </w:p>
    <w:p w14:paraId="1C96FDCD" w14:textId="76B244A1" w:rsidR="0009233F" w:rsidRDefault="0009233F" w:rsidP="009F01A9">
      <w:pPr>
        <w:spacing w:after="120"/>
        <w:jc w:val="center"/>
        <w:rPr>
          <w:rFonts w:asciiTheme="minorHAnsi" w:hAnsiTheme="minorHAnsi" w:cstheme="minorHAnsi"/>
          <w:szCs w:val="20"/>
          <w:lang w:val="en-GB" w:eastAsia="en-US"/>
        </w:rPr>
      </w:pPr>
      <w:r>
        <w:rPr>
          <w:rFonts w:asciiTheme="minorHAnsi" w:hAnsiTheme="minorHAnsi" w:cstheme="minorHAnsi"/>
          <w:szCs w:val="20"/>
          <w:lang w:val="en-GB" w:eastAsia="en-US"/>
        </w:rPr>
        <w:t xml:space="preserve">Figure 1: Variation of TTT and CHO_TTT </w:t>
      </w:r>
      <w:r w:rsidR="0051227A">
        <w:rPr>
          <w:rFonts w:asciiTheme="minorHAnsi" w:hAnsiTheme="minorHAnsi" w:cstheme="minorHAnsi"/>
          <w:szCs w:val="20"/>
          <w:lang w:val="en-GB" w:eastAsia="en-US"/>
        </w:rPr>
        <w:t>depending on the</w:t>
      </w:r>
      <w:r>
        <w:rPr>
          <w:rFonts w:asciiTheme="minorHAnsi" w:hAnsiTheme="minorHAnsi" w:cstheme="minorHAnsi"/>
          <w:szCs w:val="20"/>
          <w:lang w:val="en-GB" w:eastAsia="en-US"/>
        </w:rPr>
        <w:t xml:space="preserve"> UE mobility</w:t>
      </w:r>
      <w:r w:rsidR="0051227A">
        <w:rPr>
          <w:rFonts w:asciiTheme="minorHAnsi" w:hAnsiTheme="minorHAnsi" w:cstheme="minorHAnsi"/>
          <w:szCs w:val="20"/>
          <w:lang w:val="en-GB" w:eastAsia="en-US"/>
        </w:rPr>
        <w:t xml:space="preserve"> status.</w:t>
      </w:r>
    </w:p>
    <w:p w14:paraId="6B822C85" w14:textId="77777777" w:rsidR="00D05241" w:rsidRDefault="00D05241" w:rsidP="00D05241">
      <w:pPr>
        <w:spacing w:after="120"/>
        <w:jc w:val="both"/>
        <w:rPr>
          <w:rFonts w:asciiTheme="minorHAnsi" w:hAnsiTheme="minorHAnsi" w:cstheme="minorHAnsi"/>
          <w:b/>
          <w:szCs w:val="20"/>
          <w:lang w:val="en-GB" w:eastAsia="en-US"/>
        </w:rPr>
      </w:pPr>
    </w:p>
    <w:p w14:paraId="2FFFD00C" w14:textId="29A5198D" w:rsidR="00D05241" w:rsidRDefault="00D05241" w:rsidP="00D05241">
      <w:pPr>
        <w:spacing w:after="120"/>
        <w:jc w:val="both"/>
        <w:rPr>
          <w:rFonts w:asciiTheme="minorHAnsi" w:hAnsiTheme="minorHAnsi" w:cstheme="minorHAnsi"/>
          <w:szCs w:val="20"/>
          <w:lang w:val="en-GB" w:eastAsia="en-US"/>
        </w:rPr>
      </w:pPr>
      <w:r w:rsidRPr="002839B9">
        <w:rPr>
          <w:rFonts w:asciiTheme="minorHAnsi" w:hAnsiTheme="minorHAnsi" w:cstheme="minorHAnsi"/>
          <w:b/>
          <w:szCs w:val="20"/>
          <w:lang w:val="en-GB" w:eastAsia="en-US"/>
        </w:rPr>
        <w:t xml:space="preserve">Proposal: </w:t>
      </w:r>
      <w:r>
        <w:rPr>
          <w:rFonts w:asciiTheme="minorHAnsi" w:hAnsiTheme="minorHAnsi" w:cstheme="minorHAnsi"/>
          <w:b/>
          <w:szCs w:val="20"/>
          <w:lang w:val="en-GB" w:eastAsia="en-US"/>
        </w:rPr>
        <w:t>Introduce the CHO_TTT as a part of the CHO execution condition.</w:t>
      </w:r>
    </w:p>
    <w:p w14:paraId="0E35054B" w14:textId="4FC0317A" w:rsidR="00A07E02" w:rsidRPr="00DF485C" w:rsidRDefault="00A07E02" w:rsidP="000E3C08">
      <w:pPr>
        <w:pStyle w:val="berschrift1"/>
        <w:overflowPunct w:val="0"/>
        <w:autoSpaceDE w:val="0"/>
        <w:autoSpaceDN w:val="0"/>
        <w:adjustRightInd w:val="0"/>
        <w:rPr>
          <w:rFonts w:eastAsia="PMingLiU" w:cs="Arial"/>
        </w:rPr>
      </w:pPr>
      <w:r w:rsidRPr="00DF485C">
        <w:rPr>
          <w:rFonts w:eastAsia="PMingLiU" w:cs="Arial"/>
        </w:rPr>
        <w:t>Conclusion</w:t>
      </w:r>
    </w:p>
    <w:bookmarkEnd w:id="0"/>
    <w:bookmarkEnd w:id="1"/>
    <w:p w14:paraId="5C21EFC4" w14:textId="0B470F49" w:rsidR="00E84DFF" w:rsidRDefault="00E84DFF" w:rsidP="00E84DFF">
      <w:pPr>
        <w:spacing w:after="120"/>
        <w:jc w:val="both"/>
      </w:pPr>
      <w:r>
        <w:t>Based on our analysis carried out in this contribution, we have the following observation</w:t>
      </w:r>
      <w:r w:rsidR="00127043">
        <w:t>s</w:t>
      </w:r>
      <w:r>
        <w:t>:</w:t>
      </w:r>
    </w:p>
    <w:p w14:paraId="0831C56D" w14:textId="77777777" w:rsidR="00E84DFF" w:rsidRDefault="00E84DFF">
      <w:pPr>
        <w:spacing w:after="120"/>
        <w:jc w:val="both"/>
        <w:rPr>
          <w:rFonts w:asciiTheme="minorHAnsi" w:hAnsiTheme="minorHAnsi" w:cstheme="minorHAnsi"/>
          <w:b/>
          <w:szCs w:val="20"/>
          <w:lang w:val="en-GB" w:eastAsia="en-US"/>
        </w:rPr>
      </w:pPr>
      <w:r w:rsidRPr="0006422E">
        <w:rPr>
          <w:rFonts w:asciiTheme="minorHAnsi" w:hAnsiTheme="minorHAnsi" w:cstheme="minorHAnsi"/>
          <w:b/>
          <w:szCs w:val="20"/>
          <w:lang w:val="en-GB" w:eastAsia="en-US"/>
        </w:rPr>
        <w:t xml:space="preserve">Observation 1: For medium to high mobility users, the channel conditions </w:t>
      </w:r>
      <w:r>
        <w:rPr>
          <w:rFonts w:asciiTheme="minorHAnsi" w:hAnsiTheme="minorHAnsi" w:cstheme="minorHAnsi"/>
          <w:b/>
          <w:szCs w:val="20"/>
          <w:lang w:val="en-GB" w:eastAsia="en-US"/>
        </w:rPr>
        <w:t xml:space="preserve">in the time period </w:t>
      </w:r>
      <w:r w:rsidRPr="0006422E">
        <w:rPr>
          <w:rFonts w:asciiTheme="minorHAnsi" w:hAnsiTheme="minorHAnsi" w:cstheme="minorHAnsi"/>
          <w:b/>
          <w:szCs w:val="20"/>
          <w:lang w:val="en-GB" w:eastAsia="en-US"/>
        </w:rPr>
        <w:t>between reporting the measurements and the execution of the handover could potentially be very different</w:t>
      </w:r>
      <w:r>
        <w:rPr>
          <w:rFonts w:asciiTheme="minorHAnsi" w:hAnsiTheme="minorHAnsi" w:cstheme="minorHAnsi"/>
          <w:b/>
          <w:szCs w:val="20"/>
          <w:lang w:val="en-GB" w:eastAsia="en-US"/>
        </w:rPr>
        <w:t>.</w:t>
      </w:r>
    </w:p>
    <w:p w14:paraId="214C53A6" w14:textId="7625C14D" w:rsidR="00E84DFF" w:rsidRPr="009F01A9" w:rsidRDefault="00E84DFF">
      <w:pPr>
        <w:spacing w:after="120"/>
        <w:jc w:val="both"/>
        <w:rPr>
          <w:rFonts w:asciiTheme="minorHAnsi" w:hAnsiTheme="minorHAnsi" w:cstheme="minorHAnsi"/>
          <w:b/>
          <w:szCs w:val="20"/>
          <w:lang w:val="en-GB" w:eastAsia="en-US"/>
        </w:rPr>
      </w:pPr>
      <w:r w:rsidRPr="0006422E">
        <w:rPr>
          <w:rFonts w:asciiTheme="minorHAnsi" w:hAnsiTheme="minorHAnsi" w:cstheme="minorHAnsi"/>
          <w:b/>
          <w:szCs w:val="20"/>
          <w:lang w:val="en-GB" w:eastAsia="en-US"/>
        </w:rPr>
        <w:t xml:space="preserve">Observation </w:t>
      </w:r>
      <w:r>
        <w:rPr>
          <w:rFonts w:asciiTheme="minorHAnsi" w:hAnsiTheme="minorHAnsi" w:cstheme="minorHAnsi"/>
          <w:b/>
          <w:szCs w:val="20"/>
          <w:lang w:val="en-GB" w:eastAsia="en-US"/>
        </w:rPr>
        <w:t>2</w:t>
      </w:r>
      <w:r w:rsidRPr="0006422E">
        <w:rPr>
          <w:rFonts w:asciiTheme="minorHAnsi" w:hAnsiTheme="minorHAnsi" w:cstheme="minorHAnsi"/>
          <w:b/>
          <w:szCs w:val="20"/>
          <w:lang w:val="en-GB" w:eastAsia="en-US"/>
        </w:rPr>
        <w:t xml:space="preserve">: </w:t>
      </w:r>
      <w:r>
        <w:rPr>
          <w:rFonts w:asciiTheme="minorHAnsi" w:hAnsiTheme="minorHAnsi" w:cstheme="minorHAnsi"/>
          <w:b/>
          <w:szCs w:val="20"/>
          <w:lang w:val="en-GB" w:eastAsia="en-US"/>
        </w:rPr>
        <w:t>Larger signal thresholds without the notion of time could lead to unnecessary delays in handover execution.</w:t>
      </w:r>
    </w:p>
    <w:p w14:paraId="63A8BEEA" w14:textId="77777777" w:rsidR="000E1C83" w:rsidRPr="002527DB" w:rsidRDefault="000E1C83" w:rsidP="006F226A">
      <w:pPr>
        <w:spacing w:after="120"/>
        <w:rPr>
          <w:rFonts w:ascii="Arial" w:hAnsi="Arial" w:cs="Arial"/>
          <w:sz w:val="20"/>
          <w:szCs w:val="20"/>
          <w:lang w:val="en-GB"/>
        </w:rPr>
      </w:pPr>
      <w:r w:rsidRPr="000C5859">
        <w:rPr>
          <w:rFonts w:asciiTheme="minorHAnsi" w:hAnsiTheme="minorHAnsi" w:cs="Arial"/>
          <w:szCs w:val="20"/>
          <w:lang w:val="en-GB"/>
        </w:rPr>
        <w:t>It is proposed to discuss and decide on the following proposals</w:t>
      </w:r>
      <w:r w:rsidRPr="002527DB">
        <w:rPr>
          <w:rFonts w:ascii="Arial" w:hAnsi="Arial" w:cs="Arial"/>
          <w:sz w:val="20"/>
          <w:szCs w:val="20"/>
          <w:lang w:val="en-GB"/>
        </w:rPr>
        <w:t>:</w:t>
      </w:r>
    </w:p>
    <w:p w14:paraId="650E2F6E" w14:textId="4F244F16" w:rsidR="00185895" w:rsidRPr="00185895" w:rsidRDefault="00185895" w:rsidP="002839B9">
      <w:pPr>
        <w:spacing w:after="120"/>
        <w:jc w:val="both"/>
        <w:rPr>
          <w:rFonts w:asciiTheme="minorHAnsi" w:hAnsiTheme="minorHAnsi" w:cstheme="minorHAnsi"/>
          <w:b/>
          <w:lang w:val="en-GB" w:eastAsia="en-US"/>
        </w:rPr>
      </w:pPr>
      <w:r w:rsidRPr="00185895">
        <w:rPr>
          <w:rFonts w:asciiTheme="minorHAnsi" w:hAnsiTheme="minorHAnsi" w:cstheme="minorHAnsi"/>
          <w:b/>
          <w:lang w:val="en-GB" w:eastAsia="en-US"/>
        </w:rPr>
        <w:t>Proposal: Introduce the CHO_TTT as a part of the CHO execution condition</w:t>
      </w:r>
      <w:r w:rsidR="00877B7E">
        <w:rPr>
          <w:rFonts w:asciiTheme="minorHAnsi" w:hAnsiTheme="minorHAnsi" w:cstheme="minorHAnsi"/>
          <w:b/>
          <w:lang w:val="en-GB" w:eastAsia="en-US"/>
        </w:rPr>
        <w:t>.</w:t>
      </w:r>
    </w:p>
    <w:p w14:paraId="1CD51B74" w14:textId="77777777" w:rsidR="00A07E02" w:rsidRPr="00DF485C" w:rsidRDefault="007E37A2" w:rsidP="00A07E02">
      <w:pPr>
        <w:pStyle w:val="berschrift1"/>
        <w:overflowPunct w:val="0"/>
        <w:autoSpaceDE w:val="0"/>
        <w:autoSpaceDN w:val="0"/>
        <w:adjustRightInd w:val="0"/>
        <w:rPr>
          <w:rFonts w:eastAsia="PMingLiU" w:cs="Arial"/>
        </w:rPr>
      </w:pPr>
      <w:r w:rsidRPr="00DF485C">
        <w:rPr>
          <w:rFonts w:eastAsia="PMingLiU" w:cs="Arial"/>
          <w:lang w:eastAsia="zh-TW"/>
        </w:rPr>
        <w:t>R</w:t>
      </w:r>
      <w:r w:rsidR="00A07E02" w:rsidRPr="00DF485C">
        <w:rPr>
          <w:rFonts w:eastAsia="PMingLiU" w:cs="Arial"/>
        </w:rPr>
        <w:t>eference</w:t>
      </w:r>
    </w:p>
    <w:p w14:paraId="70E6315B" w14:textId="0F95192F" w:rsidR="00514106" w:rsidRPr="000C5859" w:rsidRDefault="007329D0" w:rsidP="007329D0">
      <w:pPr>
        <w:numPr>
          <w:ilvl w:val="0"/>
          <w:numId w:val="10"/>
        </w:numPr>
        <w:overflowPunct w:val="0"/>
        <w:autoSpaceDE w:val="0"/>
        <w:autoSpaceDN w:val="0"/>
        <w:adjustRightInd w:val="0"/>
        <w:spacing w:after="120"/>
        <w:jc w:val="both"/>
        <w:rPr>
          <w:rFonts w:asciiTheme="minorHAnsi" w:hAnsiTheme="minorHAnsi" w:cs="Arial"/>
          <w:lang w:val="en-GB"/>
        </w:rPr>
      </w:pPr>
      <w:r w:rsidRPr="000C5859">
        <w:rPr>
          <w:rFonts w:asciiTheme="minorHAnsi" w:hAnsiTheme="minorHAnsi" w:cs="Arial"/>
          <w:lang w:val="en-GB" w:eastAsia="en-US"/>
        </w:rPr>
        <w:t>R</w:t>
      </w:r>
      <w:r w:rsidR="005A0373" w:rsidRPr="000C5859">
        <w:rPr>
          <w:rFonts w:asciiTheme="minorHAnsi" w:hAnsiTheme="minorHAnsi" w:cs="Arial"/>
          <w:lang w:val="en-GB" w:eastAsia="en-US"/>
        </w:rPr>
        <w:t>2</w:t>
      </w:r>
      <w:r w:rsidRPr="000C5859">
        <w:rPr>
          <w:rFonts w:asciiTheme="minorHAnsi" w:hAnsiTheme="minorHAnsi" w:cs="Arial"/>
          <w:lang w:val="en-GB" w:eastAsia="en-US"/>
        </w:rPr>
        <w:t>-</w:t>
      </w:r>
      <w:r w:rsidR="0009451C">
        <w:rPr>
          <w:rFonts w:asciiTheme="minorHAnsi" w:hAnsiTheme="minorHAnsi" w:cs="Arial"/>
          <w:lang w:val="en-GB" w:eastAsia="en-US"/>
        </w:rPr>
        <w:t>1906287</w:t>
      </w:r>
      <w:r w:rsidRPr="000C5859">
        <w:rPr>
          <w:rFonts w:asciiTheme="minorHAnsi" w:hAnsiTheme="minorHAnsi" w:cs="Arial"/>
          <w:lang w:val="en-GB" w:eastAsia="en-US"/>
        </w:rPr>
        <w:t xml:space="preserve">, </w:t>
      </w:r>
      <w:r w:rsidR="001E4733">
        <w:rPr>
          <w:rFonts w:asciiTheme="minorHAnsi" w:hAnsiTheme="minorHAnsi" w:cs="Arial"/>
          <w:lang w:val="en-GB" w:eastAsia="en-US"/>
        </w:rPr>
        <w:t>CHO execution condition</w:t>
      </w:r>
      <w:r w:rsidR="002F04D6" w:rsidRPr="000C5859">
        <w:rPr>
          <w:rFonts w:asciiTheme="minorHAnsi" w:hAnsiTheme="minorHAnsi" w:cs="Arial"/>
          <w:lang w:val="en-GB" w:eastAsia="en-US"/>
        </w:rPr>
        <w:t xml:space="preserve">, </w:t>
      </w:r>
      <w:r w:rsidR="0009451C">
        <w:rPr>
          <w:rFonts w:asciiTheme="minorHAnsi" w:hAnsiTheme="minorHAnsi" w:cs="Arial"/>
          <w:lang w:val="en-GB" w:eastAsia="en-US"/>
        </w:rPr>
        <w:t>Intel Corporation</w:t>
      </w:r>
    </w:p>
    <w:sectPr w:rsidR="00514106" w:rsidRPr="000C5859" w:rsidSect="00E70F1A">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63F6AC" w14:textId="77777777" w:rsidR="004F6C19" w:rsidRDefault="004F6C19">
      <w:pPr>
        <w:pStyle w:val="TAL"/>
      </w:pPr>
      <w:r>
        <w:separator/>
      </w:r>
    </w:p>
  </w:endnote>
  <w:endnote w:type="continuationSeparator" w:id="0">
    <w:p w14:paraId="3C9C8095" w14:textId="77777777" w:rsidR="004F6C19" w:rsidRDefault="004F6C19">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4020202020204"/>
    <w:charset w:val="81"/>
    <w:family w:val="swiss"/>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A3477" w14:textId="1ECF07E9" w:rsidR="005E2223" w:rsidRDefault="005E2223">
    <w:pPr>
      <w:pStyle w:val="Fuzeile"/>
    </w:pPr>
    <w:r>
      <w:fldChar w:fldCharType="begin"/>
    </w:r>
    <w:r>
      <w:instrText xml:space="preserve"> PAGE   \* MERGEFORMAT </w:instrText>
    </w:r>
    <w:r>
      <w:fldChar w:fldCharType="separate"/>
    </w:r>
    <w:r w:rsidR="00831B38">
      <w:t>1</w:t>
    </w:r>
    <w:r>
      <w:fldChar w:fldCharType="end"/>
    </w:r>
  </w:p>
  <w:p w14:paraId="0FBB99F7" w14:textId="77777777" w:rsidR="005E2223" w:rsidRDefault="005E222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9FF60" w14:textId="77777777" w:rsidR="004F6C19" w:rsidRDefault="004F6C19">
      <w:pPr>
        <w:pStyle w:val="TAL"/>
      </w:pPr>
      <w:r>
        <w:separator/>
      </w:r>
    </w:p>
  </w:footnote>
  <w:footnote w:type="continuationSeparator" w:id="0">
    <w:p w14:paraId="3316A9E0" w14:textId="77777777" w:rsidR="004F6C19" w:rsidRDefault="004F6C19">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95E66"/>
    <w:multiLevelType w:val="hybridMultilevel"/>
    <w:tmpl w:val="5C36FAFE"/>
    <w:lvl w:ilvl="0" w:tplc="87D8D9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2D3C84"/>
    <w:multiLevelType w:val="hybridMultilevel"/>
    <w:tmpl w:val="CE2E77F8"/>
    <w:lvl w:ilvl="0" w:tplc="BE5674A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22F551D1"/>
    <w:multiLevelType w:val="hybridMultilevel"/>
    <w:tmpl w:val="F99A5680"/>
    <w:lvl w:ilvl="0" w:tplc="317A9A8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884B29"/>
    <w:multiLevelType w:val="hybridMultilevel"/>
    <w:tmpl w:val="3F2CD1C4"/>
    <w:lvl w:ilvl="0" w:tplc="1DE2B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03742B"/>
    <w:multiLevelType w:val="hybridMultilevel"/>
    <w:tmpl w:val="E3025EF2"/>
    <w:lvl w:ilvl="0" w:tplc="04090001">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37F5452"/>
    <w:multiLevelType w:val="hybridMultilevel"/>
    <w:tmpl w:val="466E5E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3" w15:restartNumberingAfterBreak="0">
    <w:nsid w:val="3DF5192F"/>
    <w:multiLevelType w:val="hybridMultilevel"/>
    <w:tmpl w:val="B602EF7A"/>
    <w:lvl w:ilvl="0" w:tplc="04090001">
      <w:start w:val="1"/>
      <w:numFmt w:val="bullet"/>
      <w:lvlText w:val=""/>
      <w:lvlJc w:val="left"/>
      <w:pPr>
        <w:ind w:left="360" w:hanging="360"/>
      </w:pPr>
      <w:rPr>
        <w:rFonts w:ascii="Symbol" w:hAnsi="Symbol" w:hint="default"/>
      </w:rPr>
    </w:lvl>
    <w:lvl w:ilvl="1" w:tplc="317A9A8C">
      <w:start w:val="5"/>
      <w:numFmt w:val="bullet"/>
      <w:lvlText w:val="-"/>
      <w:lvlJc w:val="left"/>
      <w:pPr>
        <w:ind w:left="1080" w:hanging="360"/>
      </w:pPr>
      <w:rPr>
        <w:rFonts w:ascii="Arial" w:eastAsia="Times New Roman" w:hAnsi="Arial" w:cs="Aria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8176FBD"/>
    <w:multiLevelType w:val="hybridMultilevel"/>
    <w:tmpl w:val="ED44E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2509F1"/>
    <w:multiLevelType w:val="hybridMultilevel"/>
    <w:tmpl w:val="84FA0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432D1E"/>
    <w:multiLevelType w:val="multilevel"/>
    <w:tmpl w:val="55669E98"/>
    <w:lvl w:ilvl="0">
      <w:start w:val="1"/>
      <w:numFmt w:val="decimal"/>
      <w:pStyle w:val="berschrift1"/>
      <w:lvlText w:val="%1"/>
      <w:lvlJc w:val="left"/>
      <w:pPr>
        <w:tabs>
          <w:tab w:val="num" w:pos="432"/>
        </w:tabs>
        <w:ind w:left="432" w:hanging="432"/>
      </w:pPr>
      <w:rPr>
        <w:rFonts w:hint="eastAsia"/>
      </w:rPr>
    </w:lvl>
    <w:lvl w:ilvl="1">
      <w:start w:val="1"/>
      <w:numFmt w:val="decimal"/>
      <w:pStyle w:val="berschrift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berschrift8"/>
      <w:lvlText w:val="%1.%2.%3.%4.%5.%6.%7.%8"/>
      <w:lvlJc w:val="left"/>
      <w:pPr>
        <w:tabs>
          <w:tab w:val="num" w:pos="1440"/>
        </w:tabs>
        <w:ind w:left="1440" w:hanging="1440"/>
      </w:pPr>
      <w:rPr>
        <w:rFonts w:hint="eastAsia"/>
      </w:rPr>
    </w:lvl>
    <w:lvl w:ilvl="8">
      <w:start w:val="1"/>
      <w:numFmt w:val="decimal"/>
      <w:pStyle w:val="berschrift9"/>
      <w:lvlText w:val="%1.%2.%3.%4.%5.%6.%7.%8.%9"/>
      <w:lvlJc w:val="left"/>
      <w:pPr>
        <w:tabs>
          <w:tab w:val="num" w:pos="1584"/>
        </w:tabs>
        <w:ind w:left="1584" w:hanging="1584"/>
      </w:pPr>
      <w:rPr>
        <w:rFonts w:hint="eastAsia"/>
      </w:rPr>
    </w:lvl>
  </w:abstractNum>
  <w:abstractNum w:abstractNumId="17" w15:restartNumberingAfterBreak="0">
    <w:nsid w:val="55A15741"/>
    <w:multiLevelType w:val="hybridMultilevel"/>
    <w:tmpl w:val="43B007DC"/>
    <w:lvl w:ilvl="0" w:tplc="C5E689EE">
      <w:start w:val="1"/>
      <w:numFmt w:val="bullet"/>
      <w:lvlText w:val="•"/>
      <w:lvlJc w:val="left"/>
      <w:pPr>
        <w:tabs>
          <w:tab w:val="num" w:pos="720"/>
        </w:tabs>
        <w:ind w:left="720" w:hanging="360"/>
      </w:pPr>
      <w:rPr>
        <w:rFonts w:ascii="Arial" w:hAnsi="Arial" w:hint="default"/>
      </w:rPr>
    </w:lvl>
    <w:lvl w:ilvl="1" w:tplc="FA44AB4C">
      <w:start w:val="86"/>
      <w:numFmt w:val="bullet"/>
      <w:lvlText w:val="•"/>
      <w:lvlJc w:val="left"/>
      <w:pPr>
        <w:tabs>
          <w:tab w:val="num" w:pos="1440"/>
        </w:tabs>
        <w:ind w:left="1440" w:hanging="360"/>
      </w:pPr>
      <w:rPr>
        <w:rFonts w:ascii="Arial" w:hAnsi="Arial" w:hint="default"/>
      </w:rPr>
    </w:lvl>
    <w:lvl w:ilvl="2" w:tplc="128CEB5A" w:tentative="1">
      <w:start w:val="1"/>
      <w:numFmt w:val="bullet"/>
      <w:lvlText w:val="•"/>
      <w:lvlJc w:val="left"/>
      <w:pPr>
        <w:tabs>
          <w:tab w:val="num" w:pos="2160"/>
        </w:tabs>
        <w:ind w:left="2160" w:hanging="360"/>
      </w:pPr>
      <w:rPr>
        <w:rFonts w:ascii="Arial" w:hAnsi="Arial" w:hint="default"/>
      </w:rPr>
    </w:lvl>
    <w:lvl w:ilvl="3" w:tplc="75D622C8" w:tentative="1">
      <w:start w:val="1"/>
      <w:numFmt w:val="bullet"/>
      <w:lvlText w:val="•"/>
      <w:lvlJc w:val="left"/>
      <w:pPr>
        <w:tabs>
          <w:tab w:val="num" w:pos="2880"/>
        </w:tabs>
        <w:ind w:left="2880" w:hanging="360"/>
      </w:pPr>
      <w:rPr>
        <w:rFonts w:ascii="Arial" w:hAnsi="Arial" w:hint="default"/>
      </w:rPr>
    </w:lvl>
    <w:lvl w:ilvl="4" w:tplc="D3285116" w:tentative="1">
      <w:start w:val="1"/>
      <w:numFmt w:val="bullet"/>
      <w:lvlText w:val="•"/>
      <w:lvlJc w:val="left"/>
      <w:pPr>
        <w:tabs>
          <w:tab w:val="num" w:pos="3600"/>
        </w:tabs>
        <w:ind w:left="3600" w:hanging="360"/>
      </w:pPr>
      <w:rPr>
        <w:rFonts w:ascii="Arial" w:hAnsi="Arial" w:hint="default"/>
      </w:rPr>
    </w:lvl>
    <w:lvl w:ilvl="5" w:tplc="4A8EA7EE" w:tentative="1">
      <w:start w:val="1"/>
      <w:numFmt w:val="bullet"/>
      <w:lvlText w:val="•"/>
      <w:lvlJc w:val="left"/>
      <w:pPr>
        <w:tabs>
          <w:tab w:val="num" w:pos="4320"/>
        </w:tabs>
        <w:ind w:left="4320" w:hanging="360"/>
      </w:pPr>
      <w:rPr>
        <w:rFonts w:ascii="Arial" w:hAnsi="Arial" w:hint="default"/>
      </w:rPr>
    </w:lvl>
    <w:lvl w:ilvl="6" w:tplc="F5D81778" w:tentative="1">
      <w:start w:val="1"/>
      <w:numFmt w:val="bullet"/>
      <w:lvlText w:val="•"/>
      <w:lvlJc w:val="left"/>
      <w:pPr>
        <w:tabs>
          <w:tab w:val="num" w:pos="5040"/>
        </w:tabs>
        <w:ind w:left="5040" w:hanging="360"/>
      </w:pPr>
      <w:rPr>
        <w:rFonts w:ascii="Arial" w:hAnsi="Arial" w:hint="default"/>
      </w:rPr>
    </w:lvl>
    <w:lvl w:ilvl="7" w:tplc="BCAC8E60" w:tentative="1">
      <w:start w:val="1"/>
      <w:numFmt w:val="bullet"/>
      <w:lvlText w:val="•"/>
      <w:lvlJc w:val="left"/>
      <w:pPr>
        <w:tabs>
          <w:tab w:val="num" w:pos="5760"/>
        </w:tabs>
        <w:ind w:left="5760" w:hanging="360"/>
      </w:pPr>
      <w:rPr>
        <w:rFonts w:ascii="Arial" w:hAnsi="Arial" w:hint="default"/>
      </w:rPr>
    </w:lvl>
    <w:lvl w:ilvl="8" w:tplc="651C4F4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68D21B7"/>
    <w:multiLevelType w:val="hybridMultilevel"/>
    <w:tmpl w:val="EE689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C14100"/>
    <w:multiLevelType w:val="hybridMultilevel"/>
    <w:tmpl w:val="AA62E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EE7E84"/>
    <w:multiLevelType w:val="hybridMultilevel"/>
    <w:tmpl w:val="77CEA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57234A"/>
    <w:multiLevelType w:val="hybridMultilevel"/>
    <w:tmpl w:val="677EB2F4"/>
    <w:lvl w:ilvl="0" w:tplc="234C8AD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8C0F9D"/>
    <w:multiLevelType w:val="hybridMultilevel"/>
    <w:tmpl w:val="65362F2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C95F8C"/>
    <w:multiLevelType w:val="hybridMultilevel"/>
    <w:tmpl w:val="876CC8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5"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7"/>
  </w:num>
  <w:num w:numId="3">
    <w:abstractNumId w:val="24"/>
  </w:num>
  <w:num w:numId="4">
    <w:abstractNumId w:val="16"/>
  </w:num>
  <w:num w:numId="5">
    <w:abstractNumId w:val="9"/>
  </w:num>
  <w:num w:numId="6">
    <w:abstractNumId w:val="5"/>
  </w:num>
  <w:num w:numId="7">
    <w:abstractNumId w:val="26"/>
  </w:num>
  <w:num w:numId="8">
    <w:abstractNumId w:val="25"/>
  </w:num>
  <w:num w:numId="9">
    <w:abstractNumId w:val="2"/>
  </w:num>
  <w:num w:numId="10">
    <w:abstractNumId w:val="4"/>
  </w:num>
  <w:num w:numId="11">
    <w:abstractNumId w:val="16"/>
  </w:num>
  <w:num w:numId="12">
    <w:abstractNumId w:val="1"/>
  </w:num>
  <w:num w:numId="13">
    <w:abstractNumId w:val="11"/>
  </w:num>
  <w:num w:numId="14">
    <w:abstractNumId w:val="20"/>
  </w:num>
  <w:num w:numId="15">
    <w:abstractNumId w:val="16"/>
  </w:num>
  <w:num w:numId="16">
    <w:abstractNumId w:val="16"/>
  </w:num>
  <w:num w:numId="17">
    <w:abstractNumId w:val="17"/>
  </w:num>
  <w:num w:numId="18">
    <w:abstractNumId w:val="16"/>
  </w:num>
  <w:num w:numId="19">
    <w:abstractNumId w:val="21"/>
  </w:num>
  <w:num w:numId="20">
    <w:abstractNumId w:val="15"/>
  </w:num>
  <w:num w:numId="21">
    <w:abstractNumId w:val="8"/>
  </w:num>
  <w:num w:numId="22">
    <w:abstractNumId w:val="16"/>
  </w:num>
  <w:num w:numId="23">
    <w:abstractNumId w:val="22"/>
  </w:num>
  <w:num w:numId="24">
    <w:abstractNumId w:val="13"/>
  </w:num>
  <w:num w:numId="25">
    <w:abstractNumId w:val="6"/>
  </w:num>
  <w:num w:numId="26">
    <w:abstractNumId w:val="19"/>
  </w:num>
  <w:num w:numId="27">
    <w:abstractNumId w:val="23"/>
  </w:num>
  <w:num w:numId="28">
    <w:abstractNumId w:val="14"/>
  </w:num>
  <w:num w:numId="29">
    <w:abstractNumId w:val="10"/>
  </w:num>
  <w:num w:numId="30">
    <w:abstractNumId w:val="18"/>
  </w:num>
  <w:num w:numId="31">
    <w:abstractNumId w:val="0"/>
  </w:num>
  <w:num w:numId="32">
    <w:abstractNumId w:val="3"/>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7"/>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740"/>
    <w:rsid w:val="000007A4"/>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7A5"/>
    <w:rsid w:val="00006927"/>
    <w:rsid w:val="00006F30"/>
    <w:rsid w:val="00006F97"/>
    <w:rsid w:val="00007250"/>
    <w:rsid w:val="00007A31"/>
    <w:rsid w:val="00007CE0"/>
    <w:rsid w:val="00011713"/>
    <w:rsid w:val="00012144"/>
    <w:rsid w:val="00012217"/>
    <w:rsid w:val="00014543"/>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986"/>
    <w:rsid w:val="00032A3A"/>
    <w:rsid w:val="00032D83"/>
    <w:rsid w:val="00032F7F"/>
    <w:rsid w:val="0003307A"/>
    <w:rsid w:val="00033CCF"/>
    <w:rsid w:val="00034464"/>
    <w:rsid w:val="00034660"/>
    <w:rsid w:val="0003491E"/>
    <w:rsid w:val="00034A4D"/>
    <w:rsid w:val="00035B08"/>
    <w:rsid w:val="000370C3"/>
    <w:rsid w:val="0003726E"/>
    <w:rsid w:val="00037977"/>
    <w:rsid w:val="00037A9E"/>
    <w:rsid w:val="00037C0A"/>
    <w:rsid w:val="00040B33"/>
    <w:rsid w:val="000412E0"/>
    <w:rsid w:val="00041B84"/>
    <w:rsid w:val="00042441"/>
    <w:rsid w:val="000428DF"/>
    <w:rsid w:val="00043468"/>
    <w:rsid w:val="00043CDC"/>
    <w:rsid w:val="000440A0"/>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49D"/>
    <w:rsid w:val="000528EE"/>
    <w:rsid w:val="00052B1E"/>
    <w:rsid w:val="0005301C"/>
    <w:rsid w:val="00053B1F"/>
    <w:rsid w:val="00054271"/>
    <w:rsid w:val="000544E6"/>
    <w:rsid w:val="000552EC"/>
    <w:rsid w:val="000554D7"/>
    <w:rsid w:val="00055B1F"/>
    <w:rsid w:val="00055D18"/>
    <w:rsid w:val="00055E02"/>
    <w:rsid w:val="00056154"/>
    <w:rsid w:val="00056561"/>
    <w:rsid w:val="00056842"/>
    <w:rsid w:val="00056A1A"/>
    <w:rsid w:val="0005714B"/>
    <w:rsid w:val="00057364"/>
    <w:rsid w:val="00057BB7"/>
    <w:rsid w:val="00060097"/>
    <w:rsid w:val="00060288"/>
    <w:rsid w:val="000602A0"/>
    <w:rsid w:val="000603C5"/>
    <w:rsid w:val="000609D8"/>
    <w:rsid w:val="00060CF7"/>
    <w:rsid w:val="00060DD8"/>
    <w:rsid w:val="0006184D"/>
    <w:rsid w:val="00061921"/>
    <w:rsid w:val="00061B50"/>
    <w:rsid w:val="00062BA4"/>
    <w:rsid w:val="00062D5D"/>
    <w:rsid w:val="00063252"/>
    <w:rsid w:val="000634DE"/>
    <w:rsid w:val="00063C5D"/>
    <w:rsid w:val="00063DD6"/>
    <w:rsid w:val="0006422E"/>
    <w:rsid w:val="0006478B"/>
    <w:rsid w:val="00064E7D"/>
    <w:rsid w:val="000653B1"/>
    <w:rsid w:val="0006586E"/>
    <w:rsid w:val="00065EF2"/>
    <w:rsid w:val="00066193"/>
    <w:rsid w:val="00066900"/>
    <w:rsid w:val="000669CF"/>
    <w:rsid w:val="00066A62"/>
    <w:rsid w:val="00066DA1"/>
    <w:rsid w:val="00067172"/>
    <w:rsid w:val="00067257"/>
    <w:rsid w:val="000676F0"/>
    <w:rsid w:val="00067A28"/>
    <w:rsid w:val="00067A64"/>
    <w:rsid w:val="00067E4A"/>
    <w:rsid w:val="00070781"/>
    <w:rsid w:val="00070B7C"/>
    <w:rsid w:val="00070C9C"/>
    <w:rsid w:val="00070F56"/>
    <w:rsid w:val="000713EB"/>
    <w:rsid w:val="00071B04"/>
    <w:rsid w:val="0007267B"/>
    <w:rsid w:val="00072A47"/>
    <w:rsid w:val="00072DF5"/>
    <w:rsid w:val="00073F74"/>
    <w:rsid w:val="00073F79"/>
    <w:rsid w:val="00075D95"/>
    <w:rsid w:val="00076AB1"/>
    <w:rsid w:val="00076DA4"/>
    <w:rsid w:val="000771A9"/>
    <w:rsid w:val="00077A44"/>
    <w:rsid w:val="00077AA6"/>
    <w:rsid w:val="00077D9E"/>
    <w:rsid w:val="0008028B"/>
    <w:rsid w:val="0008101D"/>
    <w:rsid w:val="00081BB5"/>
    <w:rsid w:val="00081E2B"/>
    <w:rsid w:val="0008209D"/>
    <w:rsid w:val="00082478"/>
    <w:rsid w:val="00083A3B"/>
    <w:rsid w:val="00083FEA"/>
    <w:rsid w:val="000840BA"/>
    <w:rsid w:val="00084136"/>
    <w:rsid w:val="000841A0"/>
    <w:rsid w:val="000841FD"/>
    <w:rsid w:val="00084612"/>
    <w:rsid w:val="00084A61"/>
    <w:rsid w:val="00084A9F"/>
    <w:rsid w:val="0008636A"/>
    <w:rsid w:val="00086675"/>
    <w:rsid w:val="000866C9"/>
    <w:rsid w:val="00087334"/>
    <w:rsid w:val="000912C8"/>
    <w:rsid w:val="00091503"/>
    <w:rsid w:val="00091878"/>
    <w:rsid w:val="000918A7"/>
    <w:rsid w:val="000919A7"/>
    <w:rsid w:val="0009233F"/>
    <w:rsid w:val="00092B88"/>
    <w:rsid w:val="00092E4C"/>
    <w:rsid w:val="00092E76"/>
    <w:rsid w:val="00092FC8"/>
    <w:rsid w:val="000930C8"/>
    <w:rsid w:val="000933D1"/>
    <w:rsid w:val="000937D1"/>
    <w:rsid w:val="000940CF"/>
    <w:rsid w:val="0009451C"/>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348"/>
    <w:rsid w:val="000A54D7"/>
    <w:rsid w:val="000A583C"/>
    <w:rsid w:val="000A5C81"/>
    <w:rsid w:val="000A6BED"/>
    <w:rsid w:val="000A70A0"/>
    <w:rsid w:val="000A7A44"/>
    <w:rsid w:val="000A7F79"/>
    <w:rsid w:val="000A7F96"/>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5BD"/>
    <w:rsid w:val="000B3C4A"/>
    <w:rsid w:val="000B43BD"/>
    <w:rsid w:val="000B47F2"/>
    <w:rsid w:val="000B5D35"/>
    <w:rsid w:val="000B5FB2"/>
    <w:rsid w:val="000B692C"/>
    <w:rsid w:val="000B6BD2"/>
    <w:rsid w:val="000B6D05"/>
    <w:rsid w:val="000B7815"/>
    <w:rsid w:val="000B7920"/>
    <w:rsid w:val="000B7A89"/>
    <w:rsid w:val="000B7B44"/>
    <w:rsid w:val="000B7BF6"/>
    <w:rsid w:val="000C0041"/>
    <w:rsid w:val="000C01C4"/>
    <w:rsid w:val="000C1A87"/>
    <w:rsid w:val="000C216C"/>
    <w:rsid w:val="000C2A48"/>
    <w:rsid w:val="000C2ACB"/>
    <w:rsid w:val="000C2DD7"/>
    <w:rsid w:val="000C3818"/>
    <w:rsid w:val="000C3A73"/>
    <w:rsid w:val="000C3A74"/>
    <w:rsid w:val="000C3B9D"/>
    <w:rsid w:val="000C4888"/>
    <w:rsid w:val="000C4F44"/>
    <w:rsid w:val="000C5119"/>
    <w:rsid w:val="000C5859"/>
    <w:rsid w:val="000C727C"/>
    <w:rsid w:val="000C7602"/>
    <w:rsid w:val="000C7656"/>
    <w:rsid w:val="000C79D8"/>
    <w:rsid w:val="000D00F8"/>
    <w:rsid w:val="000D0BFE"/>
    <w:rsid w:val="000D10AD"/>
    <w:rsid w:val="000D1626"/>
    <w:rsid w:val="000D18F5"/>
    <w:rsid w:val="000D2904"/>
    <w:rsid w:val="000D2D4D"/>
    <w:rsid w:val="000D360A"/>
    <w:rsid w:val="000D36DD"/>
    <w:rsid w:val="000D405C"/>
    <w:rsid w:val="000D43F1"/>
    <w:rsid w:val="000D48AF"/>
    <w:rsid w:val="000D4A71"/>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6A5"/>
    <w:rsid w:val="000E7B7D"/>
    <w:rsid w:val="000F03CA"/>
    <w:rsid w:val="000F05CF"/>
    <w:rsid w:val="000F085D"/>
    <w:rsid w:val="000F1617"/>
    <w:rsid w:val="000F1C33"/>
    <w:rsid w:val="000F2CBB"/>
    <w:rsid w:val="000F2D73"/>
    <w:rsid w:val="000F2F2E"/>
    <w:rsid w:val="000F302D"/>
    <w:rsid w:val="000F3310"/>
    <w:rsid w:val="000F33BA"/>
    <w:rsid w:val="000F37FB"/>
    <w:rsid w:val="000F4549"/>
    <w:rsid w:val="000F5057"/>
    <w:rsid w:val="000F5217"/>
    <w:rsid w:val="000F54BC"/>
    <w:rsid w:val="000F558F"/>
    <w:rsid w:val="000F606C"/>
    <w:rsid w:val="000F7D52"/>
    <w:rsid w:val="00100446"/>
    <w:rsid w:val="001004B3"/>
    <w:rsid w:val="00100575"/>
    <w:rsid w:val="00101022"/>
    <w:rsid w:val="00101087"/>
    <w:rsid w:val="0010195B"/>
    <w:rsid w:val="00102416"/>
    <w:rsid w:val="001024E4"/>
    <w:rsid w:val="00102C04"/>
    <w:rsid w:val="00103434"/>
    <w:rsid w:val="00103581"/>
    <w:rsid w:val="00103E67"/>
    <w:rsid w:val="001040B6"/>
    <w:rsid w:val="001041C6"/>
    <w:rsid w:val="0010432E"/>
    <w:rsid w:val="001047DE"/>
    <w:rsid w:val="00105425"/>
    <w:rsid w:val="00105462"/>
    <w:rsid w:val="0010569E"/>
    <w:rsid w:val="00105747"/>
    <w:rsid w:val="00106DAC"/>
    <w:rsid w:val="00106F4F"/>
    <w:rsid w:val="001070F3"/>
    <w:rsid w:val="0010742C"/>
    <w:rsid w:val="00110F55"/>
    <w:rsid w:val="001112B2"/>
    <w:rsid w:val="001118BE"/>
    <w:rsid w:val="00111A08"/>
    <w:rsid w:val="00112549"/>
    <w:rsid w:val="00112C63"/>
    <w:rsid w:val="00113F64"/>
    <w:rsid w:val="001140CD"/>
    <w:rsid w:val="00114754"/>
    <w:rsid w:val="00114768"/>
    <w:rsid w:val="00114FCA"/>
    <w:rsid w:val="00116501"/>
    <w:rsid w:val="001166BE"/>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88C"/>
    <w:rsid w:val="00125AB6"/>
    <w:rsid w:val="00126852"/>
    <w:rsid w:val="00126941"/>
    <w:rsid w:val="00126E60"/>
    <w:rsid w:val="00127043"/>
    <w:rsid w:val="001274C6"/>
    <w:rsid w:val="00127CBC"/>
    <w:rsid w:val="001306AA"/>
    <w:rsid w:val="00130FB7"/>
    <w:rsid w:val="001314A0"/>
    <w:rsid w:val="0013226E"/>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6CE9"/>
    <w:rsid w:val="00137935"/>
    <w:rsid w:val="00140ABD"/>
    <w:rsid w:val="00140B83"/>
    <w:rsid w:val="0014152E"/>
    <w:rsid w:val="0014243A"/>
    <w:rsid w:val="001424E0"/>
    <w:rsid w:val="00142855"/>
    <w:rsid w:val="00142930"/>
    <w:rsid w:val="00142A83"/>
    <w:rsid w:val="00142D75"/>
    <w:rsid w:val="001436D1"/>
    <w:rsid w:val="00144732"/>
    <w:rsid w:val="00144BD2"/>
    <w:rsid w:val="00144ED0"/>
    <w:rsid w:val="00145581"/>
    <w:rsid w:val="00145B02"/>
    <w:rsid w:val="00145D63"/>
    <w:rsid w:val="0014605E"/>
    <w:rsid w:val="001468C6"/>
    <w:rsid w:val="00146F2C"/>
    <w:rsid w:val="00147188"/>
    <w:rsid w:val="0014780B"/>
    <w:rsid w:val="00147C32"/>
    <w:rsid w:val="00147E9F"/>
    <w:rsid w:val="0015004C"/>
    <w:rsid w:val="001505F7"/>
    <w:rsid w:val="00150718"/>
    <w:rsid w:val="0015153B"/>
    <w:rsid w:val="00151755"/>
    <w:rsid w:val="00151AB8"/>
    <w:rsid w:val="001523B5"/>
    <w:rsid w:val="0015333F"/>
    <w:rsid w:val="0015419B"/>
    <w:rsid w:val="001549CE"/>
    <w:rsid w:val="00156604"/>
    <w:rsid w:val="001566D5"/>
    <w:rsid w:val="0015750D"/>
    <w:rsid w:val="001576E1"/>
    <w:rsid w:val="00157DCD"/>
    <w:rsid w:val="00161C87"/>
    <w:rsid w:val="00161CD6"/>
    <w:rsid w:val="00162B79"/>
    <w:rsid w:val="00162BC7"/>
    <w:rsid w:val="00162C94"/>
    <w:rsid w:val="00162ED3"/>
    <w:rsid w:val="00163B8E"/>
    <w:rsid w:val="00164AD1"/>
    <w:rsid w:val="001655B7"/>
    <w:rsid w:val="00165731"/>
    <w:rsid w:val="0016635A"/>
    <w:rsid w:val="0016681E"/>
    <w:rsid w:val="00166A17"/>
    <w:rsid w:val="00166B95"/>
    <w:rsid w:val="00166D4E"/>
    <w:rsid w:val="0017059A"/>
    <w:rsid w:val="00170B0C"/>
    <w:rsid w:val="00170DD5"/>
    <w:rsid w:val="00170F4B"/>
    <w:rsid w:val="00170FC7"/>
    <w:rsid w:val="00170FFA"/>
    <w:rsid w:val="00171766"/>
    <w:rsid w:val="00171B49"/>
    <w:rsid w:val="001720E5"/>
    <w:rsid w:val="00172490"/>
    <w:rsid w:val="00172716"/>
    <w:rsid w:val="001728DB"/>
    <w:rsid w:val="00172C0E"/>
    <w:rsid w:val="00173D67"/>
    <w:rsid w:val="00174572"/>
    <w:rsid w:val="0017494B"/>
    <w:rsid w:val="00174B65"/>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5895"/>
    <w:rsid w:val="00186579"/>
    <w:rsid w:val="00186B09"/>
    <w:rsid w:val="001879AB"/>
    <w:rsid w:val="00187C05"/>
    <w:rsid w:val="00187C52"/>
    <w:rsid w:val="00187E81"/>
    <w:rsid w:val="00190227"/>
    <w:rsid w:val="0019043D"/>
    <w:rsid w:val="00190D3E"/>
    <w:rsid w:val="00191ED9"/>
    <w:rsid w:val="00192197"/>
    <w:rsid w:val="001921D8"/>
    <w:rsid w:val="00192C9A"/>
    <w:rsid w:val="0019309C"/>
    <w:rsid w:val="00193E8D"/>
    <w:rsid w:val="00194481"/>
    <w:rsid w:val="00194496"/>
    <w:rsid w:val="00194725"/>
    <w:rsid w:val="001952C7"/>
    <w:rsid w:val="00195C5E"/>
    <w:rsid w:val="00195D6D"/>
    <w:rsid w:val="00196FDB"/>
    <w:rsid w:val="001971C2"/>
    <w:rsid w:val="0019789E"/>
    <w:rsid w:val="00197948"/>
    <w:rsid w:val="001A0685"/>
    <w:rsid w:val="001A07EB"/>
    <w:rsid w:val="001A099B"/>
    <w:rsid w:val="001A17A1"/>
    <w:rsid w:val="001A198F"/>
    <w:rsid w:val="001A2537"/>
    <w:rsid w:val="001A331F"/>
    <w:rsid w:val="001A3F63"/>
    <w:rsid w:val="001A4149"/>
    <w:rsid w:val="001A4630"/>
    <w:rsid w:val="001A4D64"/>
    <w:rsid w:val="001A513B"/>
    <w:rsid w:val="001A5590"/>
    <w:rsid w:val="001A599E"/>
    <w:rsid w:val="001A6047"/>
    <w:rsid w:val="001A61D8"/>
    <w:rsid w:val="001A6389"/>
    <w:rsid w:val="001A7307"/>
    <w:rsid w:val="001A7FA6"/>
    <w:rsid w:val="001B04E1"/>
    <w:rsid w:val="001B0A5C"/>
    <w:rsid w:val="001B0A84"/>
    <w:rsid w:val="001B0FBD"/>
    <w:rsid w:val="001B18AF"/>
    <w:rsid w:val="001B1A86"/>
    <w:rsid w:val="001B1B40"/>
    <w:rsid w:val="001B1B91"/>
    <w:rsid w:val="001B1CBF"/>
    <w:rsid w:val="001B1D4B"/>
    <w:rsid w:val="001B1F04"/>
    <w:rsid w:val="001B22F6"/>
    <w:rsid w:val="001B2353"/>
    <w:rsid w:val="001B2F69"/>
    <w:rsid w:val="001B3254"/>
    <w:rsid w:val="001B385D"/>
    <w:rsid w:val="001B4626"/>
    <w:rsid w:val="001B5707"/>
    <w:rsid w:val="001B6C75"/>
    <w:rsid w:val="001B6ED1"/>
    <w:rsid w:val="001B730E"/>
    <w:rsid w:val="001B7803"/>
    <w:rsid w:val="001C0E55"/>
    <w:rsid w:val="001C1F22"/>
    <w:rsid w:val="001C3561"/>
    <w:rsid w:val="001C3B8B"/>
    <w:rsid w:val="001C3EF2"/>
    <w:rsid w:val="001C3FBF"/>
    <w:rsid w:val="001C4207"/>
    <w:rsid w:val="001C437E"/>
    <w:rsid w:val="001C4399"/>
    <w:rsid w:val="001C477D"/>
    <w:rsid w:val="001C4A72"/>
    <w:rsid w:val="001C4E1F"/>
    <w:rsid w:val="001C4F09"/>
    <w:rsid w:val="001C5048"/>
    <w:rsid w:val="001C5296"/>
    <w:rsid w:val="001C5440"/>
    <w:rsid w:val="001C5A1C"/>
    <w:rsid w:val="001C6648"/>
    <w:rsid w:val="001C69F3"/>
    <w:rsid w:val="001C6ABE"/>
    <w:rsid w:val="001C73B0"/>
    <w:rsid w:val="001C7494"/>
    <w:rsid w:val="001C7B62"/>
    <w:rsid w:val="001D0AD9"/>
    <w:rsid w:val="001D0FF6"/>
    <w:rsid w:val="001D10FB"/>
    <w:rsid w:val="001D13BC"/>
    <w:rsid w:val="001D1683"/>
    <w:rsid w:val="001D286F"/>
    <w:rsid w:val="001D2AAF"/>
    <w:rsid w:val="001D3F1C"/>
    <w:rsid w:val="001D425C"/>
    <w:rsid w:val="001D45CC"/>
    <w:rsid w:val="001D4D06"/>
    <w:rsid w:val="001D4DA8"/>
    <w:rsid w:val="001D4DD2"/>
    <w:rsid w:val="001D54CA"/>
    <w:rsid w:val="001D57C6"/>
    <w:rsid w:val="001D5A20"/>
    <w:rsid w:val="001D6E74"/>
    <w:rsid w:val="001D70BA"/>
    <w:rsid w:val="001D73FB"/>
    <w:rsid w:val="001D74AA"/>
    <w:rsid w:val="001D77F7"/>
    <w:rsid w:val="001E02A5"/>
    <w:rsid w:val="001E124C"/>
    <w:rsid w:val="001E130A"/>
    <w:rsid w:val="001E17BF"/>
    <w:rsid w:val="001E203A"/>
    <w:rsid w:val="001E244F"/>
    <w:rsid w:val="001E2745"/>
    <w:rsid w:val="001E28FB"/>
    <w:rsid w:val="001E2A86"/>
    <w:rsid w:val="001E3820"/>
    <w:rsid w:val="001E4733"/>
    <w:rsid w:val="001E4E5A"/>
    <w:rsid w:val="001E4F6F"/>
    <w:rsid w:val="001E50B2"/>
    <w:rsid w:val="001E6802"/>
    <w:rsid w:val="001E6840"/>
    <w:rsid w:val="001E6981"/>
    <w:rsid w:val="001E69FB"/>
    <w:rsid w:val="001E7D1D"/>
    <w:rsid w:val="001F0310"/>
    <w:rsid w:val="001F0474"/>
    <w:rsid w:val="001F21D0"/>
    <w:rsid w:val="001F2A83"/>
    <w:rsid w:val="001F31AA"/>
    <w:rsid w:val="001F3360"/>
    <w:rsid w:val="001F39ED"/>
    <w:rsid w:val="001F3A6A"/>
    <w:rsid w:val="001F493D"/>
    <w:rsid w:val="001F4E00"/>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47B"/>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66A4"/>
    <w:rsid w:val="002168F0"/>
    <w:rsid w:val="00217020"/>
    <w:rsid w:val="002170A4"/>
    <w:rsid w:val="00217225"/>
    <w:rsid w:val="00217757"/>
    <w:rsid w:val="00217911"/>
    <w:rsid w:val="00217A70"/>
    <w:rsid w:val="00217AA0"/>
    <w:rsid w:val="00217B22"/>
    <w:rsid w:val="00220189"/>
    <w:rsid w:val="0022080A"/>
    <w:rsid w:val="00221143"/>
    <w:rsid w:val="00221506"/>
    <w:rsid w:val="002219DD"/>
    <w:rsid w:val="00222989"/>
    <w:rsid w:val="00222D52"/>
    <w:rsid w:val="00222F85"/>
    <w:rsid w:val="00223655"/>
    <w:rsid w:val="00223EFD"/>
    <w:rsid w:val="00224016"/>
    <w:rsid w:val="0022431F"/>
    <w:rsid w:val="00224427"/>
    <w:rsid w:val="00225605"/>
    <w:rsid w:val="00225B66"/>
    <w:rsid w:val="00225E1F"/>
    <w:rsid w:val="0022635D"/>
    <w:rsid w:val="002264E0"/>
    <w:rsid w:val="002269E2"/>
    <w:rsid w:val="00226AFA"/>
    <w:rsid w:val="00226D8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00"/>
    <w:rsid w:val="00234899"/>
    <w:rsid w:val="00234F18"/>
    <w:rsid w:val="002407FF"/>
    <w:rsid w:val="00240FA7"/>
    <w:rsid w:val="00240FC8"/>
    <w:rsid w:val="00242226"/>
    <w:rsid w:val="00243012"/>
    <w:rsid w:val="00243E36"/>
    <w:rsid w:val="00244724"/>
    <w:rsid w:val="00244E06"/>
    <w:rsid w:val="00245EE7"/>
    <w:rsid w:val="00247A87"/>
    <w:rsid w:val="00247BCB"/>
    <w:rsid w:val="00247E30"/>
    <w:rsid w:val="0025144F"/>
    <w:rsid w:val="002518C1"/>
    <w:rsid w:val="002519D9"/>
    <w:rsid w:val="00251AE7"/>
    <w:rsid w:val="00251CA3"/>
    <w:rsid w:val="002527DB"/>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798"/>
    <w:rsid w:val="00263E5D"/>
    <w:rsid w:val="00264668"/>
    <w:rsid w:val="0026467A"/>
    <w:rsid w:val="00264989"/>
    <w:rsid w:val="00265382"/>
    <w:rsid w:val="0026589C"/>
    <w:rsid w:val="00265A26"/>
    <w:rsid w:val="00265F82"/>
    <w:rsid w:val="00266011"/>
    <w:rsid w:val="00266122"/>
    <w:rsid w:val="002668E8"/>
    <w:rsid w:val="00266C70"/>
    <w:rsid w:val="00266F97"/>
    <w:rsid w:val="00267B8B"/>
    <w:rsid w:val="00267EE4"/>
    <w:rsid w:val="00271EC2"/>
    <w:rsid w:val="00272148"/>
    <w:rsid w:val="002722C0"/>
    <w:rsid w:val="00272A5B"/>
    <w:rsid w:val="00273031"/>
    <w:rsid w:val="0027360D"/>
    <w:rsid w:val="002739D6"/>
    <w:rsid w:val="00274899"/>
    <w:rsid w:val="0027525B"/>
    <w:rsid w:val="00275747"/>
    <w:rsid w:val="002758BE"/>
    <w:rsid w:val="00275A54"/>
    <w:rsid w:val="0027611E"/>
    <w:rsid w:val="002766AB"/>
    <w:rsid w:val="00276A4C"/>
    <w:rsid w:val="00280849"/>
    <w:rsid w:val="00280CF1"/>
    <w:rsid w:val="002817B9"/>
    <w:rsid w:val="00281A65"/>
    <w:rsid w:val="00281CC8"/>
    <w:rsid w:val="00282096"/>
    <w:rsid w:val="002824E6"/>
    <w:rsid w:val="00282F7A"/>
    <w:rsid w:val="0028383A"/>
    <w:rsid w:val="00283911"/>
    <w:rsid w:val="002839B9"/>
    <w:rsid w:val="00285624"/>
    <w:rsid w:val="002862B1"/>
    <w:rsid w:val="002863C7"/>
    <w:rsid w:val="00286407"/>
    <w:rsid w:val="0028667C"/>
    <w:rsid w:val="002866CD"/>
    <w:rsid w:val="00286B7D"/>
    <w:rsid w:val="0028784D"/>
    <w:rsid w:val="00287926"/>
    <w:rsid w:val="00287F56"/>
    <w:rsid w:val="00287F77"/>
    <w:rsid w:val="002901E6"/>
    <w:rsid w:val="0029030D"/>
    <w:rsid w:val="002903BA"/>
    <w:rsid w:val="002906ED"/>
    <w:rsid w:val="002912C2"/>
    <w:rsid w:val="00291720"/>
    <w:rsid w:val="00292561"/>
    <w:rsid w:val="00292D99"/>
    <w:rsid w:val="00293CCB"/>
    <w:rsid w:val="00293D37"/>
    <w:rsid w:val="00293EA8"/>
    <w:rsid w:val="002942BF"/>
    <w:rsid w:val="00294409"/>
    <w:rsid w:val="0029479E"/>
    <w:rsid w:val="002948B5"/>
    <w:rsid w:val="00294B6C"/>
    <w:rsid w:val="00295205"/>
    <w:rsid w:val="00295E94"/>
    <w:rsid w:val="00296A16"/>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9A"/>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547"/>
    <w:rsid w:val="002B7A3A"/>
    <w:rsid w:val="002B7B5D"/>
    <w:rsid w:val="002B7EC0"/>
    <w:rsid w:val="002B7F07"/>
    <w:rsid w:val="002C0E16"/>
    <w:rsid w:val="002C1741"/>
    <w:rsid w:val="002C1AFA"/>
    <w:rsid w:val="002C1B10"/>
    <w:rsid w:val="002C1B9C"/>
    <w:rsid w:val="002C2116"/>
    <w:rsid w:val="002C2438"/>
    <w:rsid w:val="002C2811"/>
    <w:rsid w:val="002C2985"/>
    <w:rsid w:val="002C3971"/>
    <w:rsid w:val="002C399A"/>
    <w:rsid w:val="002C39F5"/>
    <w:rsid w:val="002C3A2A"/>
    <w:rsid w:val="002C3F5D"/>
    <w:rsid w:val="002C59AD"/>
    <w:rsid w:val="002C5A07"/>
    <w:rsid w:val="002C5DBA"/>
    <w:rsid w:val="002C6351"/>
    <w:rsid w:val="002C67B4"/>
    <w:rsid w:val="002C67F1"/>
    <w:rsid w:val="002C6DA4"/>
    <w:rsid w:val="002D016E"/>
    <w:rsid w:val="002D05BD"/>
    <w:rsid w:val="002D06E7"/>
    <w:rsid w:val="002D07CE"/>
    <w:rsid w:val="002D134A"/>
    <w:rsid w:val="002D148B"/>
    <w:rsid w:val="002D1666"/>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1EC"/>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520"/>
    <w:rsid w:val="002E46C0"/>
    <w:rsid w:val="002E4920"/>
    <w:rsid w:val="002E4CE5"/>
    <w:rsid w:val="002E4FBA"/>
    <w:rsid w:val="002E51DD"/>
    <w:rsid w:val="002E56FA"/>
    <w:rsid w:val="002E57D0"/>
    <w:rsid w:val="002E59A7"/>
    <w:rsid w:val="002E643F"/>
    <w:rsid w:val="002E6569"/>
    <w:rsid w:val="002E6A44"/>
    <w:rsid w:val="002E6FF2"/>
    <w:rsid w:val="002E7560"/>
    <w:rsid w:val="002E7DF7"/>
    <w:rsid w:val="002F0298"/>
    <w:rsid w:val="002F04D6"/>
    <w:rsid w:val="002F0514"/>
    <w:rsid w:val="002F143D"/>
    <w:rsid w:val="002F15C0"/>
    <w:rsid w:val="002F16E7"/>
    <w:rsid w:val="002F1C37"/>
    <w:rsid w:val="002F26EB"/>
    <w:rsid w:val="002F2845"/>
    <w:rsid w:val="002F2EFC"/>
    <w:rsid w:val="002F3384"/>
    <w:rsid w:val="002F431A"/>
    <w:rsid w:val="002F44CD"/>
    <w:rsid w:val="002F454E"/>
    <w:rsid w:val="002F4D68"/>
    <w:rsid w:val="002F4DAD"/>
    <w:rsid w:val="002F50A5"/>
    <w:rsid w:val="002F583E"/>
    <w:rsid w:val="002F5863"/>
    <w:rsid w:val="002F5CB3"/>
    <w:rsid w:val="002F5F89"/>
    <w:rsid w:val="002F6377"/>
    <w:rsid w:val="002F64D7"/>
    <w:rsid w:val="002F659D"/>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BF3"/>
    <w:rsid w:val="00301F31"/>
    <w:rsid w:val="0030201C"/>
    <w:rsid w:val="003021A4"/>
    <w:rsid w:val="0030337E"/>
    <w:rsid w:val="003034D9"/>
    <w:rsid w:val="003042F7"/>
    <w:rsid w:val="00304461"/>
    <w:rsid w:val="00305019"/>
    <w:rsid w:val="0030536E"/>
    <w:rsid w:val="00305AA1"/>
    <w:rsid w:val="003063A3"/>
    <w:rsid w:val="0030668F"/>
    <w:rsid w:val="00306749"/>
    <w:rsid w:val="0030698F"/>
    <w:rsid w:val="00306BF7"/>
    <w:rsid w:val="00307100"/>
    <w:rsid w:val="003072BD"/>
    <w:rsid w:val="00307818"/>
    <w:rsid w:val="00307959"/>
    <w:rsid w:val="00307BB8"/>
    <w:rsid w:val="00307F6C"/>
    <w:rsid w:val="003100EE"/>
    <w:rsid w:val="0031081B"/>
    <w:rsid w:val="003112F7"/>
    <w:rsid w:val="003113C2"/>
    <w:rsid w:val="0031148E"/>
    <w:rsid w:val="00311FBE"/>
    <w:rsid w:val="0031208B"/>
    <w:rsid w:val="0031297B"/>
    <w:rsid w:val="00312CF2"/>
    <w:rsid w:val="00313246"/>
    <w:rsid w:val="00313353"/>
    <w:rsid w:val="003135B5"/>
    <w:rsid w:val="003138F1"/>
    <w:rsid w:val="003139B4"/>
    <w:rsid w:val="00314098"/>
    <w:rsid w:val="00314410"/>
    <w:rsid w:val="003148BD"/>
    <w:rsid w:val="00314961"/>
    <w:rsid w:val="00314EB0"/>
    <w:rsid w:val="00314EF3"/>
    <w:rsid w:val="00316438"/>
    <w:rsid w:val="00316777"/>
    <w:rsid w:val="00316E02"/>
    <w:rsid w:val="003172F1"/>
    <w:rsid w:val="00320847"/>
    <w:rsid w:val="0032098B"/>
    <w:rsid w:val="00320F9B"/>
    <w:rsid w:val="00321761"/>
    <w:rsid w:val="00321BF7"/>
    <w:rsid w:val="0032234C"/>
    <w:rsid w:val="003233BD"/>
    <w:rsid w:val="00324219"/>
    <w:rsid w:val="0032521D"/>
    <w:rsid w:val="003255C4"/>
    <w:rsid w:val="00325ED7"/>
    <w:rsid w:val="003264FF"/>
    <w:rsid w:val="00326A3E"/>
    <w:rsid w:val="003270C9"/>
    <w:rsid w:val="00327973"/>
    <w:rsid w:val="00327B24"/>
    <w:rsid w:val="00327CEE"/>
    <w:rsid w:val="00327D74"/>
    <w:rsid w:val="00330B26"/>
    <w:rsid w:val="00330F88"/>
    <w:rsid w:val="003313BD"/>
    <w:rsid w:val="0033178E"/>
    <w:rsid w:val="00331D2F"/>
    <w:rsid w:val="00332D39"/>
    <w:rsid w:val="00333816"/>
    <w:rsid w:val="003350F4"/>
    <w:rsid w:val="00335B2A"/>
    <w:rsid w:val="00336B0A"/>
    <w:rsid w:val="00337CAA"/>
    <w:rsid w:val="00337E7A"/>
    <w:rsid w:val="00337F2A"/>
    <w:rsid w:val="00337F2D"/>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748"/>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57F92"/>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080"/>
    <w:rsid w:val="0037125F"/>
    <w:rsid w:val="00371485"/>
    <w:rsid w:val="00372A89"/>
    <w:rsid w:val="00373172"/>
    <w:rsid w:val="003732A6"/>
    <w:rsid w:val="00373C2C"/>
    <w:rsid w:val="00374936"/>
    <w:rsid w:val="003749BB"/>
    <w:rsid w:val="003749BD"/>
    <w:rsid w:val="00374CF0"/>
    <w:rsid w:val="003750AB"/>
    <w:rsid w:val="0037519E"/>
    <w:rsid w:val="00375343"/>
    <w:rsid w:val="00376539"/>
    <w:rsid w:val="0037658A"/>
    <w:rsid w:val="003768A4"/>
    <w:rsid w:val="00376CE7"/>
    <w:rsid w:val="00376E27"/>
    <w:rsid w:val="003777D2"/>
    <w:rsid w:val="00377958"/>
    <w:rsid w:val="00377BCE"/>
    <w:rsid w:val="00377D43"/>
    <w:rsid w:val="00380A52"/>
    <w:rsid w:val="00380EF5"/>
    <w:rsid w:val="00381138"/>
    <w:rsid w:val="003812C8"/>
    <w:rsid w:val="003813AB"/>
    <w:rsid w:val="0038143F"/>
    <w:rsid w:val="003815BE"/>
    <w:rsid w:val="00382097"/>
    <w:rsid w:val="00382770"/>
    <w:rsid w:val="00382CCC"/>
    <w:rsid w:val="00384C5B"/>
    <w:rsid w:val="00384D46"/>
    <w:rsid w:val="003851DF"/>
    <w:rsid w:val="00385855"/>
    <w:rsid w:val="00385C65"/>
    <w:rsid w:val="00385DE0"/>
    <w:rsid w:val="00385EB7"/>
    <w:rsid w:val="003862C9"/>
    <w:rsid w:val="003874C3"/>
    <w:rsid w:val="003904DC"/>
    <w:rsid w:val="00390598"/>
    <w:rsid w:val="003907EA"/>
    <w:rsid w:val="00390B63"/>
    <w:rsid w:val="00390BD2"/>
    <w:rsid w:val="0039128A"/>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1FE0"/>
    <w:rsid w:val="003A271A"/>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5CA"/>
    <w:rsid w:val="003A6719"/>
    <w:rsid w:val="003A6C5D"/>
    <w:rsid w:val="003B024D"/>
    <w:rsid w:val="003B0A3F"/>
    <w:rsid w:val="003B20EA"/>
    <w:rsid w:val="003B23AA"/>
    <w:rsid w:val="003B2B5C"/>
    <w:rsid w:val="003B3285"/>
    <w:rsid w:val="003B3966"/>
    <w:rsid w:val="003B44E3"/>
    <w:rsid w:val="003B471F"/>
    <w:rsid w:val="003B50D8"/>
    <w:rsid w:val="003B5580"/>
    <w:rsid w:val="003B57AF"/>
    <w:rsid w:val="003B5B52"/>
    <w:rsid w:val="003B5D83"/>
    <w:rsid w:val="003B5E86"/>
    <w:rsid w:val="003B6704"/>
    <w:rsid w:val="003B7362"/>
    <w:rsid w:val="003B76C5"/>
    <w:rsid w:val="003C02C3"/>
    <w:rsid w:val="003C02E8"/>
    <w:rsid w:val="003C05F5"/>
    <w:rsid w:val="003C0DE8"/>
    <w:rsid w:val="003C1C77"/>
    <w:rsid w:val="003C1CA3"/>
    <w:rsid w:val="003C23ED"/>
    <w:rsid w:val="003C2544"/>
    <w:rsid w:val="003C2799"/>
    <w:rsid w:val="003C2A12"/>
    <w:rsid w:val="003C30F3"/>
    <w:rsid w:val="003C3729"/>
    <w:rsid w:val="003C388C"/>
    <w:rsid w:val="003C43BF"/>
    <w:rsid w:val="003C4695"/>
    <w:rsid w:val="003C474A"/>
    <w:rsid w:val="003C4874"/>
    <w:rsid w:val="003C4C48"/>
    <w:rsid w:val="003C55A1"/>
    <w:rsid w:val="003C56D6"/>
    <w:rsid w:val="003C62F5"/>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D7834"/>
    <w:rsid w:val="003D7960"/>
    <w:rsid w:val="003E01D0"/>
    <w:rsid w:val="003E0211"/>
    <w:rsid w:val="003E03A0"/>
    <w:rsid w:val="003E0A33"/>
    <w:rsid w:val="003E16A1"/>
    <w:rsid w:val="003E16FF"/>
    <w:rsid w:val="003E1E85"/>
    <w:rsid w:val="003E2093"/>
    <w:rsid w:val="003E22A8"/>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690"/>
    <w:rsid w:val="003F5B12"/>
    <w:rsid w:val="003F5B15"/>
    <w:rsid w:val="003F5BCE"/>
    <w:rsid w:val="003F6139"/>
    <w:rsid w:val="003F6B67"/>
    <w:rsid w:val="003F6D6F"/>
    <w:rsid w:val="003F6F22"/>
    <w:rsid w:val="003F7BDA"/>
    <w:rsid w:val="0040008C"/>
    <w:rsid w:val="00400904"/>
    <w:rsid w:val="00400BAA"/>
    <w:rsid w:val="00400DF3"/>
    <w:rsid w:val="004011E4"/>
    <w:rsid w:val="004013A7"/>
    <w:rsid w:val="0040179C"/>
    <w:rsid w:val="00401B4D"/>
    <w:rsid w:val="00401E9C"/>
    <w:rsid w:val="004021D1"/>
    <w:rsid w:val="0040264A"/>
    <w:rsid w:val="00402C7A"/>
    <w:rsid w:val="004030EA"/>
    <w:rsid w:val="00403762"/>
    <w:rsid w:val="00403778"/>
    <w:rsid w:val="004039A9"/>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868"/>
    <w:rsid w:val="00415B7F"/>
    <w:rsid w:val="00415CA1"/>
    <w:rsid w:val="00415FC3"/>
    <w:rsid w:val="00415FCE"/>
    <w:rsid w:val="00416349"/>
    <w:rsid w:val="004164F9"/>
    <w:rsid w:val="00416879"/>
    <w:rsid w:val="00416C7A"/>
    <w:rsid w:val="00416E90"/>
    <w:rsid w:val="00416EFE"/>
    <w:rsid w:val="0041745C"/>
    <w:rsid w:val="0041749F"/>
    <w:rsid w:val="0041765D"/>
    <w:rsid w:val="00417CBB"/>
    <w:rsid w:val="004201F2"/>
    <w:rsid w:val="004208A2"/>
    <w:rsid w:val="00420C0C"/>
    <w:rsid w:val="00421EB5"/>
    <w:rsid w:val="00422343"/>
    <w:rsid w:val="00422506"/>
    <w:rsid w:val="00422718"/>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15B"/>
    <w:rsid w:val="0043028B"/>
    <w:rsid w:val="004307F3"/>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187B"/>
    <w:rsid w:val="00452123"/>
    <w:rsid w:val="00452551"/>
    <w:rsid w:val="00452B0E"/>
    <w:rsid w:val="00452B81"/>
    <w:rsid w:val="00452E92"/>
    <w:rsid w:val="0045364C"/>
    <w:rsid w:val="00453782"/>
    <w:rsid w:val="00453C2A"/>
    <w:rsid w:val="00453FF2"/>
    <w:rsid w:val="00454925"/>
    <w:rsid w:val="00454AE4"/>
    <w:rsid w:val="00455C1E"/>
    <w:rsid w:val="00456EAC"/>
    <w:rsid w:val="00457C8B"/>
    <w:rsid w:val="0046027C"/>
    <w:rsid w:val="0046072E"/>
    <w:rsid w:val="00461170"/>
    <w:rsid w:val="00461612"/>
    <w:rsid w:val="00461627"/>
    <w:rsid w:val="00462493"/>
    <w:rsid w:val="00462DD8"/>
    <w:rsid w:val="00463191"/>
    <w:rsid w:val="0046391D"/>
    <w:rsid w:val="0046393D"/>
    <w:rsid w:val="00463C2D"/>
    <w:rsid w:val="004642E5"/>
    <w:rsid w:val="00464525"/>
    <w:rsid w:val="00464769"/>
    <w:rsid w:val="004656DB"/>
    <w:rsid w:val="0046600C"/>
    <w:rsid w:val="00466482"/>
    <w:rsid w:val="004669EF"/>
    <w:rsid w:val="00466FA0"/>
    <w:rsid w:val="00467180"/>
    <w:rsid w:val="00467305"/>
    <w:rsid w:val="004676E0"/>
    <w:rsid w:val="00470A80"/>
    <w:rsid w:val="00470FFD"/>
    <w:rsid w:val="0047199E"/>
    <w:rsid w:val="00471AE3"/>
    <w:rsid w:val="00471B30"/>
    <w:rsid w:val="00471DE3"/>
    <w:rsid w:val="00473A85"/>
    <w:rsid w:val="00474A22"/>
    <w:rsid w:val="00474DF7"/>
    <w:rsid w:val="00474FE2"/>
    <w:rsid w:val="00475B6B"/>
    <w:rsid w:val="00476375"/>
    <w:rsid w:val="0047680C"/>
    <w:rsid w:val="00476D3E"/>
    <w:rsid w:val="0047765E"/>
    <w:rsid w:val="004776E4"/>
    <w:rsid w:val="00477988"/>
    <w:rsid w:val="00477A6C"/>
    <w:rsid w:val="00477F9B"/>
    <w:rsid w:val="004806AD"/>
    <w:rsid w:val="00480872"/>
    <w:rsid w:val="00480B4C"/>
    <w:rsid w:val="004811A9"/>
    <w:rsid w:val="00481228"/>
    <w:rsid w:val="00482306"/>
    <w:rsid w:val="004825E9"/>
    <w:rsid w:val="004827CD"/>
    <w:rsid w:val="00482D04"/>
    <w:rsid w:val="00482DFF"/>
    <w:rsid w:val="00482FE3"/>
    <w:rsid w:val="00482FEA"/>
    <w:rsid w:val="00483B8B"/>
    <w:rsid w:val="004843AA"/>
    <w:rsid w:val="004843D2"/>
    <w:rsid w:val="00484AA8"/>
    <w:rsid w:val="004853A2"/>
    <w:rsid w:val="00485567"/>
    <w:rsid w:val="00485A45"/>
    <w:rsid w:val="00486871"/>
    <w:rsid w:val="00486A88"/>
    <w:rsid w:val="00486C7C"/>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AB4"/>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6F4C"/>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0A1"/>
    <w:rsid w:val="004C28B4"/>
    <w:rsid w:val="004C296D"/>
    <w:rsid w:val="004C2AD8"/>
    <w:rsid w:val="004C2C2C"/>
    <w:rsid w:val="004C2CAE"/>
    <w:rsid w:val="004C3838"/>
    <w:rsid w:val="004C4646"/>
    <w:rsid w:val="004C627F"/>
    <w:rsid w:val="004C7333"/>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D2"/>
    <w:rsid w:val="004E0749"/>
    <w:rsid w:val="004E0762"/>
    <w:rsid w:val="004E0904"/>
    <w:rsid w:val="004E0A01"/>
    <w:rsid w:val="004E0AAD"/>
    <w:rsid w:val="004E1C6D"/>
    <w:rsid w:val="004E287E"/>
    <w:rsid w:val="004E343F"/>
    <w:rsid w:val="004E385D"/>
    <w:rsid w:val="004E3FEB"/>
    <w:rsid w:val="004E4932"/>
    <w:rsid w:val="004E57BB"/>
    <w:rsid w:val="004E5C8E"/>
    <w:rsid w:val="004E5CF9"/>
    <w:rsid w:val="004E625A"/>
    <w:rsid w:val="004E6371"/>
    <w:rsid w:val="004E66FC"/>
    <w:rsid w:val="004E6880"/>
    <w:rsid w:val="004E6D90"/>
    <w:rsid w:val="004E72D5"/>
    <w:rsid w:val="004F0DC8"/>
    <w:rsid w:val="004F19B9"/>
    <w:rsid w:val="004F1AE1"/>
    <w:rsid w:val="004F25A6"/>
    <w:rsid w:val="004F2A5B"/>
    <w:rsid w:val="004F2C7B"/>
    <w:rsid w:val="004F2EA8"/>
    <w:rsid w:val="004F2FC8"/>
    <w:rsid w:val="004F3BF2"/>
    <w:rsid w:val="004F3C11"/>
    <w:rsid w:val="004F471E"/>
    <w:rsid w:val="004F487D"/>
    <w:rsid w:val="004F51D9"/>
    <w:rsid w:val="004F5473"/>
    <w:rsid w:val="004F5621"/>
    <w:rsid w:val="004F5A4B"/>
    <w:rsid w:val="004F5D54"/>
    <w:rsid w:val="004F6C0B"/>
    <w:rsid w:val="004F6C19"/>
    <w:rsid w:val="004F716C"/>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FF9"/>
    <w:rsid w:val="00512249"/>
    <w:rsid w:val="0051227A"/>
    <w:rsid w:val="0051293C"/>
    <w:rsid w:val="00513081"/>
    <w:rsid w:val="0051312C"/>
    <w:rsid w:val="005132E3"/>
    <w:rsid w:val="00513A82"/>
    <w:rsid w:val="00513C1A"/>
    <w:rsid w:val="00513F93"/>
    <w:rsid w:val="00514106"/>
    <w:rsid w:val="005147B6"/>
    <w:rsid w:val="00515A69"/>
    <w:rsid w:val="00515C0E"/>
    <w:rsid w:val="00516CB5"/>
    <w:rsid w:val="005204B8"/>
    <w:rsid w:val="0052068A"/>
    <w:rsid w:val="005206AA"/>
    <w:rsid w:val="00520DF6"/>
    <w:rsid w:val="00521117"/>
    <w:rsid w:val="00521142"/>
    <w:rsid w:val="005211A4"/>
    <w:rsid w:val="00521B0E"/>
    <w:rsid w:val="00521FC8"/>
    <w:rsid w:val="00522380"/>
    <w:rsid w:val="0052293D"/>
    <w:rsid w:val="005231E1"/>
    <w:rsid w:val="0052406B"/>
    <w:rsid w:val="0052437E"/>
    <w:rsid w:val="00525741"/>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CE7"/>
    <w:rsid w:val="00537E7A"/>
    <w:rsid w:val="00540491"/>
    <w:rsid w:val="00540773"/>
    <w:rsid w:val="00540903"/>
    <w:rsid w:val="00540F80"/>
    <w:rsid w:val="005413C6"/>
    <w:rsid w:val="0054153A"/>
    <w:rsid w:val="0054304B"/>
    <w:rsid w:val="0054369E"/>
    <w:rsid w:val="00543795"/>
    <w:rsid w:val="00543EA3"/>
    <w:rsid w:val="005441F0"/>
    <w:rsid w:val="0054428A"/>
    <w:rsid w:val="0054447A"/>
    <w:rsid w:val="005445E7"/>
    <w:rsid w:val="00544BB3"/>
    <w:rsid w:val="00544C74"/>
    <w:rsid w:val="00545137"/>
    <w:rsid w:val="005453F0"/>
    <w:rsid w:val="00545534"/>
    <w:rsid w:val="00545776"/>
    <w:rsid w:val="00545CB4"/>
    <w:rsid w:val="00545DC0"/>
    <w:rsid w:val="00545E17"/>
    <w:rsid w:val="0054738C"/>
    <w:rsid w:val="0054750C"/>
    <w:rsid w:val="005476A1"/>
    <w:rsid w:val="00547B33"/>
    <w:rsid w:val="005500A1"/>
    <w:rsid w:val="0055051B"/>
    <w:rsid w:val="0055058F"/>
    <w:rsid w:val="00550B56"/>
    <w:rsid w:val="005511BC"/>
    <w:rsid w:val="0055135E"/>
    <w:rsid w:val="005520EE"/>
    <w:rsid w:val="00552320"/>
    <w:rsid w:val="005529A7"/>
    <w:rsid w:val="00552A33"/>
    <w:rsid w:val="005531EE"/>
    <w:rsid w:val="00553B87"/>
    <w:rsid w:val="00553E65"/>
    <w:rsid w:val="00553FC4"/>
    <w:rsid w:val="00554644"/>
    <w:rsid w:val="0055484D"/>
    <w:rsid w:val="005548AF"/>
    <w:rsid w:val="00554997"/>
    <w:rsid w:val="005553D7"/>
    <w:rsid w:val="005561B3"/>
    <w:rsid w:val="005562F0"/>
    <w:rsid w:val="005572D3"/>
    <w:rsid w:val="00560E62"/>
    <w:rsid w:val="00561245"/>
    <w:rsid w:val="00561964"/>
    <w:rsid w:val="00561AF1"/>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70147"/>
    <w:rsid w:val="00570834"/>
    <w:rsid w:val="00570B3B"/>
    <w:rsid w:val="00570BCE"/>
    <w:rsid w:val="00570FF2"/>
    <w:rsid w:val="005710CD"/>
    <w:rsid w:val="00571783"/>
    <w:rsid w:val="0057234B"/>
    <w:rsid w:val="005729F8"/>
    <w:rsid w:val="005734AE"/>
    <w:rsid w:val="00573532"/>
    <w:rsid w:val="00573657"/>
    <w:rsid w:val="00573B99"/>
    <w:rsid w:val="00573F8D"/>
    <w:rsid w:val="005745C7"/>
    <w:rsid w:val="0057499F"/>
    <w:rsid w:val="00574D25"/>
    <w:rsid w:val="005752C9"/>
    <w:rsid w:val="005757E6"/>
    <w:rsid w:val="0057595E"/>
    <w:rsid w:val="00576109"/>
    <w:rsid w:val="005764B6"/>
    <w:rsid w:val="00576617"/>
    <w:rsid w:val="00576757"/>
    <w:rsid w:val="005772B4"/>
    <w:rsid w:val="005774AB"/>
    <w:rsid w:val="00577789"/>
    <w:rsid w:val="00577D0C"/>
    <w:rsid w:val="00580084"/>
    <w:rsid w:val="00580315"/>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4C5F"/>
    <w:rsid w:val="00585662"/>
    <w:rsid w:val="005857A5"/>
    <w:rsid w:val="005857A6"/>
    <w:rsid w:val="00585888"/>
    <w:rsid w:val="00585CBF"/>
    <w:rsid w:val="00585F38"/>
    <w:rsid w:val="00586458"/>
    <w:rsid w:val="00586722"/>
    <w:rsid w:val="0058678E"/>
    <w:rsid w:val="0058694A"/>
    <w:rsid w:val="00586B72"/>
    <w:rsid w:val="00586C4E"/>
    <w:rsid w:val="00586E3D"/>
    <w:rsid w:val="00587167"/>
    <w:rsid w:val="00587FB5"/>
    <w:rsid w:val="005905C4"/>
    <w:rsid w:val="00591565"/>
    <w:rsid w:val="00591570"/>
    <w:rsid w:val="00591888"/>
    <w:rsid w:val="0059193B"/>
    <w:rsid w:val="00591EFB"/>
    <w:rsid w:val="00592A75"/>
    <w:rsid w:val="00592B51"/>
    <w:rsid w:val="00592F64"/>
    <w:rsid w:val="005933B4"/>
    <w:rsid w:val="00593785"/>
    <w:rsid w:val="005938E4"/>
    <w:rsid w:val="005941B2"/>
    <w:rsid w:val="005943D8"/>
    <w:rsid w:val="00595407"/>
    <w:rsid w:val="0059549A"/>
    <w:rsid w:val="005956D1"/>
    <w:rsid w:val="00595DEF"/>
    <w:rsid w:val="0059607F"/>
    <w:rsid w:val="00596595"/>
    <w:rsid w:val="00596867"/>
    <w:rsid w:val="00596B61"/>
    <w:rsid w:val="00596F3D"/>
    <w:rsid w:val="00596F7F"/>
    <w:rsid w:val="00597439"/>
    <w:rsid w:val="005976CD"/>
    <w:rsid w:val="005A0373"/>
    <w:rsid w:val="005A13FD"/>
    <w:rsid w:val="005A1748"/>
    <w:rsid w:val="005A1BCB"/>
    <w:rsid w:val="005A1C47"/>
    <w:rsid w:val="005A1C77"/>
    <w:rsid w:val="005A1C8A"/>
    <w:rsid w:val="005A1E4A"/>
    <w:rsid w:val="005A2542"/>
    <w:rsid w:val="005A26FF"/>
    <w:rsid w:val="005A2888"/>
    <w:rsid w:val="005A3F1D"/>
    <w:rsid w:val="005A510E"/>
    <w:rsid w:val="005A51DD"/>
    <w:rsid w:val="005A66F2"/>
    <w:rsid w:val="005A6AF1"/>
    <w:rsid w:val="005A6B0C"/>
    <w:rsid w:val="005A6CE0"/>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1A44"/>
    <w:rsid w:val="005C2026"/>
    <w:rsid w:val="005C21DF"/>
    <w:rsid w:val="005C2283"/>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351"/>
    <w:rsid w:val="005D1711"/>
    <w:rsid w:val="005D17E4"/>
    <w:rsid w:val="005D1E29"/>
    <w:rsid w:val="005D2D4D"/>
    <w:rsid w:val="005D2D78"/>
    <w:rsid w:val="005D2F07"/>
    <w:rsid w:val="005D33A5"/>
    <w:rsid w:val="005D3534"/>
    <w:rsid w:val="005D36A8"/>
    <w:rsid w:val="005D40BE"/>
    <w:rsid w:val="005D43E4"/>
    <w:rsid w:val="005D54BA"/>
    <w:rsid w:val="005D5A50"/>
    <w:rsid w:val="005D5AA9"/>
    <w:rsid w:val="005D5CF1"/>
    <w:rsid w:val="005D5EE2"/>
    <w:rsid w:val="005D6371"/>
    <w:rsid w:val="005D72CF"/>
    <w:rsid w:val="005D73DA"/>
    <w:rsid w:val="005D781A"/>
    <w:rsid w:val="005D7B14"/>
    <w:rsid w:val="005E03D4"/>
    <w:rsid w:val="005E07F1"/>
    <w:rsid w:val="005E08D0"/>
    <w:rsid w:val="005E09D6"/>
    <w:rsid w:val="005E0D6A"/>
    <w:rsid w:val="005E0F05"/>
    <w:rsid w:val="005E1205"/>
    <w:rsid w:val="005E2223"/>
    <w:rsid w:val="005E29E3"/>
    <w:rsid w:val="005E2B2E"/>
    <w:rsid w:val="005E2E17"/>
    <w:rsid w:val="005E35F5"/>
    <w:rsid w:val="005E3658"/>
    <w:rsid w:val="005E44FF"/>
    <w:rsid w:val="005E4C6A"/>
    <w:rsid w:val="005E4DA7"/>
    <w:rsid w:val="005E5947"/>
    <w:rsid w:val="005E5A60"/>
    <w:rsid w:val="005E6E27"/>
    <w:rsid w:val="005E778A"/>
    <w:rsid w:val="005E7A8F"/>
    <w:rsid w:val="005F0D25"/>
    <w:rsid w:val="005F19F1"/>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932"/>
    <w:rsid w:val="005F4D5B"/>
    <w:rsid w:val="005F4E91"/>
    <w:rsid w:val="005F538B"/>
    <w:rsid w:val="005F5A22"/>
    <w:rsid w:val="005F5BCC"/>
    <w:rsid w:val="005F5EC3"/>
    <w:rsid w:val="005F5F82"/>
    <w:rsid w:val="005F611F"/>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1BC"/>
    <w:rsid w:val="006075F5"/>
    <w:rsid w:val="0060769B"/>
    <w:rsid w:val="00607D98"/>
    <w:rsid w:val="00610107"/>
    <w:rsid w:val="006104FB"/>
    <w:rsid w:val="0061099F"/>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291F"/>
    <w:rsid w:val="00622B78"/>
    <w:rsid w:val="00622D9A"/>
    <w:rsid w:val="00623042"/>
    <w:rsid w:val="006233F1"/>
    <w:rsid w:val="00623CD8"/>
    <w:rsid w:val="00623D3E"/>
    <w:rsid w:val="00625198"/>
    <w:rsid w:val="006256C4"/>
    <w:rsid w:val="00625CC0"/>
    <w:rsid w:val="00625F41"/>
    <w:rsid w:val="00626098"/>
    <w:rsid w:val="0062612D"/>
    <w:rsid w:val="0062647D"/>
    <w:rsid w:val="00626577"/>
    <w:rsid w:val="00626DF8"/>
    <w:rsid w:val="0062707C"/>
    <w:rsid w:val="0062764D"/>
    <w:rsid w:val="00627D9A"/>
    <w:rsid w:val="00630138"/>
    <w:rsid w:val="00630DB7"/>
    <w:rsid w:val="006315CA"/>
    <w:rsid w:val="0063169B"/>
    <w:rsid w:val="0063177C"/>
    <w:rsid w:val="00633653"/>
    <w:rsid w:val="00633745"/>
    <w:rsid w:val="00634DF3"/>
    <w:rsid w:val="0063541D"/>
    <w:rsid w:val="006357FC"/>
    <w:rsid w:val="00635F88"/>
    <w:rsid w:val="00636056"/>
    <w:rsid w:val="006365AE"/>
    <w:rsid w:val="006368E2"/>
    <w:rsid w:val="00636CB6"/>
    <w:rsid w:val="0063728B"/>
    <w:rsid w:val="0063784F"/>
    <w:rsid w:val="00637B7A"/>
    <w:rsid w:val="006400F7"/>
    <w:rsid w:val="006403B9"/>
    <w:rsid w:val="0064076B"/>
    <w:rsid w:val="006408F0"/>
    <w:rsid w:val="00640AD6"/>
    <w:rsid w:val="00640F1C"/>
    <w:rsid w:val="00640F4B"/>
    <w:rsid w:val="0064154A"/>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67E"/>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E11"/>
    <w:rsid w:val="006626BD"/>
    <w:rsid w:val="006627D5"/>
    <w:rsid w:val="00662CAD"/>
    <w:rsid w:val="00663A0D"/>
    <w:rsid w:val="00663BED"/>
    <w:rsid w:val="00663EDD"/>
    <w:rsid w:val="00663FEF"/>
    <w:rsid w:val="00664378"/>
    <w:rsid w:val="00664900"/>
    <w:rsid w:val="00664A93"/>
    <w:rsid w:val="00664A98"/>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520C"/>
    <w:rsid w:val="00675954"/>
    <w:rsid w:val="00675AC0"/>
    <w:rsid w:val="00675FB6"/>
    <w:rsid w:val="00676046"/>
    <w:rsid w:val="0067635C"/>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A2B"/>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76F"/>
    <w:rsid w:val="00696EDC"/>
    <w:rsid w:val="00697139"/>
    <w:rsid w:val="006972B1"/>
    <w:rsid w:val="0069732A"/>
    <w:rsid w:val="0069745B"/>
    <w:rsid w:val="006A03CE"/>
    <w:rsid w:val="006A05B7"/>
    <w:rsid w:val="006A11C0"/>
    <w:rsid w:val="006A19C6"/>
    <w:rsid w:val="006A3712"/>
    <w:rsid w:val="006A39C1"/>
    <w:rsid w:val="006A3E5E"/>
    <w:rsid w:val="006A4181"/>
    <w:rsid w:val="006A4C5A"/>
    <w:rsid w:val="006A5302"/>
    <w:rsid w:val="006A572B"/>
    <w:rsid w:val="006A5923"/>
    <w:rsid w:val="006A5EDB"/>
    <w:rsid w:val="006A5F1E"/>
    <w:rsid w:val="006A63A5"/>
    <w:rsid w:val="006A6641"/>
    <w:rsid w:val="006A68E1"/>
    <w:rsid w:val="006A712C"/>
    <w:rsid w:val="006A773A"/>
    <w:rsid w:val="006A784B"/>
    <w:rsid w:val="006A79D8"/>
    <w:rsid w:val="006B0534"/>
    <w:rsid w:val="006B0711"/>
    <w:rsid w:val="006B08A4"/>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01"/>
    <w:rsid w:val="006B7ADE"/>
    <w:rsid w:val="006B7CFC"/>
    <w:rsid w:val="006C03D9"/>
    <w:rsid w:val="006C0420"/>
    <w:rsid w:val="006C0506"/>
    <w:rsid w:val="006C0779"/>
    <w:rsid w:val="006C0980"/>
    <w:rsid w:val="006C0AFB"/>
    <w:rsid w:val="006C15B8"/>
    <w:rsid w:val="006C1F52"/>
    <w:rsid w:val="006C280A"/>
    <w:rsid w:val="006C2F2E"/>
    <w:rsid w:val="006C35B6"/>
    <w:rsid w:val="006C3820"/>
    <w:rsid w:val="006C3B47"/>
    <w:rsid w:val="006C4772"/>
    <w:rsid w:val="006C47A7"/>
    <w:rsid w:val="006C4A84"/>
    <w:rsid w:val="006C5941"/>
    <w:rsid w:val="006C5AB2"/>
    <w:rsid w:val="006C5C7D"/>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6A00"/>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CCD"/>
    <w:rsid w:val="006E2DCF"/>
    <w:rsid w:val="006E2EAC"/>
    <w:rsid w:val="006E3552"/>
    <w:rsid w:val="006E362F"/>
    <w:rsid w:val="006E36E0"/>
    <w:rsid w:val="006E3714"/>
    <w:rsid w:val="006E3743"/>
    <w:rsid w:val="006E38EB"/>
    <w:rsid w:val="006E3952"/>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0DFA"/>
    <w:rsid w:val="006F1717"/>
    <w:rsid w:val="006F18BA"/>
    <w:rsid w:val="006F1988"/>
    <w:rsid w:val="006F1ECD"/>
    <w:rsid w:val="006F226A"/>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073"/>
    <w:rsid w:val="006F652A"/>
    <w:rsid w:val="006F6609"/>
    <w:rsid w:val="006F682F"/>
    <w:rsid w:val="006F7771"/>
    <w:rsid w:val="006F77FC"/>
    <w:rsid w:val="006F7F11"/>
    <w:rsid w:val="00700368"/>
    <w:rsid w:val="007004AD"/>
    <w:rsid w:val="007013C5"/>
    <w:rsid w:val="00702589"/>
    <w:rsid w:val="0070266C"/>
    <w:rsid w:val="00702CC8"/>
    <w:rsid w:val="007030DF"/>
    <w:rsid w:val="00703B17"/>
    <w:rsid w:val="007048F9"/>
    <w:rsid w:val="00705754"/>
    <w:rsid w:val="0070590C"/>
    <w:rsid w:val="00705987"/>
    <w:rsid w:val="00705C1C"/>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0E5"/>
    <w:rsid w:val="00711185"/>
    <w:rsid w:val="00711E36"/>
    <w:rsid w:val="00714B43"/>
    <w:rsid w:val="00714B68"/>
    <w:rsid w:val="00714FE9"/>
    <w:rsid w:val="0071529C"/>
    <w:rsid w:val="007155E5"/>
    <w:rsid w:val="0071561E"/>
    <w:rsid w:val="00716017"/>
    <w:rsid w:val="00716D05"/>
    <w:rsid w:val="00717061"/>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85"/>
    <w:rsid w:val="007272CD"/>
    <w:rsid w:val="007301F4"/>
    <w:rsid w:val="007304D6"/>
    <w:rsid w:val="007305ED"/>
    <w:rsid w:val="007308E4"/>
    <w:rsid w:val="00730953"/>
    <w:rsid w:val="00730968"/>
    <w:rsid w:val="00730E90"/>
    <w:rsid w:val="00731010"/>
    <w:rsid w:val="0073198E"/>
    <w:rsid w:val="00731E1A"/>
    <w:rsid w:val="0073254A"/>
    <w:rsid w:val="007329D0"/>
    <w:rsid w:val="00732D7D"/>
    <w:rsid w:val="00733293"/>
    <w:rsid w:val="0073419A"/>
    <w:rsid w:val="00734460"/>
    <w:rsid w:val="007357ED"/>
    <w:rsid w:val="007361BB"/>
    <w:rsid w:val="00736DD7"/>
    <w:rsid w:val="00737142"/>
    <w:rsid w:val="00737387"/>
    <w:rsid w:val="00737E8C"/>
    <w:rsid w:val="007400E8"/>
    <w:rsid w:val="0074052B"/>
    <w:rsid w:val="00740539"/>
    <w:rsid w:val="007408E5"/>
    <w:rsid w:val="00740AE5"/>
    <w:rsid w:val="00740E10"/>
    <w:rsid w:val="00740EA6"/>
    <w:rsid w:val="00740FC6"/>
    <w:rsid w:val="007416C6"/>
    <w:rsid w:val="0074198E"/>
    <w:rsid w:val="007423FC"/>
    <w:rsid w:val="00742DF1"/>
    <w:rsid w:val="00743535"/>
    <w:rsid w:val="0074368D"/>
    <w:rsid w:val="00743D5D"/>
    <w:rsid w:val="00744773"/>
    <w:rsid w:val="007454F5"/>
    <w:rsid w:val="0074581E"/>
    <w:rsid w:val="007463AA"/>
    <w:rsid w:val="007463B3"/>
    <w:rsid w:val="00746439"/>
    <w:rsid w:val="007465D7"/>
    <w:rsid w:val="00746BB8"/>
    <w:rsid w:val="00747AE6"/>
    <w:rsid w:val="007502EE"/>
    <w:rsid w:val="007503B9"/>
    <w:rsid w:val="00750B36"/>
    <w:rsid w:val="0075131F"/>
    <w:rsid w:val="007520D9"/>
    <w:rsid w:val="0075231F"/>
    <w:rsid w:val="007525D0"/>
    <w:rsid w:val="00752654"/>
    <w:rsid w:val="00752E9B"/>
    <w:rsid w:val="0075330B"/>
    <w:rsid w:val="007534E7"/>
    <w:rsid w:val="007538D3"/>
    <w:rsid w:val="00753A4E"/>
    <w:rsid w:val="00753A95"/>
    <w:rsid w:val="00754650"/>
    <w:rsid w:val="00754741"/>
    <w:rsid w:val="007551B4"/>
    <w:rsid w:val="007551FC"/>
    <w:rsid w:val="007558BA"/>
    <w:rsid w:val="0075593B"/>
    <w:rsid w:val="00755A8C"/>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3ADD"/>
    <w:rsid w:val="007645FE"/>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8A9"/>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6BA"/>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107"/>
    <w:rsid w:val="00797FCA"/>
    <w:rsid w:val="007A049F"/>
    <w:rsid w:val="007A09AB"/>
    <w:rsid w:val="007A0D97"/>
    <w:rsid w:val="007A1151"/>
    <w:rsid w:val="007A1767"/>
    <w:rsid w:val="007A1831"/>
    <w:rsid w:val="007A1A50"/>
    <w:rsid w:val="007A1ABB"/>
    <w:rsid w:val="007A1CCD"/>
    <w:rsid w:val="007A2606"/>
    <w:rsid w:val="007A2DAD"/>
    <w:rsid w:val="007A2DEE"/>
    <w:rsid w:val="007A3F34"/>
    <w:rsid w:val="007A421B"/>
    <w:rsid w:val="007A5039"/>
    <w:rsid w:val="007A53B0"/>
    <w:rsid w:val="007A5433"/>
    <w:rsid w:val="007A5832"/>
    <w:rsid w:val="007A5F46"/>
    <w:rsid w:val="007A5F48"/>
    <w:rsid w:val="007A6441"/>
    <w:rsid w:val="007A68E4"/>
    <w:rsid w:val="007A7389"/>
    <w:rsid w:val="007A7EB3"/>
    <w:rsid w:val="007B059D"/>
    <w:rsid w:val="007B06FB"/>
    <w:rsid w:val="007B1C5A"/>
    <w:rsid w:val="007B34EA"/>
    <w:rsid w:val="007B3825"/>
    <w:rsid w:val="007B394A"/>
    <w:rsid w:val="007B4313"/>
    <w:rsid w:val="007B44DC"/>
    <w:rsid w:val="007B4FCD"/>
    <w:rsid w:val="007B53E3"/>
    <w:rsid w:val="007C1082"/>
    <w:rsid w:val="007C1A4A"/>
    <w:rsid w:val="007C1CC9"/>
    <w:rsid w:val="007C1CF3"/>
    <w:rsid w:val="007C1F41"/>
    <w:rsid w:val="007C2148"/>
    <w:rsid w:val="007C2A74"/>
    <w:rsid w:val="007C344B"/>
    <w:rsid w:val="007C3D01"/>
    <w:rsid w:val="007C424A"/>
    <w:rsid w:val="007C5084"/>
    <w:rsid w:val="007C515B"/>
    <w:rsid w:val="007C517A"/>
    <w:rsid w:val="007C54EF"/>
    <w:rsid w:val="007C637A"/>
    <w:rsid w:val="007C675B"/>
    <w:rsid w:val="007C6A23"/>
    <w:rsid w:val="007C6B95"/>
    <w:rsid w:val="007C6D44"/>
    <w:rsid w:val="007C7257"/>
    <w:rsid w:val="007C7DED"/>
    <w:rsid w:val="007D06EA"/>
    <w:rsid w:val="007D1C03"/>
    <w:rsid w:val="007D24CD"/>
    <w:rsid w:val="007D28DA"/>
    <w:rsid w:val="007D3397"/>
    <w:rsid w:val="007D4033"/>
    <w:rsid w:val="007D4599"/>
    <w:rsid w:val="007D55F5"/>
    <w:rsid w:val="007D59A2"/>
    <w:rsid w:val="007D6380"/>
    <w:rsid w:val="007D6E3E"/>
    <w:rsid w:val="007D7C49"/>
    <w:rsid w:val="007D7D44"/>
    <w:rsid w:val="007D7DE5"/>
    <w:rsid w:val="007D7F36"/>
    <w:rsid w:val="007E05E7"/>
    <w:rsid w:val="007E0DFD"/>
    <w:rsid w:val="007E0FA8"/>
    <w:rsid w:val="007E24D0"/>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C89"/>
    <w:rsid w:val="007F0E6F"/>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0E69"/>
    <w:rsid w:val="008010B2"/>
    <w:rsid w:val="0080144A"/>
    <w:rsid w:val="008014A7"/>
    <w:rsid w:val="008019BD"/>
    <w:rsid w:val="00802028"/>
    <w:rsid w:val="008023A3"/>
    <w:rsid w:val="00802587"/>
    <w:rsid w:val="00802791"/>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1A27"/>
    <w:rsid w:val="008120EF"/>
    <w:rsid w:val="00812570"/>
    <w:rsid w:val="00812F61"/>
    <w:rsid w:val="008140F3"/>
    <w:rsid w:val="0081417A"/>
    <w:rsid w:val="00814BDA"/>
    <w:rsid w:val="008150CC"/>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036C"/>
    <w:rsid w:val="00831844"/>
    <w:rsid w:val="00831A7F"/>
    <w:rsid w:val="00831B38"/>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0DC"/>
    <w:rsid w:val="008364D3"/>
    <w:rsid w:val="00836CC0"/>
    <w:rsid w:val="00836F70"/>
    <w:rsid w:val="00837605"/>
    <w:rsid w:val="00837DDA"/>
    <w:rsid w:val="00837E77"/>
    <w:rsid w:val="00840772"/>
    <w:rsid w:val="00840ABB"/>
    <w:rsid w:val="00840D6C"/>
    <w:rsid w:val="00840F1F"/>
    <w:rsid w:val="00841D56"/>
    <w:rsid w:val="008426B0"/>
    <w:rsid w:val="00842FEA"/>
    <w:rsid w:val="00843107"/>
    <w:rsid w:val="0084318A"/>
    <w:rsid w:val="00843663"/>
    <w:rsid w:val="008439A0"/>
    <w:rsid w:val="008439E8"/>
    <w:rsid w:val="00843AF3"/>
    <w:rsid w:val="00843FBC"/>
    <w:rsid w:val="00844375"/>
    <w:rsid w:val="00844C2B"/>
    <w:rsid w:val="00845398"/>
    <w:rsid w:val="008455D7"/>
    <w:rsid w:val="008456A1"/>
    <w:rsid w:val="008456BA"/>
    <w:rsid w:val="008458E9"/>
    <w:rsid w:val="0084616E"/>
    <w:rsid w:val="008461DA"/>
    <w:rsid w:val="008462A3"/>
    <w:rsid w:val="0084687C"/>
    <w:rsid w:val="00847396"/>
    <w:rsid w:val="00847516"/>
    <w:rsid w:val="008479DC"/>
    <w:rsid w:val="00847F28"/>
    <w:rsid w:val="0085034F"/>
    <w:rsid w:val="00850417"/>
    <w:rsid w:val="008505B3"/>
    <w:rsid w:val="008507E1"/>
    <w:rsid w:val="00850BFF"/>
    <w:rsid w:val="00850CB3"/>
    <w:rsid w:val="00850F6F"/>
    <w:rsid w:val="00851921"/>
    <w:rsid w:val="008521B9"/>
    <w:rsid w:val="008522AA"/>
    <w:rsid w:val="0085507D"/>
    <w:rsid w:val="00855802"/>
    <w:rsid w:val="00855E79"/>
    <w:rsid w:val="0085634D"/>
    <w:rsid w:val="0085654A"/>
    <w:rsid w:val="00856A40"/>
    <w:rsid w:val="00856BA3"/>
    <w:rsid w:val="00856F9D"/>
    <w:rsid w:val="0086082A"/>
    <w:rsid w:val="00860E96"/>
    <w:rsid w:val="00860F3C"/>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588F"/>
    <w:rsid w:val="00866056"/>
    <w:rsid w:val="0086667E"/>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C05"/>
    <w:rsid w:val="00876F4C"/>
    <w:rsid w:val="00877142"/>
    <w:rsid w:val="00877B7E"/>
    <w:rsid w:val="00877CDF"/>
    <w:rsid w:val="00880C24"/>
    <w:rsid w:val="00880CBD"/>
    <w:rsid w:val="00880E09"/>
    <w:rsid w:val="0088112A"/>
    <w:rsid w:val="00881C70"/>
    <w:rsid w:val="00882719"/>
    <w:rsid w:val="008827C3"/>
    <w:rsid w:val="00883938"/>
    <w:rsid w:val="008844F1"/>
    <w:rsid w:val="008849CE"/>
    <w:rsid w:val="00884EE7"/>
    <w:rsid w:val="0088505E"/>
    <w:rsid w:val="00885855"/>
    <w:rsid w:val="00886843"/>
    <w:rsid w:val="00886A31"/>
    <w:rsid w:val="00886D16"/>
    <w:rsid w:val="00886FFB"/>
    <w:rsid w:val="0088710C"/>
    <w:rsid w:val="008875D9"/>
    <w:rsid w:val="00887606"/>
    <w:rsid w:val="00887DC7"/>
    <w:rsid w:val="00887E04"/>
    <w:rsid w:val="00887E40"/>
    <w:rsid w:val="008901F4"/>
    <w:rsid w:val="00890254"/>
    <w:rsid w:val="008908E5"/>
    <w:rsid w:val="00890BB5"/>
    <w:rsid w:val="00891099"/>
    <w:rsid w:val="00891D0A"/>
    <w:rsid w:val="008924C0"/>
    <w:rsid w:val="00892EB3"/>
    <w:rsid w:val="00893063"/>
    <w:rsid w:val="00893458"/>
    <w:rsid w:val="008939BB"/>
    <w:rsid w:val="00894AF6"/>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4DD4"/>
    <w:rsid w:val="008A540D"/>
    <w:rsid w:val="008A63BD"/>
    <w:rsid w:val="008A640C"/>
    <w:rsid w:val="008A68E0"/>
    <w:rsid w:val="008A735B"/>
    <w:rsid w:val="008A7530"/>
    <w:rsid w:val="008A778B"/>
    <w:rsid w:val="008A79E8"/>
    <w:rsid w:val="008B0402"/>
    <w:rsid w:val="008B0698"/>
    <w:rsid w:val="008B0D77"/>
    <w:rsid w:val="008B12B5"/>
    <w:rsid w:val="008B1319"/>
    <w:rsid w:val="008B163E"/>
    <w:rsid w:val="008B1A8E"/>
    <w:rsid w:val="008B1B9B"/>
    <w:rsid w:val="008B2559"/>
    <w:rsid w:val="008B2676"/>
    <w:rsid w:val="008B2EC7"/>
    <w:rsid w:val="008B309D"/>
    <w:rsid w:val="008B3177"/>
    <w:rsid w:val="008B31F6"/>
    <w:rsid w:val="008B356F"/>
    <w:rsid w:val="008B46FF"/>
    <w:rsid w:val="008B4DE7"/>
    <w:rsid w:val="008B552C"/>
    <w:rsid w:val="008B5731"/>
    <w:rsid w:val="008B5B50"/>
    <w:rsid w:val="008B5EF6"/>
    <w:rsid w:val="008B62BE"/>
    <w:rsid w:val="008B66CC"/>
    <w:rsid w:val="008B71C5"/>
    <w:rsid w:val="008B75F2"/>
    <w:rsid w:val="008B776C"/>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5FA"/>
    <w:rsid w:val="008C76DD"/>
    <w:rsid w:val="008C7B9D"/>
    <w:rsid w:val="008D0C27"/>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3D"/>
    <w:rsid w:val="008D4ED3"/>
    <w:rsid w:val="008D5C72"/>
    <w:rsid w:val="008D6118"/>
    <w:rsid w:val="008D61B4"/>
    <w:rsid w:val="008D61D0"/>
    <w:rsid w:val="008D6A43"/>
    <w:rsid w:val="008D7282"/>
    <w:rsid w:val="008D7765"/>
    <w:rsid w:val="008D77EF"/>
    <w:rsid w:val="008D7A2F"/>
    <w:rsid w:val="008E14CB"/>
    <w:rsid w:val="008E15FA"/>
    <w:rsid w:val="008E1E83"/>
    <w:rsid w:val="008E26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5E9"/>
    <w:rsid w:val="008F2620"/>
    <w:rsid w:val="008F2ACE"/>
    <w:rsid w:val="008F33EA"/>
    <w:rsid w:val="008F344A"/>
    <w:rsid w:val="008F3582"/>
    <w:rsid w:val="008F35BF"/>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D70"/>
    <w:rsid w:val="00901E37"/>
    <w:rsid w:val="00901F71"/>
    <w:rsid w:val="0090263B"/>
    <w:rsid w:val="00902664"/>
    <w:rsid w:val="00902A0A"/>
    <w:rsid w:val="00902D11"/>
    <w:rsid w:val="00902F09"/>
    <w:rsid w:val="0090367B"/>
    <w:rsid w:val="00904630"/>
    <w:rsid w:val="00904EF5"/>
    <w:rsid w:val="0090592D"/>
    <w:rsid w:val="00905C34"/>
    <w:rsid w:val="009068C9"/>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059"/>
    <w:rsid w:val="0092234D"/>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0FC9"/>
    <w:rsid w:val="00931626"/>
    <w:rsid w:val="009316BF"/>
    <w:rsid w:val="00931AEF"/>
    <w:rsid w:val="009328AC"/>
    <w:rsid w:val="00932F17"/>
    <w:rsid w:val="00933126"/>
    <w:rsid w:val="009332CB"/>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D90"/>
    <w:rsid w:val="00943F64"/>
    <w:rsid w:val="00944035"/>
    <w:rsid w:val="009441CD"/>
    <w:rsid w:val="0094443E"/>
    <w:rsid w:val="00944593"/>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8D4"/>
    <w:rsid w:val="00951E25"/>
    <w:rsid w:val="00951E53"/>
    <w:rsid w:val="00952591"/>
    <w:rsid w:val="00952652"/>
    <w:rsid w:val="009526C5"/>
    <w:rsid w:val="009530F2"/>
    <w:rsid w:val="009534F3"/>
    <w:rsid w:val="00953853"/>
    <w:rsid w:val="00953E42"/>
    <w:rsid w:val="00953EA9"/>
    <w:rsid w:val="0095415D"/>
    <w:rsid w:val="00954184"/>
    <w:rsid w:val="00954C1C"/>
    <w:rsid w:val="0095572E"/>
    <w:rsid w:val="00955D98"/>
    <w:rsid w:val="009566B1"/>
    <w:rsid w:val="009567EA"/>
    <w:rsid w:val="00957093"/>
    <w:rsid w:val="00957495"/>
    <w:rsid w:val="009606F1"/>
    <w:rsid w:val="009608E1"/>
    <w:rsid w:val="009610F3"/>
    <w:rsid w:val="0096110A"/>
    <w:rsid w:val="00961385"/>
    <w:rsid w:val="00961A04"/>
    <w:rsid w:val="009629D0"/>
    <w:rsid w:val="00963078"/>
    <w:rsid w:val="00964141"/>
    <w:rsid w:val="00964825"/>
    <w:rsid w:val="00964D76"/>
    <w:rsid w:val="00964F2C"/>
    <w:rsid w:val="00965817"/>
    <w:rsid w:val="00965BF7"/>
    <w:rsid w:val="00965D50"/>
    <w:rsid w:val="009660A5"/>
    <w:rsid w:val="009668BA"/>
    <w:rsid w:val="009674AF"/>
    <w:rsid w:val="009678A5"/>
    <w:rsid w:val="00967C1C"/>
    <w:rsid w:val="0097042E"/>
    <w:rsid w:val="00970940"/>
    <w:rsid w:val="009713EC"/>
    <w:rsid w:val="0097167E"/>
    <w:rsid w:val="00971C4A"/>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616A"/>
    <w:rsid w:val="009861DC"/>
    <w:rsid w:val="00986CC0"/>
    <w:rsid w:val="00990314"/>
    <w:rsid w:val="009904E4"/>
    <w:rsid w:val="009909AD"/>
    <w:rsid w:val="00990D0C"/>
    <w:rsid w:val="00990DBC"/>
    <w:rsid w:val="00991194"/>
    <w:rsid w:val="009918C3"/>
    <w:rsid w:val="0099196F"/>
    <w:rsid w:val="00991A9E"/>
    <w:rsid w:val="009920EB"/>
    <w:rsid w:val="00992548"/>
    <w:rsid w:val="009930D0"/>
    <w:rsid w:val="009934C5"/>
    <w:rsid w:val="009934C6"/>
    <w:rsid w:val="00993966"/>
    <w:rsid w:val="00993E2B"/>
    <w:rsid w:val="0099410B"/>
    <w:rsid w:val="009942BD"/>
    <w:rsid w:val="009943D8"/>
    <w:rsid w:val="00994923"/>
    <w:rsid w:val="00994AF4"/>
    <w:rsid w:val="00994B3A"/>
    <w:rsid w:val="00994BA6"/>
    <w:rsid w:val="00994C0C"/>
    <w:rsid w:val="00994C65"/>
    <w:rsid w:val="00994EC9"/>
    <w:rsid w:val="00995597"/>
    <w:rsid w:val="00995E92"/>
    <w:rsid w:val="0099610E"/>
    <w:rsid w:val="00996171"/>
    <w:rsid w:val="00996323"/>
    <w:rsid w:val="00996FF6"/>
    <w:rsid w:val="009A01DF"/>
    <w:rsid w:val="009A02EA"/>
    <w:rsid w:val="009A06B0"/>
    <w:rsid w:val="009A074C"/>
    <w:rsid w:val="009A0E0B"/>
    <w:rsid w:val="009A0E46"/>
    <w:rsid w:val="009A0EA8"/>
    <w:rsid w:val="009A11B0"/>
    <w:rsid w:val="009A145E"/>
    <w:rsid w:val="009A1AC4"/>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1BD"/>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D77"/>
    <w:rsid w:val="009B6F40"/>
    <w:rsid w:val="009B740A"/>
    <w:rsid w:val="009C032F"/>
    <w:rsid w:val="009C09C4"/>
    <w:rsid w:val="009C0A25"/>
    <w:rsid w:val="009C2AD8"/>
    <w:rsid w:val="009C2E9D"/>
    <w:rsid w:val="009C3001"/>
    <w:rsid w:val="009C3DD3"/>
    <w:rsid w:val="009C4CA6"/>
    <w:rsid w:val="009C5B46"/>
    <w:rsid w:val="009C68EA"/>
    <w:rsid w:val="009C6B8F"/>
    <w:rsid w:val="009C7446"/>
    <w:rsid w:val="009C7639"/>
    <w:rsid w:val="009C7C5D"/>
    <w:rsid w:val="009C7E06"/>
    <w:rsid w:val="009D0BB8"/>
    <w:rsid w:val="009D14E5"/>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A9"/>
    <w:rsid w:val="009F01EB"/>
    <w:rsid w:val="009F0305"/>
    <w:rsid w:val="009F0CE0"/>
    <w:rsid w:val="009F20B8"/>
    <w:rsid w:val="009F25FF"/>
    <w:rsid w:val="009F2C1C"/>
    <w:rsid w:val="009F3C0A"/>
    <w:rsid w:val="009F3E80"/>
    <w:rsid w:val="009F4030"/>
    <w:rsid w:val="009F4189"/>
    <w:rsid w:val="009F4821"/>
    <w:rsid w:val="009F4839"/>
    <w:rsid w:val="009F4AD6"/>
    <w:rsid w:val="009F4D80"/>
    <w:rsid w:val="009F4E3E"/>
    <w:rsid w:val="009F56FD"/>
    <w:rsid w:val="009F598D"/>
    <w:rsid w:val="009F5A5B"/>
    <w:rsid w:val="009F67FB"/>
    <w:rsid w:val="009F6EB8"/>
    <w:rsid w:val="009F7B39"/>
    <w:rsid w:val="009F7CA6"/>
    <w:rsid w:val="009F7DE4"/>
    <w:rsid w:val="009F7EF6"/>
    <w:rsid w:val="00A0034F"/>
    <w:rsid w:val="00A016F0"/>
    <w:rsid w:val="00A01947"/>
    <w:rsid w:val="00A020C4"/>
    <w:rsid w:val="00A028E8"/>
    <w:rsid w:val="00A02A47"/>
    <w:rsid w:val="00A02BD0"/>
    <w:rsid w:val="00A02BD1"/>
    <w:rsid w:val="00A02C2E"/>
    <w:rsid w:val="00A02C61"/>
    <w:rsid w:val="00A02FFB"/>
    <w:rsid w:val="00A034A6"/>
    <w:rsid w:val="00A03A63"/>
    <w:rsid w:val="00A045A3"/>
    <w:rsid w:val="00A04894"/>
    <w:rsid w:val="00A04B57"/>
    <w:rsid w:val="00A05052"/>
    <w:rsid w:val="00A054D3"/>
    <w:rsid w:val="00A05CD0"/>
    <w:rsid w:val="00A062DC"/>
    <w:rsid w:val="00A068DB"/>
    <w:rsid w:val="00A06B52"/>
    <w:rsid w:val="00A06E5E"/>
    <w:rsid w:val="00A073D7"/>
    <w:rsid w:val="00A07A0C"/>
    <w:rsid w:val="00A07E02"/>
    <w:rsid w:val="00A07F27"/>
    <w:rsid w:val="00A10147"/>
    <w:rsid w:val="00A1125A"/>
    <w:rsid w:val="00A11548"/>
    <w:rsid w:val="00A11656"/>
    <w:rsid w:val="00A119A5"/>
    <w:rsid w:val="00A11C9A"/>
    <w:rsid w:val="00A1247F"/>
    <w:rsid w:val="00A12829"/>
    <w:rsid w:val="00A136B2"/>
    <w:rsid w:val="00A13BE5"/>
    <w:rsid w:val="00A13D50"/>
    <w:rsid w:val="00A14127"/>
    <w:rsid w:val="00A151A6"/>
    <w:rsid w:val="00A15755"/>
    <w:rsid w:val="00A159F3"/>
    <w:rsid w:val="00A15B8F"/>
    <w:rsid w:val="00A160A0"/>
    <w:rsid w:val="00A161BA"/>
    <w:rsid w:val="00A161E8"/>
    <w:rsid w:val="00A1634F"/>
    <w:rsid w:val="00A163DC"/>
    <w:rsid w:val="00A16EBA"/>
    <w:rsid w:val="00A16F7A"/>
    <w:rsid w:val="00A1719B"/>
    <w:rsid w:val="00A17436"/>
    <w:rsid w:val="00A204CB"/>
    <w:rsid w:val="00A20DAE"/>
    <w:rsid w:val="00A21186"/>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939"/>
    <w:rsid w:val="00A30C85"/>
    <w:rsid w:val="00A30F1E"/>
    <w:rsid w:val="00A31368"/>
    <w:rsid w:val="00A32733"/>
    <w:rsid w:val="00A34C00"/>
    <w:rsid w:val="00A3502C"/>
    <w:rsid w:val="00A355ED"/>
    <w:rsid w:val="00A358BC"/>
    <w:rsid w:val="00A36095"/>
    <w:rsid w:val="00A360BD"/>
    <w:rsid w:val="00A3613D"/>
    <w:rsid w:val="00A363ED"/>
    <w:rsid w:val="00A36589"/>
    <w:rsid w:val="00A36913"/>
    <w:rsid w:val="00A369AA"/>
    <w:rsid w:val="00A37F16"/>
    <w:rsid w:val="00A4002A"/>
    <w:rsid w:val="00A400F5"/>
    <w:rsid w:val="00A403CD"/>
    <w:rsid w:val="00A40615"/>
    <w:rsid w:val="00A407BD"/>
    <w:rsid w:val="00A407E8"/>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47D8F"/>
    <w:rsid w:val="00A5047E"/>
    <w:rsid w:val="00A505D5"/>
    <w:rsid w:val="00A50F1E"/>
    <w:rsid w:val="00A511B7"/>
    <w:rsid w:val="00A51AE3"/>
    <w:rsid w:val="00A51B89"/>
    <w:rsid w:val="00A51DBB"/>
    <w:rsid w:val="00A51EEF"/>
    <w:rsid w:val="00A51F8F"/>
    <w:rsid w:val="00A52002"/>
    <w:rsid w:val="00A53061"/>
    <w:rsid w:val="00A5365B"/>
    <w:rsid w:val="00A53E05"/>
    <w:rsid w:val="00A53EB5"/>
    <w:rsid w:val="00A54006"/>
    <w:rsid w:val="00A5435F"/>
    <w:rsid w:val="00A54A21"/>
    <w:rsid w:val="00A54A35"/>
    <w:rsid w:val="00A55297"/>
    <w:rsid w:val="00A5564B"/>
    <w:rsid w:val="00A560BD"/>
    <w:rsid w:val="00A561E0"/>
    <w:rsid w:val="00A56380"/>
    <w:rsid w:val="00A563B2"/>
    <w:rsid w:val="00A56853"/>
    <w:rsid w:val="00A56AFC"/>
    <w:rsid w:val="00A56CCA"/>
    <w:rsid w:val="00A56DE1"/>
    <w:rsid w:val="00A57F00"/>
    <w:rsid w:val="00A600CC"/>
    <w:rsid w:val="00A60643"/>
    <w:rsid w:val="00A6294B"/>
    <w:rsid w:val="00A62A02"/>
    <w:rsid w:val="00A63000"/>
    <w:rsid w:val="00A63238"/>
    <w:rsid w:val="00A634B5"/>
    <w:rsid w:val="00A63ED3"/>
    <w:rsid w:val="00A64602"/>
    <w:rsid w:val="00A646C7"/>
    <w:rsid w:val="00A64D6A"/>
    <w:rsid w:val="00A64EA2"/>
    <w:rsid w:val="00A650A3"/>
    <w:rsid w:val="00A651A5"/>
    <w:rsid w:val="00A65D91"/>
    <w:rsid w:val="00A65F47"/>
    <w:rsid w:val="00A66497"/>
    <w:rsid w:val="00A664E4"/>
    <w:rsid w:val="00A668BE"/>
    <w:rsid w:val="00A668FD"/>
    <w:rsid w:val="00A67242"/>
    <w:rsid w:val="00A6732F"/>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AF2"/>
    <w:rsid w:val="00A76D84"/>
    <w:rsid w:val="00A77168"/>
    <w:rsid w:val="00A7747C"/>
    <w:rsid w:val="00A7796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DAE"/>
    <w:rsid w:val="00A83E13"/>
    <w:rsid w:val="00A846AC"/>
    <w:rsid w:val="00A84ACC"/>
    <w:rsid w:val="00A84B6A"/>
    <w:rsid w:val="00A84D4E"/>
    <w:rsid w:val="00A84EDF"/>
    <w:rsid w:val="00A8580A"/>
    <w:rsid w:val="00A87345"/>
    <w:rsid w:val="00A875D0"/>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67D"/>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373"/>
    <w:rsid w:val="00AA6BF6"/>
    <w:rsid w:val="00AA6CD6"/>
    <w:rsid w:val="00AA7C90"/>
    <w:rsid w:val="00AB0375"/>
    <w:rsid w:val="00AB04DC"/>
    <w:rsid w:val="00AB0A95"/>
    <w:rsid w:val="00AB0F51"/>
    <w:rsid w:val="00AB15AE"/>
    <w:rsid w:val="00AB15FE"/>
    <w:rsid w:val="00AB1BD4"/>
    <w:rsid w:val="00AB1E7A"/>
    <w:rsid w:val="00AB1E99"/>
    <w:rsid w:val="00AB2124"/>
    <w:rsid w:val="00AB2765"/>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1F4A"/>
    <w:rsid w:val="00AC22A2"/>
    <w:rsid w:val="00AC23F4"/>
    <w:rsid w:val="00AC346F"/>
    <w:rsid w:val="00AC3479"/>
    <w:rsid w:val="00AC3CDC"/>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CB5"/>
    <w:rsid w:val="00AD1DE1"/>
    <w:rsid w:val="00AD1E26"/>
    <w:rsid w:val="00AD2524"/>
    <w:rsid w:val="00AD29F6"/>
    <w:rsid w:val="00AD2B2B"/>
    <w:rsid w:val="00AD33D8"/>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738"/>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B0"/>
    <w:rsid w:val="00AF32EB"/>
    <w:rsid w:val="00AF3930"/>
    <w:rsid w:val="00AF3ADC"/>
    <w:rsid w:val="00AF3D3C"/>
    <w:rsid w:val="00AF4326"/>
    <w:rsid w:val="00AF479D"/>
    <w:rsid w:val="00AF490E"/>
    <w:rsid w:val="00AF49D1"/>
    <w:rsid w:val="00AF4C8F"/>
    <w:rsid w:val="00AF5351"/>
    <w:rsid w:val="00AF54CB"/>
    <w:rsid w:val="00AF571D"/>
    <w:rsid w:val="00AF6081"/>
    <w:rsid w:val="00AF6951"/>
    <w:rsid w:val="00B00086"/>
    <w:rsid w:val="00B002AA"/>
    <w:rsid w:val="00B00928"/>
    <w:rsid w:val="00B00B6C"/>
    <w:rsid w:val="00B01D5A"/>
    <w:rsid w:val="00B01D5F"/>
    <w:rsid w:val="00B02336"/>
    <w:rsid w:val="00B0326E"/>
    <w:rsid w:val="00B03C81"/>
    <w:rsid w:val="00B03CE6"/>
    <w:rsid w:val="00B03EB9"/>
    <w:rsid w:val="00B04368"/>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4D8"/>
    <w:rsid w:val="00B14817"/>
    <w:rsid w:val="00B14A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103"/>
    <w:rsid w:val="00B302F1"/>
    <w:rsid w:val="00B3046D"/>
    <w:rsid w:val="00B305F7"/>
    <w:rsid w:val="00B30636"/>
    <w:rsid w:val="00B309F6"/>
    <w:rsid w:val="00B30EA7"/>
    <w:rsid w:val="00B311EC"/>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B3D"/>
    <w:rsid w:val="00B35D98"/>
    <w:rsid w:val="00B3605F"/>
    <w:rsid w:val="00B36A4A"/>
    <w:rsid w:val="00B36D16"/>
    <w:rsid w:val="00B36F1D"/>
    <w:rsid w:val="00B37907"/>
    <w:rsid w:val="00B40469"/>
    <w:rsid w:val="00B40B20"/>
    <w:rsid w:val="00B40CF3"/>
    <w:rsid w:val="00B4134E"/>
    <w:rsid w:val="00B414BC"/>
    <w:rsid w:val="00B41554"/>
    <w:rsid w:val="00B41722"/>
    <w:rsid w:val="00B420E7"/>
    <w:rsid w:val="00B421E9"/>
    <w:rsid w:val="00B42217"/>
    <w:rsid w:val="00B42800"/>
    <w:rsid w:val="00B44616"/>
    <w:rsid w:val="00B45230"/>
    <w:rsid w:val="00B461EE"/>
    <w:rsid w:val="00B470FA"/>
    <w:rsid w:val="00B47194"/>
    <w:rsid w:val="00B471B0"/>
    <w:rsid w:val="00B4722F"/>
    <w:rsid w:val="00B473E7"/>
    <w:rsid w:val="00B47657"/>
    <w:rsid w:val="00B504AD"/>
    <w:rsid w:val="00B508C2"/>
    <w:rsid w:val="00B50B8A"/>
    <w:rsid w:val="00B50F4E"/>
    <w:rsid w:val="00B51574"/>
    <w:rsid w:val="00B51992"/>
    <w:rsid w:val="00B51EB9"/>
    <w:rsid w:val="00B526A8"/>
    <w:rsid w:val="00B527D0"/>
    <w:rsid w:val="00B527EC"/>
    <w:rsid w:val="00B52A11"/>
    <w:rsid w:val="00B531C9"/>
    <w:rsid w:val="00B53614"/>
    <w:rsid w:val="00B53A05"/>
    <w:rsid w:val="00B53BF1"/>
    <w:rsid w:val="00B53C0C"/>
    <w:rsid w:val="00B53F47"/>
    <w:rsid w:val="00B54168"/>
    <w:rsid w:val="00B541E3"/>
    <w:rsid w:val="00B542CF"/>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869"/>
    <w:rsid w:val="00B60178"/>
    <w:rsid w:val="00B6022A"/>
    <w:rsid w:val="00B60384"/>
    <w:rsid w:val="00B60787"/>
    <w:rsid w:val="00B60F6A"/>
    <w:rsid w:val="00B61201"/>
    <w:rsid w:val="00B6170E"/>
    <w:rsid w:val="00B62702"/>
    <w:rsid w:val="00B628AC"/>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1D23"/>
    <w:rsid w:val="00B72970"/>
    <w:rsid w:val="00B7384A"/>
    <w:rsid w:val="00B73F25"/>
    <w:rsid w:val="00B75663"/>
    <w:rsid w:val="00B75838"/>
    <w:rsid w:val="00B76D52"/>
    <w:rsid w:val="00B772AF"/>
    <w:rsid w:val="00B77BB7"/>
    <w:rsid w:val="00B803E6"/>
    <w:rsid w:val="00B80D8C"/>
    <w:rsid w:val="00B80DCD"/>
    <w:rsid w:val="00B8201A"/>
    <w:rsid w:val="00B823DF"/>
    <w:rsid w:val="00B82819"/>
    <w:rsid w:val="00B83685"/>
    <w:rsid w:val="00B83FF2"/>
    <w:rsid w:val="00B84839"/>
    <w:rsid w:val="00B84BA1"/>
    <w:rsid w:val="00B84F03"/>
    <w:rsid w:val="00B8531E"/>
    <w:rsid w:val="00B85937"/>
    <w:rsid w:val="00B86586"/>
    <w:rsid w:val="00B86BEA"/>
    <w:rsid w:val="00B87ED0"/>
    <w:rsid w:val="00B90FD2"/>
    <w:rsid w:val="00B91152"/>
    <w:rsid w:val="00B9173C"/>
    <w:rsid w:val="00B92677"/>
    <w:rsid w:val="00B929B9"/>
    <w:rsid w:val="00B92B34"/>
    <w:rsid w:val="00B93441"/>
    <w:rsid w:val="00B93F04"/>
    <w:rsid w:val="00B942DF"/>
    <w:rsid w:val="00B9450D"/>
    <w:rsid w:val="00B94FD9"/>
    <w:rsid w:val="00B95576"/>
    <w:rsid w:val="00B9599C"/>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18B6"/>
    <w:rsid w:val="00BB1B3E"/>
    <w:rsid w:val="00BB2B37"/>
    <w:rsid w:val="00BB2E03"/>
    <w:rsid w:val="00BB33DF"/>
    <w:rsid w:val="00BB3D4C"/>
    <w:rsid w:val="00BB4E82"/>
    <w:rsid w:val="00BB4EF1"/>
    <w:rsid w:val="00BB51C3"/>
    <w:rsid w:val="00BB551F"/>
    <w:rsid w:val="00BB57A6"/>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E3E"/>
    <w:rsid w:val="00BC27B7"/>
    <w:rsid w:val="00BC2822"/>
    <w:rsid w:val="00BC35A7"/>
    <w:rsid w:val="00BC3E61"/>
    <w:rsid w:val="00BC4056"/>
    <w:rsid w:val="00BC409B"/>
    <w:rsid w:val="00BC43A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D009D"/>
    <w:rsid w:val="00BD04B3"/>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C28"/>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685"/>
    <w:rsid w:val="00BE72A3"/>
    <w:rsid w:val="00BE79D4"/>
    <w:rsid w:val="00BF070B"/>
    <w:rsid w:val="00BF17E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5CEE"/>
    <w:rsid w:val="00BF6158"/>
    <w:rsid w:val="00BF694E"/>
    <w:rsid w:val="00BF77D5"/>
    <w:rsid w:val="00BF7CB3"/>
    <w:rsid w:val="00BF7E51"/>
    <w:rsid w:val="00C0009C"/>
    <w:rsid w:val="00C00354"/>
    <w:rsid w:val="00C01273"/>
    <w:rsid w:val="00C018A5"/>
    <w:rsid w:val="00C01B69"/>
    <w:rsid w:val="00C01E7B"/>
    <w:rsid w:val="00C02243"/>
    <w:rsid w:val="00C027B7"/>
    <w:rsid w:val="00C02B34"/>
    <w:rsid w:val="00C03FA5"/>
    <w:rsid w:val="00C03FBA"/>
    <w:rsid w:val="00C04FB2"/>
    <w:rsid w:val="00C05963"/>
    <w:rsid w:val="00C05AA6"/>
    <w:rsid w:val="00C066AA"/>
    <w:rsid w:val="00C06AC6"/>
    <w:rsid w:val="00C06AFB"/>
    <w:rsid w:val="00C06B63"/>
    <w:rsid w:val="00C06E83"/>
    <w:rsid w:val="00C07050"/>
    <w:rsid w:val="00C0716B"/>
    <w:rsid w:val="00C071E5"/>
    <w:rsid w:val="00C0791A"/>
    <w:rsid w:val="00C103AA"/>
    <w:rsid w:val="00C113F3"/>
    <w:rsid w:val="00C11A3C"/>
    <w:rsid w:val="00C11DEB"/>
    <w:rsid w:val="00C11E30"/>
    <w:rsid w:val="00C11E3A"/>
    <w:rsid w:val="00C11E60"/>
    <w:rsid w:val="00C12291"/>
    <w:rsid w:val="00C12E04"/>
    <w:rsid w:val="00C1305E"/>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73A"/>
    <w:rsid w:val="00C208C7"/>
    <w:rsid w:val="00C2098A"/>
    <w:rsid w:val="00C209D6"/>
    <w:rsid w:val="00C210B0"/>
    <w:rsid w:val="00C212F9"/>
    <w:rsid w:val="00C2152B"/>
    <w:rsid w:val="00C21570"/>
    <w:rsid w:val="00C21715"/>
    <w:rsid w:val="00C21966"/>
    <w:rsid w:val="00C224CB"/>
    <w:rsid w:val="00C22881"/>
    <w:rsid w:val="00C2359E"/>
    <w:rsid w:val="00C2363D"/>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19D9"/>
    <w:rsid w:val="00C31DED"/>
    <w:rsid w:val="00C32B35"/>
    <w:rsid w:val="00C332C8"/>
    <w:rsid w:val="00C33797"/>
    <w:rsid w:val="00C33CBD"/>
    <w:rsid w:val="00C33E08"/>
    <w:rsid w:val="00C33F08"/>
    <w:rsid w:val="00C341D4"/>
    <w:rsid w:val="00C343CE"/>
    <w:rsid w:val="00C3456A"/>
    <w:rsid w:val="00C34CFE"/>
    <w:rsid w:val="00C3549F"/>
    <w:rsid w:val="00C356D1"/>
    <w:rsid w:val="00C3593A"/>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9B8"/>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668"/>
    <w:rsid w:val="00C54C98"/>
    <w:rsid w:val="00C556D1"/>
    <w:rsid w:val="00C55745"/>
    <w:rsid w:val="00C55A06"/>
    <w:rsid w:val="00C55F26"/>
    <w:rsid w:val="00C56225"/>
    <w:rsid w:val="00C56831"/>
    <w:rsid w:val="00C57751"/>
    <w:rsid w:val="00C57C91"/>
    <w:rsid w:val="00C57E31"/>
    <w:rsid w:val="00C57ED1"/>
    <w:rsid w:val="00C602EF"/>
    <w:rsid w:val="00C60569"/>
    <w:rsid w:val="00C60A7F"/>
    <w:rsid w:val="00C61555"/>
    <w:rsid w:val="00C61E58"/>
    <w:rsid w:val="00C62599"/>
    <w:rsid w:val="00C6267A"/>
    <w:rsid w:val="00C62A1D"/>
    <w:rsid w:val="00C634C4"/>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3DF"/>
    <w:rsid w:val="00C73544"/>
    <w:rsid w:val="00C739AD"/>
    <w:rsid w:val="00C73D3A"/>
    <w:rsid w:val="00C73D92"/>
    <w:rsid w:val="00C73DB2"/>
    <w:rsid w:val="00C73E54"/>
    <w:rsid w:val="00C741A7"/>
    <w:rsid w:val="00C74286"/>
    <w:rsid w:val="00C7441E"/>
    <w:rsid w:val="00C74D72"/>
    <w:rsid w:val="00C75516"/>
    <w:rsid w:val="00C75A4C"/>
    <w:rsid w:val="00C75EB7"/>
    <w:rsid w:val="00C75F87"/>
    <w:rsid w:val="00C76609"/>
    <w:rsid w:val="00C76A9B"/>
    <w:rsid w:val="00C76B7E"/>
    <w:rsid w:val="00C76D3A"/>
    <w:rsid w:val="00C76F9C"/>
    <w:rsid w:val="00C773C6"/>
    <w:rsid w:val="00C7792B"/>
    <w:rsid w:val="00C800DB"/>
    <w:rsid w:val="00C81176"/>
    <w:rsid w:val="00C813BA"/>
    <w:rsid w:val="00C81429"/>
    <w:rsid w:val="00C814EF"/>
    <w:rsid w:val="00C81ADB"/>
    <w:rsid w:val="00C81EE8"/>
    <w:rsid w:val="00C824AD"/>
    <w:rsid w:val="00C82E1A"/>
    <w:rsid w:val="00C83238"/>
    <w:rsid w:val="00C83931"/>
    <w:rsid w:val="00C83C10"/>
    <w:rsid w:val="00C847BF"/>
    <w:rsid w:val="00C853DC"/>
    <w:rsid w:val="00C856A1"/>
    <w:rsid w:val="00C86044"/>
    <w:rsid w:val="00C86129"/>
    <w:rsid w:val="00C862C6"/>
    <w:rsid w:val="00C86679"/>
    <w:rsid w:val="00C868E1"/>
    <w:rsid w:val="00C87205"/>
    <w:rsid w:val="00C875B8"/>
    <w:rsid w:val="00C876CE"/>
    <w:rsid w:val="00C9037E"/>
    <w:rsid w:val="00C90473"/>
    <w:rsid w:val="00C90CDC"/>
    <w:rsid w:val="00C90D4D"/>
    <w:rsid w:val="00C90F13"/>
    <w:rsid w:val="00C92376"/>
    <w:rsid w:val="00C927F8"/>
    <w:rsid w:val="00C92A10"/>
    <w:rsid w:val="00C92DC1"/>
    <w:rsid w:val="00C9304F"/>
    <w:rsid w:val="00C933CD"/>
    <w:rsid w:val="00C937B2"/>
    <w:rsid w:val="00C93B6C"/>
    <w:rsid w:val="00C93CE4"/>
    <w:rsid w:val="00C93E6D"/>
    <w:rsid w:val="00C944D6"/>
    <w:rsid w:val="00C97466"/>
    <w:rsid w:val="00C97747"/>
    <w:rsid w:val="00C979D8"/>
    <w:rsid w:val="00CA05D9"/>
    <w:rsid w:val="00CA18E6"/>
    <w:rsid w:val="00CA1CC7"/>
    <w:rsid w:val="00CA1FF5"/>
    <w:rsid w:val="00CA2F1B"/>
    <w:rsid w:val="00CA32F1"/>
    <w:rsid w:val="00CA3657"/>
    <w:rsid w:val="00CA3A71"/>
    <w:rsid w:val="00CA3CFD"/>
    <w:rsid w:val="00CA4314"/>
    <w:rsid w:val="00CA4905"/>
    <w:rsid w:val="00CA4B17"/>
    <w:rsid w:val="00CA4C00"/>
    <w:rsid w:val="00CA4FF1"/>
    <w:rsid w:val="00CA52C3"/>
    <w:rsid w:val="00CA5C84"/>
    <w:rsid w:val="00CA68DC"/>
    <w:rsid w:val="00CA7939"/>
    <w:rsid w:val="00CB0204"/>
    <w:rsid w:val="00CB022D"/>
    <w:rsid w:val="00CB0372"/>
    <w:rsid w:val="00CB07CD"/>
    <w:rsid w:val="00CB0ADE"/>
    <w:rsid w:val="00CB0D17"/>
    <w:rsid w:val="00CB1745"/>
    <w:rsid w:val="00CB1877"/>
    <w:rsid w:val="00CB1B9E"/>
    <w:rsid w:val="00CB356E"/>
    <w:rsid w:val="00CB3F32"/>
    <w:rsid w:val="00CB419F"/>
    <w:rsid w:val="00CB425C"/>
    <w:rsid w:val="00CB4297"/>
    <w:rsid w:val="00CB4869"/>
    <w:rsid w:val="00CB4C3E"/>
    <w:rsid w:val="00CB4D7B"/>
    <w:rsid w:val="00CB5455"/>
    <w:rsid w:val="00CB56E0"/>
    <w:rsid w:val="00CB5851"/>
    <w:rsid w:val="00CB593F"/>
    <w:rsid w:val="00CB59C6"/>
    <w:rsid w:val="00CB5ACC"/>
    <w:rsid w:val="00CB5B1A"/>
    <w:rsid w:val="00CB608E"/>
    <w:rsid w:val="00CB60B6"/>
    <w:rsid w:val="00CB7165"/>
    <w:rsid w:val="00CC0902"/>
    <w:rsid w:val="00CC0A4D"/>
    <w:rsid w:val="00CC109E"/>
    <w:rsid w:val="00CC252D"/>
    <w:rsid w:val="00CC38C6"/>
    <w:rsid w:val="00CC39AE"/>
    <w:rsid w:val="00CC3F37"/>
    <w:rsid w:val="00CC5006"/>
    <w:rsid w:val="00CC529F"/>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6C16"/>
    <w:rsid w:val="00CD750F"/>
    <w:rsid w:val="00CD79CE"/>
    <w:rsid w:val="00CE0876"/>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02"/>
    <w:rsid w:val="00CF5F85"/>
    <w:rsid w:val="00CF60FE"/>
    <w:rsid w:val="00CF62C5"/>
    <w:rsid w:val="00CF67D1"/>
    <w:rsid w:val="00CF6F7F"/>
    <w:rsid w:val="00CF7100"/>
    <w:rsid w:val="00CF785E"/>
    <w:rsid w:val="00D00388"/>
    <w:rsid w:val="00D00CE1"/>
    <w:rsid w:val="00D0127E"/>
    <w:rsid w:val="00D01467"/>
    <w:rsid w:val="00D01FB4"/>
    <w:rsid w:val="00D021AC"/>
    <w:rsid w:val="00D02512"/>
    <w:rsid w:val="00D02587"/>
    <w:rsid w:val="00D025CE"/>
    <w:rsid w:val="00D027F3"/>
    <w:rsid w:val="00D02976"/>
    <w:rsid w:val="00D0316C"/>
    <w:rsid w:val="00D03743"/>
    <w:rsid w:val="00D0375B"/>
    <w:rsid w:val="00D03DA0"/>
    <w:rsid w:val="00D040D5"/>
    <w:rsid w:val="00D04BAD"/>
    <w:rsid w:val="00D05241"/>
    <w:rsid w:val="00D05577"/>
    <w:rsid w:val="00D05993"/>
    <w:rsid w:val="00D059AC"/>
    <w:rsid w:val="00D06040"/>
    <w:rsid w:val="00D06861"/>
    <w:rsid w:val="00D069FC"/>
    <w:rsid w:val="00D06ADA"/>
    <w:rsid w:val="00D07F67"/>
    <w:rsid w:val="00D10A07"/>
    <w:rsid w:val="00D10E22"/>
    <w:rsid w:val="00D10EA6"/>
    <w:rsid w:val="00D11113"/>
    <w:rsid w:val="00D113C2"/>
    <w:rsid w:val="00D11CE9"/>
    <w:rsid w:val="00D11E25"/>
    <w:rsid w:val="00D12639"/>
    <w:rsid w:val="00D12B02"/>
    <w:rsid w:val="00D12B6B"/>
    <w:rsid w:val="00D135FE"/>
    <w:rsid w:val="00D13C34"/>
    <w:rsid w:val="00D13E60"/>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D0D"/>
    <w:rsid w:val="00D22533"/>
    <w:rsid w:val="00D22CC8"/>
    <w:rsid w:val="00D22EC5"/>
    <w:rsid w:val="00D22FF7"/>
    <w:rsid w:val="00D231E0"/>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68F"/>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55FD"/>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10F"/>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347"/>
    <w:rsid w:val="00D71AEF"/>
    <w:rsid w:val="00D71FA0"/>
    <w:rsid w:val="00D7246A"/>
    <w:rsid w:val="00D724C9"/>
    <w:rsid w:val="00D72551"/>
    <w:rsid w:val="00D72647"/>
    <w:rsid w:val="00D72765"/>
    <w:rsid w:val="00D72ED4"/>
    <w:rsid w:val="00D72F71"/>
    <w:rsid w:val="00D73264"/>
    <w:rsid w:val="00D742E5"/>
    <w:rsid w:val="00D749C8"/>
    <w:rsid w:val="00D74B8C"/>
    <w:rsid w:val="00D74F19"/>
    <w:rsid w:val="00D75E9A"/>
    <w:rsid w:val="00D76400"/>
    <w:rsid w:val="00D7660A"/>
    <w:rsid w:val="00D766CC"/>
    <w:rsid w:val="00D769AD"/>
    <w:rsid w:val="00D7746C"/>
    <w:rsid w:val="00D775A3"/>
    <w:rsid w:val="00D81B3D"/>
    <w:rsid w:val="00D81B5C"/>
    <w:rsid w:val="00D82882"/>
    <w:rsid w:val="00D828D0"/>
    <w:rsid w:val="00D829D5"/>
    <w:rsid w:val="00D82A8F"/>
    <w:rsid w:val="00D82F37"/>
    <w:rsid w:val="00D85396"/>
    <w:rsid w:val="00D85A98"/>
    <w:rsid w:val="00D85AE5"/>
    <w:rsid w:val="00D85D99"/>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18D"/>
    <w:rsid w:val="00D924B4"/>
    <w:rsid w:val="00D92794"/>
    <w:rsid w:val="00D92A68"/>
    <w:rsid w:val="00D92D27"/>
    <w:rsid w:val="00D92DCD"/>
    <w:rsid w:val="00D92FB6"/>
    <w:rsid w:val="00D93052"/>
    <w:rsid w:val="00D943F6"/>
    <w:rsid w:val="00D944DC"/>
    <w:rsid w:val="00D94788"/>
    <w:rsid w:val="00D94882"/>
    <w:rsid w:val="00D9492F"/>
    <w:rsid w:val="00D94C5B"/>
    <w:rsid w:val="00D94CED"/>
    <w:rsid w:val="00D95561"/>
    <w:rsid w:val="00D958B5"/>
    <w:rsid w:val="00D95E62"/>
    <w:rsid w:val="00D97496"/>
    <w:rsid w:val="00DA0844"/>
    <w:rsid w:val="00DA0CB5"/>
    <w:rsid w:val="00DA0FCA"/>
    <w:rsid w:val="00DA1089"/>
    <w:rsid w:val="00DA1426"/>
    <w:rsid w:val="00DA151F"/>
    <w:rsid w:val="00DA1AD9"/>
    <w:rsid w:val="00DA22B8"/>
    <w:rsid w:val="00DA236C"/>
    <w:rsid w:val="00DA2631"/>
    <w:rsid w:val="00DA2EA2"/>
    <w:rsid w:val="00DA3097"/>
    <w:rsid w:val="00DA30C4"/>
    <w:rsid w:val="00DA3150"/>
    <w:rsid w:val="00DA3F23"/>
    <w:rsid w:val="00DA3F58"/>
    <w:rsid w:val="00DA44D7"/>
    <w:rsid w:val="00DA475C"/>
    <w:rsid w:val="00DA49A3"/>
    <w:rsid w:val="00DA5004"/>
    <w:rsid w:val="00DA53BB"/>
    <w:rsid w:val="00DA5D92"/>
    <w:rsid w:val="00DA5EEF"/>
    <w:rsid w:val="00DA6348"/>
    <w:rsid w:val="00DA6C64"/>
    <w:rsid w:val="00DA714E"/>
    <w:rsid w:val="00DB0750"/>
    <w:rsid w:val="00DB0853"/>
    <w:rsid w:val="00DB0A15"/>
    <w:rsid w:val="00DB0AA4"/>
    <w:rsid w:val="00DB0DF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64D4"/>
    <w:rsid w:val="00DB76FC"/>
    <w:rsid w:val="00DB79DE"/>
    <w:rsid w:val="00DB7DED"/>
    <w:rsid w:val="00DC010B"/>
    <w:rsid w:val="00DC04C5"/>
    <w:rsid w:val="00DC0C04"/>
    <w:rsid w:val="00DC13B4"/>
    <w:rsid w:val="00DC1A3C"/>
    <w:rsid w:val="00DC21E8"/>
    <w:rsid w:val="00DC26A9"/>
    <w:rsid w:val="00DC26D5"/>
    <w:rsid w:val="00DC2BBF"/>
    <w:rsid w:val="00DC34DB"/>
    <w:rsid w:val="00DC4FD3"/>
    <w:rsid w:val="00DC646F"/>
    <w:rsid w:val="00DC661E"/>
    <w:rsid w:val="00DC6759"/>
    <w:rsid w:val="00DD050B"/>
    <w:rsid w:val="00DD0A96"/>
    <w:rsid w:val="00DD1880"/>
    <w:rsid w:val="00DD1E96"/>
    <w:rsid w:val="00DD2002"/>
    <w:rsid w:val="00DD2074"/>
    <w:rsid w:val="00DD20C4"/>
    <w:rsid w:val="00DD34DA"/>
    <w:rsid w:val="00DD387C"/>
    <w:rsid w:val="00DD43B2"/>
    <w:rsid w:val="00DD452B"/>
    <w:rsid w:val="00DD46DA"/>
    <w:rsid w:val="00DD53BF"/>
    <w:rsid w:val="00DD621B"/>
    <w:rsid w:val="00DD6552"/>
    <w:rsid w:val="00DD68E5"/>
    <w:rsid w:val="00DD7161"/>
    <w:rsid w:val="00DD7671"/>
    <w:rsid w:val="00DD7E2B"/>
    <w:rsid w:val="00DE0354"/>
    <w:rsid w:val="00DE03AB"/>
    <w:rsid w:val="00DE0D2C"/>
    <w:rsid w:val="00DE139C"/>
    <w:rsid w:val="00DE1732"/>
    <w:rsid w:val="00DE1A70"/>
    <w:rsid w:val="00DE1AEE"/>
    <w:rsid w:val="00DE2AAB"/>
    <w:rsid w:val="00DE2FDC"/>
    <w:rsid w:val="00DE38A6"/>
    <w:rsid w:val="00DE4232"/>
    <w:rsid w:val="00DE606E"/>
    <w:rsid w:val="00DE64A4"/>
    <w:rsid w:val="00DE6EA9"/>
    <w:rsid w:val="00DE6F33"/>
    <w:rsid w:val="00DE71EA"/>
    <w:rsid w:val="00DE74B6"/>
    <w:rsid w:val="00DF0E7D"/>
    <w:rsid w:val="00DF10AF"/>
    <w:rsid w:val="00DF119D"/>
    <w:rsid w:val="00DF15EC"/>
    <w:rsid w:val="00DF17A7"/>
    <w:rsid w:val="00DF2143"/>
    <w:rsid w:val="00DF232B"/>
    <w:rsid w:val="00DF2B34"/>
    <w:rsid w:val="00DF2C5A"/>
    <w:rsid w:val="00DF2D9D"/>
    <w:rsid w:val="00DF30B7"/>
    <w:rsid w:val="00DF3167"/>
    <w:rsid w:val="00DF368F"/>
    <w:rsid w:val="00DF3FD4"/>
    <w:rsid w:val="00DF4589"/>
    <w:rsid w:val="00DF485C"/>
    <w:rsid w:val="00DF5084"/>
    <w:rsid w:val="00DF5255"/>
    <w:rsid w:val="00DF5609"/>
    <w:rsid w:val="00DF5BB1"/>
    <w:rsid w:val="00DF5D2B"/>
    <w:rsid w:val="00DF6361"/>
    <w:rsid w:val="00DF6DF0"/>
    <w:rsid w:val="00DF713D"/>
    <w:rsid w:val="00DF7664"/>
    <w:rsid w:val="00DF7980"/>
    <w:rsid w:val="00DF7B14"/>
    <w:rsid w:val="00E00668"/>
    <w:rsid w:val="00E00C1B"/>
    <w:rsid w:val="00E00FB5"/>
    <w:rsid w:val="00E00FC9"/>
    <w:rsid w:val="00E01098"/>
    <w:rsid w:val="00E012FC"/>
    <w:rsid w:val="00E020E5"/>
    <w:rsid w:val="00E02A00"/>
    <w:rsid w:val="00E04421"/>
    <w:rsid w:val="00E04681"/>
    <w:rsid w:val="00E057B1"/>
    <w:rsid w:val="00E05B46"/>
    <w:rsid w:val="00E06150"/>
    <w:rsid w:val="00E067B9"/>
    <w:rsid w:val="00E06B36"/>
    <w:rsid w:val="00E06D9F"/>
    <w:rsid w:val="00E076F5"/>
    <w:rsid w:val="00E07850"/>
    <w:rsid w:val="00E07EED"/>
    <w:rsid w:val="00E07FD2"/>
    <w:rsid w:val="00E10246"/>
    <w:rsid w:val="00E102FD"/>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852"/>
    <w:rsid w:val="00E25F15"/>
    <w:rsid w:val="00E2602E"/>
    <w:rsid w:val="00E263CB"/>
    <w:rsid w:val="00E2642D"/>
    <w:rsid w:val="00E26677"/>
    <w:rsid w:val="00E26ABB"/>
    <w:rsid w:val="00E27851"/>
    <w:rsid w:val="00E27AF8"/>
    <w:rsid w:val="00E3129F"/>
    <w:rsid w:val="00E317E6"/>
    <w:rsid w:val="00E326C0"/>
    <w:rsid w:val="00E32A3F"/>
    <w:rsid w:val="00E32E30"/>
    <w:rsid w:val="00E33076"/>
    <w:rsid w:val="00E33706"/>
    <w:rsid w:val="00E33815"/>
    <w:rsid w:val="00E33B36"/>
    <w:rsid w:val="00E3462D"/>
    <w:rsid w:val="00E3499D"/>
    <w:rsid w:val="00E34E86"/>
    <w:rsid w:val="00E351D6"/>
    <w:rsid w:val="00E353F6"/>
    <w:rsid w:val="00E35856"/>
    <w:rsid w:val="00E3597D"/>
    <w:rsid w:val="00E35FB1"/>
    <w:rsid w:val="00E3651D"/>
    <w:rsid w:val="00E365E6"/>
    <w:rsid w:val="00E369AD"/>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A8B"/>
    <w:rsid w:val="00E51B3E"/>
    <w:rsid w:val="00E523CA"/>
    <w:rsid w:val="00E525FE"/>
    <w:rsid w:val="00E52C9B"/>
    <w:rsid w:val="00E531C8"/>
    <w:rsid w:val="00E53428"/>
    <w:rsid w:val="00E53540"/>
    <w:rsid w:val="00E5357D"/>
    <w:rsid w:val="00E53773"/>
    <w:rsid w:val="00E54431"/>
    <w:rsid w:val="00E54679"/>
    <w:rsid w:val="00E548B3"/>
    <w:rsid w:val="00E5521E"/>
    <w:rsid w:val="00E55A42"/>
    <w:rsid w:val="00E55DCB"/>
    <w:rsid w:val="00E55EE1"/>
    <w:rsid w:val="00E56878"/>
    <w:rsid w:val="00E57890"/>
    <w:rsid w:val="00E57A1B"/>
    <w:rsid w:val="00E60F0D"/>
    <w:rsid w:val="00E60F85"/>
    <w:rsid w:val="00E61843"/>
    <w:rsid w:val="00E6189A"/>
    <w:rsid w:val="00E627D9"/>
    <w:rsid w:val="00E63920"/>
    <w:rsid w:val="00E63CE4"/>
    <w:rsid w:val="00E63CF8"/>
    <w:rsid w:val="00E63EEE"/>
    <w:rsid w:val="00E64161"/>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4FD8"/>
    <w:rsid w:val="00E75521"/>
    <w:rsid w:val="00E7693C"/>
    <w:rsid w:val="00E769EC"/>
    <w:rsid w:val="00E76C12"/>
    <w:rsid w:val="00E77DBE"/>
    <w:rsid w:val="00E80D70"/>
    <w:rsid w:val="00E821AF"/>
    <w:rsid w:val="00E82F94"/>
    <w:rsid w:val="00E834C7"/>
    <w:rsid w:val="00E83650"/>
    <w:rsid w:val="00E839E3"/>
    <w:rsid w:val="00E83D08"/>
    <w:rsid w:val="00E8437F"/>
    <w:rsid w:val="00E84DFF"/>
    <w:rsid w:val="00E85055"/>
    <w:rsid w:val="00E850F1"/>
    <w:rsid w:val="00E85336"/>
    <w:rsid w:val="00E8550E"/>
    <w:rsid w:val="00E8598F"/>
    <w:rsid w:val="00E85B0F"/>
    <w:rsid w:val="00E8635A"/>
    <w:rsid w:val="00E866C4"/>
    <w:rsid w:val="00E86EC5"/>
    <w:rsid w:val="00E878B5"/>
    <w:rsid w:val="00E87D23"/>
    <w:rsid w:val="00E90DA9"/>
    <w:rsid w:val="00E90E9A"/>
    <w:rsid w:val="00E91054"/>
    <w:rsid w:val="00E92038"/>
    <w:rsid w:val="00E926F4"/>
    <w:rsid w:val="00E927FF"/>
    <w:rsid w:val="00E93328"/>
    <w:rsid w:val="00E9340C"/>
    <w:rsid w:val="00E93892"/>
    <w:rsid w:val="00E93BA8"/>
    <w:rsid w:val="00E94B65"/>
    <w:rsid w:val="00E94BCD"/>
    <w:rsid w:val="00E95F84"/>
    <w:rsid w:val="00E965F4"/>
    <w:rsid w:val="00E966BF"/>
    <w:rsid w:val="00E97109"/>
    <w:rsid w:val="00E972B0"/>
    <w:rsid w:val="00E97379"/>
    <w:rsid w:val="00E97E28"/>
    <w:rsid w:val="00EA044C"/>
    <w:rsid w:val="00EA05A5"/>
    <w:rsid w:val="00EA05B8"/>
    <w:rsid w:val="00EA0EAD"/>
    <w:rsid w:val="00EA178C"/>
    <w:rsid w:val="00EA1809"/>
    <w:rsid w:val="00EA1E41"/>
    <w:rsid w:val="00EA2213"/>
    <w:rsid w:val="00EA2874"/>
    <w:rsid w:val="00EA2D5F"/>
    <w:rsid w:val="00EA313E"/>
    <w:rsid w:val="00EA3907"/>
    <w:rsid w:val="00EA39EC"/>
    <w:rsid w:val="00EA3D31"/>
    <w:rsid w:val="00EA4720"/>
    <w:rsid w:val="00EA541B"/>
    <w:rsid w:val="00EA5924"/>
    <w:rsid w:val="00EA68B7"/>
    <w:rsid w:val="00EA693C"/>
    <w:rsid w:val="00EA6A55"/>
    <w:rsid w:val="00EA78B4"/>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6E62"/>
    <w:rsid w:val="00EB7497"/>
    <w:rsid w:val="00EB7616"/>
    <w:rsid w:val="00EB7629"/>
    <w:rsid w:val="00EB77A4"/>
    <w:rsid w:val="00EB79DF"/>
    <w:rsid w:val="00EC17E6"/>
    <w:rsid w:val="00EC1847"/>
    <w:rsid w:val="00EC18F8"/>
    <w:rsid w:val="00EC1C18"/>
    <w:rsid w:val="00EC1E26"/>
    <w:rsid w:val="00EC22F3"/>
    <w:rsid w:val="00EC23C7"/>
    <w:rsid w:val="00EC23D1"/>
    <w:rsid w:val="00EC287A"/>
    <w:rsid w:val="00EC3B12"/>
    <w:rsid w:val="00EC3B50"/>
    <w:rsid w:val="00EC3E64"/>
    <w:rsid w:val="00EC41B4"/>
    <w:rsid w:val="00EC4B11"/>
    <w:rsid w:val="00EC5D67"/>
    <w:rsid w:val="00EC6DE1"/>
    <w:rsid w:val="00ED0B74"/>
    <w:rsid w:val="00ED0CEF"/>
    <w:rsid w:val="00ED0FEB"/>
    <w:rsid w:val="00ED197F"/>
    <w:rsid w:val="00ED1AE3"/>
    <w:rsid w:val="00ED224A"/>
    <w:rsid w:val="00ED285A"/>
    <w:rsid w:val="00ED3029"/>
    <w:rsid w:val="00ED33B4"/>
    <w:rsid w:val="00ED36EA"/>
    <w:rsid w:val="00ED3787"/>
    <w:rsid w:val="00ED395E"/>
    <w:rsid w:val="00ED3BB8"/>
    <w:rsid w:val="00ED3BBF"/>
    <w:rsid w:val="00ED3DB9"/>
    <w:rsid w:val="00ED48A0"/>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4C"/>
    <w:rsid w:val="00EE0061"/>
    <w:rsid w:val="00EE0649"/>
    <w:rsid w:val="00EE06AA"/>
    <w:rsid w:val="00EE0D1C"/>
    <w:rsid w:val="00EE1421"/>
    <w:rsid w:val="00EE1978"/>
    <w:rsid w:val="00EE19D9"/>
    <w:rsid w:val="00EE1EF5"/>
    <w:rsid w:val="00EE2164"/>
    <w:rsid w:val="00EE2199"/>
    <w:rsid w:val="00EE222B"/>
    <w:rsid w:val="00EE283A"/>
    <w:rsid w:val="00EE2BB8"/>
    <w:rsid w:val="00EE37AC"/>
    <w:rsid w:val="00EE44B3"/>
    <w:rsid w:val="00EE46D5"/>
    <w:rsid w:val="00EE4BD1"/>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5CED"/>
    <w:rsid w:val="00EF6360"/>
    <w:rsid w:val="00EF66D0"/>
    <w:rsid w:val="00EF7087"/>
    <w:rsid w:val="00F002C5"/>
    <w:rsid w:val="00F010A0"/>
    <w:rsid w:val="00F010C8"/>
    <w:rsid w:val="00F013A4"/>
    <w:rsid w:val="00F01582"/>
    <w:rsid w:val="00F016AB"/>
    <w:rsid w:val="00F01D29"/>
    <w:rsid w:val="00F023BB"/>
    <w:rsid w:val="00F023D2"/>
    <w:rsid w:val="00F02BF0"/>
    <w:rsid w:val="00F02FF9"/>
    <w:rsid w:val="00F0312F"/>
    <w:rsid w:val="00F038B2"/>
    <w:rsid w:val="00F05493"/>
    <w:rsid w:val="00F05E4E"/>
    <w:rsid w:val="00F060B8"/>
    <w:rsid w:val="00F061D8"/>
    <w:rsid w:val="00F06592"/>
    <w:rsid w:val="00F06BC7"/>
    <w:rsid w:val="00F06C9A"/>
    <w:rsid w:val="00F07A57"/>
    <w:rsid w:val="00F07F4B"/>
    <w:rsid w:val="00F10FA5"/>
    <w:rsid w:val="00F11526"/>
    <w:rsid w:val="00F12982"/>
    <w:rsid w:val="00F133BA"/>
    <w:rsid w:val="00F136BE"/>
    <w:rsid w:val="00F1388D"/>
    <w:rsid w:val="00F142FE"/>
    <w:rsid w:val="00F14AEE"/>
    <w:rsid w:val="00F14E11"/>
    <w:rsid w:val="00F15237"/>
    <w:rsid w:val="00F1534C"/>
    <w:rsid w:val="00F15427"/>
    <w:rsid w:val="00F15672"/>
    <w:rsid w:val="00F1584F"/>
    <w:rsid w:val="00F159E9"/>
    <w:rsid w:val="00F163EF"/>
    <w:rsid w:val="00F1649D"/>
    <w:rsid w:val="00F16943"/>
    <w:rsid w:val="00F17649"/>
    <w:rsid w:val="00F17841"/>
    <w:rsid w:val="00F17E30"/>
    <w:rsid w:val="00F205A5"/>
    <w:rsid w:val="00F206CE"/>
    <w:rsid w:val="00F209FC"/>
    <w:rsid w:val="00F20C78"/>
    <w:rsid w:val="00F216F8"/>
    <w:rsid w:val="00F2171A"/>
    <w:rsid w:val="00F21A61"/>
    <w:rsid w:val="00F21D31"/>
    <w:rsid w:val="00F21DBA"/>
    <w:rsid w:val="00F22594"/>
    <w:rsid w:val="00F22AB1"/>
    <w:rsid w:val="00F22BB0"/>
    <w:rsid w:val="00F2311A"/>
    <w:rsid w:val="00F234DE"/>
    <w:rsid w:val="00F2367D"/>
    <w:rsid w:val="00F23AD4"/>
    <w:rsid w:val="00F23C47"/>
    <w:rsid w:val="00F24265"/>
    <w:rsid w:val="00F243B1"/>
    <w:rsid w:val="00F24582"/>
    <w:rsid w:val="00F249ED"/>
    <w:rsid w:val="00F24D70"/>
    <w:rsid w:val="00F24E82"/>
    <w:rsid w:val="00F25097"/>
    <w:rsid w:val="00F253C5"/>
    <w:rsid w:val="00F255B8"/>
    <w:rsid w:val="00F25EC0"/>
    <w:rsid w:val="00F26653"/>
    <w:rsid w:val="00F26759"/>
    <w:rsid w:val="00F2778C"/>
    <w:rsid w:val="00F300CC"/>
    <w:rsid w:val="00F300EC"/>
    <w:rsid w:val="00F3090F"/>
    <w:rsid w:val="00F30978"/>
    <w:rsid w:val="00F30A9C"/>
    <w:rsid w:val="00F30E27"/>
    <w:rsid w:val="00F3173B"/>
    <w:rsid w:val="00F31853"/>
    <w:rsid w:val="00F31C50"/>
    <w:rsid w:val="00F31D33"/>
    <w:rsid w:val="00F32680"/>
    <w:rsid w:val="00F32E32"/>
    <w:rsid w:val="00F32F9A"/>
    <w:rsid w:val="00F3370B"/>
    <w:rsid w:val="00F338EA"/>
    <w:rsid w:val="00F34185"/>
    <w:rsid w:val="00F341B4"/>
    <w:rsid w:val="00F35007"/>
    <w:rsid w:val="00F350A1"/>
    <w:rsid w:val="00F35820"/>
    <w:rsid w:val="00F36235"/>
    <w:rsid w:val="00F36CA2"/>
    <w:rsid w:val="00F373EE"/>
    <w:rsid w:val="00F400C2"/>
    <w:rsid w:val="00F409DC"/>
    <w:rsid w:val="00F40C54"/>
    <w:rsid w:val="00F4135D"/>
    <w:rsid w:val="00F4178B"/>
    <w:rsid w:val="00F4234E"/>
    <w:rsid w:val="00F42467"/>
    <w:rsid w:val="00F42491"/>
    <w:rsid w:val="00F42BDE"/>
    <w:rsid w:val="00F42D2F"/>
    <w:rsid w:val="00F434A2"/>
    <w:rsid w:val="00F43814"/>
    <w:rsid w:val="00F43851"/>
    <w:rsid w:val="00F438CF"/>
    <w:rsid w:val="00F43F7A"/>
    <w:rsid w:val="00F44714"/>
    <w:rsid w:val="00F45A24"/>
    <w:rsid w:val="00F45AC9"/>
    <w:rsid w:val="00F45DB6"/>
    <w:rsid w:val="00F45E9C"/>
    <w:rsid w:val="00F46309"/>
    <w:rsid w:val="00F46385"/>
    <w:rsid w:val="00F4660A"/>
    <w:rsid w:val="00F467ED"/>
    <w:rsid w:val="00F4692E"/>
    <w:rsid w:val="00F469A1"/>
    <w:rsid w:val="00F478B3"/>
    <w:rsid w:val="00F47AF1"/>
    <w:rsid w:val="00F50115"/>
    <w:rsid w:val="00F504EA"/>
    <w:rsid w:val="00F509C0"/>
    <w:rsid w:val="00F521E4"/>
    <w:rsid w:val="00F529F9"/>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2EC"/>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67A60"/>
    <w:rsid w:val="00F67E22"/>
    <w:rsid w:val="00F70030"/>
    <w:rsid w:val="00F70EE2"/>
    <w:rsid w:val="00F71303"/>
    <w:rsid w:val="00F714BB"/>
    <w:rsid w:val="00F71F2F"/>
    <w:rsid w:val="00F72551"/>
    <w:rsid w:val="00F74753"/>
    <w:rsid w:val="00F74976"/>
    <w:rsid w:val="00F752C8"/>
    <w:rsid w:val="00F75744"/>
    <w:rsid w:val="00F779FF"/>
    <w:rsid w:val="00F77C1D"/>
    <w:rsid w:val="00F77D23"/>
    <w:rsid w:val="00F80228"/>
    <w:rsid w:val="00F8032A"/>
    <w:rsid w:val="00F805B4"/>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69"/>
    <w:rsid w:val="00F859A9"/>
    <w:rsid w:val="00F85AA4"/>
    <w:rsid w:val="00F85B42"/>
    <w:rsid w:val="00F86054"/>
    <w:rsid w:val="00F864E5"/>
    <w:rsid w:val="00F86F55"/>
    <w:rsid w:val="00F87234"/>
    <w:rsid w:val="00F87675"/>
    <w:rsid w:val="00F87E25"/>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B18"/>
    <w:rsid w:val="00FA1DCF"/>
    <w:rsid w:val="00FA1E17"/>
    <w:rsid w:val="00FA2A6F"/>
    <w:rsid w:val="00FA55DC"/>
    <w:rsid w:val="00FA5984"/>
    <w:rsid w:val="00FA5A2D"/>
    <w:rsid w:val="00FA61DF"/>
    <w:rsid w:val="00FA7068"/>
    <w:rsid w:val="00FA72AF"/>
    <w:rsid w:val="00FA767B"/>
    <w:rsid w:val="00FB00A7"/>
    <w:rsid w:val="00FB057F"/>
    <w:rsid w:val="00FB08C2"/>
    <w:rsid w:val="00FB0975"/>
    <w:rsid w:val="00FB09FE"/>
    <w:rsid w:val="00FB15F4"/>
    <w:rsid w:val="00FB1658"/>
    <w:rsid w:val="00FB184F"/>
    <w:rsid w:val="00FB1EAC"/>
    <w:rsid w:val="00FB1EF8"/>
    <w:rsid w:val="00FB236D"/>
    <w:rsid w:val="00FB24A3"/>
    <w:rsid w:val="00FB2B74"/>
    <w:rsid w:val="00FB3316"/>
    <w:rsid w:val="00FB36D2"/>
    <w:rsid w:val="00FB4292"/>
    <w:rsid w:val="00FB4671"/>
    <w:rsid w:val="00FB4800"/>
    <w:rsid w:val="00FB4E98"/>
    <w:rsid w:val="00FB4EEB"/>
    <w:rsid w:val="00FB5300"/>
    <w:rsid w:val="00FB55FB"/>
    <w:rsid w:val="00FB56E7"/>
    <w:rsid w:val="00FB6122"/>
    <w:rsid w:val="00FB6EF5"/>
    <w:rsid w:val="00FB7214"/>
    <w:rsid w:val="00FB7709"/>
    <w:rsid w:val="00FB7CCB"/>
    <w:rsid w:val="00FB7E17"/>
    <w:rsid w:val="00FC0360"/>
    <w:rsid w:val="00FC0481"/>
    <w:rsid w:val="00FC1093"/>
    <w:rsid w:val="00FC1419"/>
    <w:rsid w:val="00FC14B5"/>
    <w:rsid w:val="00FC2933"/>
    <w:rsid w:val="00FC330A"/>
    <w:rsid w:val="00FC3C46"/>
    <w:rsid w:val="00FC3DC0"/>
    <w:rsid w:val="00FC4011"/>
    <w:rsid w:val="00FC46B9"/>
    <w:rsid w:val="00FC494C"/>
    <w:rsid w:val="00FC4EC5"/>
    <w:rsid w:val="00FC593D"/>
    <w:rsid w:val="00FC5BF3"/>
    <w:rsid w:val="00FC5F32"/>
    <w:rsid w:val="00FC6344"/>
    <w:rsid w:val="00FC64C5"/>
    <w:rsid w:val="00FC78E7"/>
    <w:rsid w:val="00FC7ABB"/>
    <w:rsid w:val="00FC7B1B"/>
    <w:rsid w:val="00FC7DCE"/>
    <w:rsid w:val="00FD0281"/>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610"/>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36B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8E4AD0"/>
    <w:rPr>
      <w:rFonts w:ascii="Calibri" w:eastAsiaTheme="minorEastAsia" w:hAnsi="Calibri"/>
      <w:sz w:val="22"/>
      <w:szCs w:val="22"/>
    </w:rPr>
  </w:style>
  <w:style w:type="paragraph" w:styleId="berschrift1">
    <w:name w:val="heading 1"/>
    <w:aliases w:val="H1"/>
    <w:next w:val="Standard"/>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berschrift2">
    <w:name w:val="heading 2"/>
    <w:aliases w:val="H2,Head2A,2,h2"/>
    <w:basedOn w:val="berschrift1"/>
    <w:next w:val="Standard"/>
    <w:qFormat/>
    <w:pPr>
      <w:numPr>
        <w:ilvl w:val="1"/>
      </w:numPr>
      <w:pBdr>
        <w:top w:val="none" w:sz="0" w:space="0" w:color="auto"/>
      </w:pBdr>
      <w:spacing w:before="180"/>
      <w:outlineLvl w:val="1"/>
    </w:pPr>
    <w:rPr>
      <w:sz w:val="32"/>
    </w:rPr>
  </w:style>
  <w:style w:type="paragraph" w:styleId="berschrift3">
    <w:name w:val="heading 3"/>
    <w:aliases w:val="H3,Memo Heading 3,h3,no break,hello,0H,0h,3h,3H"/>
    <w:basedOn w:val="berschrift2"/>
    <w:next w:val="Standard"/>
    <w:link w:val="berschrift3Zchn"/>
    <w:qFormat/>
    <w:pPr>
      <w:numPr>
        <w:ilvl w:val="2"/>
        <w:numId w:val="0"/>
      </w:numPr>
      <w:spacing w:before="120"/>
      <w:outlineLvl w:val="2"/>
    </w:pPr>
    <w:rPr>
      <w:sz w:val="28"/>
    </w:rPr>
  </w:style>
  <w:style w:type="paragraph" w:styleId="berschrift4">
    <w:name w:val="heading 4"/>
    <w:aliases w:val="H4,h4,Memo Heading 4,H41,h41,H42,h42,H43,h43,H411,h411,H421,h421,H44,h44,H412,h412,H422,h422,H431,h431,H45,h45,H413,h413,H423,h423,H432,h432,H46,h46,H47,h47,4H,Memo Heading 5,Testliste4"/>
    <w:basedOn w:val="berschrift3"/>
    <w:next w:val="Standard"/>
    <w:qFormat/>
    <w:pPr>
      <w:numPr>
        <w:ilvl w:val="3"/>
      </w:numPr>
      <w:outlineLvl w:val="3"/>
    </w:pPr>
    <w:rPr>
      <w:sz w:val="24"/>
    </w:rPr>
  </w:style>
  <w:style w:type="paragraph" w:styleId="berschrift5">
    <w:name w:val="heading 5"/>
    <w:aliases w:val="M5,mh2,Module heading 2,heading 8,Numbered Sub-list,h5"/>
    <w:basedOn w:val="berschrift4"/>
    <w:next w:val="Standard"/>
    <w:qFormat/>
    <w:pPr>
      <w:numPr>
        <w:ilvl w:val="4"/>
      </w:numPr>
      <w:outlineLvl w:val="4"/>
    </w:pPr>
    <w:rPr>
      <w:sz w:val="22"/>
    </w:rPr>
  </w:style>
  <w:style w:type="paragraph" w:styleId="berschrift6">
    <w:name w:val="heading 6"/>
    <w:basedOn w:val="H6"/>
    <w:next w:val="Standard"/>
    <w:qFormat/>
    <w:pPr>
      <w:numPr>
        <w:ilvl w:val="5"/>
      </w:numPr>
      <w:ind w:left="1985" w:hanging="1985"/>
      <w:outlineLvl w:val="5"/>
    </w:pPr>
  </w:style>
  <w:style w:type="paragraph" w:styleId="berschrift7">
    <w:name w:val="heading 7"/>
    <w:basedOn w:val="H6"/>
    <w:next w:val="Standard"/>
    <w:qFormat/>
    <w:pPr>
      <w:numPr>
        <w:ilvl w:val="6"/>
      </w:numPr>
      <w:ind w:left="1985" w:hanging="1985"/>
      <w:outlineLvl w:val="6"/>
    </w:pPr>
  </w:style>
  <w:style w:type="paragraph" w:styleId="berschrift8">
    <w:name w:val="heading 8"/>
    <w:basedOn w:val="berschrift1"/>
    <w:next w:val="Standard"/>
    <w:qFormat/>
    <w:pPr>
      <w:numPr>
        <w:ilvl w:val="7"/>
      </w:numPr>
      <w:outlineLvl w:val="7"/>
    </w:pPr>
  </w:style>
  <w:style w:type="paragraph" w:styleId="berschrift9">
    <w:name w:val="heading 9"/>
    <w:basedOn w:val="berschrift8"/>
    <w:next w:val="Standard"/>
    <w:qFormat/>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semiHidden/>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Standard"/>
    <w:next w:val="Standard"/>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Index1">
    <w:name w:val="index 1"/>
    <w:basedOn w:val="Standard"/>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berschrift1"/>
    <w:next w:val="Standard"/>
    <w:pPr>
      <w:outlineLvl w:val="9"/>
    </w:pPr>
  </w:style>
  <w:style w:type="paragraph" w:styleId="Fuzeile">
    <w:name w:val="footer"/>
    <w:basedOn w:val="Kopfzeile"/>
    <w:link w:val="FuzeileZchn"/>
    <w:uiPriority w:val="99"/>
    <w:pPr>
      <w:jc w:val="center"/>
    </w:pPr>
    <w:rPr>
      <w:i/>
    </w:rPr>
  </w:style>
  <w:style w:type="character" w:styleId="Funotenzeichen">
    <w:name w:val="footnote reference"/>
    <w:semiHidden/>
    <w:rPr>
      <w:b/>
      <w:position w:val="6"/>
      <w:sz w:val="16"/>
    </w:rPr>
  </w:style>
  <w:style w:type="paragraph" w:styleId="Funotentext">
    <w:name w:val="footnote text"/>
    <w:basedOn w:val="Standard"/>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Standard"/>
    <w:link w:val="TALCar"/>
    <w:pPr>
      <w:keepNext/>
      <w:keepLines/>
    </w:pPr>
    <w:rPr>
      <w:rFonts w:ascii="Arial" w:eastAsia="MS Mincho" w:hAnsi="Arial"/>
      <w:sz w:val="18"/>
      <w:szCs w:val="20"/>
      <w:lang w:val="en-GB" w:eastAsia="en-US"/>
    </w:rPr>
  </w:style>
  <w:style w:type="paragraph" w:styleId="Listennummer2">
    <w:name w:val="List Number 2"/>
    <w:basedOn w:val="Listennummer"/>
    <w:pPr>
      <w:ind w:left="851"/>
    </w:pPr>
  </w:style>
  <w:style w:type="paragraph" w:styleId="Listennummer">
    <w:name w:val="List Number"/>
    <w:basedOn w:val="Liste"/>
  </w:style>
  <w:style w:type="paragraph" w:styleId="Liste">
    <w:name w:val="List"/>
    <w:basedOn w:val="Standard"/>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Standard"/>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Standard"/>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e"/>
    <w:link w:val="B1Cha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
    <w:name w:val="List Bullet"/>
    <w:basedOn w:val="Liste"/>
  </w:style>
  <w:style w:type="paragraph" w:customStyle="1" w:styleId="EditorsNote">
    <w:name w:val="Editor's Note"/>
    <w:basedOn w:val="NO"/>
    <w:link w:val="EditorsNoteChar"/>
    <w:rPr>
      <w:color w:val="FF0000"/>
    </w:rPr>
  </w:style>
  <w:style w:type="paragraph" w:customStyle="1" w:styleId="TH">
    <w:name w:val="TH"/>
    <w:basedOn w:val="Standard"/>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Aufzhlungszeichen3">
    <w:name w:val="List Bullet 3"/>
    <w:basedOn w:val="Aufzhlungszeichen2"/>
    <w:pPr>
      <w:ind w:left="1135"/>
    </w:pPr>
  </w:style>
  <w:style w:type="paragraph" w:styleId="Liste2">
    <w:name w:val="List 2"/>
    <w:basedOn w:val="Liste"/>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2">
    <w:name w:val="B2"/>
    <w:basedOn w:val="Liste2"/>
    <w:link w:val="B2Char"/>
  </w:style>
  <w:style w:type="paragraph" w:customStyle="1" w:styleId="B3">
    <w:name w:val="B3"/>
    <w:basedOn w:val="Liste3"/>
    <w:link w:val="B3Char"/>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paragraph" w:customStyle="1" w:styleId="INDENT1">
    <w:name w:val="INDENT1"/>
    <w:basedOn w:val="Standard"/>
    <w:pPr>
      <w:spacing w:after="180"/>
      <w:ind w:left="851"/>
    </w:pPr>
    <w:rPr>
      <w:rFonts w:ascii="Times New Roman" w:eastAsia="MS Mincho" w:hAnsi="Times New Roman"/>
      <w:sz w:val="20"/>
      <w:szCs w:val="20"/>
      <w:lang w:val="en-GB" w:eastAsia="en-US"/>
    </w:rPr>
  </w:style>
  <w:style w:type="paragraph" w:customStyle="1" w:styleId="INDENT2">
    <w:name w:val="INDENT2"/>
    <w:basedOn w:val="Standard"/>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Standard"/>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Standard"/>
    <w:next w:val="Standard"/>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Standard"/>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Standard"/>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Standard"/>
    <w:pPr>
      <w:keepNext/>
      <w:keepLines/>
      <w:spacing w:before="240" w:after="180"/>
      <w:ind w:left="1418"/>
    </w:pPr>
    <w:rPr>
      <w:rFonts w:ascii="Arial" w:eastAsia="MS Mincho" w:hAnsi="Arial"/>
      <w:b/>
      <w:sz w:val="36"/>
      <w:szCs w:val="20"/>
      <w:lang w:eastAsia="en-US"/>
    </w:rPr>
  </w:style>
  <w:style w:type="paragraph" w:styleId="Beschriftung">
    <w:name w:val="caption"/>
    <w:aliases w:val="cap,Caption Char1 Char,cap Char Char1,Caption Char Char1 Char,cap Char2,条目,cap1,cap2,cap11,cap Char Char Char Char Char Char Char,Caption Char2,Caption Char Char Char,Caption Char Char1,fig and tbl,fighead2,Table Caption,cap Char"/>
    <w:basedOn w:val="Standard"/>
    <w:next w:val="Standard"/>
    <w:link w:val="BeschriftungZchn"/>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BesuchterLink">
    <w:name w:val="FollowedHyperlink"/>
    <w:rPr>
      <w:color w:val="800080"/>
      <w:u w:val="single"/>
    </w:rPr>
  </w:style>
  <w:style w:type="paragraph" w:styleId="Dokumentstruktur">
    <w:name w:val="Document Map"/>
    <w:basedOn w:val="Standard"/>
    <w:semiHidden/>
    <w:pPr>
      <w:shd w:val="clear" w:color="auto" w:fill="000080"/>
    </w:pPr>
    <w:rPr>
      <w:rFonts w:ascii="Tahoma" w:hAnsi="Tahoma"/>
    </w:rPr>
  </w:style>
  <w:style w:type="paragraph" w:styleId="NurText">
    <w:name w:val="Plain Text"/>
    <w:basedOn w:val="Standard"/>
    <w:pPr>
      <w:spacing w:after="180"/>
    </w:pPr>
    <w:rPr>
      <w:rFonts w:ascii="Courier New" w:eastAsia="MS Mincho" w:hAnsi="Courier New"/>
      <w:sz w:val="20"/>
      <w:szCs w:val="20"/>
      <w:lang w:val="nb-NO" w:eastAsia="en-US"/>
    </w:rPr>
  </w:style>
  <w:style w:type="paragraph" w:customStyle="1" w:styleId="TAJ">
    <w:name w:val="TAJ"/>
    <w:basedOn w:val="TH"/>
  </w:style>
  <w:style w:type="paragraph" w:styleId="Textkrper">
    <w:name w:val="Body Text"/>
    <w:aliases w:val="bt"/>
    <w:basedOn w:val="Standard"/>
    <w:link w:val="TextkrperZchn"/>
    <w:pPr>
      <w:spacing w:after="180"/>
    </w:pPr>
    <w:rPr>
      <w:rFonts w:ascii="Times New Roman" w:eastAsia="MS Mincho" w:hAnsi="Times New Roman"/>
      <w:sz w:val="20"/>
      <w:szCs w:val="20"/>
      <w:lang w:val="en-GB" w:eastAsia="en-US"/>
    </w:rPr>
  </w:style>
  <w:style w:type="character" w:styleId="Kommentarzeichen">
    <w:name w:val="annotation reference"/>
    <w:semiHidden/>
    <w:rPr>
      <w:sz w:val="16"/>
    </w:rPr>
  </w:style>
  <w:style w:type="paragraph" w:customStyle="1" w:styleId="Guidance">
    <w:name w:val="Guidance"/>
    <w:basedOn w:val="Standard"/>
    <w:pPr>
      <w:spacing w:after="180"/>
    </w:pPr>
    <w:rPr>
      <w:rFonts w:ascii="Times New Roman" w:eastAsia="MS Mincho" w:hAnsi="Times New Roman"/>
      <w:i/>
      <w:color w:val="0000FF"/>
      <w:sz w:val="20"/>
      <w:szCs w:val="20"/>
      <w:lang w:val="en-GB" w:eastAsia="en-US"/>
    </w:rPr>
  </w:style>
  <w:style w:type="paragraph" w:styleId="Kommentartext">
    <w:name w:val="annotation text"/>
    <w:basedOn w:val="Standard"/>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Standard"/>
    <w:semiHidden/>
    <w:rPr>
      <w:rFonts w:ascii="Tahoma" w:hAnsi="Tahoma" w:cs="MS Mincho"/>
      <w:sz w:val="16"/>
      <w:szCs w:val="16"/>
    </w:rPr>
  </w:style>
  <w:style w:type="paragraph" w:customStyle="1" w:styleId="bullet">
    <w:name w:val="bullet"/>
    <w:basedOn w:val="Standard"/>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Sprechblasentext">
    <w:name w:val="Balloon Text"/>
    <w:basedOn w:val="Standard"/>
    <w:semiHidden/>
    <w:rsid w:val="00630138"/>
    <w:rPr>
      <w:rFonts w:ascii="Tahoma" w:hAnsi="Tahoma" w:cs="Tahoma"/>
      <w:sz w:val="16"/>
      <w:szCs w:val="16"/>
    </w:rPr>
  </w:style>
  <w:style w:type="paragraph" w:styleId="Kommentarthema">
    <w:name w:val="annotation subject"/>
    <w:basedOn w:val="Kommentartext"/>
    <w:next w:val="Kommentar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ellenraster">
    <w:name w:val="Table Grid"/>
    <w:basedOn w:val="NormaleTabelle"/>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berschrift3Zchn">
    <w:name w:val="Überschrift 3 Zchn"/>
    <w:aliases w:val="H3 Zchn,Memo Heading 3 Zchn,h3 Zchn,no break Zchn,hello Zchn,0H Zchn,0h Zchn,3h Zchn,3H Zchn"/>
    <w:link w:val="berschrift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berarbeitung">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Standard"/>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enabsatz">
    <w:name w:val="List Paragraph"/>
    <w:aliases w:val="- Bullets,목록 단락,列出段落,?? ??,?????,????,Lista1"/>
    <w:basedOn w:val="Standard"/>
    <w:link w:val="ListenabsatzZchn"/>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enabsatzZchn">
    <w:name w:val="Listenabsatz Zchn"/>
    <w:aliases w:val="- Bullets Zchn,목록 단락 Zchn,列出段落 Zchn,?? ?? Zchn,????? Zchn,???? Zchn,Lista1 Zchn"/>
    <w:link w:val="Listenabsatz"/>
    <w:uiPriority w:val="34"/>
    <w:qFormat/>
    <w:locked/>
    <w:rsid w:val="005933B4"/>
    <w:rPr>
      <w:rFonts w:eastAsia="SimSun"/>
      <w:lang w:val="en-GB" w:eastAsia="ja-JP"/>
    </w:rPr>
  </w:style>
  <w:style w:type="paragraph" w:customStyle="1" w:styleId="3GPPHeader">
    <w:name w:val="3GPP_Header"/>
    <w:basedOn w:val="Standard"/>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Standard"/>
    <w:rsid w:val="00A07E02"/>
    <w:rPr>
      <w:rFonts w:ascii="Arial" w:eastAsia="PMingLiU" w:hAnsi="Arial" w:cs="Arial"/>
      <w:szCs w:val="24"/>
      <w:lang w:eastAsia="zh-CN"/>
    </w:rPr>
  </w:style>
  <w:style w:type="paragraph" w:customStyle="1" w:styleId="Agreement">
    <w:name w:val="Agreement"/>
    <w:basedOn w:val="Standard"/>
    <w:next w:val="Doc-text2"/>
    <w:qFormat/>
    <w:rsid w:val="00E63CE4"/>
    <w:pPr>
      <w:numPr>
        <w:numId w:val="3"/>
      </w:numPr>
      <w:spacing w:before="60"/>
    </w:pPr>
    <w:rPr>
      <w:rFonts w:ascii="Arial" w:eastAsia="MS Mincho" w:hAnsi="Arial"/>
      <w:b/>
      <w:sz w:val="20"/>
      <w:szCs w:val="24"/>
      <w:lang w:val="en-GB" w:eastAsia="en-GB"/>
    </w:rPr>
  </w:style>
  <w:style w:type="character" w:customStyle="1" w:styleId="FuzeileZchn">
    <w:name w:val="Fußzeile Zchn"/>
    <w:link w:val="Fuzeile"/>
    <w:uiPriority w:val="99"/>
    <w:rsid w:val="00162ED3"/>
    <w:rPr>
      <w:rFonts w:ascii="Arial" w:hAnsi="Arial"/>
      <w:b/>
      <w:i/>
      <w:noProof/>
      <w:sz w:val="18"/>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C67D42"/>
    <w:rPr>
      <w:rFonts w:ascii="Arial" w:hAnsi="Arial"/>
      <w:b/>
      <w:noProof/>
      <w:sz w:val="18"/>
      <w:lang w:val="en-GB" w:eastAsia="en-US" w:bidi="ar-SA"/>
    </w:rPr>
  </w:style>
  <w:style w:type="paragraph" w:styleId="StandardWeb">
    <w:name w:val="Normal (Web)"/>
    <w:basedOn w:val="Standard"/>
    <w:uiPriority w:val="99"/>
    <w:unhideWhenUsed/>
    <w:rsid w:val="00815679"/>
    <w:pPr>
      <w:spacing w:before="100" w:beforeAutospacing="1" w:after="100" w:afterAutospacing="1"/>
    </w:pPr>
    <w:rPr>
      <w:rFonts w:ascii="PMingLiU" w:eastAsia="PMingLiU" w:hAnsi="PMingLiU" w:cs="PMingLiU"/>
      <w:sz w:val="24"/>
      <w:szCs w:val="24"/>
    </w:rPr>
  </w:style>
  <w:style w:type="table" w:styleId="Gitternetztabelle1hell">
    <w:name w:val="Grid Table 1 Light"/>
    <w:basedOn w:val="NormaleTabelle"/>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bsatz-Standardschriftar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BeschriftungZchn">
    <w:name w:val="Beschriftung Zchn"/>
    <w:aliases w:val="cap Zchn,Caption Char1 Char Zchn,cap Char Char1 Zchn,Caption Char Char1 Char Zchn,cap Char2 Zchn,条目 Zchn,cap1 Zchn,cap2 Zchn,cap11 Zchn,cap Char Char Char Char Char Char Char Zchn,Caption Char2 Zchn,Caption Char Char Char Zchn"/>
    <w:link w:val="Beschriftung"/>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Standard"/>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TextkrperZchn">
    <w:name w:val="Textkörper Zchn"/>
    <w:aliases w:val="bt Zchn"/>
    <w:basedOn w:val="Absatz-Standardschriftart"/>
    <w:link w:val="Textkrper"/>
    <w:rsid w:val="008E4AD0"/>
    <w:rPr>
      <w:lang w:val="en-GB" w:eastAsia="en-US"/>
    </w:rPr>
  </w:style>
  <w:style w:type="character" w:customStyle="1" w:styleId="B10">
    <w:name w:val="B1 (文字)"/>
    <w:locked/>
    <w:rsid w:val="00A64602"/>
    <w:rPr>
      <w:lang w:val="en-GB" w:eastAsia="en-US"/>
    </w:rPr>
  </w:style>
  <w:style w:type="table" w:styleId="EinfacheTabelle5">
    <w:name w:val="Plain Table 5"/>
    <w:basedOn w:val="NormaleTabelle"/>
    <w:uiPriority w:val="45"/>
    <w:rsid w:val="00DC26D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1622188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FBC2E6-B2FE-4593-995C-3F3905D48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5EEAA4-9770-4762-AB17-17B5AAAB09B6}">
  <ds:schemaRefs>
    <ds:schemaRef ds:uri="http://schemas.microsoft.com/sharepoint/v3/contenttype/forms"/>
  </ds:schemaRefs>
</ds:datastoreItem>
</file>

<file path=customXml/itemProps3.xml><?xml version="1.0" encoding="utf-8"?>
<ds:datastoreItem xmlns:ds="http://schemas.openxmlformats.org/officeDocument/2006/customXml" ds:itemID="{512557A7-BC41-436B-892A-998622A633E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DA5620A3-55C5-7541-B99D-279476CF6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0</TotalTime>
  <Pages>2</Pages>
  <Words>526</Words>
  <Characters>3321</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ETSI</Company>
  <LinksUpToDate>false</LinksUpToDate>
  <CharactersWithSpaces>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Fehrenbach, Thomas</cp:lastModifiedBy>
  <cp:revision>20</cp:revision>
  <cp:lastPrinted>2007-12-21T04:58:00Z</cp:lastPrinted>
  <dcterms:created xsi:type="dcterms:W3CDTF">2019-08-15T14:51:00Z</dcterms:created>
  <dcterms:modified xsi:type="dcterms:W3CDTF">2019-08-15T16:31:00Z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