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6C9A" w14:textId="088512F0" w:rsidR="00E90E49" w:rsidRPr="00132834" w:rsidRDefault="00E90E49" w:rsidP="00E35559">
      <w:pPr>
        <w:pStyle w:val="3GPPHeader"/>
        <w:spacing w:after="60"/>
        <w:rPr>
          <w:sz w:val="32"/>
          <w:szCs w:val="32"/>
        </w:rPr>
      </w:pPr>
      <w:r w:rsidRPr="00132834">
        <w:t>3GPP TSG-RAN WG</w:t>
      </w:r>
      <w:r w:rsidR="00126758" w:rsidRPr="00132834">
        <w:t>2</w:t>
      </w:r>
      <w:r w:rsidRPr="00132834">
        <w:t xml:space="preserve"> #</w:t>
      </w:r>
      <w:r w:rsidR="00126758" w:rsidRPr="00132834">
        <w:t>10</w:t>
      </w:r>
      <w:r w:rsidR="005A761D" w:rsidRPr="00132834">
        <w:t>7</w:t>
      </w:r>
      <w:r w:rsidRPr="00132834">
        <w:tab/>
      </w:r>
      <w:proofErr w:type="spellStart"/>
      <w:r w:rsidRPr="00132834">
        <w:rPr>
          <w:szCs w:val="24"/>
        </w:rPr>
        <w:t>Tdoc</w:t>
      </w:r>
      <w:proofErr w:type="spellEnd"/>
      <w:r w:rsidRPr="00132834">
        <w:rPr>
          <w:szCs w:val="24"/>
        </w:rPr>
        <w:t xml:space="preserve"> </w:t>
      </w:r>
      <w:r w:rsidR="00091557" w:rsidRPr="00132834">
        <w:rPr>
          <w:szCs w:val="24"/>
        </w:rPr>
        <w:t>R2-</w:t>
      </w:r>
      <w:r w:rsidR="00132834" w:rsidRPr="00132834">
        <w:rPr>
          <w:szCs w:val="24"/>
        </w:rPr>
        <w:t>1910490</w:t>
      </w:r>
    </w:p>
    <w:p w14:paraId="5B6644FB" w14:textId="3A48D92B" w:rsidR="00E90E49" w:rsidRPr="00132834" w:rsidRDefault="005A761D" w:rsidP="00311702">
      <w:pPr>
        <w:pStyle w:val="3GPPHeader"/>
      </w:pPr>
      <w:r w:rsidRPr="00132834">
        <w:rPr>
          <w:noProof/>
        </w:rPr>
        <w:t>Prague, Czech Republic, 26</w:t>
      </w:r>
      <w:r w:rsidRPr="00132834">
        <w:rPr>
          <w:noProof/>
          <w:vertAlign w:val="superscript"/>
        </w:rPr>
        <w:t>th</w:t>
      </w:r>
      <w:r w:rsidRPr="00132834">
        <w:t xml:space="preserve"> – </w:t>
      </w:r>
      <w:r w:rsidRPr="00132834">
        <w:rPr>
          <w:noProof/>
        </w:rPr>
        <w:t>30</w:t>
      </w:r>
      <w:r w:rsidRPr="00132834">
        <w:rPr>
          <w:noProof/>
          <w:vertAlign w:val="superscript"/>
        </w:rPr>
        <w:t>th</w:t>
      </w:r>
      <w:r w:rsidRPr="00132834">
        <w:rPr>
          <w:noProof/>
        </w:rPr>
        <w:t xml:space="preserve"> August 2019</w:t>
      </w:r>
    </w:p>
    <w:p w14:paraId="7D7146BE" w14:textId="77777777" w:rsidR="00E90E49" w:rsidRPr="00132834" w:rsidRDefault="00E90E49" w:rsidP="00357380">
      <w:pPr>
        <w:pStyle w:val="3GPPHeader"/>
      </w:pPr>
    </w:p>
    <w:p w14:paraId="7DB3E6FF" w14:textId="0BFD6AC1" w:rsidR="00E90E49" w:rsidRPr="00132834" w:rsidRDefault="00E90E49" w:rsidP="00311702">
      <w:pPr>
        <w:pStyle w:val="3GPPHeader"/>
        <w:rPr>
          <w:sz w:val="22"/>
          <w:szCs w:val="22"/>
          <w:lang w:val="en-US"/>
        </w:rPr>
      </w:pPr>
      <w:r w:rsidRPr="00132834">
        <w:rPr>
          <w:sz w:val="22"/>
          <w:szCs w:val="22"/>
          <w:lang w:val="en-US"/>
        </w:rPr>
        <w:t>Agenda Item:</w:t>
      </w:r>
      <w:r w:rsidRPr="00132834">
        <w:rPr>
          <w:sz w:val="22"/>
          <w:szCs w:val="22"/>
          <w:lang w:val="en-US"/>
        </w:rPr>
        <w:tab/>
      </w:r>
      <w:r w:rsidR="00700F4D" w:rsidRPr="00132834">
        <w:rPr>
          <w:sz w:val="22"/>
          <w:szCs w:val="22"/>
          <w:lang w:val="en-US"/>
        </w:rPr>
        <w:t>11.1.4</w:t>
      </w:r>
    </w:p>
    <w:p w14:paraId="79B1CE20" w14:textId="77777777" w:rsidR="00E90E49" w:rsidRPr="00132834" w:rsidRDefault="003D3C45" w:rsidP="00F64C2B">
      <w:pPr>
        <w:pStyle w:val="3GPPHeader"/>
        <w:rPr>
          <w:sz w:val="22"/>
          <w:szCs w:val="22"/>
        </w:rPr>
      </w:pPr>
      <w:r w:rsidRPr="00132834">
        <w:rPr>
          <w:sz w:val="22"/>
          <w:szCs w:val="22"/>
        </w:rPr>
        <w:t>Source:</w:t>
      </w:r>
      <w:r w:rsidR="00E90E49" w:rsidRPr="00132834">
        <w:rPr>
          <w:sz w:val="22"/>
          <w:szCs w:val="22"/>
        </w:rPr>
        <w:tab/>
      </w:r>
      <w:r w:rsidR="00F64C2B" w:rsidRPr="00132834">
        <w:rPr>
          <w:sz w:val="22"/>
          <w:szCs w:val="22"/>
        </w:rPr>
        <w:t>Ericsson</w:t>
      </w:r>
    </w:p>
    <w:p w14:paraId="353DADD1" w14:textId="1D7B8908" w:rsidR="00E90E49" w:rsidRPr="00132834" w:rsidRDefault="003D3C45" w:rsidP="00311702">
      <w:pPr>
        <w:pStyle w:val="3GPPHeader"/>
        <w:rPr>
          <w:sz w:val="22"/>
          <w:szCs w:val="22"/>
        </w:rPr>
      </w:pPr>
      <w:r w:rsidRPr="00132834">
        <w:rPr>
          <w:sz w:val="22"/>
          <w:szCs w:val="22"/>
        </w:rPr>
        <w:t>Title:</w:t>
      </w:r>
      <w:r w:rsidR="00E90E49" w:rsidRPr="00132834">
        <w:rPr>
          <w:sz w:val="22"/>
          <w:szCs w:val="22"/>
        </w:rPr>
        <w:tab/>
      </w:r>
      <w:r w:rsidR="005A761D" w:rsidRPr="00132834">
        <w:rPr>
          <w:sz w:val="22"/>
          <w:szCs w:val="22"/>
        </w:rPr>
        <w:t>Recovery of data upon an RLF in IAB networks</w:t>
      </w:r>
    </w:p>
    <w:p w14:paraId="1A41FF13" w14:textId="77777777" w:rsidR="00E90E49" w:rsidRPr="00CE0424" w:rsidRDefault="00E90E49" w:rsidP="00D546FF">
      <w:pPr>
        <w:pStyle w:val="3GPPHeader"/>
        <w:rPr>
          <w:sz w:val="22"/>
          <w:szCs w:val="22"/>
        </w:rPr>
      </w:pPr>
      <w:r w:rsidRPr="00132834">
        <w:rPr>
          <w:sz w:val="22"/>
          <w:szCs w:val="22"/>
        </w:rPr>
        <w:t>Document for:</w:t>
      </w:r>
      <w:r w:rsidRPr="00132834">
        <w:rPr>
          <w:sz w:val="22"/>
          <w:szCs w:val="22"/>
        </w:rPr>
        <w:tab/>
        <w:t>Discussion, Decision</w:t>
      </w:r>
    </w:p>
    <w:p w14:paraId="70E32EB3" w14:textId="77777777" w:rsidR="00E90E49" w:rsidRPr="00CE0424" w:rsidRDefault="00E90E49" w:rsidP="00E90E49"/>
    <w:p w14:paraId="56838F13" w14:textId="77777777" w:rsidR="00E90E49" w:rsidRPr="00CE0424" w:rsidRDefault="00230D18" w:rsidP="00CE0424">
      <w:pPr>
        <w:pStyle w:val="Heading1"/>
      </w:pPr>
      <w:r>
        <w:t>1</w:t>
      </w:r>
      <w:r>
        <w:tab/>
      </w:r>
      <w:r w:rsidR="00E90E49" w:rsidRPr="00CE0424">
        <w:t>Introduction</w:t>
      </w:r>
    </w:p>
    <w:p w14:paraId="45F2826C" w14:textId="3EB76849" w:rsidR="00BA2CF2" w:rsidRDefault="005A761D" w:rsidP="00CE0424">
      <w:pPr>
        <w:pStyle w:val="BodyText"/>
      </w:pPr>
      <w:r>
        <w:t xml:space="preserve">During the email discussion 106#45, </w:t>
      </w:r>
      <w:r w:rsidR="003E176A">
        <w:t>solution</w:t>
      </w:r>
      <w:r w:rsidR="00BA2CF2">
        <w:t xml:space="preserve"> </w:t>
      </w:r>
      <w:r>
        <w:t>B1 was highlighted at the simplest method to recover data when an IAB node experiences an RLF.</w:t>
      </w:r>
      <w:r w:rsidR="001C5F92">
        <w:t xml:space="preserve"> The main points</w:t>
      </w:r>
      <w:r w:rsidR="000A527A">
        <w:t xml:space="preserve"> for </w:t>
      </w:r>
      <w:r w:rsidR="003E176A">
        <w:t>solution</w:t>
      </w:r>
      <w:r w:rsidR="000A527A">
        <w:t xml:space="preserve"> B1 are</w:t>
      </w:r>
      <w:r w:rsidR="00FC722D">
        <w:t xml:space="preserve"> given below:</w:t>
      </w:r>
      <w:r w:rsidR="000A527A">
        <w:t xml:space="preserve"> </w:t>
      </w:r>
    </w:p>
    <w:p w14:paraId="6AAF470D" w14:textId="1BB504E0" w:rsidR="00BA2CF2" w:rsidRPr="00BA2CF2" w:rsidRDefault="00BA2CF2" w:rsidP="00BA2CF2">
      <w:pPr>
        <w:numPr>
          <w:ilvl w:val="0"/>
          <w:numId w:val="23"/>
        </w:numPr>
        <w:overflowPunct/>
        <w:autoSpaceDE/>
        <w:autoSpaceDN/>
        <w:adjustRightInd/>
        <w:spacing w:after="120"/>
        <w:ind w:left="567" w:hanging="207"/>
        <w:textAlignment w:val="auto"/>
        <w:rPr>
          <w:rFonts w:ascii="Arial" w:eastAsia="SimSun" w:hAnsi="Arial"/>
          <w:lang w:eastAsia="zh-CN"/>
        </w:rPr>
      </w:pPr>
      <w:r w:rsidRPr="00BA2CF2">
        <w:rPr>
          <w:rFonts w:ascii="Arial" w:eastAsia="SimSun" w:hAnsi="Arial"/>
          <w:lang w:eastAsia="zh-CN"/>
        </w:rPr>
        <w:t>The IAB node, encountering the BH RLF, performs the routing or rerouting of the data which has not been successfully received by the old IAB node on the new routing path</w:t>
      </w:r>
      <w:r w:rsidR="0000189C">
        <w:rPr>
          <w:rFonts w:ascii="Arial" w:eastAsia="SimSun" w:hAnsi="Arial"/>
          <w:lang w:eastAsia="zh-CN"/>
        </w:rPr>
        <w:t>;</w:t>
      </w:r>
    </w:p>
    <w:p w14:paraId="61459D1B" w14:textId="3AE1E533" w:rsidR="00BA2CF2" w:rsidRPr="00BA2CF2" w:rsidRDefault="00BA2CF2" w:rsidP="00BA2CF2">
      <w:pPr>
        <w:numPr>
          <w:ilvl w:val="0"/>
          <w:numId w:val="23"/>
        </w:numPr>
        <w:overflowPunct/>
        <w:autoSpaceDE/>
        <w:autoSpaceDN/>
        <w:adjustRightInd/>
        <w:spacing w:after="120"/>
        <w:ind w:left="567" w:hanging="207"/>
        <w:textAlignment w:val="auto"/>
        <w:rPr>
          <w:rFonts w:ascii="Arial" w:eastAsia="SimSun" w:hAnsi="Arial"/>
          <w:lang w:eastAsia="zh-CN"/>
        </w:rPr>
      </w:pPr>
      <w:r w:rsidRPr="00BA2CF2">
        <w:rPr>
          <w:rFonts w:ascii="Arial" w:eastAsia="SimSun" w:hAnsi="Arial"/>
          <w:lang w:eastAsia="zh-CN"/>
        </w:rPr>
        <w:t>The data which has been successfully received by the old IAB node will be routed to the donor via the old routing path;</w:t>
      </w:r>
    </w:p>
    <w:p w14:paraId="46A8F76A" w14:textId="5A9724D5" w:rsidR="00BA2CF2" w:rsidRPr="00BA2CF2" w:rsidRDefault="00BA2CF2" w:rsidP="00BA2CF2">
      <w:pPr>
        <w:numPr>
          <w:ilvl w:val="0"/>
          <w:numId w:val="23"/>
        </w:numPr>
        <w:overflowPunct/>
        <w:autoSpaceDE/>
        <w:autoSpaceDN/>
        <w:adjustRightInd/>
        <w:spacing w:after="120"/>
        <w:ind w:left="567" w:hanging="207"/>
        <w:textAlignment w:val="auto"/>
        <w:rPr>
          <w:rFonts w:ascii="Arial" w:eastAsia="SimSun" w:hAnsi="Arial"/>
          <w:lang w:eastAsia="zh-CN"/>
        </w:rPr>
      </w:pPr>
      <w:r w:rsidRPr="00BA2CF2">
        <w:rPr>
          <w:rFonts w:ascii="Arial" w:eastAsia="SimSun" w:hAnsi="Arial"/>
          <w:lang w:eastAsia="zh-CN"/>
        </w:rPr>
        <w:t>If the old IAB node becomes the isolate IAB node, the data will not be able to be transmitted to IAB node;</w:t>
      </w:r>
    </w:p>
    <w:p w14:paraId="4F85147D" w14:textId="77777777" w:rsidR="00FC722D" w:rsidRDefault="00FC722D" w:rsidP="00CE0424">
      <w:pPr>
        <w:pStyle w:val="BodyText"/>
      </w:pPr>
    </w:p>
    <w:p w14:paraId="1014A419" w14:textId="1D289150" w:rsidR="00477768" w:rsidRPr="00CE0424" w:rsidRDefault="005A761D" w:rsidP="00CE0424">
      <w:pPr>
        <w:pStyle w:val="BodyText"/>
      </w:pPr>
      <w:r>
        <w:t xml:space="preserve">This contribution looks further into </w:t>
      </w:r>
      <w:r w:rsidR="004B776F">
        <w:t xml:space="preserve">option B1 and other related </w:t>
      </w:r>
      <w:r>
        <w:t>aspect</w:t>
      </w:r>
      <w:r w:rsidR="004B776F">
        <w:t xml:space="preserve">s for </w:t>
      </w:r>
      <w:r w:rsidR="00842386">
        <w:t>RLF in IAB network</w:t>
      </w:r>
      <w:r>
        <w:t>.</w:t>
      </w:r>
    </w:p>
    <w:p w14:paraId="02E7FE8B" w14:textId="1EB9CA8A" w:rsidR="004000E8" w:rsidRDefault="00230D18" w:rsidP="00CE0424">
      <w:pPr>
        <w:pStyle w:val="Heading1"/>
      </w:pPr>
      <w:bookmarkStart w:id="0" w:name="_Ref178064866"/>
      <w:r>
        <w:t>2</w:t>
      </w:r>
      <w:r>
        <w:tab/>
      </w:r>
      <w:r w:rsidR="004000E8" w:rsidRPr="00CE0424">
        <w:t>Discussion</w:t>
      </w:r>
      <w:bookmarkEnd w:id="0"/>
    </w:p>
    <w:p w14:paraId="46783415" w14:textId="385B66E8" w:rsidR="00DC781A" w:rsidRDefault="00DC781A" w:rsidP="00DC781A">
      <w:pPr>
        <w:pStyle w:val="Heading2"/>
        <w:rPr>
          <w:rStyle w:val="BodyTextChar"/>
        </w:rPr>
      </w:pPr>
      <w:r>
        <w:rPr>
          <w:rStyle w:val="BodyTextChar"/>
        </w:rPr>
        <w:t>2.1</w:t>
      </w:r>
      <w:r>
        <w:rPr>
          <w:rStyle w:val="BodyTextChar"/>
        </w:rPr>
        <w:tab/>
        <w:t xml:space="preserve">On the need of a solution in Release </w:t>
      </w:r>
      <w:r w:rsidR="00657FFD">
        <w:rPr>
          <w:rStyle w:val="BodyTextChar"/>
        </w:rPr>
        <w:t>16</w:t>
      </w:r>
    </w:p>
    <w:p w14:paraId="0596A017" w14:textId="12931E08" w:rsidR="006C0153" w:rsidRDefault="006C0153" w:rsidP="006C0153">
      <w:pPr>
        <w:rPr>
          <w:rStyle w:val="BodyTextChar"/>
        </w:rPr>
      </w:pPr>
      <w:r w:rsidRPr="006C0153">
        <w:rPr>
          <w:rStyle w:val="BodyTextChar"/>
        </w:rPr>
        <w:t>IAB networks must be built in a reliable manner so that failures are rare.</w:t>
      </w:r>
      <w:r>
        <w:rPr>
          <w:rStyle w:val="BodyTextChar"/>
        </w:rPr>
        <w:t xml:space="preserve"> A</w:t>
      </w:r>
      <w:r w:rsidR="007F26AF">
        <w:rPr>
          <w:rStyle w:val="BodyTextChar"/>
        </w:rPr>
        <w:t>n</w:t>
      </w:r>
      <w:r>
        <w:rPr>
          <w:rStyle w:val="BodyTextChar"/>
        </w:rPr>
        <w:t xml:space="preserve"> RLF in one IAB node will result in a service disruption for all other IAB nodes connected to the IAB node </w:t>
      </w:r>
      <w:r w:rsidR="00F65C63">
        <w:rPr>
          <w:rStyle w:val="BodyTextChar"/>
        </w:rPr>
        <w:t xml:space="preserve">that </w:t>
      </w:r>
      <w:r>
        <w:rPr>
          <w:rStyle w:val="BodyTextChar"/>
        </w:rPr>
        <w:t xml:space="preserve">experienced the RLF, </w:t>
      </w:r>
      <w:proofErr w:type="gramStart"/>
      <w:r>
        <w:rPr>
          <w:rStyle w:val="BodyTextChar"/>
        </w:rPr>
        <w:t>and also</w:t>
      </w:r>
      <w:proofErr w:type="gramEnd"/>
      <w:r>
        <w:rPr>
          <w:rStyle w:val="BodyTextChar"/>
        </w:rPr>
        <w:t xml:space="preserve"> all the UEs dependant or connected to these nodes. In </w:t>
      </w:r>
      <w:r w:rsidR="005867FD">
        <w:rPr>
          <w:rStyle w:val="BodyTextChar"/>
        </w:rPr>
        <w:t xml:space="preserve">well-designed </w:t>
      </w:r>
      <w:r>
        <w:rPr>
          <w:rStyle w:val="BodyTextChar"/>
        </w:rPr>
        <w:t xml:space="preserve">non-mobile IAB networks, </w:t>
      </w:r>
      <w:r w:rsidRPr="006C0153">
        <w:rPr>
          <w:rStyle w:val="BodyTextChar"/>
        </w:rPr>
        <w:t xml:space="preserve">RLF </w:t>
      </w:r>
      <w:r>
        <w:rPr>
          <w:rStyle w:val="BodyTextChar"/>
        </w:rPr>
        <w:t xml:space="preserve">should be an extremely rare event. </w:t>
      </w:r>
      <w:r w:rsidR="00C10DE1">
        <w:rPr>
          <w:rStyle w:val="BodyTextChar"/>
        </w:rPr>
        <w:t xml:space="preserve">The question is, then, if </w:t>
      </w:r>
      <w:r w:rsidR="00B724FF">
        <w:rPr>
          <w:rStyle w:val="BodyTextChar"/>
        </w:rPr>
        <w:t xml:space="preserve">in </w:t>
      </w:r>
      <w:r w:rsidR="00700F4D">
        <w:rPr>
          <w:rStyle w:val="BodyTextChar"/>
        </w:rPr>
        <w:t>these rare cases</w:t>
      </w:r>
      <w:r w:rsidR="00B724FF">
        <w:rPr>
          <w:rStyle w:val="BodyTextChar"/>
        </w:rPr>
        <w:t xml:space="preserve">, RAN2 needs to specify mechanisms to recover the packets which might get lost. </w:t>
      </w:r>
      <w:r w:rsidR="005E2B81">
        <w:rPr>
          <w:rStyle w:val="BodyTextChar"/>
        </w:rPr>
        <w:t xml:space="preserve">Having quick and losses RAN transmissions </w:t>
      </w:r>
      <w:r w:rsidR="00C10DE1">
        <w:rPr>
          <w:rStyle w:val="BodyTextChar"/>
        </w:rPr>
        <w:t>can become complex, as highlighted during the email discussion 106#45</w:t>
      </w:r>
      <w:r>
        <w:rPr>
          <w:rStyle w:val="BodyTextChar"/>
        </w:rPr>
        <w:t>.</w:t>
      </w:r>
      <w:r w:rsidR="00B724FF">
        <w:rPr>
          <w:rStyle w:val="BodyTextChar"/>
        </w:rPr>
        <w:t xml:space="preserve"> </w:t>
      </w:r>
      <w:r w:rsidR="000D3C6B">
        <w:rPr>
          <w:rStyle w:val="BodyTextChar"/>
        </w:rPr>
        <w:t xml:space="preserve">Even </w:t>
      </w:r>
      <w:r w:rsidR="004B2C83">
        <w:rPr>
          <w:rStyle w:val="BodyTextChar"/>
        </w:rPr>
        <w:t xml:space="preserve">if </w:t>
      </w:r>
      <w:r w:rsidR="000D3C6B">
        <w:rPr>
          <w:rStyle w:val="BodyTextChar"/>
        </w:rPr>
        <w:t>RAN2 mechanisms are introduced, it may be the case that other higher layer protocols (e.g. TCP) have started a process to recover the missing data</w:t>
      </w:r>
      <w:r w:rsidR="004B2C83">
        <w:rPr>
          <w:rStyle w:val="BodyTextChar"/>
        </w:rPr>
        <w:t xml:space="preserve"> which may </w:t>
      </w:r>
      <w:r w:rsidR="00A72D85">
        <w:rPr>
          <w:rStyle w:val="BodyTextChar"/>
        </w:rPr>
        <w:t>result in that RAN2 mechanisms do not provide any advantage</w:t>
      </w:r>
      <w:r w:rsidR="000D3C6B">
        <w:rPr>
          <w:rStyle w:val="BodyTextChar"/>
        </w:rPr>
        <w:t>.</w:t>
      </w:r>
    </w:p>
    <w:p w14:paraId="05B79AFF" w14:textId="474757BA" w:rsidR="007F26AF" w:rsidRPr="007F26AF" w:rsidRDefault="007F26AF" w:rsidP="007F26AF">
      <w:pPr>
        <w:rPr>
          <w:rFonts w:ascii="Arial" w:hAnsi="Arial"/>
          <w:lang w:eastAsia="zh-CN"/>
        </w:rPr>
      </w:pPr>
      <w:r>
        <w:rPr>
          <w:rStyle w:val="BodyTextChar"/>
        </w:rPr>
        <w:t xml:space="preserve">During the email discussion (106#45), a solution -B1- has been highlighted as preferred to ensure lossless transmissions. Yet, it was also acknowledged that B1 cannot recover data in all the cases. This means that even if B1 is introduced, RAN cannot ensure lossless transmissions. </w:t>
      </w:r>
    </w:p>
    <w:p w14:paraId="65F3C523" w14:textId="229B6785" w:rsidR="00790D22" w:rsidRDefault="005A761D" w:rsidP="005A761D">
      <w:pPr>
        <w:pStyle w:val="BodyText"/>
      </w:pPr>
      <w:r>
        <w:t xml:space="preserve">In general, recovery mechanisms in IAB networks </w:t>
      </w:r>
      <w:r w:rsidR="007F26AF">
        <w:t xml:space="preserve">can </w:t>
      </w:r>
      <w:r>
        <w:t>take some time. First</w:t>
      </w:r>
      <w:r w:rsidR="00644A6C">
        <w:t>,</w:t>
      </w:r>
      <w:r>
        <w:t xml:space="preserve"> the node needs some time to detect L1 problems. </w:t>
      </w:r>
      <w:r w:rsidR="004C39F1">
        <w:t>Next</w:t>
      </w:r>
      <w:r>
        <w:t>, the node will detect an RLF and trigger an RRC re-establishment</w:t>
      </w:r>
      <w:r w:rsidR="004C39F1">
        <w:t xml:space="preserve">, which </w:t>
      </w:r>
      <w:r w:rsidR="001C1AD0">
        <w:t>also takes some time</w:t>
      </w:r>
      <w:r>
        <w:t xml:space="preserve">. </w:t>
      </w:r>
      <w:r w:rsidR="00E7311F">
        <w:t>Then, t</w:t>
      </w:r>
      <w:r>
        <w:t>his message may need to go through several IAB nodes until it reaches the CU. The response message from the CU will also have to go through several IAB nodes and once it reaches the affected node, the configuration needs to be applied. It may also happen that the CU needs to update the configuration</w:t>
      </w:r>
      <w:r w:rsidR="00C475B9">
        <w:t>,</w:t>
      </w:r>
      <w:r>
        <w:t xml:space="preserve"> e.g. routing table </w:t>
      </w:r>
      <w:r w:rsidR="00C926C7">
        <w:t xml:space="preserve">for </w:t>
      </w:r>
      <w:r>
        <w:t xml:space="preserve">other nodes too. All this </w:t>
      </w:r>
      <w:r w:rsidR="003402DA">
        <w:t xml:space="preserve">whole </w:t>
      </w:r>
      <w:r>
        <w:t>process will take time</w:t>
      </w:r>
      <w:r w:rsidR="003402DA">
        <w:t>, and</w:t>
      </w:r>
      <w:r w:rsidR="00DC5C97">
        <w:t xml:space="preserve"> </w:t>
      </w:r>
      <w:r w:rsidR="003402DA">
        <w:t>d</w:t>
      </w:r>
      <w:r>
        <w:t xml:space="preserve">uring this time, timers running in other protocols </w:t>
      </w:r>
      <w:r w:rsidR="00790D22">
        <w:t>may expire</w:t>
      </w:r>
      <w:r>
        <w:t xml:space="preserve">. </w:t>
      </w:r>
      <w:r w:rsidR="00790D22">
        <w:t xml:space="preserve">For example, when T-reordering in </w:t>
      </w:r>
      <w:r>
        <w:t xml:space="preserve">PDCP </w:t>
      </w:r>
      <w:r w:rsidR="00790D22">
        <w:t xml:space="preserve">expires, the </w:t>
      </w:r>
      <w:r>
        <w:t xml:space="preserve">receiver </w:t>
      </w:r>
      <w:r w:rsidR="00790D22">
        <w:t xml:space="preserve">moves the </w:t>
      </w:r>
      <w:r>
        <w:lastRenderedPageBreak/>
        <w:t xml:space="preserve">window </w:t>
      </w:r>
      <w:r w:rsidR="00790D22">
        <w:t xml:space="preserve">and </w:t>
      </w:r>
      <w:r>
        <w:t>discard</w:t>
      </w:r>
      <w:r w:rsidR="00790D22">
        <w:t>s</w:t>
      </w:r>
      <w:r>
        <w:t xml:space="preserve"> late incoming packets. This means that even if the network recovers/re-routes the packets, </w:t>
      </w:r>
      <w:r w:rsidR="00790D22">
        <w:t xml:space="preserve">those packets </w:t>
      </w:r>
      <w:r w:rsidR="00DF7759">
        <w:t xml:space="preserve">that </w:t>
      </w:r>
      <w:r w:rsidR="00790D22">
        <w:t xml:space="preserve">arrive after the T-reordering expires will </w:t>
      </w:r>
      <w:r w:rsidR="00A37BC9">
        <w:t xml:space="preserve">be </w:t>
      </w:r>
      <w:r>
        <w:t>discarded by PDCP and, thus, lost.</w:t>
      </w:r>
      <w:r w:rsidR="00790D22">
        <w:t xml:space="preserve"> </w:t>
      </w:r>
    </w:p>
    <w:p w14:paraId="53CAB3DF" w14:textId="77777777" w:rsidR="007F26AF" w:rsidRDefault="007F26AF" w:rsidP="005A761D">
      <w:pPr>
        <w:pStyle w:val="BodyText"/>
      </w:pPr>
    </w:p>
    <w:p w14:paraId="7E1DF6E4" w14:textId="09DF1CAA" w:rsidR="007F26AF" w:rsidRDefault="009E6317" w:rsidP="005A761D">
      <w:pPr>
        <w:pStyle w:val="Observation"/>
        <w:rPr>
          <w:rStyle w:val="BodyTextChar"/>
        </w:rPr>
      </w:pPr>
      <w:bookmarkStart w:id="1" w:name="_Toc16777188"/>
      <w:r>
        <w:rPr>
          <w:rStyle w:val="BodyTextChar"/>
        </w:rPr>
        <w:t xml:space="preserve">RLF </w:t>
      </w:r>
      <w:r w:rsidR="005D2724">
        <w:rPr>
          <w:rStyle w:val="BodyTextChar"/>
        </w:rPr>
        <w:t xml:space="preserve">may inflict </w:t>
      </w:r>
      <w:r w:rsidR="00C74CF6">
        <w:rPr>
          <w:rStyle w:val="BodyTextChar"/>
        </w:rPr>
        <w:t xml:space="preserve">some </w:t>
      </w:r>
      <w:r w:rsidR="005D2724">
        <w:rPr>
          <w:rStyle w:val="BodyTextChar"/>
        </w:rPr>
        <w:t>packet losses even</w:t>
      </w:r>
      <w:r w:rsidR="00165359">
        <w:rPr>
          <w:rStyle w:val="BodyTextChar"/>
        </w:rPr>
        <w:t xml:space="preserve"> </w:t>
      </w:r>
      <w:r w:rsidR="00C74CF6">
        <w:rPr>
          <w:rStyle w:val="BodyTextChar"/>
        </w:rPr>
        <w:t xml:space="preserve">if </w:t>
      </w:r>
      <w:r w:rsidR="00165359">
        <w:rPr>
          <w:rStyle w:val="BodyTextChar"/>
        </w:rPr>
        <w:t xml:space="preserve">option B1 is adopted </w:t>
      </w:r>
      <w:r w:rsidR="00F41A92">
        <w:rPr>
          <w:rStyle w:val="BodyTextChar"/>
        </w:rPr>
        <w:t>for RLF recovery.</w:t>
      </w:r>
      <w:bookmarkEnd w:id="1"/>
      <w:r w:rsidR="005D2724">
        <w:rPr>
          <w:rStyle w:val="BodyTextChar"/>
        </w:rPr>
        <w:t xml:space="preserve"> </w:t>
      </w:r>
    </w:p>
    <w:p w14:paraId="1F9BC58C" w14:textId="77777777" w:rsidR="007F26AF" w:rsidRDefault="007F26AF" w:rsidP="007F26AF">
      <w:pPr>
        <w:pStyle w:val="BodyText"/>
      </w:pPr>
    </w:p>
    <w:p w14:paraId="5FCB5714" w14:textId="2E21BAF9" w:rsidR="007F26AF" w:rsidRDefault="005E5DF7" w:rsidP="007F26AF">
      <w:pPr>
        <w:pStyle w:val="BodyText"/>
      </w:pPr>
      <w:r>
        <w:t>This means that</w:t>
      </w:r>
      <w:r w:rsidR="0038019F">
        <w:t xml:space="preserve">, in some cases, </w:t>
      </w:r>
      <w:r w:rsidR="007F26AF" w:rsidRPr="007F26AF">
        <w:t xml:space="preserve">higher layer </w:t>
      </w:r>
      <w:r w:rsidR="00C64ADA" w:rsidRPr="007F26AF">
        <w:t xml:space="preserve">protocols </w:t>
      </w:r>
      <w:r w:rsidR="00C64ADA">
        <w:t>e.g.</w:t>
      </w:r>
      <w:bookmarkStart w:id="2" w:name="_GoBack"/>
      <w:bookmarkEnd w:id="2"/>
      <w:r w:rsidR="007F26AF" w:rsidRPr="007F26AF">
        <w:t xml:space="preserve"> TCP or the application layer, may need to recover the missing data.</w:t>
      </w:r>
      <w:r>
        <w:t xml:space="preserve"> </w:t>
      </w:r>
      <w:r w:rsidR="00741106">
        <w:t>G</w:t>
      </w:r>
      <w:r>
        <w:t>iven this fact and that RLF in non-mobile IAB network may be an uncommon event</w:t>
      </w:r>
      <w:r w:rsidR="0038019F">
        <w:t xml:space="preserve">, we propose: </w:t>
      </w:r>
    </w:p>
    <w:p w14:paraId="548460EC" w14:textId="44000719" w:rsidR="0038019F" w:rsidRDefault="0038019F" w:rsidP="0038019F">
      <w:pPr>
        <w:pStyle w:val="Proposal"/>
      </w:pPr>
      <w:bookmarkStart w:id="3" w:name="_Toc16777185"/>
      <w:r>
        <w:t>In Rel-</w:t>
      </w:r>
      <w:r w:rsidR="00657FFD">
        <w:t>16</w:t>
      </w:r>
      <w:r>
        <w:t xml:space="preserve">, </w:t>
      </w:r>
      <w:r w:rsidR="006E2080">
        <w:t>no</w:t>
      </w:r>
      <w:r>
        <w:t xml:space="preserve"> new mechanisms </w:t>
      </w:r>
      <w:r w:rsidR="007432B4">
        <w:t>for</w:t>
      </w:r>
      <w:r>
        <w:t xml:space="preserve"> recover</w:t>
      </w:r>
      <w:r w:rsidR="007432B4">
        <w:t>ing</w:t>
      </w:r>
      <w:r>
        <w:t xml:space="preserve"> data upon an RLF</w:t>
      </w:r>
      <w:r w:rsidR="006E2080">
        <w:t xml:space="preserve"> are specified</w:t>
      </w:r>
      <w:r w:rsidR="009A7351">
        <w:t>.</w:t>
      </w:r>
      <w:bookmarkEnd w:id="3"/>
    </w:p>
    <w:p w14:paraId="5AA4C2C2" w14:textId="1928C2CC" w:rsidR="006E2080" w:rsidRDefault="006E2080" w:rsidP="006E2080">
      <w:pPr>
        <w:pStyle w:val="Proposal"/>
        <w:numPr>
          <w:ilvl w:val="0"/>
          <w:numId w:val="0"/>
        </w:numPr>
        <w:ind w:left="1701" w:hanging="1701"/>
      </w:pPr>
    </w:p>
    <w:p w14:paraId="4BC5DDA2" w14:textId="03C163D2" w:rsidR="007230D2" w:rsidRDefault="00B728CB" w:rsidP="007230D2">
      <w:pPr>
        <w:pStyle w:val="BodyText"/>
      </w:pPr>
      <w:r>
        <w:t>Still</w:t>
      </w:r>
      <w:r w:rsidR="007230D2">
        <w:t>,</w:t>
      </w:r>
      <w:r>
        <w:t xml:space="preserve"> if </w:t>
      </w:r>
      <w:r w:rsidR="008B2F9F">
        <w:t xml:space="preserve">companies </w:t>
      </w:r>
      <w:r w:rsidR="00AD698A">
        <w:t xml:space="preserve">prefer some </w:t>
      </w:r>
      <w:r w:rsidR="00A67151">
        <w:t>mechanism</w:t>
      </w:r>
      <w:r w:rsidR="00DF426B">
        <w:t>, then</w:t>
      </w:r>
      <w:r w:rsidR="007230D2">
        <w:t xml:space="preserve"> </w:t>
      </w:r>
      <w:r w:rsidR="00BD647E">
        <w:t>any solution</w:t>
      </w:r>
      <w:r w:rsidR="007230D2">
        <w:t xml:space="preserve"> </w:t>
      </w:r>
      <w:r w:rsidR="00BD647E">
        <w:t xml:space="preserve">agreed by RAN2 </w:t>
      </w:r>
      <w:r w:rsidR="007230D2">
        <w:t xml:space="preserve">should </w:t>
      </w:r>
      <w:r w:rsidR="00753240">
        <w:t xml:space="preserve">have minimal impacts and </w:t>
      </w:r>
      <w:r w:rsidR="007230D2">
        <w:t>be optional for the IAB nodes</w:t>
      </w:r>
      <w:r w:rsidR="00D74F95">
        <w:t xml:space="preserve"> as suggested in section 2.</w:t>
      </w:r>
      <w:r w:rsidR="00DC781A">
        <w:t>2</w:t>
      </w:r>
      <w:r w:rsidR="007230D2">
        <w:t>.</w:t>
      </w:r>
    </w:p>
    <w:p w14:paraId="2642AFA1" w14:textId="27297489" w:rsidR="005E5DF7" w:rsidRDefault="00DC781A" w:rsidP="00DC781A">
      <w:pPr>
        <w:pStyle w:val="Heading2"/>
      </w:pPr>
      <w:r>
        <w:t>2.2</w:t>
      </w:r>
      <w:r>
        <w:tab/>
      </w:r>
      <w:r w:rsidR="00627C8B">
        <w:t xml:space="preserve">A simple B1 </w:t>
      </w:r>
      <w:r w:rsidR="00753240">
        <w:t>option</w:t>
      </w:r>
    </w:p>
    <w:p w14:paraId="069CC1E8" w14:textId="1CB200E4" w:rsidR="005A761D" w:rsidRDefault="006B02B7" w:rsidP="00627C8B">
      <w:pPr>
        <w:pStyle w:val="BodyText"/>
      </w:pPr>
      <w:r>
        <w:t xml:space="preserve">As </w:t>
      </w:r>
      <w:r w:rsidR="00462947">
        <w:t xml:space="preserve">described above, </w:t>
      </w:r>
      <w:r w:rsidR="00627C8B">
        <w:t xml:space="preserve">B1 is based on </w:t>
      </w:r>
      <w:r w:rsidR="00287A0E">
        <w:t>three</w:t>
      </w:r>
      <w:r w:rsidR="00B422EE">
        <w:t xml:space="preserve"> parts: </w:t>
      </w:r>
      <w:r w:rsidR="00627C8B">
        <w:t xml:space="preserve">1) </w:t>
      </w:r>
      <w:r w:rsidR="00F4610F">
        <w:t xml:space="preserve">identifying the link </w:t>
      </w:r>
      <w:r w:rsidR="00EB142E">
        <w:t xml:space="preserve">or RLC </w:t>
      </w:r>
      <w:r w:rsidR="00F4610F">
        <w:t xml:space="preserve">which </w:t>
      </w:r>
      <w:r w:rsidR="00EB142E">
        <w:t xml:space="preserve">experienced an RLF, 2) </w:t>
      </w:r>
      <w:r w:rsidR="00627C8B">
        <w:t xml:space="preserve">identifying the BAP SDU/PDUs which have been delivered to lower layers (RLC) </w:t>
      </w:r>
      <w:r w:rsidR="00375764">
        <w:t xml:space="preserve">of the affected link, </w:t>
      </w:r>
      <w:r w:rsidR="00627C8B">
        <w:t xml:space="preserve">but for which successful transmission have not been indicated, and 2) re-routing the BAP SDUs towards a new </w:t>
      </w:r>
      <w:r w:rsidR="00DF5A9F">
        <w:t>link</w:t>
      </w:r>
      <w:r w:rsidR="00627C8B">
        <w:t xml:space="preserve"> given there is a path to reach the final destination.</w:t>
      </w:r>
    </w:p>
    <w:p w14:paraId="1DCD8BC9" w14:textId="1A0AD011" w:rsidR="009804BE" w:rsidRDefault="009804BE" w:rsidP="00627C8B">
      <w:pPr>
        <w:pStyle w:val="BodyText"/>
      </w:pPr>
      <w:r>
        <w:t>The first part</w:t>
      </w:r>
      <w:r w:rsidR="00DF5A9F">
        <w:t>,</w:t>
      </w:r>
      <w:r>
        <w:t xml:space="preserve"> </w:t>
      </w:r>
      <w:r w:rsidR="00AD2B5B">
        <w:t>1)</w:t>
      </w:r>
      <w:r w:rsidR="00DF5A9F">
        <w:t xml:space="preserve">, </w:t>
      </w:r>
      <w:r>
        <w:t xml:space="preserve">implies that the BAP </w:t>
      </w:r>
      <w:r w:rsidR="00D95D21">
        <w:t xml:space="preserve">entity keeps </w:t>
      </w:r>
      <w:r w:rsidR="00AD2B5B">
        <w:t xml:space="preserve">a relation between the </w:t>
      </w:r>
      <w:r w:rsidR="00D95D21">
        <w:t>BAP PDUs and the backhaul RLC bearer in which BAP PDU</w:t>
      </w:r>
      <w:r w:rsidR="00FD2764">
        <w:t>s</w:t>
      </w:r>
      <w:r w:rsidR="00D95D21">
        <w:t xml:space="preserve"> </w:t>
      </w:r>
      <w:r w:rsidR="00FD2764">
        <w:t xml:space="preserve">were </w:t>
      </w:r>
      <w:r w:rsidR="00D95D21">
        <w:t xml:space="preserve">delivered. </w:t>
      </w:r>
    </w:p>
    <w:p w14:paraId="4445D505" w14:textId="7D3A0A7D" w:rsidR="00B422EE" w:rsidRDefault="00B422EE" w:rsidP="00627C8B">
      <w:pPr>
        <w:pStyle w:val="BodyText"/>
      </w:pPr>
      <w:r>
        <w:t xml:space="preserve">The </w:t>
      </w:r>
      <w:r w:rsidR="009804BE">
        <w:t xml:space="preserve">second </w:t>
      </w:r>
      <w:r>
        <w:t xml:space="preserve">part </w:t>
      </w:r>
      <w:r w:rsidR="009804BE">
        <w:t>2</w:t>
      </w:r>
      <w:r>
        <w:t>) is s</w:t>
      </w:r>
      <w:r w:rsidR="002D248A">
        <w:t xml:space="preserve">imilar as how PDCP and RLC interacts. RLC indicates </w:t>
      </w:r>
      <w:r w:rsidR="00A2522C">
        <w:t xml:space="preserve">to PDCP </w:t>
      </w:r>
      <w:r w:rsidR="002D248A">
        <w:t xml:space="preserve">the RLC SDUs which have been successfully delivered. </w:t>
      </w:r>
      <w:r w:rsidR="00A2522C">
        <w:t xml:space="preserve">This implies that there is a </w:t>
      </w:r>
      <w:r w:rsidR="00DF18FB">
        <w:t>connection</w:t>
      </w:r>
      <w:r w:rsidR="00A2522C">
        <w:t xml:space="preserve"> between PDCP PDU SN and the RLC </w:t>
      </w:r>
      <w:r w:rsidR="00DF18FB">
        <w:t>SDU SN. BAP</w:t>
      </w:r>
      <w:r w:rsidR="00FD2764">
        <w:t xml:space="preserve">, however, </w:t>
      </w:r>
      <w:r w:rsidR="00DF18FB">
        <w:t xml:space="preserve">does not </w:t>
      </w:r>
      <w:r w:rsidR="00FD2764">
        <w:t xml:space="preserve">introduce </w:t>
      </w:r>
      <w:r w:rsidR="00DF18FB">
        <w:t>sequence number</w:t>
      </w:r>
      <w:r w:rsidR="00FD2764">
        <w:t>s</w:t>
      </w:r>
      <w:r w:rsidR="00DF18FB">
        <w:t xml:space="preserve"> and, therefore, the connection between BAP </w:t>
      </w:r>
      <w:r w:rsidR="00960D26">
        <w:t>S</w:t>
      </w:r>
      <w:r w:rsidR="00DF18FB">
        <w:t xml:space="preserve">DU and RLC </w:t>
      </w:r>
      <w:r w:rsidR="00960D26">
        <w:t xml:space="preserve">SN of a BAP </w:t>
      </w:r>
      <w:r w:rsidR="00183ACE">
        <w:t>P</w:t>
      </w:r>
      <w:r w:rsidR="00DF18FB">
        <w:t>DU is not straight forward. This connection will need to be done in a proprietary manner.</w:t>
      </w:r>
    </w:p>
    <w:p w14:paraId="03B2A06C" w14:textId="1791EF8D" w:rsidR="00D00344" w:rsidRDefault="00D00344" w:rsidP="00627C8B">
      <w:pPr>
        <w:pStyle w:val="BodyText"/>
      </w:pPr>
      <w:r>
        <w:t xml:space="preserve">Once the BAP has identified </w:t>
      </w:r>
      <w:r w:rsidR="00830256">
        <w:t xml:space="preserve">the link, the </w:t>
      </w:r>
      <w:r>
        <w:t>BAP SDU</w:t>
      </w:r>
      <w:r w:rsidR="00C138C1">
        <w:t>(</w:t>
      </w:r>
      <w:r>
        <w:t>s</w:t>
      </w:r>
      <w:r w:rsidR="00C138C1">
        <w:t>)</w:t>
      </w:r>
      <w:r>
        <w:t xml:space="preserve"> </w:t>
      </w:r>
      <w:r w:rsidR="00830256">
        <w:t xml:space="preserve">which were transmitted in that link, and the new route to reach the destination, </w:t>
      </w:r>
      <w:r w:rsidR="00297F99">
        <w:t xml:space="preserve">the BAP </w:t>
      </w:r>
      <w:r w:rsidR="00830256">
        <w:t xml:space="preserve">can </w:t>
      </w:r>
      <w:r w:rsidR="00297F99">
        <w:t>create BAP PDU</w:t>
      </w:r>
      <w:r w:rsidR="00C138C1">
        <w:t>(s)</w:t>
      </w:r>
      <w:r w:rsidR="00297F99">
        <w:t xml:space="preserve"> and submit </w:t>
      </w:r>
      <w:r w:rsidR="00C138C1">
        <w:t xml:space="preserve">them </w:t>
      </w:r>
      <w:r w:rsidR="00297F99">
        <w:t xml:space="preserve">to the correct backhaul RLC bearer. </w:t>
      </w:r>
    </w:p>
    <w:p w14:paraId="454391A9" w14:textId="231AA4CD" w:rsidR="005E3529" w:rsidRDefault="005E3529" w:rsidP="00627C8B">
      <w:pPr>
        <w:pStyle w:val="BodyText"/>
      </w:pPr>
      <w:r>
        <w:t xml:space="preserve">We think that all this can be </w:t>
      </w:r>
      <w:r w:rsidR="007826E6">
        <w:t>specified in the new BAP protocol</w:t>
      </w:r>
      <w:r w:rsidR="009A14AD">
        <w:t xml:space="preserve"> e.g. </w:t>
      </w:r>
      <w:r w:rsidR="0004414A">
        <w:t xml:space="preserve">in the subclause </w:t>
      </w:r>
      <w:r w:rsidR="009440FF">
        <w:t>transmitting operation</w:t>
      </w:r>
      <w:r w:rsidR="00CE2A0C">
        <w:t xml:space="preserve"> such as</w:t>
      </w:r>
      <w:r w:rsidR="009A14AD">
        <w:t>:</w:t>
      </w:r>
      <w:r w:rsidR="009440FF">
        <w:t xml:space="preserve"> </w:t>
      </w:r>
    </w:p>
    <w:p w14:paraId="5557BEFB" w14:textId="75A789ED" w:rsidR="009440FF" w:rsidRDefault="009440FF" w:rsidP="00627C8B">
      <w:pPr>
        <w:pStyle w:val="BodyText"/>
      </w:pPr>
      <w:r>
        <w:t>“</w:t>
      </w:r>
      <w:r w:rsidR="008A2121">
        <w:t xml:space="preserve">Upon RLF indication by higher layers, </w:t>
      </w:r>
      <w:r w:rsidR="004922F1">
        <w:t xml:space="preserve">the BAP entity may </w:t>
      </w:r>
      <w:r w:rsidR="004922F1" w:rsidRPr="00DA35A2">
        <w:t xml:space="preserve">perform </w:t>
      </w:r>
      <w:r w:rsidR="004922F1" w:rsidRPr="00DA35A2">
        <w:rPr>
          <w:lang w:eastAsia="ko-KR"/>
        </w:rPr>
        <w:t>retransmission</w:t>
      </w:r>
      <w:r w:rsidR="004922F1">
        <w:t xml:space="preserve"> </w:t>
      </w:r>
      <w:r w:rsidR="00DC0537">
        <w:t xml:space="preserve">of </w:t>
      </w:r>
      <w:r w:rsidR="003E5A4B">
        <w:t>the</w:t>
      </w:r>
      <w:r w:rsidR="001C4B26">
        <w:t xml:space="preserve"> </w:t>
      </w:r>
      <w:r w:rsidR="001C4B26">
        <w:rPr>
          <w:lang w:eastAsia="ko-KR"/>
        </w:rPr>
        <w:t xml:space="preserve">BAP </w:t>
      </w:r>
      <w:r w:rsidR="0035018C" w:rsidRPr="00DA35A2">
        <w:rPr>
          <w:lang w:eastAsia="ko-KR"/>
        </w:rPr>
        <w:t>SDU</w:t>
      </w:r>
      <w:r w:rsidR="003E5A4B">
        <w:rPr>
          <w:lang w:eastAsia="ko-KR"/>
        </w:rPr>
        <w:t>(s)</w:t>
      </w:r>
      <w:r w:rsidR="0035018C" w:rsidRPr="00DA35A2">
        <w:rPr>
          <w:lang w:eastAsia="ko-KR"/>
        </w:rPr>
        <w:t xml:space="preserve"> </w:t>
      </w:r>
      <w:r w:rsidR="001D44FB">
        <w:rPr>
          <w:lang w:eastAsia="ko-KR"/>
        </w:rPr>
        <w:t xml:space="preserve">associated to the affected </w:t>
      </w:r>
      <w:r w:rsidR="00643CD4">
        <w:rPr>
          <w:lang w:eastAsia="ko-KR"/>
        </w:rPr>
        <w:t xml:space="preserve">backhaul RLC bearer, and </w:t>
      </w:r>
      <w:r w:rsidR="0035018C" w:rsidRPr="00DA35A2">
        <w:rPr>
          <w:lang w:eastAsia="ko-KR"/>
        </w:rPr>
        <w:t xml:space="preserve">for which the successful delivery of the corresponding </w:t>
      </w:r>
      <w:r w:rsidR="003E5A4B">
        <w:rPr>
          <w:lang w:eastAsia="ko-KR"/>
        </w:rPr>
        <w:t xml:space="preserve">BAP </w:t>
      </w:r>
      <w:r w:rsidR="0035018C" w:rsidRPr="00DA35A2">
        <w:rPr>
          <w:lang w:eastAsia="ko-KR"/>
        </w:rPr>
        <w:t>PDU has not been confirmed by lower layers</w:t>
      </w:r>
      <w:r w:rsidR="009A14AD">
        <w:rPr>
          <w:lang w:eastAsia="ko-KR"/>
        </w:rPr>
        <w:t>.</w:t>
      </w:r>
      <w:r>
        <w:t>”</w:t>
      </w:r>
    </w:p>
    <w:p w14:paraId="295A2D91" w14:textId="2D1F1175" w:rsidR="00D904FF" w:rsidRDefault="00D904FF" w:rsidP="00627C8B">
      <w:pPr>
        <w:pStyle w:val="BodyText"/>
      </w:pPr>
      <w:r>
        <w:t>If a solution in Release 1</w:t>
      </w:r>
      <w:r w:rsidR="00032956">
        <w:t>6</w:t>
      </w:r>
      <w:r>
        <w:t xml:space="preserve"> is agreed, we propose that:</w:t>
      </w:r>
    </w:p>
    <w:p w14:paraId="57189AFE" w14:textId="1D1A367B" w:rsidR="00EB68C6" w:rsidRDefault="00B37334" w:rsidP="0059493D">
      <w:pPr>
        <w:pStyle w:val="Proposal"/>
      </w:pPr>
      <w:bookmarkStart w:id="4" w:name="_Toc16777186"/>
      <w:r>
        <w:t>If a solution in Rel</w:t>
      </w:r>
      <w:r w:rsidR="00446D50">
        <w:t>-</w:t>
      </w:r>
      <w:r w:rsidR="00D57D7B">
        <w:t xml:space="preserve">16 </w:t>
      </w:r>
      <w:r>
        <w:t>is agreed, t</w:t>
      </w:r>
      <w:r w:rsidR="00732A81">
        <w:t xml:space="preserve">he solution </w:t>
      </w:r>
      <w:r w:rsidR="008517F2">
        <w:t xml:space="preserve">should be </w:t>
      </w:r>
      <w:r w:rsidR="00732A81">
        <w:t>optional</w:t>
      </w:r>
      <w:r w:rsidR="008517F2">
        <w:t>.</w:t>
      </w:r>
      <w:bookmarkEnd w:id="4"/>
    </w:p>
    <w:p w14:paraId="4F64D097" w14:textId="201864F5" w:rsidR="00D904FF" w:rsidRDefault="0059493D" w:rsidP="0059493D">
      <w:pPr>
        <w:pStyle w:val="Proposal"/>
      </w:pPr>
      <w:bookmarkStart w:id="5" w:name="_Toc16777187"/>
      <w:r>
        <w:t xml:space="preserve">If </w:t>
      </w:r>
      <w:r w:rsidR="00D904FF">
        <w:t>B1 is introduced</w:t>
      </w:r>
      <w:r w:rsidR="00EE5B8C">
        <w:t xml:space="preserve">, </w:t>
      </w:r>
      <w:r w:rsidR="00643CD4">
        <w:t>it</w:t>
      </w:r>
      <w:r w:rsidR="00EE5B8C">
        <w:t xml:space="preserve"> should be specified in </w:t>
      </w:r>
      <w:r w:rsidR="00D904FF">
        <w:t>the BAP specs</w:t>
      </w:r>
      <w:r w:rsidR="00EE5B8C">
        <w:t xml:space="preserve"> as</w:t>
      </w:r>
      <w:r>
        <w:t>:</w:t>
      </w:r>
      <w:r>
        <w:br/>
      </w:r>
      <w:r w:rsidR="00EE5B8C">
        <w:t>“</w:t>
      </w:r>
      <w:r w:rsidR="00643CD4">
        <w:t xml:space="preserve">Upon RLF indication by higher layers, the BAP entity may </w:t>
      </w:r>
      <w:r w:rsidR="00643CD4" w:rsidRPr="00DA35A2">
        <w:t xml:space="preserve">perform </w:t>
      </w:r>
      <w:r w:rsidR="00643CD4" w:rsidRPr="00DA35A2">
        <w:rPr>
          <w:lang w:eastAsia="ko-KR"/>
        </w:rPr>
        <w:t>retransmission</w:t>
      </w:r>
      <w:r w:rsidR="00643CD4">
        <w:t xml:space="preserve"> of the </w:t>
      </w:r>
      <w:r w:rsidR="00643CD4">
        <w:rPr>
          <w:lang w:eastAsia="ko-KR"/>
        </w:rPr>
        <w:t xml:space="preserve">BAP </w:t>
      </w:r>
      <w:r w:rsidR="00643CD4" w:rsidRPr="00DA35A2">
        <w:rPr>
          <w:lang w:eastAsia="ko-KR"/>
        </w:rPr>
        <w:t>SDU</w:t>
      </w:r>
      <w:r w:rsidR="00643CD4">
        <w:rPr>
          <w:lang w:eastAsia="ko-KR"/>
        </w:rPr>
        <w:t>(s)</w:t>
      </w:r>
      <w:r w:rsidR="00643CD4" w:rsidRPr="00DA35A2">
        <w:rPr>
          <w:lang w:eastAsia="ko-KR"/>
        </w:rPr>
        <w:t xml:space="preserve"> </w:t>
      </w:r>
      <w:r w:rsidR="00643CD4">
        <w:rPr>
          <w:lang w:eastAsia="ko-KR"/>
        </w:rPr>
        <w:t xml:space="preserve">associated to the affected backhaul RLC bearer </w:t>
      </w:r>
      <w:r w:rsidR="00643CD4" w:rsidRPr="00DA35A2">
        <w:rPr>
          <w:lang w:eastAsia="ko-KR"/>
        </w:rPr>
        <w:t xml:space="preserve">for which the successful delivery of the corresponding </w:t>
      </w:r>
      <w:r w:rsidR="00643CD4">
        <w:rPr>
          <w:lang w:eastAsia="ko-KR"/>
        </w:rPr>
        <w:t xml:space="preserve">BAP </w:t>
      </w:r>
      <w:r w:rsidR="00643CD4" w:rsidRPr="00DA35A2">
        <w:rPr>
          <w:lang w:eastAsia="ko-KR"/>
        </w:rPr>
        <w:t>PDU has not been confirmed by lower layers</w:t>
      </w:r>
      <w:r w:rsidR="00EE5B8C">
        <w:rPr>
          <w:lang w:eastAsia="ko-KR"/>
        </w:rPr>
        <w:t>”</w:t>
      </w:r>
      <w:r w:rsidR="005D3AAB">
        <w:rPr>
          <w:lang w:eastAsia="ko-KR"/>
        </w:rPr>
        <w:t>.</w:t>
      </w:r>
      <w:bookmarkEnd w:id="5"/>
    </w:p>
    <w:p w14:paraId="1D430DAE" w14:textId="77777777" w:rsidR="00C01F33" w:rsidRPr="00CE0424" w:rsidRDefault="00C01F33" w:rsidP="00CE0424">
      <w:pPr>
        <w:pStyle w:val="Heading1"/>
      </w:pPr>
      <w:r w:rsidRPr="00CE0424">
        <w:t>Conclusion</w:t>
      </w:r>
    </w:p>
    <w:p w14:paraId="307083C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4000D97" w14:textId="0DB86F2C" w:rsidR="00583A9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777188" w:history="1">
        <w:r w:rsidR="00583A92" w:rsidRPr="001E4D74">
          <w:rPr>
            <w:rStyle w:val="Hyperlink"/>
            <w:noProof/>
          </w:rPr>
          <w:t>Observation 1</w:t>
        </w:r>
        <w:r w:rsidR="00583A92">
          <w:rPr>
            <w:rFonts w:asciiTheme="minorHAnsi" w:eastAsiaTheme="minorEastAsia" w:hAnsiTheme="minorHAnsi" w:cstheme="minorBidi"/>
            <w:b w:val="0"/>
            <w:noProof/>
            <w:sz w:val="22"/>
            <w:szCs w:val="22"/>
            <w:lang w:val="sv-SE" w:eastAsia="sv-SE"/>
          </w:rPr>
          <w:tab/>
        </w:r>
        <w:r w:rsidR="00583A92" w:rsidRPr="001E4D74">
          <w:rPr>
            <w:rStyle w:val="Hyperlink"/>
            <w:noProof/>
          </w:rPr>
          <w:t>RLF may inflict some packet losses even if option B1 is adopted for RLF recovery.</w:t>
        </w:r>
      </w:hyperlink>
    </w:p>
    <w:p w14:paraId="51DE7E0C" w14:textId="6936BD10" w:rsidR="006E1C82" w:rsidRDefault="006F6582" w:rsidP="008E065E">
      <w:pPr>
        <w:pStyle w:val="BodyText"/>
        <w:rPr>
          <w:b/>
          <w:bCs/>
        </w:rPr>
      </w:pPr>
      <w:r>
        <w:rPr>
          <w:b/>
          <w:bCs/>
        </w:rPr>
        <w:fldChar w:fldCharType="end"/>
      </w:r>
    </w:p>
    <w:p w14:paraId="2A1AA2A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896629" w14:textId="77777777" w:rsidR="00583A9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7185" w:history="1">
        <w:r w:rsidR="00583A92" w:rsidRPr="007A1CFD">
          <w:rPr>
            <w:rStyle w:val="Hyperlink"/>
            <w:noProof/>
          </w:rPr>
          <w:t>Proposal 1</w:t>
        </w:r>
        <w:r w:rsidR="00583A92">
          <w:rPr>
            <w:rFonts w:asciiTheme="minorHAnsi" w:eastAsiaTheme="minorEastAsia" w:hAnsiTheme="minorHAnsi" w:cstheme="minorBidi"/>
            <w:b w:val="0"/>
            <w:noProof/>
            <w:sz w:val="22"/>
            <w:szCs w:val="22"/>
            <w:lang w:val="sv-SE" w:eastAsia="sv-SE"/>
          </w:rPr>
          <w:tab/>
        </w:r>
        <w:r w:rsidR="00583A92" w:rsidRPr="007A1CFD">
          <w:rPr>
            <w:rStyle w:val="Hyperlink"/>
            <w:noProof/>
          </w:rPr>
          <w:t>In Rel-16, no new mechanisms for recovering data upon an RLF are specified.</w:t>
        </w:r>
      </w:hyperlink>
    </w:p>
    <w:p w14:paraId="5A2110EE" w14:textId="77777777" w:rsidR="00583A92" w:rsidRDefault="006A786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7186" w:history="1">
        <w:r w:rsidR="00583A92" w:rsidRPr="007A1CFD">
          <w:rPr>
            <w:rStyle w:val="Hyperlink"/>
            <w:noProof/>
          </w:rPr>
          <w:t>Proposal 2</w:t>
        </w:r>
        <w:r w:rsidR="00583A92">
          <w:rPr>
            <w:rFonts w:asciiTheme="minorHAnsi" w:eastAsiaTheme="minorEastAsia" w:hAnsiTheme="minorHAnsi" w:cstheme="minorBidi"/>
            <w:b w:val="0"/>
            <w:noProof/>
            <w:sz w:val="22"/>
            <w:szCs w:val="22"/>
            <w:lang w:val="sv-SE" w:eastAsia="sv-SE"/>
          </w:rPr>
          <w:tab/>
        </w:r>
        <w:r w:rsidR="00583A92" w:rsidRPr="007A1CFD">
          <w:rPr>
            <w:rStyle w:val="Hyperlink"/>
            <w:noProof/>
          </w:rPr>
          <w:t>If a solution in Rel-16 is agreed, the solution should be optional.</w:t>
        </w:r>
      </w:hyperlink>
    </w:p>
    <w:p w14:paraId="419352BA" w14:textId="77777777" w:rsidR="00583A92" w:rsidRDefault="006A786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7187" w:history="1">
        <w:r w:rsidR="00583A92" w:rsidRPr="007A1CFD">
          <w:rPr>
            <w:rStyle w:val="Hyperlink"/>
            <w:noProof/>
          </w:rPr>
          <w:t>Proposal 3</w:t>
        </w:r>
        <w:r w:rsidR="00583A92">
          <w:rPr>
            <w:rFonts w:asciiTheme="minorHAnsi" w:eastAsiaTheme="minorEastAsia" w:hAnsiTheme="minorHAnsi" w:cstheme="minorBidi"/>
            <w:b w:val="0"/>
            <w:noProof/>
            <w:sz w:val="22"/>
            <w:szCs w:val="22"/>
            <w:lang w:val="sv-SE" w:eastAsia="sv-SE"/>
          </w:rPr>
          <w:tab/>
        </w:r>
        <w:r w:rsidR="00583A92" w:rsidRPr="007A1CFD">
          <w:rPr>
            <w:rStyle w:val="Hyperlink"/>
            <w:noProof/>
          </w:rPr>
          <w:t xml:space="preserve">If B1 is introduced, it should be specified in the BAP specs as: “Upon RLF indication by higher layers, the BAP entity may perform </w:t>
        </w:r>
        <w:r w:rsidR="00583A92" w:rsidRPr="007A1CFD">
          <w:rPr>
            <w:rStyle w:val="Hyperlink"/>
            <w:noProof/>
            <w:lang w:eastAsia="ko-KR"/>
          </w:rPr>
          <w:t>retransmission</w:t>
        </w:r>
        <w:r w:rsidR="00583A92" w:rsidRPr="007A1CFD">
          <w:rPr>
            <w:rStyle w:val="Hyperlink"/>
            <w:noProof/>
          </w:rPr>
          <w:t xml:space="preserve"> of the </w:t>
        </w:r>
        <w:r w:rsidR="00583A92" w:rsidRPr="007A1CFD">
          <w:rPr>
            <w:rStyle w:val="Hyperlink"/>
            <w:noProof/>
            <w:lang w:eastAsia="ko-KR"/>
          </w:rPr>
          <w:t>BAP SDU(s) associated to the affected backhaul RLC bearer for which the successful delivery of the corresponding BAP PDU has not been confirmed by lower layers”.</w:t>
        </w:r>
      </w:hyperlink>
    </w:p>
    <w:p w14:paraId="2F1CA87A" w14:textId="216F5E82" w:rsidR="003A7EF3" w:rsidRPr="00CE0424" w:rsidRDefault="006E1C82" w:rsidP="00132834">
      <w:pPr>
        <w:pStyle w:val="TableofFigures"/>
        <w:tabs>
          <w:tab w:val="right" w:leader="dot" w:pos="9629"/>
        </w:tabs>
      </w:pPr>
      <w:r>
        <w:rPr>
          <w:b w:val="0"/>
          <w:bCs/>
          <w:lang w:val="en-US"/>
        </w:rPr>
        <w:fldChar w:fldCharType="end"/>
      </w:r>
      <w:bookmarkStart w:id="6" w:name="_In-sequence_SDU_delivery"/>
      <w:bookmarkEnd w:id="6"/>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0703C" w14:textId="77777777" w:rsidR="006A7863" w:rsidRDefault="006A7863">
      <w:r>
        <w:separator/>
      </w:r>
    </w:p>
  </w:endnote>
  <w:endnote w:type="continuationSeparator" w:id="0">
    <w:p w14:paraId="4362E33C" w14:textId="77777777" w:rsidR="006A7863" w:rsidRDefault="006A7863">
      <w:r>
        <w:continuationSeparator/>
      </w:r>
    </w:p>
  </w:endnote>
  <w:endnote w:type="continuationNotice" w:id="1">
    <w:p w14:paraId="7778D20A" w14:textId="77777777" w:rsidR="006A7863" w:rsidRDefault="006A7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6DC61" w14:textId="77777777" w:rsidR="006A7863" w:rsidRDefault="006A7863">
      <w:r>
        <w:separator/>
      </w:r>
    </w:p>
  </w:footnote>
  <w:footnote w:type="continuationSeparator" w:id="0">
    <w:p w14:paraId="63B431FA" w14:textId="77777777" w:rsidR="006A7863" w:rsidRDefault="006A7863">
      <w:r>
        <w:continuationSeparator/>
      </w:r>
    </w:p>
  </w:footnote>
  <w:footnote w:type="continuationNotice" w:id="1">
    <w:p w14:paraId="554D9E8C" w14:textId="77777777" w:rsidR="006A7863" w:rsidRDefault="006A7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901C52"/>
    <w:multiLevelType w:val="multilevel"/>
    <w:tmpl w:val="08901C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BF7757"/>
    <w:multiLevelType w:val="multilevel"/>
    <w:tmpl w:val="75BF775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23"/>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77A"/>
    <w:rsid w:val="000006E1"/>
    <w:rsid w:val="0000189C"/>
    <w:rsid w:val="00002A37"/>
    <w:rsid w:val="0000564C"/>
    <w:rsid w:val="00006446"/>
    <w:rsid w:val="00006896"/>
    <w:rsid w:val="00007CDC"/>
    <w:rsid w:val="00011B28"/>
    <w:rsid w:val="00015D15"/>
    <w:rsid w:val="0002564D"/>
    <w:rsid w:val="00025ECA"/>
    <w:rsid w:val="000263BE"/>
    <w:rsid w:val="000325B8"/>
    <w:rsid w:val="00032956"/>
    <w:rsid w:val="00034C15"/>
    <w:rsid w:val="00036BA1"/>
    <w:rsid w:val="000422E2"/>
    <w:rsid w:val="00042F22"/>
    <w:rsid w:val="0004414A"/>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27A"/>
    <w:rsid w:val="000A56F2"/>
    <w:rsid w:val="000B2719"/>
    <w:rsid w:val="000B2F7A"/>
    <w:rsid w:val="000B3A8F"/>
    <w:rsid w:val="000B4AB9"/>
    <w:rsid w:val="000B58C3"/>
    <w:rsid w:val="000B61E9"/>
    <w:rsid w:val="000C165A"/>
    <w:rsid w:val="000C2E19"/>
    <w:rsid w:val="000D0D07"/>
    <w:rsid w:val="000D3C6B"/>
    <w:rsid w:val="000D4797"/>
    <w:rsid w:val="000E0527"/>
    <w:rsid w:val="000E1E92"/>
    <w:rsid w:val="000F06D6"/>
    <w:rsid w:val="000F0EB1"/>
    <w:rsid w:val="000F1106"/>
    <w:rsid w:val="000F3BE9"/>
    <w:rsid w:val="000F3F6C"/>
    <w:rsid w:val="000F6704"/>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834"/>
    <w:rsid w:val="00132FD0"/>
    <w:rsid w:val="001344C0"/>
    <w:rsid w:val="001346FA"/>
    <w:rsid w:val="00135252"/>
    <w:rsid w:val="00137AB5"/>
    <w:rsid w:val="00137F0B"/>
    <w:rsid w:val="00151E23"/>
    <w:rsid w:val="001526E0"/>
    <w:rsid w:val="001551B5"/>
    <w:rsid w:val="00165359"/>
    <w:rsid w:val="001659C1"/>
    <w:rsid w:val="00173A8E"/>
    <w:rsid w:val="0017502C"/>
    <w:rsid w:val="0018143F"/>
    <w:rsid w:val="00181FF8"/>
    <w:rsid w:val="00182722"/>
    <w:rsid w:val="00183ACE"/>
    <w:rsid w:val="00190AC1"/>
    <w:rsid w:val="0019341A"/>
    <w:rsid w:val="00197DF9"/>
    <w:rsid w:val="001A1987"/>
    <w:rsid w:val="001A2564"/>
    <w:rsid w:val="001A6173"/>
    <w:rsid w:val="001A6CBA"/>
    <w:rsid w:val="001B0D97"/>
    <w:rsid w:val="001B5A5D"/>
    <w:rsid w:val="001C1AD0"/>
    <w:rsid w:val="001C1CE5"/>
    <w:rsid w:val="001C3D2A"/>
    <w:rsid w:val="001C4B26"/>
    <w:rsid w:val="001C5081"/>
    <w:rsid w:val="001C5F92"/>
    <w:rsid w:val="001D44FB"/>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1A9F"/>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591"/>
    <w:rsid w:val="00255C6C"/>
    <w:rsid w:val="00257543"/>
    <w:rsid w:val="002617E7"/>
    <w:rsid w:val="00264228"/>
    <w:rsid w:val="00264334"/>
    <w:rsid w:val="0026449C"/>
    <w:rsid w:val="0026473E"/>
    <w:rsid w:val="00266214"/>
    <w:rsid w:val="00267C83"/>
    <w:rsid w:val="0027144F"/>
    <w:rsid w:val="00271813"/>
    <w:rsid w:val="00271F3A"/>
    <w:rsid w:val="00273278"/>
    <w:rsid w:val="002737F4"/>
    <w:rsid w:val="002805F5"/>
    <w:rsid w:val="00280751"/>
    <w:rsid w:val="0028280A"/>
    <w:rsid w:val="00286ACD"/>
    <w:rsid w:val="00287838"/>
    <w:rsid w:val="00287A0E"/>
    <w:rsid w:val="002907B5"/>
    <w:rsid w:val="00292EB7"/>
    <w:rsid w:val="00296227"/>
    <w:rsid w:val="00296F44"/>
    <w:rsid w:val="0029777D"/>
    <w:rsid w:val="00297F99"/>
    <w:rsid w:val="002A055E"/>
    <w:rsid w:val="002A1D4E"/>
    <w:rsid w:val="002A2869"/>
    <w:rsid w:val="002B24D6"/>
    <w:rsid w:val="002C06AD"/>
    <w:rsid w:val="002C1588"/>
    <w:rsid w:val="002C41E6"/>
    <w:rsid w:val="002D071A"/>
    <w:rsid w:val="002D248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900"/>
    <w:rsid w:val="00334579"/>
    <w:rsid w:val="00335858"/>
    <w:rsid w:val="00336BDA"/>
    <w:rsid w:val="003402DA"/>
    <w:rsid w:val="00342BD7"/>
    <w:rsid w:val="00346DB5"/>
    <w:rsid w:val="003477B1"/>
    <w:rsid w:val="0035018C"/>
    <w:rsid w:val="00357380"/>
    <w:rsid w:val="003602D9"/>
    <w:rsid w:val="003604CE"/>
    <w:rsid w:val="00370E47"/>
    <w:rsid w:val="003742AC"/>
    <w:rsid w:val="00374580"/>
    <w:rsid w:val="00375764"/>
    <w:rsid w:val="00377CE1"/>
    <w:rsid w:val="0038019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176A"/>
    <w:rsid w:val="003E55E4"/>
    <w:rsid w:val="003E5A4B"/>
    <w:rsid w:val="003E74E3"/>
    <w:rsid w:val="003F05C7"/>
    <w:rsid w:val="003F2CD4"/>
    <w:rsid w:val="003F6BBE"/>
    <w:rsid w:val="004000E8"/>
    <w:rsid w:val="00402E2B"/>
    <w:rsid w:val="0040512B"/>
    <w:rsid w:val="00405CA5"/>
    <w:rsid w:val="0040797D"/>
    <w:rsid w:val="00407CD3"/>
    <w:rsid w:val="00410134"/>
    <w:rsid w:val="00410B72"/>
    <w:rsid w:val="00410F18"/>
    <w:rsid w:val="0041263E"/>
    <w:rsid w:val="00413AAC"/>
    <w:rsid w:val="00413E92"/>
    <w:rsid w:val="00417733"/>
    <w:rsid w:val="00421105"/>
    <w:rsid w:val="00422AA4"/>
    <w:rsid w:val="004242F4"/>
    <w:rsid w:val="00427248"/>
    <w:rsid w:val="00437447"/>
    <w:rsid w:val="00441A92"/>
    <w:rsid w:val="004431DC"/>
    <w:rsid w:val="00444F56"/>
    <w:rsid w:val="00446488"/>
    <w:rsid w:val="00446D50"/>
    <w:rsid w:val="004517AA"/>
    <w:rsid w:val="00452CAC"/>
    <w:rsid w:val="00457565"/>
    <w:rsid w:val="00457B71"/>
    <w:rsid w:val="00462947"/>
    <w:rsid w:val="004669E2"/>
    <w:rsid w:val="00470C31"/>
    <w:rsid w:val="00471DE0"/>
    <w:rsid w:val="004734D0"/>
    <w:rsid w:val="0047556B"/>
    <w:rsid w:val="00477768"/>
    <w:rsid w:val="004922F1"/>
    <w:rsid w:val="00492BC5"/>
    <w:rsid w:val="004964F1"/>
    <w:rsid w:val="004A16BC"/>
    <w:rsid w:val="004A2B94"/>
    <w:rsid w:val="004B2C83"/>
    <w:rsid w:val="004B6F6A"/>
    <w:rsid w:val="004B776F"/>
    <w:rsid w:val="004B7C0C"/>
    <w:rsid w:val="004C3898"/>
    <w:rsid w:val="004C39F1"/>
    <w:rsid w:val="004D36B1"/>
    <w:rsid w:val="004D7EBD"/>
    <w:rsid w:val="004E15BB"/>
    <w:rsid w:val="004E2680"/>
    <w:rsid w:val="004E28F9"/>
    <w:rsid w:val="004E462E"/>
    <w:rsid w:val="004E56DC"/>
    <w:rsid w:val="004E76F4"/>
    <w:rsid w:val="004F0B4E"/>
    <w:rsid w:val="004F0B6C"/>
    <w:rsid w:val="004F2078"/>
    <w:rsid w:val="004F4DA3"/>
    <w:rsid w:val="004F719B"/>
    <w:rsid w:val="004F7249"/>
    <w:rsid w:val="00506557"/>
    <w:rsid w:val="0050677A"/>
    <w:rsid w:val="005108D8"/>
    <w:rsid w:val="005116F9"/>
    <w:rsid w:val="005153A7"/>
    <w:rsid w:val="005219CF"/>
    <w:rsid w:val="00534B59"/>
    <w:rsid w:val="00536759"/>
    <w:rsid w:val="00536A17"/>
    <w:rsid w:val="00537C62"/>
    <w:rsid w:val="0054382D"/>
    <w:rsid w:val="00546970"/>
    <w:rsid w:val="00554E19"/>
    <w:rsid w:val="0056121F"/>
    <w:rsid w:val="00572505"/>
    <w:rsid w:val="00582809"/>
    <w:rsid w:val="00583A92"/>
    <w:rsid w:val="005867FD"/>
    <w:rsid w:val="0058798C"/>
    <w:rsid w:val="005900FA"/>
    <w:rsid w:val="005935A4"/>
    <w:rsid w:val="005948C2"/>
    <w:rsid w:val="0059493D"/>
    <w:rsid w:val="00595DCA"/>
    <w:rsid w:val="0059779B"/>
    <w:rsid w:val="005A209A"/>
    <w:rsid w:val="005A662D"/>
    <w:rsid w:val="005A761D"/>
    <w:rsid w:val="005B1409"/>
    <w:rsid w:val="005B35D7"/>
    <w:rsid w:val="005B392A"/>
    <w:rsid w:val="005B3AA3"/>
    <w:rsid w:val="005B4670"/>
    <w:rsid w:val="005B6F83"/>
    <w:rsid w:val="005C01DB"/>
    <w:rsid w:val="005C74FB"/>
    <w:rsid w:val="005D1602"/>
    <w:rsid w:val="005D2724"/>
    <w:rsid w:val="005D3AAB"/>
    <w:rsid w:val="005E2B81"/>
    <w:rsid w:val="005E3529"/>
    <w:rsid w:val="005E385F"/>
    <w:rsid w:val="005E5B81"/>
    <w:rsid w:val="005E5DF7"/>
    <w:rsid w:val="005F048B"/>
    <w:rsid w:val="005F236B"/>
    <w:rsid w:val="005F2CB1"/>
    <w:rsid w:val="005F3025"/>
    <w:rsid w:val="005F618C"/>
    <w:rsid w:val="005F70BD"/>
    <w:rsid w:val="0060283C"/>
    <w:rsid w:val="00604F14"/>
    <w:rsid w:val="00611B83"/>
    <w:rsid w:val="00613257"/>
    <w:rsid w:val="00620A71"/>
    <w:rsid w:val="00620D80"/>
    <w:rsid w:val="006234A6"/>
    <w:rsid w:val="00627C8B"/>
    <w:rsid w:val="00630001"/>
    <w:rsid w:val="006311B3"/>
    <w:rsid w:val="0063284C"/>
    <w:rsid w:val="00636398"/>
    <w:rsid w:val="006368D3"/>
    <w:rsid w:val="006377EC"/>
    <w:rsid w:val="0064151F"/>
    <w:rsid w:val="00641533"/>
    <w:rsid w:val="0064208D"/>
    <w:rsid w:val="00643475"/>
    <w:rsid w:val="0064396A"/>
    <w:rsid w:val="00643CD4"/>
    <w:rsid w:val="00644A6C"/>
    <w:rsid w:val="0064624E"/>
    <w:rsid w:val="00650AB9"/>
    <w:rsid w:val="00655733"/>
    <w:rsid w:val="00655ACD"/>
    <w:rsid w:val="00656A92"/>
    <w:rsid w:val="00656DDE"/>
    <w:rsid w:val="00657FFD"/>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863"/>
    <w:rsid w:val="006A7AFF"/>
    <w:rsid w:val="006B02B7"/>
    <w:rsid w:val="006B1816"/>
    <w:rsid w:val="006B2099"/>
    <w:rsid w:val="006B50CF"/>
    <w:rsid w:val="006C0153"/>
    <w:rsid w:val="006C03B8"/>
    <w:rsid w:val="006C089B"/>
    <w:rsid w:val="006C1F6E"/>
    <w:rsid w:val="006C5EC9"/>
    <w:rsid w:val="006C6059"/>
    <w:rsid w:val="006C7522"/>
    <w:rsid w:val="006D6F08"/>
    <w:rsid w:val="006E062C"/>
    <w:rsid w:val="006E1C82"/>
    <w:rsid w:val="006E2080"/>
    <w:rsid w:val="006E28B7"/>
    <w:rsid w:val="006E2A9B"/>
    <w:rsid w:val="006E3310"/>
    <w:rsid w:val="006E4E39"/>
    <w:rsid w:val="006E565E"/>
    <w:rsid w:val="006E673D"/>
    <w:rsid w:val="006E7D3B"/>
    <w:rsid w:val="006F1B70"/>
    <w:rsid w:val="006F341D"/>
    <w:rsid w:val="006F3CDE"/>
    <w:rsid w:val="006F58D4"/>
    <w:rsid w:val="006F6582"/>
    <w:rsid w:val="00700F4D"/>
    <w:rsid w:val="0070346E"/>
    <w:rsid w:val="00704EDB"/>
    <w:rsid w:val="00706101"/>
    <w:rsid w:val="00707072"/>
    <w:rsid w:val="00707CAD"/>
    <w:rsid w:val="00707D61"/>
    <w:rsid w:val="00712287"/>
    <w:rsid w:val="00712772"/>
    <w:rsid w:val="007148D3"/>
    <w:rsid w:val="00715B9A"/>
    <w:rsid w:val="0072235E"/>
    <w:rsid w:val="007230D2"/>
    <w:rsid w:val="007257D0"/>
    <w:rsid w:val="00726EA6"/>
    <w:rsid w:val="00727208"/>
    <w:rsid w:val="00727680"/>
    <w:rsid w:val="00732A81"/>
    <w:rsid w:val="007348B1"/>
    <w:rsid w:val="007362A6"/>
    <w:rsid w:val="00736D7D"/>
    <w:rsid w:val="00740E58"/>
    <w:rsid w:val="00741106"/>
    <w:rsid w:val="007432B4"/>
    <w:rsid w:val="007445A0"/>
    <w:rsid w:val="0074524B"/>
    <w:rsid w:val="00747D8B"/>
    <w:rsid w:val="00751228"/>
    <w:rsid w:val="00753240"/>
    <w:rsid w:val="007571E1"/>
    <w:rsid w:val="00757A16"/>
    <w:rsid w:val="007604B2"/>
    <w:rsid w:val="00765281"/>
    <w:rsid w:val="00766937"/>
    <w:rsid w:val="00766BAD"/>
    <w:rsid w:val="00771DFB"/>
    <w:rsid w:val="007729A2"/>
    <w:rsid w:val="007755F2"/>
    <w:rsid w:val="00776971"/>
    <w:rsid w:val="00780A80"/>
    <w:rsid w:val="0078177E"/>
    <w:rsid w:val="007826E6"/>
    <w:rsid w:val="0078304C"/>
    <w:rsid w:val="00783673"/>
    <w:rsid w:val="00785490"/>
    <w:rsid w:val="00790D22"/>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6DB"/>
    <w:rsid w:val="007E4610"/>
    <w:rsid w:val="007E4715"/>
    <w:rsid w:val="007E505B"/>
    <w:rsid w:val="007E7091"/>
    <w:rsid w:val="007F26AF"/>
    <w:rsid w:val="00803FAE"/>
    <w:rsid w:val="0080605F"/>
    <w:rsid w:val="00807786"/>
    <w:rsid w:val="00811FCB"/>
    <w:rsid w:val="008158D6"/>
    <w:rsid w:val="00817196"/>
    <w:rsid w:val="008203BF"/>
    <w:rsid w:val="008235DB"/>
    <w:rsid w:val="00824AB4"/>
    <w:rsid w:val="00825C42"/>
    <w:rsid w:val="00825D25"/>
    <w:rsid w:val="00827D6F"/>
    <w:rsid w:val="00830256"/>
    <w:rsid w:val="008376AC"/>
    <w:rsid w:val="00842386"/>
    <w:rsid w:val="008444E8"/>
    <w:rsid w:val="00844E80"/>
    <w:rsid w:val="00846FE7"/>
    <w:rsid w:val="008517F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21"/>
    <w:rsid w:val="008A21FF"/>
    <w:rsid w:val="008A2CE2"/>
    <w:rsid w:val="008A30AC"/>
    <w:rsid w:val="008A44B8"/>
    <w:rsid w:val="008A51A8"/>
    <w:rsid w:val="008A54C7"/>
    <w:rsid w:val="008A77D8"/>
    <w:rsid w:val="008B0483"/>
    <w:rsid w:val="008B120C"/>
    <w:rsid w:val="008B2F9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40FF"/>
    <w:rsid w:val="00945C05"/>
    <w:rsid w:val="00946945"/>
    <w:rsid w:val="00947713"/>
    <w:rsid w:val="009502B6"/>
    <w:rsid w:val="00950DE7"/>
    <w:rsid w:val="00953920"/>
    <w:rsid w:val="00953D47"/>
    <w:rsid w:val="0095681E"/>
    <w:rsid w:val="009572D4"/>
    <w:rsid w:val="009602D4"/>
    <w:rsid w:val="00960D26"/>
    <w:rsid w:val="00961921"/>
    <w:rsid w:val="0096430A"/>
    <w:rsid w:val="0096554B"/>
    <w:rsid w:val="0096584A"/>
    <w:rsid w:val="00971F08"/>
    <w:rsid w:val="0097603D"/>
    <w:rsid w:val="00976949"/>
    <w:rsid w:val="00980477"/>
    <w:rsid w:val="009804BE"/>
    <w:rsid w:val="00985253"/>
    <w:rsid w:val="009853B3"/>
    <w:rsid w:val="00990630"/>
    <w:rsid w:val="00991761"/>
    <w:rsid w:val="00993735"/>
    <w:rsid w:val="00994DCA"/>
    <w:rsid w:val="009960EC"/>
    <w:rsid w:val="009970DD"/>
    <w:rsid w:val="009A0FBA"/>
    <w:rsid w:val="009A117B"/>
    <w:rsid w:val="009A14AD"/>
    <w:rsid w:val="009A1601"/>
    <w:rsid w:val="009A3BB6"/>
    <w:rsid w:val="009A462D"/>
    <w:rsid w:val="009A5CBA"/>
    <w:rsid w:val="009A66A5"/>
    <w:rsid w:val="009A7351"/>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317"/>
    <w:rsid w:val="009F08F3"/>
    <w:rsid w:val="009F344F"/>
    <w:rsid w:val="00A031D8"/>
    <w:rsid w:val="00A048A8"/>
    <w:rsid w:val="00A04F49"/>
    <w:rsid w:val="00A13E54"/>
    <w:rsid w:val="00A17F63"/>
    <w:rsid w:val="00A2193B"/>
    <w:rsid w:val="00A2351A"/>
    <w:rsid w:val="00A2522C"/>
    <w:rsid w:val="00A264A9"/>
    <w:rsid w:val="00A26DCF"/>
    <w:rsid w:val="00A27785"/>
    <w:rsid w:val="00A30187"/>
    <w:rsid w:val="00A3448A"/>
    <w:rsid w:val="00A36297"/>
    <w:rsid w:val="00A37BC9"/>
    <w:rsid w:val="00A41E2B"/>
    <w:rsid w:val="00A45B74"/>
    <w:rsid w:val="00A52E1D"/>
    <w:rsid w:val="00A61499"/>
    <w:rsid w:val="00A62A77"/>
    <w:rsid w:val="00A63483"/>
    <w:rsid w:val="00A64C97"/>
    <w:rsid w:val="00A657D7"/>
    <w:rsid w:val="00A660AC"/>
    <w:rsid w:val="00A67151"/>
    <w:rsid w:val="00A67E6C"/>
    <w:rsid w:val="00A71B99"/>
    <w:rsid w:val="00A72D85"/>
    <w:rsid w:val="00A7358A"/>
    <w:rsid w:val="00A739D0"/>
    <w:rsid w:val="00A761D4"/>
    <w:rsid w:val="00A77EC4"/>
    <w:rsid w:val="00A8777A"/>
    <w:rsid w:val="00A92879"/>
    <w:rsid w:val="00A9442A"/>
    <w:rsid w:val="00AA016F"/>
    <w:rsid w:val="00AA1ED6"/>
    <w:rsid w:val="00AA3D2F"/>
    <w:rsid w:val="00AA51D6"/>
    <w:rsid w:val="00AB0981"/>
    <w:rsid w:val="00AB0BC8"/>
    <w:rsid w:val="00AB11CA"/>
    <w:rsid w:val="00AB14D9"/>
    <w:rsid w:val="00AB4AB8"/>
    <w:rsid w:val="00AB655E"/>
    <w:rsid w:val="00AC007F"/>
    <w:rsid w:val="00AC2ECD"/>
    <w:rsid w:val="00AC3119"/>
    <w:rsid w:val="00AC49FB"/>
    <w:rsid w:val="00AC5A10"/>
    <w:rsid w:val="00AD0AA3"/>
    <w:rsid w:val="00AD2B5B"/>
    <w:rsid w:val="00AD3F94"/>
    <w:rsid w:val="00AD4A5A"/>
    <w:rsid w:val="00AD698A"/>
    <w:rsid w:val="00AE27AC"/>
    <w:rsid w:val="00AE40E0"/>
    <w:rsid w:val="00AE4DBA"/>
    <w:rsid w:val="00AE4F07"/>
    <w:rsid w:val="00AF1C5D"/>
    <w:rsid w:val="00AF42D7"/>
    <w:rsid w:val="00AF6F84"/>
    <w:rsid w:val="00B006FE"/>
    <w:rsid w:val="00B007CB"/>
    <w:rsid w:val="00B02AA9"/>
    <w:rsid w:val="00B02FA3"/>
    <w:rsid w:val="00B04071"/>
    <w:rsid w:val="00B05084"/>
    <w:rsid w:val="00B157F9"/>
    <w:rsid w:val="00B20256"/>
    <w:rsid w:val="00B20D09"/>
    <w:rsid w:val="00B2763F"/>
    <w:rsid w:val="00B27AAC"/>
    <w:rsid w:val="00B30929"/>
    <w:rsid w:val="00B36F93"/>
    <w:rsid w:val="00B372AA"/>
    <w:rsid w:val="00B37334"/>
    <w:rsid w:val="00B40445"/>
    <w:rsid w:val="00B409E0"/>
    <w:rsid w:val="00B41888"/>
    <w:rsid w:val="00B422EE"/>
    <w:rsid w:val="00B45A52"/>
    <w:rsid w:val="00B46175"/>
    <w:rsid w:val="00B548B7"/>
    <w:rsid w:val="00B664C7"/>
    <w:rsid w:val="00B724FF"/>
    <w:rsid w:val="00B728CB"/>
    <w:rsid w:val="00B739F6"/>
    <w:rsid w:val="00B81A6C"/>
    <w:rsid w:val="00B85DE5"/>
    <w:rsid w:val="00B90524"/>
    <w:rsid w:val="00B90F73"/>
    <w:rsid w:val="00B93B59"/>
    <w:rsid w:val="00B9406A"/>
    <w:rsid w:val="00BA2280"/>
    <w:rsid w:val="00BA2A08"/>
    <w:rsid w:val="00BA2CF2"/>
    <w:rsid w:val="00BA56D2"/>
    <w:rsid w:val="00BA76E0"/>
    <w:rsid w:val="00BB2A25"/>
    <w:rsid w:val="00BB51E9"/>
    <w:rsid w:val="00BC0FDC"/>
    <w:rsid w:val="00BC3053"/>
    <w:rsid w:val="00BC4D2E"/>
    <w:rsid w:val="00BD48AC"/>
    <w:rsid w:val="00BD5F1A"/>
    <w:rsid w:val="00BD647E"/>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DE1"/>
    <w:rsid w:val="00C12107"/>
    <w:rsid w:val="00C138C1"/>
    <w:rsid w:val="00C14D4B"/>
    <w:rsid w:val="00C154BB"/>
    <w:rsid w:val="00C279B5"/>
    <w:rsid w:val="00C27C45"/>
    <w:rsid w:val="00C3719D"/>
    <w:rsid w:val="00C37CB2"/>
    <w:rsid w:val="00C473A5"/>
    <w:rsid w:val="00C475B9"/>
    <w:rsid w:val="00C54995"/>
    <w:rsid w:val="00C54D41"/>
    <w:rsid w:val="00C60783"/>
    <w:rsid w:val="00C64672"/>
    <w:rsid w:val="00C64ADA"/>
    <w:rsid w:val="00C70697"/>
    <w:rsid w:val="00C72093"/>
    <w:rsid w:val="00C72EF4"/>
    <w:rsid w:val="00C744FE"/>
    <w:rsid w:val="00C74CF6"/>
    <w:rsid w:val="00C75D2F"/>
    <w:rsid w:val="00C767BE"/>
    <w:rsid w:val="00C76E3C"/>
    <w:rsid w:val="00C81568"/>
    <w:rsid w:val="00C9027A"/>
    <w:rsid w:val="00C9068E"/>
    <w:rsid w:val="00C926C7"/>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A0C"/>
    <w:rsid w:val="00CE6935"/>
    <w:rsid w:val="00CE7561"/>
    <w:rsid w:val="00CF1354"/>
    <w:rsid w:val="00CF3B1F"/>
    <w:rsid w:val="00CF3BF6"/>
    <w:rsid w:val="00CF625B"/>
    <w:rsid w:val="00CF687E"/>
    <w:rsid w:val="00D00344"/>
    <w:rsid w:val="00D0349B"/>
    <w:rsid w:val="00D10249"/>
    <w:rsid w:val="00D115C3"/>
    <w:rsid w:val="00D11897"/>
    <w:rsid w:val="00D13135"/>
    <w:rsid w:val="00D13E4E"/>
    <w:rsid w:val="00D239A7"/>
    <w:rsid w:val="00D23F47"/>
    <w:rsid w:val="00D3302B"/>
    <w:rsid w:val="00D36E71"/>
    <w:rsid w:val="00D37D87"/>
    <w:rsid w:val="00D40B33"/>
    <w:rsid w:val="00D4318F"/>
    <w:rsid w:val="00D438BF"/>
    <w:rsid w:val="00D440F8"/>
    <w:rsid w:val="00D546FF"/>
    <w:rsid w:val="00D55AD5"/>
    <w:rsid w:val="00D576CA"/>
    <w:rsid w:val="00D57D7B"/>
    <w:rsid w:val="00D61AF5"/>
    <w:rsid w:val="00D652B5"/>
    <w:rsid w:val="00D66155"/>
    <w:rsid w:val="00D708B0"/>
    <w:rsid w:val="00D74F95"/>
    <w:rsid w:val="00D77B1D"/>
    <w:rsid w:val="00D8021F"/>
    <w:rsid w:val="00D80383"/>
    <w:rsid w:val="00D823C6"/>
    <w:rsid w:val="00D8327F"/>
    <w:rsid w:val="00D86CA3"/>
    <w:rsid w:val="00D871CE"/>
    <w:rsid w:val="00D904FF"/>
    <w:rsid w:val="00D9196D"/>
    <w:rsid w:val="00D92982"/>
    <w:rsid w:val="00D95D21"/>
    <w:rsid w:val="00DA305E"/>
    <w:rsid w:val="00DA5417"/>
    <w:rsid w:val="00DA56E8"/>
    <w:rsid w:val="00DB0A9F"/>
    <w:rsid w:val="00DB377D"/>
    <w:rsid w:val="00DC0537"/>
    <w:rsid w:val="00DC2D36"/>
    <w:rsid w:val="00DC53EF"/>
    <w:rsid w:val="00DC5C97"/>
    <w:rsid w:val="00DC781A"/>
    <w:rsid w:val="00DD3359"/>
    <w:rsid w:val="00DE5608"/>
    <w:rsid w:val="00DE58D0"/>
    <w:rsid w:val="00DE654F"/>
    <w:rsid w:val="00DF0B6E"/>
    <w:rsid w:val="00DF15E0"/>
    <w:rsid w:val="00DF18FB"/>
    <w:rsid w:val="00DF37A0"/>
    <w:rsid w:val="00DF426B"/>
    <w:rsid w:val="00DF5A9F"/>
    <w:rsid w:val="00DF7759"/>
    <w:rsid w:val="00E110E7"/>
    <w:rsid w:val="00E11B20"/>
    <w:rsid w:val="00E17FA2"/>
    <w:rsid w:val="00E22330"/>
    <w:rsid w:val="00E30B5A"/>
    <w:rsid w:val="00E3123D"/>
    <w:rsid w:val="00E31461"/>
    <w:rsid w:val="00E31D43"/>
    <w:rsid w:val="00E32608"/>
    <w:rsid w:val="00E34188"/>
    <w:rsid w:val="00E34B6E"/>
    <w:rsid w:val="00E35559"/>
    <w:rsid w:val="00E3723A"/>
    <w:rsid w:val="00E375B0"/>
    <w:rsid w:val="00E37860"/>
    <w:rsid w:val="00E446F1"/>
    <w:rsid w:val="00E46886"/>
    <w:rsid w:val="00E47AEF"/>
    <w:rsid w:val="00E53B75"/>
    <w:rsid w:val="00E54E3B"/>
    <w:rsid w:val="00E57565"/>
    <w:rsid w:val="00E63838"/>
    <w:rsid w:val="00E64434"/>
    <w:rsid w:val="00E66859"/>
    <w:rsid w:val="00E67C51"/>
    <w:rsid w:val="00E72EFC"/>
    <w:rsid w:val="00E7311F"/>
    <w:rsid w:val="00E758EC"/>
    <w:rsid w:val="00E8234C"/>
    <w:rsid w:val="00E83AA9"/>
    <w:rsid w:val="00E85928"/>
    <w:rsid w:val="00E87822"/>
    <w:rsid w:val="00E90395"/>
    <w:rsid w:val="00E90E49"/>
    <w:rsid w:val="00E917F9"/>
    <w:rsid w:val="00E9291C"/>
    <w:rsid w:val="00E93FFE"/>
    <w:rsid w:val="00E94F8A"/>
    <w:rsid w:val="00EA215E"/>
    <w:rsid w:val="00EA7A41"/>
    <w:rsid w:val="00EB077B"/>
    <w:rsid w:val="00EB142E"/>
    <w:rsid w:val="00EB4EA2"/>
    <w:rsid w:val="00EB68C6"/>
    <w:rsid w:val="00EC1AE1"/>
    <w:rsid w:val="00EC24D5"/>
    <w:rsid w:val="00EC27C6"/>
    <w:rsid w:val="00EC4207"/>
    <w:rsid w:val="00EC5653"/>
    <w:rsid w:val="00EC71CE"/>
    <w:rsid w:val="00ED1006"/>
    <w:rsid w:val="00EE07AB"/>
    <w:rsid w:val="00EE5B8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A92"/>
    <w:rsid w:val="00F4610F"/>
    <w:rsid w:val="00F4766C"/>
    <w:rsid w:val="00F5060E"/>
    <w:rsid w:val="00F507D1"/>
    <w:rsid w:val="00F519CE"/>
    <w:rsid w:val="00F51ADA"/>
    <w:rsid w:val="00F60203"/>
    <w:rsid w:val="00F607C5"/>
    <w:rsid w:val="00F60DEA"/>
    <w:rsid w:val="00F6302A"/>
    <w:rsid w:val="00F63950"/>
    <w:rsid w:val="00F64419"/>
    <w:rsid w:val="00F64C2B"/>
    <w:rsid w:val="00F651BE"/>
    <w:rsid w:val="00F65C63"/>
    <w:rsid w:val="00F67F53"/>
    <w:rsid w:val="00F703BE"/>
    <w:rsid w:val="00F71F69"/>
    <w:rsid w:val="00F72B72"/>
    <w:rsid w:val="00F74BB9"/>
    <w:rsid w:val="00F75582"/>
    <w:rsid w:val="00F76EFA"/>
    <w:rsid w:val="00F804BE"/>
    <w:rsid w:val="00F817CE"/>
    <w:rsid w:val="00F81E73"/>
    <w:rsid w:val="00F84499"/>
    <w:rsid w:val="00F8456C"/>
    <w:rsid w:val="00F859D8"/>
    <w:rsid w:val="00F868F5"/>
    <w:rsid w:val="00F9056A"/>
    <w:rsid w:val="00F90F8D"/>
    <w:rsid w:val="00F92782"/>
    <w:rsid w:val="00F93AA9"/>
    <w:rsid w:val="00F96985"/>
    <w:rsid w:val="00F97838"/>
    <w:rsid w:val="00FA2BB3"/>
    <w:rsid w:val="00FA6857"/>
    <w:rsid w:val="00FB4C80"/>
    <w:rsid w:val="00FB6A6A"/>
    <w:rsid w:val="00FC722D"/>
    <w:rsid w:val="00FC7429"/>
    <w:rsid w:val="00FD07F6"/>
    <w:rsid w:val="00FD1EC8"/>
    <w:rsid w:val="00FD2764"/>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FE682"/>
  <w15:chartTrackingRefBased/>
  <w15:docId w15:val="{FD8050AF-EE43-43C1-AA55-31D19630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508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C50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C5081"/>
    <w:pPr>
      <w:pBdr>
        <w:top w:val="none" w:sz="0" w:space="0" w:color="auto"/>
      </w:pBdr>
      <w:spacing w:before="180"/>
      <w:outlineLvl w:val="1"/>
    </w:pPr>
    <w:rPr>
      <w:sz w:val="32"/>
    </w:rPr>
  </w:style>
  <w:style w:type="paragraph" w:styleId="Heading3">
    <w:name w:val="heading 3"/>
    <w:basedOn w:val="Heading2"/>
    <w:next w:val="Normal"/>
    <w:link w:val="Heading3Char"/>
    <w:qFormat/>
    <w:rsid w:val="001C5081"/>
    <w:pPr>
      <w:spacing w:before="120"/>
      <w:outlineLvl w:val="2"/>
    </w:pPr>
    <w:rPr>
      <w:sz w:val="28"/>
    </w:rPr>
  </w:style>
  <w:style w:type="paragraph" w:styleId="Heading4">
    <w:name w:val="heading 4"/>
    <w:basedOn w:val="Heading3"/>
    <w:next w:val="Normal"/>
    <w:link w:val="Heading4Char"/>
    <w:qFormat/>
    <w:rsid w:val="001C5081"/>
    <w:pPr>
      <w:ind w:left="1418" w:hanging="1418"/>
      <w:outlineLvl w:val="3"/>
    </w:pPr>
    <w:rPr>
      <w:sz w:val="24"/>
    </w:rPr>
  </w:style>
  <w:style w:type="paragraph" w:styleId="Heading5">
    <w:name w:val="heading 5"/>
    <w:basedOn w:val="Heading4"/>
    <w:next w:val="Normal"/>
    <w:link w:val="Heading5Char"/>
    <w:qFormat/>
    <w:rsid w:val="001C5081"/>
    <w:pPr>
      <w:ind w:left="1701" w:hanging="1701"/>
      <w:outlineLvl w:val="4"/>
    </w:pPr>
    <w:rPr>
      <w:sz w:val="22"/>
    </w:rPr>
  </w:style>
  <w:style w:type="paragraph" w:styleId="Heading6">
    <w:name w:val="heading 6"/>
    <w:basedOn w:val="H6"/>
    <w:next w:val="Normal"/>
    <w:link w:val="Heading6Char"/>
    <w:qFormat/>
    <w:rsid w:val="001C5081"/>
    <w:pPr>
      <w:outlineLvl w:val="5"/>
    </w:pPr>
  </w:style>
  <w:style w:type="paragraph" w:styleId="Heading7">
    <w:name w:val="heading 7"/>
    <w:basedOn w:val="H6"/>
    <w:next w:val="Normal"/>
    <w:link w:val="Heading7Char"/>
    <w:qFormat/>
    <w:rsid w:val="001C5081"/>
    <w:pPr>
      <w:outlineLvl w:val="6"/>
    </w:pPr>
  </w:style>
  <w:style w:type="paragraph" w:styleId="Heading8">
    <w:name w:val="heading 8"/>
    <w:basedOn w:val="Heading1"/>
    <w:next w:val="Normal"/>
    <w:link w:val="Heading8Char"/>
    <w:qFormat/>
    <w:rsid w:val="001C5081"/>
    <w:pPr>
      <w:ind w:left="0" w:firstLine="0"/>
      <w:outlineLvl w:val="7"/>
    </w:pPr>
  </w:style>
  <w:style w:type="paragraph" w:styleId="Heading9">
    <w:name w:val="heading 9"/>
    <w:basedOn w:val="Heading8"/>
    <w:next w:val="Normal"/>
    <w:link w:val="Heading9Char"/>
    <w:qFormat/>
    <w:rsid w:val="001C50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C5081"/>
    <w:pPr>
      <w:spacing w:before="180"/>
      <w:ind w:left="2693" w:hanging="2693"/>
    </w:pPr>
    <w:rPr>
      <w:b/>
    </w:rPr>
  </w:style>
  <w:style w:type="paragraph" w:styleId="TOC1">
    <w:name w:val="toc 1"/>
    <w:uiPriority w:val="39"/>
    <w:rsid w:val="001C50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C5081"/>
    <w:pPr>
      <w:keepNext/>
      <w:keepLines/>
      <w:spacing w:before="180"/>
      <w:jc w:val="center"/>
    </w:pPr>
  </w:style>
  <w:style w:type="paragraph" w:styleId="Caption">
    <w:name w:val="caption"/>
    <w:basedOn w:val="Normal"/>
    <w:next w:val="Normal"/>
    <w:qFormat/>
    <w:rsid w:val="001C5081"/>
    <w:pPr>
      <w:spacing w:before="120" w:after="120"/>
    </w:pPr>
    <w:rPr>
      <w:b/>
      <w:lang w:eastAsia="en-GB"/>
    </w:rPr>
  </w:style>
  <w:style w:type="paragraph" w:styleId="TOC5">
    <w:name w:val="toc 5"/>
    <w:basedOn w:val="TOC4"/>
    <w:uiPriority w:val="39"/>
    <w:rsid w:val="001C5081"/>
    <w:pPr>
      <w:ind w:left="1701" w:hanging="1701"/>
    </w:pPr>
  </w:style>
  <w:style w:type="paragraph" w:styleId="TOC4">
    <w:name w:val="toc 4"/>
    <w:basedOn w:val="TOC3"/>
    <w:uiPriority w:val="39"/>
    <w:rsid w:val="001C5081"/>
    <w:pPr>
      <w:ind w:left="1418" w:hanging="1418"/>
    </w:pPr>
  </w:style>
  <w:style w:type="paragraph" w:styleId="TOC3">
    <w:name w:val="toc 3"/>
    <w:basedOn w:val="TOC2"/>
    <w:uiPriority w:val="39"/>
    <w:rsid w:val="001C5081"/>
    <w:pPr>
      <w:ind w:left="1134" w:hanging="1134"/>
    </w:pPr>
  </w:style>
  <w:style w:type="paragraph" w:styleId="TOC2">
    <w:name w:val="toc 2"/>
    <w:basedOn w:val="TOC1"/>
    <w:uiPriority w:val="39"/>
    <w:rsid w:val="001C5081"/>
    <w:pPr>
      <w:keepNext w:val="0"/>
      <w:spacing w:before="0"/>
      <w:ind w:left="851" w:hanging="851"/>
    </w:pPr>
    <w:rPr>
      <w:sz w:val="20"/>
    </w:rPr>
  </w:style>
  <w:style w:type="paragraph" w:styleId="Index2">
    <w:name w:val="index 2"/>
    <w:basedOn w:val="Index1"/>
    <w:rsid w:val="001C5081"/>
    <w:pPr>
      <w:ind w:left="284"/>
    </w:pPr>
  </w:style>
  <w:style w:type="paragraph" w:styleId="Index1">
    <w:name w:val="index 1"/>
    <w:basedOn w:val="Normal"/>
    <w:rsid w:val="001C5081"/>
    <w:pPr>
      <w:keepLines/>
      <w:spacing w:after="0"/>
    </w:pPr>
  </w:style>
  <w:style w:type="paragraph" w:styleId="DocumentMap">
    <w:name w:val="Document Map"/>
    <w:basedOn w:val="Normal"/>
    <w:link w:val="DocumentMapChar"/>
    <w:rsid w:val="001C5081"/>
    <w:pPr>
      <w:shd w:val="clear" w:color="auto" w:fill="000080"/>
    </w:pPr>
    <w:rPr>
      <w:rFonts w:ascii="Tahoma" w:hAnsi="Tahoma" w:cs="Tahoma"/>
    </w:rPr>
  </w:style>
  <w:style w:type="paragraph" w:styleId="ListNumber2">
    <w:name w:val="List Number 2"/>
    <w:basedOn w:val="ListNumber"/>
    <w:rsid w:val="001C5081"/>
    <w:pPr>
      <w:numPr>
        <w:numId w:val="22"/>
      </w:numPr>
    </w:pPr>
  </w:style>
  <w:style w:type="paragraph" w:styleId="ListNumber">
    <w:name w:val="List Number"/>
    <w:basedOn w:val="List"/>
    <w:rsid w:val="001C5081"/>
    <w:pPr>
      <w:numPr>
        <w:numId w:val="21"/>
      </w:numPr>
    </w:pPr>
    <w:rPr>
      <w:lang w:eastAsia="ja-JP"/>
    </w:rPr>
  </w:style>
  <w:style w:type="paragraph" w:styleId="List">
    <w:name w:val="List"/>
    <w:basedOn w:val="BodyText"/>
    <w:rsid w:val="001C5081"/>
    <w:pPr>
      <w:ind w:left="568" w:hanging="284"/>
    </w:pPr>
  </w:style>
  <w:style w:type="paragraph" w:styleId="Header">
    <w:name w:val="header"/>
    <w:link w:val="HeaderChar"/>
    <w:rsid w:val="001C508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C5081"/>
    <w:rPr>
      <w:b/>
      <w:position w:val="6"/>
      <w:sz w:val="16"/>
    </w:rPr>
  </w:style>
  <w:style w:type="paragraph" w:styleId="FootnoteText">
    <w:name w:val="footnote text"/>
    <w:basedOn w:val="Normal"/>
    <w:link w:val="FootnoteTextChar"/>
    <w:rsid w:val="001C5081"/>
    <w:pPr>
      <w:keepLines/>
      <w:spacing w:after="0"/>
      <w:ind w:left="454" w:hanging="454"/>
    </w:pPr>
    <w:rPr>
      <w:sz w:val="16"/>
    </w:rPr>
  </w:style>
  <w:style w:type="paragraph" w:customStyle="1" w:styleId="3GPPHeader">
    <w:name w:val="3GPP_Header"/>
    <w:basedOn w:val="BodyText"/>
    <w:rsid w:val="001C5081"/>
    <w:pPr>
      <w:tabs>
        <w:tab w:val="left" w:pos="1701"/>
        <w:tab w:val="right" w:pos="9639"/>
      </w:tabs>
      <w:spacing w:after="240"/>
    </w:pPr>
    <w:rPr>
      <w:b/>
      <w:sz w:val="24"/>
    </w:rPr>
  </w:style>
  <w:style w:type="paragraph" w:styleId="TOC9">
    <w:name w:val="toc 9"/>
    <w:basedOn w:val="TOC8"/>
    <w:uiPriority w:val="39"/>
    <w:rsid w:val="001C5081"/>
    <w:pPr>
      <w:ind w:left="1418" w:hanging="1418"/>
    </w:pPr>
  </w:style>
  <w:style w:type="paragraph" w:styleId="TOC6">
    <w:name w:val="toc 6"/>
    <w:basedOn w:val="TOC5"/>
    <w:next w:val="Normal"/>
    <w:uiPriority w:val="39"/>
    <w:rsid w:val="001C5081"/>
    <w:pPr>
      <w:ind w:left="1985" w:hanging="1985"/>
    </w:pPr>
  </w:style>
  <w:style w:type="paragraph" w:styleId="TOC7">
    <w:name w:val="toc 7"/>
    <w:basedOn w:val="TOC6"/>
    <w:next w:val="Normal"/>
    <w:uiPriority w:val="39"/>
    <w:rsid w:val="001C5081"/>
    <w:pPr>
      <w:ind w:left="2268" w:hanging="2268"/>
    </w:pPr>
  </w:style>
  <w:style w:type="paragraph" w:styleId="ListBullet2">
    <w:name w:val="List Bullet 2"/>
    <w:basedOn w:val="ListBullet"/>
    <w:rsid w:val="001C5081"/>
    <w:pPr>
      <w:numPr>
        <w:numId w:val="17"/>
      </w:numPr>
    </w:pPr>
  </w:style>
  <w:style w:type="paragraph" w:styleId="ListBullet">
    <w:name w:val="List Bullet"/>
    <w:basedOn w:val="List"/>
    <w:rsid w:val="001C5081"/>
    <w:pPr>
      <w:numPr>
        <w:numId w:val="16"/>
      </w:numPr>
    </w:pPr>
    <w:rPr>
      <w:lang w:eastAsia="ja-JP"/>
    </w:rPr>
  </w:style>
  <w:style w:type="paragraph" w:styleId="ListBullet3">
    <w:name w:val="List Bullet 3"/>
    <w:basedOn w:val="ListBullet2"/>
    <w:rsid w:val="001C5081"/>
    <w:pPr>
      <w:numPr>
        <w:numId w:val="18"/>
      </w:numPr>
    </w:pPr>
  </w:style>
  <w:style w:type="paragraph" w:customStyle="1" w:styleId="EQ">
    <w:name w:val="EQ"/>
    <w:basedOn w:val="Normal"/>
    <w:next w:val="Normal"/>
    <w:rsid w:val="001C5081"/>
    <w:pPr>
      <w:keepLines/>
      <w:tabs>
        <w:tab w:val="center" w:pos="4536"/>
        <w:tab w:val="right" w:pos="9072"/>
      </w:tabs>
    </w:pPr>
    <w:rPr>
      <w:noProof/>
    </w:rPr>
  </w:style>
  <w:style w:type="paragraph" w:styleId="List2">
    <w:name w:val="List 2"/>
    <w:basedOn w:val="List"/>
    <w:rsid w:val="001C5081"/>
    <w:pPr>
      <w:ind w:left="851"/>
    </w:pPr>
    <w:rPr>
      <w:lang w:eastAsia="ja-JP"/>
    </w:rPr>
  </w:style>
  <w:style w:type="paragraph" w:styleId="List3">
    <w:name w:val="List 3"/>
    <w:basedOn w:val="List2"/>
    <w:rsid w:val="001C5081"/>
    <w:pPr>
      <w:ind w:left="1135"/>
    </w:pPr>
  </w:style>
  <w:style w:type="paragraph" w:styleId="List4">
    <w:name w:val="List 4"/>
    <w:basedOn w:val="List3"/>
    <w:rsid w:val="001C5081"/>
    <w:pPr>
      <w:ind w:left="1418"/>
    </w:pPr>
  </w:style>
  <w:style w:type="paragraph" w:styleId="List5">
    <w:name w:val="List 5"/>
    <w:basedOn w:val="List4"/>
    <w:rsid w:val="001C5081"/>
    <w:pPr>
      <w:ind w:left="1702"/>
    </w:pPr>
  </w:style>
  <w:style w:type="paragraph" w:customStyle="1" w:styleId="EditorsNote">
    <w:name w:val="Editor's Note"/>
    <w:basedOn w:val="NO"/>
    <w:link w:val="EditorsNoteChar"/>
    <w:rsid w:val="001C5081"/>
    <w:rPr>
      <w:color w:val="FF0000"/>
      <w:lang w:val="x-none" w:eastAsia="x-none"/>
    </w:rPr>
  </w:style>
  <w:style w:type="paragraph" w:styleId="ListBullet4">
    <w:name w:val="List Bullet 4"/>
    <w:basedOn w:val="ListBullet3"/>
    <w:rsid w:val="001C5081"/>
    <w:pPr>
      <w:numPr>
        <w:numId w:val="19"/>
      </w:numPr>
    </w:pPr>
  </w:style>
  <w:style w:type="paragraph" w:styleId="ListBullet5">
    <w:name w:val="List Bullet 5"/>
    <w:basedOn w:val="ListBullet4"/>
    <w:rsid w:val="001C5081"/>
    <w:pPr>
      <w:numPr>
        <w:numId w:val="20"/>
      </w:numPr>
    </w:pPr>
  </w:style>
  <w:style w:type="paragraph" w:styleId="Footer">
    <w:name w:val="footer"/>
    <w:basedOn w:val="Header"/>
    <w:link w:val="FooterChar"/>
    <w:rsid w:val="001C5081"/>
    <w:pPr>
      <w:jc w:val="center"/>
    </w:pPr>
    <w:rPr>
      <w:i/>
    </w:rPr>
  </w:style>
  <w:style w:type="paragraph" w:customStyle="1" w:styleId="Reference">
    <w:name w:val="Reference"/>
    <w:basedOn w:val="BodyText"/>
    <w:rsid w:val="001C5081"/>
    <w:pPr>
      <w:numPr>
        <w:numId w:val="2"/>
      </w:numPr>
    </w:pPr>
  </w:style>
  <w:style w:type="paragraph" w:styleId="BalloonText">
    <w:name w:val="Balloon Text"/>
    <w:basedOn w:val="Normal"/>
    <w:link w:val="BalloonTextChar"/>
    <w:rsid w:val="001C5081"/>
    <w:pPr>
      <w:spacing w:after="0"/>
    </w:pPr>
    <w:rPr>
      <w:rFonts w:ascii="Segoe UI" w:hAnsi="Segoe UI" w:cs="Segoe UI"/>
      <w:sz w:val="18"/>
      <w:szCs w:val="18"/>
    </w:rPr>
  </w:style>
  <w:style w:type="character" w:styleId="PageNumber">
    <w:name w:val="page number"/>
    <w:basedOn w:val="DefaultParagraphFont"/>
    <w:rsid w:val="001C5081"/>
  </w:style>
  <w:style w:type="paragraph" w:styleId="BodyText">
    <w:name w:val="Body Text"/>
    <w:basedOn w:val="Normal"/>
    <w:link w:val="BodyTextChar"/>
    <w:rsid w:val="001C5081"/>
    <w:pPr>
      <w:spacing w:after="120"/>
      <w:jc w:val="both"/>
    </w:pPr>
    <w:rPr>
      <w:rFonts w:ascii="Arial" w:hAnsi="Arial"/>
      <w:lang w:eastAsia="zh-CN"/>
    </w:rPr>
  </w:style>
  <w:style w:type="character" w:styleId="Hyperlink">
    <w:name w:val="Hyperlink"/>
    <w:uiPriority w:val="99"/>
    <w:rsid w:val="001C5081"/>
    <w:rPr>
      <w:color w:val="0000FF"/>
      <w:u w:val="single"/>
    </w:rPr>
  </w:style>
  <w:style w:type="character" w:styleId="FollowedHyperlink">
    <w:name w:val="FollowedHyperlink"/>
    <w:unhideWhenUsed/>
    <w:rsid w:val="001C5081"/>
    <w:rPr>
      <w:color w:val="800080"/>
      <w:u w:val="single"/>
    </w:rPr>
  </w:style>
  <w:style w:type="character" w:styleId="CommentReference">
    <w:name w:val="annotation reference"/>
    <w:uiPriority w:val="99"/>
    <w:qFormat/>
    <w:rsid w:val="001C5081"/>
    <w:rPr>
      <w:sz w:val="16"/>
      <w:szCs w:val="16"/>
    </w:rPr>
  </w:style>
  <w:style w:type="paragraph" w:styleId="CommentText">
    <w:name w:val="annotation text"/>
    <w:basedOn w:val="Normal"/>
    <w:link w:val="CommentTextChar"/>
    <w:uiPriority w:val="99"/>
    <w:qFormat/>
    <w:rsid w:val="001C5081"/>
  </w:style>
  <w:style w:type="paragraph" w:styleId="CommentSubject">
    <w:name w:val="annotation subject"/>
    <w:basedOn w:val="CommentText"/>
    <w:next w:val="CommentText"/>
    <w:link w:val="CommentSubjectChar"/>
    <w:rsid w:val="001C5081"/>
    <w:rPr>
      <w:b/>
      <w:bCs/>
    </w:rPr>
  </w:style>
  <w:style w:type="character" w:customStyle="1" w:styleId="Heading1Char">
    <w:name w:val="Heading 1 Char"/>
    <w:link w:val="Heading1"/>
    <w:rsid w:val="001C5081"/>
    <w:rPr>
      <w:rFonts w:ascii="Arial" w:hAnsi="Arial"/>
      <w:sz w:val="36"/>
      <w:lang w:eastAsia="ja-JP"/>
    </w:rPr>
  </w:style>
  <w:style w:type="paragraph" w:customStyle="1" w:styleId="B1">
    <w:name w:val="B1"/>
    <w:basedOn w:val="List"/>
    <w:link w:val="B1Char1"/>
    <w:rsid w:val="001C5081"/>
    <w:rPr>
      <w:rFonts w:ascii="Times New Roman" w:hAnsi="Times New Roman"/>
    </w:rPr>
  </w:style>
  <w:style w:type="paragraph" w:customStyle="1" w:styleId="B2">
    <w:name w:val="B2"/>
    <w:basedOn w:val="List2"/>
    <w:link w:val="B2Char"/>
    <w:rsid w:val="001C5081"/>
    <w:rPr>
      <w:rFonts w:ascii="Times New Roman" w:hAnsi="Times New Roman"/>
    </w:rPr>
  </w:style>
  <w:style w:type="paragraph" w:customStyle="1" w:styleId="B3">
    <w:name w:val="B3"/>
    <w:basedOn w:val="List3"/>
    <w:link w:val="B3Char2"/>
    <w:rsid w:val="001C5081"/>
    <w:rPr>
      <w:rFonts w:ascii="Times New Roman" w:hAnsi="Times New Roman"/>
    </w:rPr>
  </w:style>
  <w:style w:type="paragraph" w:customStyle="1" w:styleId="B4">
    <w:name w:val="B4"/>
    <w:basedOn w:val="List4"/>
    <w:link w:val="B4Char"/>
    <w:rsid w:val="001C5081"/>
    <w:rPr>
      <w:rFonts w:ascii="Times New Roman" w:hAnsi="Times New Roman"/>
    </w:rPr>
  </w:style>
  <w:style w:type="paragraph" w:customStyle="1" w:styleId="Proposal">
    <w:name w:val="Proposal"/>
    <w:basedOn w:val="BodyText"/>
    <w:rsid w:val="001C5081"/>
    <w:pPr>
      <w:numPr>
        <w:numId w:val="3"/>
      </w:numPr>
      <w:tabs>
        <w:tab w:val="clear" w:pos="1304"/>
        <w:tab w:val="left" w:pos="1701"/>
      </w:tabs>
      <w:ind w:left="1701" w:hanging="1701"/>
    </w:pPr>
    <w:rPr>
      <w:b/>
      <w:bCs/>
    </w:rPr>
  </w:style>
  <w:style w:type="character" w:customStyle="1" w:styleId="BodyTextChar">
    <w:name w:val="Body Text Char"/>
    <w:link w:val="BodyText"/>
    <w:rsid w:val="001C5081"/>
    <w:rPr>
      <w:rFonts w:ascii="Arial" w:hAnsi="Arial"/>
      <w:lang w:eastAsia="zh-CN"/>
    </w:rPr>
  </w:style>
  <w:style w:type="paragraph" w:customStyle="1" w:styleId="B5">
    <w:name w:val="B5"/>
    <w:basedOn w:val="List5"/>
    <w:link w:val="B5Char"/>
    <w:rsid w:val="001C5081"/>
    <w:rPr>
      <w:rFonts w:ascii="Times New Roman" w:hAnsi="Times New Roman"/>
    </w:rPr>
  </w:style>
  <w:style w:type="paragraph" w:customStyle="1" w:styleId="EX">
    <w:name w:val="EX"/>
    <w:basedOn w:val="Normal"/>
    <w:rsid w:val="001C5081"/>
    <w:pPr>
      <w:keepLines/>
      <w:ind w:left="1702" w:hanging="1418"/>
    </w:pPr>
  </w:style>
  <w:style w:type="paragraph" w:customStyle="1" w:styleId="EW">
    <w:name w:val="EW"/>
    <w:basedOn w:val="EX"/>
    <w:rsid w:val="001C5081"/>
    <w:pPr>
      <w:spacing w:after="0"/>
    </w:pPr>
  </w:style>
  <w:style w:type="paragraph" w:customStyle="1" w:styleId="TAL">
    <w:name w:val="TAL"/>
    <w:basedOn w:val="Normal"/>
    <w:link w:val="TALCar"/>
    <w:rsid w:val="001C5081"/>
    <w:pPr>
      <w:keepNext/>
      <w:keepLines/>
      <w:spacing w:after="0"/>
    </w:pPr>
    <w:rPr>
      <w:rFonts w:ascii="Arial" w:hAnsi="Arial"/>
      <w:sz w:val="18"/>
      <w:lang w:val="x-none" w:eastAsia="x-none"/>
    </w:rPr>
  </w:style>
  <w:style w:type="paragraph" w:customStyle="1" w:styleId="TAC">
    <w:name w:val="TAC"/>
    <w:basedOn w:val="TAL"/>
    <w:rsid w:val="001C5081"/>
    <w:pPr>
      <w:jc w:val="center"/>
    </w:pPr>
  </w:style>
  <w:style w:type="paragraph" w:customStyle="1" w:styleId="TAH">
    <w:name w:val="TAH"/>
    <w:basedOn w:val="TAC"/>
    <w:link w:val="TAHCar"/>
    <w:rsid w:val="001C5081"/>
    <w:rPr>
      <w:b/>
    </w:rPr>
  </w:style>
  <w:style w:type="paragraph" w:customStyle="1" w:styleId="TAN">
    <w:name w:val="TAN"/>
    <w:basedOn w:val="TAL"/>
    <w:rsid w:val="001C5081"/>
    <w:pPr>
      <w:ind w:left="851" w:hanging="851"/>
    </w:pPr>
  </w:style>
  <w:style w:type="paragraph" w:customStyle="1" w:styleId="TAR">
    <w:name w:val="TAR"/>
    <w:basedOn w:val="TAL"/>
    <w:rsid w:val="001C5081"/>
    <w:pPr>
      <w:jc w:val="right"/>
    </w:pPr>
  </w:style>
  <w:style w:type="paragraph" w:customStyle="1" w:styleId="TH">
    <w:name w:val="TH"/>
    <w:basedOn w:val="Normal"/>
    <w:link w:val="THChar"/>
    <w:rsid w:val="001C5081"/>
    <w:pPr>
      <w:keepNext/>
      <w:keepLines/>
      <w:spacing w:before="60"/>
      <w:jc w:val="center"/>
    </w:pPr>
    <w:rPr>
      <w:rFonts w:ascii="Arial" w:hAnsi="Arial"/>
      <w:b/>
      <w:lang w:val="x-none" w:eastAsia="x-none"/>
    </w:rPr>
  </w:style>
  <w:style w:type="paragraph" w:customStyle="1" w:styleId="TF">
    <w:name w:val="TF"/>
    <w:basedOn w:val="TH"/>
    <w:link w:val="TFChar"/>
    <w:rsid w:val="001C5081"/>
    <w:pPr>
      <w:keepNext w:val="0"/>
      <w:spacing w:before="0" w:after="240"/>
    </w:pPr>
  </w:style>
  <w:style w:type="paragraph" w:customStyle="1" w:styleId="TT">
    <w:name w:val="TT"/>
    <w:basedOn w:val="Heading1"/>
    <w:next w:val="Normal"/>
    <w:rsid w:val="001C5081"/>
    <w:pPr>
      <w:outlineLvl w:val="9"/>
    </w:pPr>
  </w:style>
  <w:style w:type="paragraph" w:customStyle="1" w:styleId="ZA">
    <w:name w:val="ZA"/>
    <w:rsid w:val="001C50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C50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C508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C50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C5081"/>
  </w:style>
  <w:style w:type="paragraph" w:customStyle="1" w:styleId="ZH">
    <w:name w:val="ZH"/>
    <w:rsid w:val="001C508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C50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C5081"/>
    <w:pPr>
      <w:framePr w:hRule="auto" w:wrap="notBeside" w:y="852"/>
    </w:pPr>
    <w:rPr>
      <w:i w:val="0"/>
      <w:sz w:val="40"/>
    </w:rPr>
  </w:style>
  <w:style w:type="paragraph" w:customStyle="1" w:styleId="ZU">
    <w:name w:val="ZU"/>
    <w:rsid w:val="001C50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C5081"/>
    <w:pPr>
      <w:framePr w:wrap="notBeside" w:y="16161"/>
    </w:pPr>
  </w:style>
  <w:style w:type="paragraph" w:customStyle="1" w:styleId="FP">
    <w:name w:val="FP"/>
    <w:basedOn w:val="Normal"/>
    <w:rsid w:val="001C5081"/>
    <w:pPr>
      <w:spacing w:after="0"/>
    </w:pPr>
  </w:style>
  <w:style w:type="paragraph" w:customStyle="1" w:styleId="Observation">
    <w:name w:val="Observation"/>
    <w:basedOn w:val="Proposal"/>
    <w:qFormat/>
    <w:rsid w:val="001C5081"/>
    <w:pPr>
      <w:numPr>
        <w:numId w:val="13"/>
      </w:numPr>
      <w:ind w:left="1701" w:hanging="1701"/>
    </w:pPr>
    <w:rPr>
      <w:lang w:eastAsia="ja-JP"/>
    </w:rPr>
  </w:style>
  <w:style w:type="paragraph" w:styleId="TableofFigures">
    <w:name w:val="table of figures"/>
    <w:basedOn w:val="BodyText"/>
    <w:next w:val="Normal"/>
    <w:uiPriority w:val="99"/>
    <w:rsid w:val="001C5081"/>
    <w:pPr>
      <w:ind w:left="1701" w:hanging="1701"/>
      <w:jc w:val="left"/>
    </w:pPr>
    <w:rPr>
      <w:b/>
    </w:rPr>
  </w:style>
  <w:style w:type="character" w:customStyle="1" w:styleId="B1Char1">
    <w:name w:val="B1 Char1"/>
    <w:link w:val="B1"/>
    <w:qFormat/>
    <w:rsid w:val="001C5081"/>
    <w:rPr>
      <w:rFonts w:ascii="Times New Roman" w:hAnsi="Times New Roman"/>
      <w:lang w:eastAsia="zh-CN"/>
    </w:rPr>
  </w:style>
  <w:style w:type="character" w:customStyle="1" w:styleId="B2Char">
    <w:name w:val="B2 Char"/>
    <w:link w:val="B2"/>
    <w:qFormat/>
    <w:rsid w:val="001C5081"/>
    <w:rPr>
      <w:rFonts w:ascii="Times New Roman" w:hAnsi="Times New Roman"/>
      <w:lang w:eastAsia="ja-JP"/>
    </w:rPr>
  </w:style>
  <w:style w:type="character" w:customStyle="1" w:styleId="B3Char2">
    <w:name w:val="B3 Char2"/>
    <w:link w:val="B3"/>
    <w:qFormat/>
    <w:rsid w:val="001C5081"/>
    <w:rPr>
      <w:rFonts w:ascii="Times New Roman" w:hAnsi="Times New Roman"/>
      <w:lang w:eastAsia="ja-JP"/>
    </w:rPr>
  </w:style>
  <w:style w:type="character" w:customStyle="1" w:styleId="B4Char">
    <w:name w:val="B4 Char"/>
    <w:link w:val="B4"/>
    <w:rsid w:val="001C5081"/>
    <w:rPr>
      <w:rFonts w:ascii="Times New Roman" w:hAnsi="Times New Roman"/>
      <w:lang w:eastAsia="ja-JP"/>
    </w:rPr>
  </w:style>
  <w:style w:type="character" w:customStyle="1" w:styleId="B5Char">
    <w:name w:val="B5 Char"/>
    <w:link w:val="B5"/>
    <w:rsid w:val="001C5081"/>
    <w:rPr>
      <w:rFonts w:ascii="Times New Roman" w:hAnsi="Times New Roman"/>
      <w:lang w:eastAsia="ja-JP"/>
    </w:rPr>
  </w:style>
  <w:style w:type="paragraph" w:customStyle="1" w:styleId="B6">
    <w:name w:val="B6"/>
    <w:basedOn w:val="B5"/>
    <w:link w:val="B6Char"/>
    <w:rsid w:val="001C5081"/>
    <w:pPr>
      <w:ind w:left="1985"/>
    </w:pPr>
  </w:style>
  <w:style w:type="character" w:customStyle="1" w:styleId="B6Char">
    <w:name w:val="B6 Char"/>
    <w:link w:val="B6"/>
    <w:rsid w:val="001C5081"/>
    <w:rPr>
      <w:rFonts w:ascii="Times New Roman" w:hAnsi="Times New Roman"/>
      <w:lang w:eastAsia="ja-JP"/>
    </w:rPr>
  </w:style>
  <w:style w:type="paragraph" w:customStyle="1" w:styleId="B7">
    <w:name w:val="B7"/>
    <w:basedOn w:val="B6"/>
    <w:link w:val="B7Char"/>
    <w:rsid w:val="001C5081"/>
    <w:pPr>
      <w:ind w:left="2269"/>
    </w:pPr>
  </w:style>
  <w:style w:type="character" w:customStyle="1" w:styleId="B7Char">
    <w:name w:val="B7 Char"/>
    <w:basedOn w:val="B6Char"/>
    <w:link w:val="B7"/>
    <w:rsid w:val="001C5081"/>
    <w:rPr>
      <w:rFonts w:ascii="Times New Roman" w:hAnsi="Times New Roman"/>
      <w:lang w:eastAsia="ja-JP"/>
    </w:rPr>
  </w:style>
  <w:style w:type="paragraph" w:customStyle="1" w:styleId="B8">
    <w:name w:val="B8"/>
    <w:basedOn w:val="B7"/>
    <w:qFormat/>
    <w:rsid w:val="001C5081"/>
    <w:pPr>
      <w:ind w:left="2552"/>
    </w:pPr>
  </w:style>
  <w:style w:type="character" w:customStyle="1" w:styleId="BalloonTextChar">
    <w:name w:val="Balloon Text Char"/>
    <w:link w:val="BalloonText"/>
    <w:rsid w:val="001C5081"/>
    <w:rPr>
      <w:rFonts w:ascii="Segoe UI" w:hAnsi="Segoe UI" w:cs="Segoe UI"/>
      <w:sz w:val="18"/>
      <w:szCs w:val="18"/>
      <w:lang w:eastAsia="ja-JP"/>
    </w:rPr>
  </w:style>
  <w:style w:type="character" w:customStyle="1" w:styleId="CommentTextChar">
    <w:name w:val="Comment Text Char"/>
    <w:link w:val="CommentText"/>
    <w:uiPriority w:val="99"/>
    <w:qFormat/>
    <w:rsid w:val="001C5081"/>
    <w:rPr>
      <w:rFonts w:ascii="Times New Roman" w:hAnsi="Times New Roman"/>
      <w:lang w:eastAsia="ja-JP"/>
    </w:rPr>
  </w:style>
  <w:style w:type="character" w:customStyle="1" w:styleId="CommentSubjectChar">
    <w:name w:val="Comment Subject Char"/>
    <w:link w:val="CommentSubject"/>
    <w:rsid w:val="001C5081"/>
    <w:rPr>
      <w:rFonts w:ascii="Times New Roman" w:hAnsi="Times New Roman"/>
      <w:b/>
      <w:bCs/>
      <w:lang w:eastAsia="ja-JP"/>
    </w:rPr>
  </w:style>
  <w:style w:type="paragraph" w:customStyle="1" w:styleId="CRCoverPage">
    <w:name w:val="CR Cover Page"/>
    <w:link w:val="CRCoverPageZchn"/>
    <w:rsid w:val="001C5081"/>
    <w:pPr>
      <w:spacing w:after="120"/>
    </w:pPr>
    <w:rPr>
      <w:rFonts w:ascii="Arial" w:hAnsi="Arial"/>
      <w:lang w:eastAsia="ko-KR"/>
    </w:rPr>
  </w:style>
  <w:style w:type="character" w:customStyle="1" w:styleId="CRCoverPageZchn">
    <w:name w:val="CR Cover Page Zchn"/>
    <w:link w:val="CRCoverPage"/>
    <w:rsid w:val="001C5081"/>
    <w:rPr>
      <w:rFonts w:ascii="Arial" w:hAnsi="Arial"/>
      <w:lang w:eastAsia="ko-KR"/>
    </w:rPr>
  </w:style>
  <w:style w:type="paragraph" w:customStyle="1" w:styleId="Doc-text2">
    <w:name w:val="Doc-text2"/>
    <w:basedOn w:val="Normal"/>
    <w:link w:val="Doc-text2Char"/>
    <w:qFormat/>
    <w:rsid w:val="001C508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C5081"/>
    <w:rPr>
      <w:rFonts w:ascii="Arial" w:eastAsia="MS Mincho" w:hAnsi="Arial"/>
      <w:szCs w:val="24"/>
      <w:lang w:val="x-none" w:eastAsia="x-none"/>
    </w:rPr>
  </w:style>
  <w:style w:type="character" w:customStyle="1" w:styleId="DocumentMapChar">
    <w:name w:val="Document Map Char"/>
    <w:link w:val="DocumentMap"/>
    <w:rsid w:val="001C5081"/>
    <w:rPr>
      <w:rFonts w:ascii="Tahoma" w:hAnsi="Tahoma" w:cs="Tahoma"/>
      <w:shd w:val="clear" w:color="auto" w:fill="000080"/>
      <w:lang w:eastAsia="ja-JP"/>
    </w:rPr>
  </w:style>
  <w:style w:type="paragraph" w:customStyle="1" w:styleId="NO">
    <w:name w:val="NO"/>
    <w:basedOn w:val="Normal"/>
    <w:link w:val="NOChar"/>
    <w:rsid w:val="001C5081"/>
    <w:pPr>
      <w:keepLines/>
      <w:ind w:left="1135" w:hanging="851"/>
    </w:pPr>
  </w:style>
  <w:style w:type="character" w:customStyle="1" w:styleId="NOChar">
    <w:name w:val="NO Char"/>
    <w:link w:val="NO"/>
    <w:qFormat/>
    <w:rsid w:val="001C5081"/>
    <w:rPr>
      <w:rFonts w:ascii="Times New Roman" w:hAnsi="Times New Roman"/>
      <w:lang w:eastAsia="ja-JP"/>
    </w:rPr>
  </w:style>
  <w:style w:type="character" w:customStyle="1" w:styleId="EditorsNoteChar">
    <w:name w:val="Editor's Note Char"/>
    <w:link w:val="EditorsNote"/>
    <w:rsid w:val="001C5081"/>
    <w:rPr>
      <w:rFonts w:ascii="Times New Roman" w:hAnsi="Times New Roman"/>
      <w:color w:val="FF0000"/>
      <w:lang w:val="x-none" w:eastAsia="x-none"/>
    </w:rPr>
  </w:style>
  <w:style w:type="paragraph" w:customStyle="1" w:styleId="EmailDiscussion">
    <w:name w:val="EmailDiscussion"/>
    <w:basedOn w:val="Normal"/>
    <w:next w:val="Normal"/>
    <w:rsid w:val="001C5081"/>
    <w:pPr>
      <w:numPr>
        <w:numId w:val="14"/>
      </w:numPr>
      <w:spacing w:before="40" w:after="0"/>
    </w:pPr>
    <w:rPr>
      <w:rFonts w:ascii="Arial" w:eastAsia="MS Mincho" w:hAnsi="Arial"/>
      <w:b/>
      <w:szCs w:val="24"/>
      <w:lang w:eastAsia="en-GB"/>
    </w:rPr>
  </w:style>
  <w:style w:type="character" w:styleId="Emphasis">
    <w:name w:val="Emphasis"/>
    <w:qFormat/>
    <w:rsid w:val="001C5081"/>
    <w:rPr>
      <w:i/>
      <w:iCs/>
    </w:rPr>
  </w:style>
  <w:style w:type="paragraph" w:customStyle="1" w:styleId="FigureTitle">
    <w:name w:val="Figure_Title"/>
    <w:basedOn w:val="Normal"/>
    <w:next w:val="Normal"/>
    <w:rsid w:val="001C508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C5081"/>
    <w:rPr>
      <w:rFonts w:ascii="Arial" w:hAnsi="Arial"/>
      <w:b/>
      <w:noProof/>
      <w:sz w:val="18"/>
      <w:lang w:eastAsia="ja-JP"/>
    </w:rPr>
  </w:style>
  <w:style w:type="character" w:customStyle="1" w:styleId="FooterChar">
    <w:name w:val="Footer Char"/>
    <w:link w:val="Footer"/>
    <w:rsid w:val="001C5081"/>
    <w:rPr>
      <w:rFonts w:ascii="Arial" w:hAnsi="Arial"/>
      <w:b/>
      <w:i/>
      <w:noProof/>
      <w:sz w:val="18"/>
      <w:lang w:eastAsia="ja-JP"/>
    </w:rPr>
  </w:style>
  <w:style w:type="character" w:customStyle="1" w:styleId="FootnoteTextChar">
    <w:name w:val="Footnote Text Char"/>
    <w:link w:val="FootnoteText"/>
    <w:rsid w:val="001C5081"/>
    <w:rPr>
      <w:rFonts w:ascii="Times New Roman" w:hAnsi="Times New Roman"/>
      <w:sz w:val="16"/>
      <w:lang w:eastAsia="ja-JP"/>
    </w:rPr>
  </w:style>
  <w:style w:type="paragraph" w:customStyle="1" w:styleId="Guidance">
    <w:name w:val="Guidance"/>
    <w:basedOn w:val="Normal"/>
    <w:rsid w:val="001C5081"/>
    <w:rPr>
      <w:i/>
      <w:color w:val="0000FF"/>
    </w:rPr>
  </w:style>
  <w:style w:type="character" w:customStyle="1" w:styleId="Heading2Char">
    <w:name w:val="Heading 2 Char"/>
    <w:link w:val="Heading2"/>
    <w:rsid w:val="001C5081"/>
    <w:rPr>
      <w:rFonts w:ascii="Arial" w:hAnsi="Arial"/>
      <w:sz w:val="32"/>
      <w:lang w:eastAsia="ja-JP"/>
    </w:rPr>
  </w:style>
  <w:style w:type="character" w:customStyle="1" w:styleId="Heading3Char">
    <w:name w:val="Heading 3 Char"/>
    <w:link w:val="Heading3"/>
    <w:rsid w:val="001C5081"/>
    <w:rPr>
      <w:rFonts w:ascii="Arial" w:hAnsi="Arial"/>
      <w:sz w:val="28"/>
      <w:lang w:eastAsia="ja-JP"/>
    </w:rPr>
  </w:style>
  <w:style w:type="character" w:customStyle="1" w:styleId="Heading4Char">
    <w:name w:val="Heading 4 Char"/>
    <w:link w:val="Heading4"/>
    <w:rsid w:val="001C5081"/>
    <w:rPr>
      <w:rFonts w:ascii="Arial" w:hAnsi="Arial"/>
      <w:sz w:val="24"/>
      <w:lang w:eastAsia="ja-JP"/>
    </w:rPr>
  </w:style>
  <w:style w:type="character" w:customStyle="1" w:styleId="Heading5Char">
    <w:name w:val="Heading 5 Char"/>
    <w:link w:val="Heading5"/>
    <w:rsid w:val="001C5081"/>
    <w:rPr>
      <w:rFonts w:ascii="Arial" w:hAnsi="Arial"/>
      <w:sz w:val="22"/>
      <w:lang w:eastAsia="ja-JP"/>
    </w:rPr>
  </w:style>
  <w:style w:type="paragraph" w:customStyle="1" w:styleId="H6">
    <w:name w:val="H6"/>
    <w:basedOn w:val="Heading5"/>
    <w:next w:val="Normal"/>
    <w:rsid w:val="001C5081"/>
    <w:pPr>
      <w:ind w:left="1985" w:hanging="1985"/>
      <w:outlineLvl w:val="9"/>
    </w:pPr>
    <w:rPr>
      <w:sz w:val="20"/>
    </w:rPr>
  </w:style>
  <w:style w:type="character" w:customStyle="1" w:styleId="Heading6Char">
    <w:name w:val="Heading 6 Char"/>
    <w:link w:val="Heading6"/>
    <w:rsid w:val="001C5081"/>
    <w:rPr>
      <w:rFonts w:ascii="Arial" w:hAnsi="Arial"/>
      <w:lang w:eastAsia="ja-JP"/>
    </w:rPr>
  </w:style>
  <w:style w:type="character" w:customStyle="1" w:styleId="Heading7Char">
    <w:name w:val="Heading 7 Char"/>
    <w:link w:val="Heading7"/>
    <w:rsid w:val="001C5081"/>
    <w:rPr>
      <w:rFonts w:ascii="Arial" w:hAnsi="Arial"/>
      <w:lang w:eastAsia="ja-JP"/>
    </w:rPr>
  </w:style>
  <w:style w:type="character" w:customStyle="1" w:styleId="Heading8Char">
    <w:name w:val="Heading 8 Char"/>
    <w:link w:val="Heading8"/>
    <w:rsid w:val="001C5081"/>
    <w:rPr>
      <w:rFonts w:ascii="Arial" w:hAnsi="Arial"/>
      <w:sz w:val="36"/>
      <w:lang w:eastAsia="ja-JP"/>
    </w:rPr>
  </w:style>
  <w:style w:type="character" w:customStyle="1" w:styleId="Heading9Char">
    <w:name w:val="Heading 9 Char"/>
    <w:link w:val="Heading9"/>
    <w:rsid w:val="001C5081"/>
    <w:rPr>
      <w:rFonts w:ascii="Arial" w:hAnsi="Arial"/>
      <w:sz w:val="36"/>
      <w:lang w:eastAsia="ja-JP"/>
    </w:rPr>
  </w:style>
  <w:style w:type="character" w:styleId="HTMLCode">
    <w:name w:val="HTML Code"/>
    <w:uiPriority w:val="99"/>
    <w:unhideWhenUsed/>
    <w:rsid w:val="001C5081"/>
    <w:rPr>
      <w:rFonts w:ascii="Courier New" w:eastAsia="Times New Roman" w:hAnsi="Courier New" w:cs="Courier New"/>
      <w:sz w:val="20"/>
      <w:szCs w:val="20"/>
    </w:rPr>
  </w:style>
  <w:style w:type="paragraph" w:styleId="IndexHeading">
    <w:name w:val="index heading"/>
    <w:basedOn w:val="Normal"/>
    <w:next w:val="Normal"/>
    <w:rsid w:val="001C5081"/>
    <w:pPr>
      <w:pBdr>
        <w:top w:val="single" w:sz="12" w:space="0" w:color="auto"/>
      </w:pBdr>
      <w:spacing w:before="360" w:after="240"/>
    </w:pPr>
    <w:rPr>
      <w:b/>
      <w:i/>
      <w:sz w:val="26"/>
      <w:lang w:eastAsia="en-GB"/>
    </w:rPr>
  </w:style>
  <w:style w:type="paragraph" w:customStyle="1" w:styleId="LD">
    <w:name w:val="LD"/>
    <w:rsid w:val="001C508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C508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C5081"/>
    <w:rPr>
      <w:rFonts w:ascii="Calibri" w:eastAsia="Calibri" w:hAnsi="Calibri"/>
      <w:sz w:val="22"/>
      <w:szCs w:val="22"/>
      <w:lang w:val="x-none" w:eastAsia="en-US"/>
    </w:rPr>
  </w:style>
  <w:style w:type="paragraph" w:customStyle="1" w:styleId="NF">
    <w:name w:val="NF"/>
    <w:basedOn w:val="NO"/>
    <w:rsid w:val="001C5081"/>
    <w:pPr>
      <w:keepNext/>
      <w:spacing w:after="0"/>
    </w:pPr>
    <w:rPr>
      <w:rFonts w:ascii="Arial" w:hAnsi="Arial"/>
      <w:sz w:val="18"/>
    </w:rPr>
  </w:style>
  <w:style w:type="paragraph" w:customStyle="1" w:styleId="NW">
    <w:name w:val="NW"/>
    <w:basedOn w:val="NO"/>
    <w:rsid w:val="001C5081"/>
    <w:pPr>
      <w:spacing w:after="0"/>
    </w:pPr>
  </w:style>
  <w:style w:type="paragraph" w:customStyle="1" w:styleId="PL">
    <w:name w:val="PL"/>
    <w:link w:val="PLChar"/>
    <w:qFormat/>
    <w:rsid w:val="001C5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C5081"/>
    <w:rPr>
      <w:rFonts w:ascii="Courier New" w:eastAsia="Batang" w:hAnsi="Courier New"/>
      <w:noProof/>
      <w:sz w:val="16"/>
      <w:shd w:val="clear" w:color="auto" w:fill="E6E6E6"/>
      <w:lang w:eastAsia="sv-SE"/>
    </w:rPr>
  </w:style>
  <w:style w:type="paragraph" w:styleId="PlainText">
    <w:name w:val="Plain Text"/>
    <w:basedOn w:val="Normal"/>
    <w:link w:val="PlainTextChar"/>
    <w:rsid w:val="001C5081"/>
    <w:rPr>
      <w:rFonts w:ascii="Courier New" w:hAnsi="Courier New"/>
      <w:lang w:val="nb-NO"/>
    </w:rPr>
  </w:style>
  <w:style w:type="character" w:customStyle="1" w:styleId="PlainTextChar">
    <w:name w:val="Plain Text Char"/>
    <w:link w:val="PlainText"/>
    <w:rsid w:val="001C5081"/>
    <w:rPr>
      <w:rFonts w:ascii="Courier New" w:hAnsi="Courier New"/>
      <w:lang w:val="nb-NO" w:eastAsia="ja-JP"/>
    </w:rPr>
  </w:style>
  <w:style w:type="character" w:styleId="Strong">
    <w:name w:val="Strong"/>
    <w:uiPriority w:val="22"/>
    <w:qFormat/>
    <w:rsid w:val="001C5081"/>
    <w:rPr>
      <w:b/>
      <w:bCs/>
    </w:rPr>
  </w:style>
  <w:style w:type="table" w:styleId="TableGrid">
    <w:name w:val="Table Grid"/>
    <w:basedOn w:val="TableNormal"/>
    <w:uiPriority w:val="39"/>
    <w:rsid w:val="001C508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C5081"/>
    <w:rPr>
      <w:rFonts w:ascii="Arial" w:hAnsi="Arial"/>
      <w:sz w:val="18"/>
      <w:lang w:val="x-none" w:eastAsia="x-none"/>
    </w:rPr>
  </w:style>
  <w:style w:type="character" w:customStyle="1" w:styleId="TAHCar">
    <w:name w:val="TAH Car"/>
    <w:link w:val="TAH"/>
    <w:locked/>
    <w:rsid w:val="001C5081"/>
    <w:rPr>
      <w:rFonts w:ascii="Arial" w:hAnsi="Arial"/>
      <w:b/>
      <w:sz w:val="18"/>
      <w:lang w:val="x-none" w:eastAsia="x-none"/>
    </w:rPr>
  </w:style>
  <w:style w:type="character" w:customStyle="1" w:styleId="THChar">
    <w:name w:val="TH Char"/>
    <w:link w:val="TH"/>
    <w:rsid w:val="001C5081"/>
    <w:rPr>
      <w:rFonts w:ascii="Arial" w:hAnsi="Arial"/>
      <w:b/>
      <w:lang w:val="x-none" w:eastAsia="x-none"/>
    </w:rPr>
  </w:style>
  <w:style w:type="paragraph" w:customStyle="1" w:styleId="TAJ">
    <w:name w:val="TAJ"/>
    <w:basedOn w:val="TH"/>
    <w:rsid w:val="001C5081"/>
  </w:style>
  <w:style w:type="paragraph" w:customStyle="1" w:styleId="TALCharChar">
    <w:name w:val="TAL Char Char"/>
    <w:basedOn w:val="Normal"/>
    <w:link w:val="TALCharCharChar"/>
    <w:rsid w:val="001C508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C5081"/>
    <w:rPr>
      <w:rFonts w:ascii="Arial" w:eastAsia="Malgun Gothic" w:hAnsi="Arial"/>
      <w:sz w:val="18"/>
      <w:lang w:val="x-none" w:eastAsia="x-none"/>
    </w:rPr>
  </w:style>
  <w:style w:type="character" w:customStyle="1" w:styleId="TFChar">
    <w:name w:val="TF Char"/>
    <w:link w:val="TF"/>
    <w:rsid w:val="001C5081"/>
    <w:rPr>
      <w:rFonts w:ascii="Arial" w:hAnsi="Arial"/>
      <w:b/>
      <w:lang w:val="x-none" w:eastAsia="x-none"/>
    </w:rPr>
  </w:style>
  <w:style w:type="paragraph" w:styleId="ListContinue">
    <w:name w:val="List Continue"/>
    <w:basedOn w:val="Normal"/>
    <w:rsid w:val="001C5081"/>
    <w:pPr>
      <w:spacing w:after="120"/>
      <w:ind w:left="283"/>
      <w:contextualSpacing/>
    </w:pPr>
    <w:rPr>
      <w:rFonts w:ascii="Arial" w:hAnsi="Arial"/>
    </w:rPr>
  </w:style>
  <w:style w:type="paragraph" w:styleId="ListContinue2">
    <w:name w:val="List Continue 2"/>
    <w:basedOn w:val="Normal"/>
    <w:rsid w:val="001C5081"/>
    <w:pPr>
      <w:spacing w:after="120"/>
      <w:ind w:left="566"/>
      <w:contextualSpacing/>
    </w:pPr>
    <w:rPr>
      <w:rFonts w:ascii="Arial" w:hAnsi="Arial"/>
    </w:rPr>
  </w:style>
  <w:style w:type="paragraph" w:styleId="ListNumber3">
    <w:name w:val="List Number 3"/>
    <w:basedOn w:val="ListNumber2"/>
    <w:rsid w:val="001C5081"/>
    <w:pPr>
      <w:numPr>
        <w:numId w:val="10"/>
      </w:numPr>
      <w:contextualSpacing/>
    </w:pPr>
  </w:style>
  <w:style w:type="character" w:styleId="UnresolvedMention">
    <w:name w:val="Unresolved Mention"/>
    <w:basedOn w:val="DefaultParagraphFont"/>
    <w:uiPriority w:val="99"/>
    <w:semiHidden/>
    <w:unhideWhenUsed/>
    <w:rsid w:val="001C50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4CC384-028A-4D7A-A712-A5DEB655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78B0B0-5EAA-4656-8F83-0596A8E18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251</TotalTime>
  <Pages>3</Pages>
  <Words>1035</Words>
  <Characters>5487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dc:description/>
  <cp:lastModifiedBy>Ajmal</cp:lastModifiedBy>
  <cp:revision>127</cp:revision>
  <cp:lastPrinted>2008-01-30T13:09:00Z</cp:lastPrinted>
  <dcterms:created xsi:type="dcterms:W3CDTF">2019-08-04T14:59:00Z</dcterms:created>
  <dcterms:modified xsi:type="dcterms:W3CDTF">2019-08-15T17:18:00Z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ies>
</file>