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9B748" w14:textId="35DEB2DD" w:rsidR="005C3716" w:rsidRPr="007355A7" w:rsidRDefault="005C3716" w:rsidP="005C3716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 w:rsidRPr="00F9582F">
        <w:rPr>
          <w:rFonts w:asciiTheme="minorHAnsi" w:hAnsiTheme="minorHAnsi" w:cstheme="minorHAnsi"/>
          <w:sz w:val="28"/>
          <w:szCs w:val="28"/>
        </w:rPr>
        <w:t>3GPP TSG-RAN WG</w:t>
      </w:r>
      <w:r>
        <w:rPr>
          <w:rFonts w:asciiTheme="minorHAnsi" w:hAnsiTheme="minorHAnsi" w:cstheme="minorHAnsi"/>
          <w:sz w:val="28"/>
          <w:szCs w:val="28"/>
        </w:rPr>
        <w:t>2</w:t>
      </w:r>
      <w:r w:rsidRPr="00F9582F">
        <w:rPr>
          <w:rFonts w:asciiTheme="minorHAnsi" w:hAnsiTheme="minorHAnsi" w:cstheme="minorHAnsi"/>
          <w:sz w:val="28"/>
          <w:szCs w:val="28"/>
        </w:rPr>
        <w:t xml:space="preserve"> Meeting #10</w:t>
      </w:r>
      <w:r>
        <w:rPr>
          <w:rFonts w:asciiTheme="minorHAnsi" w:hAnsiTheme="minorHAnsi" w:cstheme="minorHAnsi"/>
          <w:sz w:val="28"/>
          <w:szCs w:val="28"/>
        </w:rPr>
        <w:t>7</w:t>
      </w:r>
      <w:r w:rsidRPr="00F9582F">
        <w:rPr>
          <w:rFonts w:asciiTheme="minorHAnsi" w:hAnsiTheme="minorHAnsi" w:cstheme="minorHAnsi"/>
          <w:sz w:val="28"/>
          <w:szCs w:val="28"/>
        </w:rPr>
        <w:tab/>
      </w:r>
      <w:r w:rsidRPr="00C862D0">
        <w:rPr>
          <w:rFonts w:asciiTheme="minorHAnsi" w:hAnsiTheme="minorHAnsi" w:cstheme="minorHAnsi"/>
          <w:sz w:val="28"/>
          <w:szCs w:val="28"/>
        </w:rPr>
        <w:t>R2-</w:t>
      </w:r>
      <w:r w:rsidR="00C862D0" w:rsidRPr="00C862D0">
        <w:rPr>
          <w:rFonts w:asciiTheme="minorHAnsi" w:hAnsiTheme="minorHAnsi" w:cstheme="minorHAnsi"/>
          <w:sz w:val="28"/>
          <w:szCs w:val="28"/>
        </w:rPr>
        <w:t>1910475</w:t>
      </w:r>
    </w:p>
    <w:p w14:paraId="6798F256" w14:textId="77777777" w:rsidR="005C3716" w:rsidRPr="00F9582F" w:rsidRDefault="005C3716" w:rsidP="005C3716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>
        <w:rPr>
          <w:rFonts w:asciiTheme="minorHAnsi" w:hAnsiTheme="minorHAnsi" w:cstheme="minorHAnsi"/>
          <w:sz w:val="28"/>
          <w:szCs w:val="28"/>
        </w:rPr>
        <w:t>Prague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Czech Republic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August</w:t>
      </w:r>
      <w:r w:rsidRPr="007355A7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26</w:t>
      </w:r>
      <w:r w:rsidRPr="00C862D0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– </w:t>
      </w:r>
      <w:r>
        <w:rPr>
          <w:rFonts w:asciiTheme="minorHAnsi" w:hAnsiTheme="minorHAnsi" w:cstheme="minorHAnsi"/>
          <w:sz w:val="28"/>
          <w:szCs w:val="28"/>
        </w:rPr>
        <w:t>30</w:t>
      </w:r>
      <w:r w:rsidRPr="00C862D0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2019</w:t>
      </w:r>
    </w:p>
    <w:p w14:paraId="19F4B776" w14:textId="11022387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 w:rsidRPr="005C3716">
        <w:rPr>
          <w:rFonts w:cs="Arial"/>
          <w:b/>
          <w:sz w:val="24"/>
          <w:szCs w:val="28"/>
          <w:lang w:val="en-US"/>
        </w:rPr>
        <w:tab/>
      </w:r>
      <w:r w:rsidRPr="005C3716">
        <w:rPr>
          <w:rFonts w:cs="Arial"/>
          <w:b/>
          <w:sz w:val="24"/>
          <w:szCs w:val="28"/>
          <w:lang w:val="en-US"/>
        </w:rPr>
        <w:tab/>
      </w:r>
    </w:p>
    <w:p w14:paraId="5C2EE73B" w14:textId="77777777" w:rsidR="00562493" w:rsidRPr="005C3716" w:rsidRDefault="00562493" w:rsidP="00562493">
      <w:pPr>
        <w:widowControl w:val="0"/>
        <w:spacing w:after="0"/>
        <w:rPr>
          <w:rFonts w:eastAsia="Times New Roman"/>
          <w:b/>
          <w:bCs/>
          <w:sz w:val="24"/>
          <w:lang w:val="en-US"/>
        </w:rPr>
      </w:pPr>
    </w:p>
    <w:p w14:paraId="0E69B993" w14:textId="73F70ABF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0" w:name="_Hlk5901835"/>
      <w:bookmarkStart w:id="1" w:name="_Hlk525391276"/>
      <w:r w:rsidR="005C3716">
        <w:rPr>
          <w:rFonts w:cs="Arial"/>
          <w:b/>
          <w:lang w:val="en-US"/>
        </w:rPr>
        <w:t xml:space="preserve">[DRAFT] </w:t>
      </w:r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0"/>
      <w:r w:rsidR="005C3716">
        <w:rPr>
          <w:rFonts w:cs="Arial"/>
          <w:b/>
          <w:bCs/>
        </w:rPr>
        <w:t xml:space="preserve">inter-IAB node </w:t>
      </w:r>
      <w:r w:rsidR="00434DA8">
        <w:rPr>
          <w:rFonts w:cs="Arial"/>
          <w:b/>
          <w:bCs/>
        </w:rPr>
        <w:t>S</w:t>
      </w:r>
      <w:r w:rsidR="005C3716">
        <w:rPr>
          <w:rFonts w:cs="Arial"/>
          <w:b/>
          <w:bCs/>
        </w:rPr>
        <w:t xml:space="preserve">ignalling </w:t>
      </w:r>
      <w:r w:rsidR="00434DA8">
        <w:rPr>
          <w:rFonts w:cs="Arial"/>
          <w:b/>
          <w:bCs/>
        </w:rPr>
        <w:t>S</w:t>
      </w:r>
      <w:r w:rsidR="005C3716">
        <w:rPr>
          <w:rFonts w:cs="Arial"/>
          <w:b/>
          <w:bCs/>
        </w:rPr>
        <w:t>ecurity</w:t>
      </w:r>
    </w:p>
    <w:bookmarkEnd w:id="1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14726C4B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E87482" w:rsidRPr="00E87482">
        <w:rPr>
          <w:rFonts w:cs="Arial"/>
          <w:b/>
          <w:bCs/>
        </w:rPr>
        <w:t>NR_</w:t>
      </w:r>
      <w:r w:rsidR="005C3716">
        <w:rPr>
          <w:rFonts w:cs="Arial"/>
          <w:b/>
          <w:bCs/>
        </w:rPr>
        <w:t>IAB</w:t>
      </w:r>
    </w:p>
    <w:p w14:paraId="3F947840" w14:textId="04B12562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71EA566D" w:rsidR="00562493" w:rsidRPr="00C97F7E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C97F7E">
        <w:rPr>
          <w:rFonts w:cs="Arial"/>
          <w:b/>
          <w:bCs/>
          <w:lang w:val="en-US"/>
        </w:rPr>
        <w:t>RAN2</w:t>
      </w:r>
    </w:p>
    <w:p w14:paraId="5B9E1FC5" w14:textId="75C49A9D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5C3716">
        <w:rPr>
          <w:rFonts w:cs="Arial"/>
          <w:b/>
          <w:bCs/>
          <w:lang w:val="en-US"/>
        </w:rPr>
        <w:t>SA</w:t>
      </w:r>
      <w:r w:rsidR="008A3601">
        <w:rPr>
          <w:rFonts w:cs="Arial"/>
          <w:b/>
          <w:bCs/>
          <w:lang w:val="en-US"/>
        </w:rPr>
        <w:t>3</w:t>
      </w:r>
      <w:bookmarkStart w:id="2" w:name="_GoBack"/>
      <w:bookmarkEnd w:id="2"/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F119A0D" w:rsidR="00562493" w:rsidRPr="0036745C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36745C">
        <w:rPr>
          <w:rFonts w:cs="Arial"/>
          <w:b/>
          <w:lang w:val="en-US"/>
        </w:rPr>
        <w:t>Contact Person:</w:t>
      </w:r>
      <w:r w:rsidRPr="0036745C">
        <w:rPr>
          <w:rFonts w:cs="Arial"/>
          <w:bCs/>
          <w:lang w:val="en-US"/>
        </w:rPr>
        <w:tab/>
      </w:r>
      <w:r w:rsidR="007D72FC" w:rsidRPr="0036745C">
        <w:rPr>
          <w:rFonts w:cs="Arial"/>
          <w:bCs/>
          <w:lang w:val="en-US"/>
        </w:rPr>
        <w:tab/>
      </w:r>
    </w:p>
    <w:p w14:paraId="0AEA033B" w14:textId="614FF1A9" w:rsidR="00562493" w:rsidRPr="0036745C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36745C">
        <w:rPr>
          <w:rFonts w:eastAsia="SimSun" w:cs="Arial"/>
          <w:b/>
          <w:lang w:val="es-ES"/>
        </w:rPr>
        <w:t>Name</w:t>
      </w:r>
      <w:proofErr w:type="spellEnd"/>
      <w:r w:rsidRPr="0036745C">
        <w:rPr>
          <w:rFonts w:eastAsia="SimSun" w:cs="Arial"/>
          <w:b/>
          <w:lang w:val="es-ES"/>
        </w:rPr>
        <w:t>:</w:t>
      </w:r>
      <w:r w:rsidRPr="0036745C">
        <w:rPr>
          <w:rFonts w:eastAsia="SimSun" w:cs="Arial"/>
          <w:bCs/>
          <w:lang w:val="es-ES"/>
        </w:rPr>
        <w:tab/>
      </w:r>
      <w:r w:rsidR="007D72FC" w:rsidRPr="0036745C">
        <w:rPr>
          <w:rFonts w:cs="Arial"/>
          <w:bCs/>
          <w:lang w:val="en-US"/>
        </w:rPr>
        <w:t>Oumer Teyeb</w:t>
      </w:r>
    </w:p>
    <w:p w14:paraId="4E8A9DF0" w14:textId="1D40A9B6" w:rsidR="00562493" w:rsidRPr="00312F26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36745C">
        <w:rPr>
          <w:rFonts w:eastAsia="SimSun" w:cs="Arial"/>
          <w:b/>
          <w:lang w:val="es-ES"/>
        </w:rPr>
        <w:t xml:space="preserve">E-mail </w:t>
      </w:r>
      <w:proofErr w:type="spellStart"/>
      <w:r w:rsidRPr="0036745C">
        <w:rPr>
          <w:rFonts w:eastAsia="SimSun" w:cs="Arial"/>
          <w:b/>
          <w:lang w:val="es-ES"/>
        </w:rPr>
        <w:t>Address</w:t>
      </w:r>
      <w:proofErr w:type="spellEnd"/>
      <w:r w:rsidRPr="0036745C">
        <w:rPr>
          <w:rFonts w:eastAsia="SimSun" w:cs="Arial"/>
          <w:b/>
          <w:lang w:val="es-ES"/>
        </w:rPr>
        <w:t>:</w:t>
      </w:r>
      <w:r w:rsidRPr="0036745C">
        <w:rPr>
          <w:rFonts w:eastAsia="SimSun" w:cs="Arial"/>
          <w:b/>
          <w:lang w:val="es-ES"/>
        </w:rPr>
        <w:tab/>
      </w:r>
      <w:proofErr w:type="spellStart"/>
      <w:r w:rsidR="00887333" w:rsidRPr="0036745C">
        <w:rPr>
          <w:rFonts w:eastAsia="SimSun" w:cs="Arial"/>
          <w:lang w:val="es-ES"/>
        </w:rPr>
        <w:t>o</w:t>
      </w:r>
      <w:r w:rsidR="007D72FC" w:rsidRPr="0036745C">
        <w:rPr>
          <w:rFonts w:eastAsia="SimSun" w:cs="Arial"/>
          <w:lang w:val="es-ES"/>
        </w:rPr>
        <w:t>umer</w:t>
      </w:r>
      <w:proofErr w:type="spellEnd"/>
      <w:r w:rsidR="00887333" w:rsidRPr="0036745C">
        <w:rPr>
          <w:rFonts w:eastAsia="SimSun" w:cs="Arial"/>
          <w:lang w:val="es-ES"/>
        </w:rPr>
        <w:t xml:space="preserve"> (</w:t>
      </w:r>
      <w:proofErr w:type="spellStart"/>
      <w:r w:rsidR="00887333" w:rsidRPr="0036745C">
        <w:rPr>
          <w:rFonts w:eastAsia="SimSun" w:cs="Arial"/>
          <w:lang w:val="es-ES"/>
        </w:rPr>
        <w:t>dot</w:t>
      </w:r>
      <w:proofErr w:type="spellEnd"/>
      <w:r w:rsidR="00887333" w:rsidRPr="0036745C">
        <w:rPr>
          <w:rFonts w:eastAsia="SimSun" w:cs="Arial"/>
          <w:lang w:val="es-ES"/>
        </w:rPr>
        <w:t xml:space="preserve">) </w:t>
      </w:r>
      <w:proofErr w:type="spellStart"/>
      <w:r w:rsidR="00312F26" w:rsidRPr="0036745C">
        <w:rPr>
          <w:rFonts w:eastAsia="SimSun" w:cs="Arial"/>
          <w:lang w:val="es-ES"/>
        </w:rPr>
        <w:t>teyeb</w:t>
      </w:r>
      <w:proofErr w:type="spellEnd"/>
      <w:r w:rsidR="00312F26" w:rsidRPr="0036745C">
        <w:rPr>
          <w:rFonts w:eastAsia="SimSun" w:cs="Arial"/>
          <w:lang w:val="es-ES"/>
        </w:rPr>
        <w:t xml:space="preserve"> (at) </w:t>
      </w:r>
      <w:proofErr w:type="spellStart"/>
      <w:r w:rsidR="00312F26" w:rsidRPr="0036745C">
        <w:rPr>
          <w:rFonts w:eastAsia="SimSun" w:cs="Arial"/>
          <w:lang w:val="es-ES"/>
        </w:rPr>
        <w:t>ericsson</w:t>
      </w:r>
      <w:proofErr w:type="spellEnd"/>
      <w:r w:rsidR="00312F26" w:rsidRPr="0036745C">
        <w:rPr>
          <w:rFonts w:eastAsia="SimSun" w:cs="Arial"/>
          <w:lang w:val="es-ES"/>
        </w:rPr>
        <w:t xml:space="preserve"> (</w:t>
      </w:r>
      <w:proofErr w:type="spellStart"/>
      <w:r w:rsidR="00312F26" w:rsidRPr="0036745C">
        <w:rPr>
          <w:rFonts w:eastAsia="SimSun" w:cs="Arial"/>
          <w:lang w:val="es-ES"/>
        </w:rPr>
        <w:t>dot</w:t>
      </w:r>
      <w:proofErr w:type="spellEnd"/>
      <w:r w:rsidR="00312F26" w:rsidRPr="0036745C">
        <w:rPr>
          <w:rFonts w:eastAsia="SimSun" w:cs="Arial"/>
          <w:lang w:val="es-ES"/>
        </w:rPr>
        <w:t xml:space="preserve">) </w:t>
      </w:r>
      <w:proofErr w:type="spellStart"/>
      <w:r w:rsidR="00312F26" w:rsidRPr="0036745C">
        <w:rPr>
          <w:rFonts w:eastAsia="SimSun" w:cs="Arial"/>
          <w:lang w:val="es-ES"/>
        </w:rPr>
        <w:t>com</w:t>
      </w:r>
      <w:proofErr w:type="spellEnd"/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11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Pr="004D681A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 xml:space="preserve">1. Overall </w:t>
      </w:r>
      <w:r w:rsidRPr="004D681A">
        <w:rPr>
          <w:rFonts w:cs="Arial"/>
          <w:b/>
          <w:lang w:val="en-US"/>
        </w:rPr>
        <w:t>Description:</w:t>
      </w:r>
      <w:r w:rsidRPr="004D681A">
        <w:rPr>
          <w:rFonts w:cs="Arial"/>
          <w:lang w:val="en-US" w:eastAsia="ko-KR"/>
        </w:rPr>
        <w:t xml:space="preserve"> </w:t>
      </w:r>
    </w:p>
    <w:p w14:paraId="793EE71F" w14:textId="24E8DDCE" w:rsidR="00C97F7E" w:rsidRPr="004D681A" w:rsidRDefault="005C3716" w:rsidP="0064418F">
      <w:pPr>
        <w:outlineLvl w:val="0"/>
        <w:rPr>
          <w:rFonts w:cs="Arial"/>
          <w:lang w:val="en-US"/>
        </w:rPr>
      </w:pPr>
      <w:r w:rsidRPr="004D681A">
        <w:rPr>
          <w:rFonts w:cs="Arial"/>
          <w:lang w:val="en-US"/>
        </w:rPr>
        <w:t xml:space="preserve">RAN2 has discussed the topic on inter-IAB node direct </w:t>
      </w:r>
      <w:r w:rsidR="005A35BD" w:rsidRPr="004D681A">
        <w:rPr>
          <w:rFonts w:cs="Arial"/>
          <w:lang w:val="en-US"/>
        </w:rPr>
        <w:t>signaling</w:t>
      </w:r>
      <w:r w:rsidRPr="004D681A">
        <w:rPr>
          <w:rFonts w:cs="Arial"/>
          <w:lang w:val="en-US"/>
        </w:rPr>
        <w:t xml:space="preserve"> which is related to </w:t>
      </w:r>
      <w:r w:rsidR="005A35BD" w:rsidRPr="004D681A">
        <w:rPr>
          <w:rFonts w:cs="Arial"/>
          <w:lang w:val="en-US"/>
        </w:rPr>
        <w:t>“Key Issue #2.3: Protection of recovery from backhaul-RLF” in 33.824 and has concluded the following:</w:t>
      </w:r>
    </w:p>
    <w:p w14:paraId="7EF81B24" w14:textId="614D5C08" w:rsidR="005A35BD" w:rsidRPr="004D681A" w:rsidRDefault="005A35BD" w:rsidP="005A35BD">
      <w:pPr>
        <w:outlineLvl w:val="0"/>
        <w:rPr>
          <w:rFonts w:cs="Arial"/>
          <w:lang w:val="en-US"/>
        </w:rPr>
      </w:pPr>
      <w:r w:rsidRPr="004D681A">
        <w:rPr>
          <w:rFonts w:cs="Arial"/>
          <w:lang w:val="en-US"/>
        </w:rPr>
        <w:t xml:space="preserve">RAN2 has identified the following procedures and messages which is desirable to be exchanged </w:t>
      </w:r>
      <w:r w:rsidR="004D681A" w:rsidRPr="004D681A">
        <w:rPr>
          <w:rFonts w:cs="Arial"/>
          <w:lang w:val="en-US"/>
        </w:rPr>
        <w:t xml:space="preserve">directly </w:t>
      </w:r>
      <w:r w:rsidRPr="004D681A">
        <w:rPr>
          <w:rFonts w:cs="Arial"/>
          <w:lang w:val="en-US"/>
        </w:rPr>
        <w:t>between the IAB node</w:t>
      </w:r>
      <w:r w:rsidR="004D681A" w:rsidRPr="004D681A">
        <w:rPr>
          <w:rFonts w:cs="Arial"/>
          <w:lang w:val="en-US"/>
        </w:rPr>
        <w:t>s</w:t>
      </w:r>
      <w:r w:rsidRPr="004D681A">
        <w:rPr>
          <w:rFonts w:cs="Arial"/>
          <w:lang w:val="en-US"/>
        </w:rPr>
        <w:t xml:space="preserve">. </w:t>
      </w:r>
    </w:p>
    <w:p w14:paraId="0F36339C" w14:textId="2A26C51A" w:rsidR="005A35BD" w:rsidRPr="004D681A" w:rsidRDefault="005A35BD" w:rsidP="005A35BD">
      <w:pPr>
        <w:outlineLvl w:val="0"/>
        <w:rPr>
          <w:rFonts w:cs="Arial"/>
          <w:lang w:val="en-US"/>
        </w:rPr>
      </w:pPr>
      <w:r w:rsidRPr="00524630">
        <w:rPr>
          <w:rFonts w:cs="Arial"/>
          <w:highlight w:val="yellow"/>
          <w:lang w:val="en-US"/>
        </w:rPr>
        <w:t>Procedure 1 ….</w:t>
      </w:r>
      <w:r w:rsidR="00524630" w:rsidRPr="00524630">
        <w:rPr>
          <w:rFonts w:cs="Arial"/>
          <w:highlight w:val="yellow"/>
          <w:lang w:val="en-US"/>
        </w:rPr>
        <w:t xml:space="preserve"> &lt;to be added during the meeting&gt;</w:t>
      </w:r>
    </w:p>
    <w:p w14:paraId="2D66A125" w14:textId="22556ED7" w:rsidR="005A35BD" w:rsidRPr="004D681A" w:rsidRDefault="005A35BD" w:rsidP="005A35BD">
      <w:pPr>
        <w:outlineLvl w:val="0"/>
        <w:rPr>
          <w:rFonts w:cs="Arial"/>
          <w:lang w:val="en-US"/>
        </w:rPr>
      </w:pPr>
      <w:r w:rsidRPr="004D681A">
        <w:rPr>
          <w:rFonts w:cs="Arial"/>
          <w:lang w:val="en-US"/>
        </w:rPr>
        <w:t xml:space="preserve">SA3 is asked to analyze these procedures and define relevant inter-IAB node security mechanisms to support these procedures. </w:t>
      </w:r>
    </w:p>
    <w:p w14:paraId="3FC880F4" w14:textId="77777777" w:rsidR="005A35BD" w:rsidRDefault="005A35BD" w:rsidP="0064418F">
      <w:pPr>
        <w:outlineLvl w:val="0"/>
        <w:rPr>
          <w:rFonts w:cs="Arial"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32BB7825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5A35BD">
        <w:rPr>
          <w:b/>
        </w:rPr>
        <w:t>SA3</w:t>
      </w:r>
    </w:p>
    <w:p w14:paraId="2077B9DE" w14:textId="11B58002" w:rsidR="00BA4215" w:rsidRPr="004D681A" w:rsidRDefault="00516B8C" w:rsidP="00BA4215">
      <w:pPr>
        <w:outlineLvl w:val="0"/>
        <w:rPr>
          <w:rFonts w:cs="Arial"/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4D681A">
        <w:rPr>
          <w:lang w:val="en-US"/>
        </w:rPr>
        <w:t xml:space="preserve">Perform analysis of the proposed inter-IAB node direct </w:t>
      </w:r>
      <w:r w:rsidR="00BA4215">
        <w:rPr>
          <w:lang w:val="en-US"/>
        </w:rPr>
        <w:t>signaling</w:t>
      </w:r>
      <w:r w:rsidR="004D681A">
        <w:rPr>
          <w:lang w:val="en-US"/>
        </w:rPr>
        <w:t xml:space="preserve"> </w:t>
      </w:r>
      <w:r w:rsidR="00BA4215">
        <w:rPr>
          <w:lang w:val="en-US"/>
        </w:rPr>
        <w:t>procedures and</w:t>
      </w:r>
      <w:r w:rsidR="004D681A">
        <w:rPr>
          <w:lang w:val="en-US"/>
        </w:rPr>
        <w:t xml:space="preserve"> </w:t>
      </w:r>
      <w:r w:rsidR="00BA4215">
        <w:rPr>
          <w:lang w:val="en-US"/>
        </w:rPr>
        <w:t>specify relevant</w:t>
      </w:r>
      <w:r w:rsidR="00BA4215" w:rsidRPr="004D681A">
        <w:rPr>
          <w:rFonts w:cs="Arial"/>
          <w:lang w:val="en-US"/>
        </w:rPr>
        <w:t xml:space="preserve"> inter-IAB node security mechanisms to support these procedures. 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5A35EE3" w14:textId="13B20D61" w:rsidR="00E87482" w:rsidRPr="00A10FDA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China</w:t>
      </w:r>
    </w:p>
    <w:p w14:paraId="05E8F8F4" w14:textId="77777777" w:rsidR="00E87482" w:rsidRPr="00A10FDA" w:rsidRDefault="00E87482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0F32A" w14:textId="77777777" w:rsidR="006C7DF8" w:rsidRDefault="006C7DF8">
      <w:r>
        <w:separator/>
      </w:r>
    </w:p>
  </w:endnote>
  <w:endnote w:type="continuationSeparator" w:id="0">
    <w:p w14:paraId="61AB7CDD" w14:textId="77777777" w:rsidR="006C7DF8" w:rsidRDefault="006C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B6B9F" w14:textId="77777777" w:rsidR="006C7DF8" w:rsidRDefault="006C7DF8">
      <w:r>
        <w:separator/>
      </w:r>
    </w:p>
  </w:footnote>
  <w:footnote w:type="continuationSeparator" w:id="0">
    <w:p w14:paraId="2F99A7C1" w14:textId="77777777" w:rsidR="006C7DF8" w:rsidRDefault="006C7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2F26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6745C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4DA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681A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24630"/>
    <w:rsid w:val="005338D0"/>
    <w:rsid w:val="00534B59"/>
    <w:rsid w:val="00536759"/>
    <w:rsid w:val="00537C62"/>
    <w:rsid w:val="00541021"/>
    <w:rsid w:val="00545746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35BD"/>
    <w:rsid w:val="005A662D"/>
    <w:rsid w:val="005B1711"/>
    <w:rsid w:val="005B35D7"/>
    <w:rsid w:val="005B392A"/>
    <w:rsid w:val="005B3AA3"/>
    <w:rsid w:val="005B6F83"/>
    <w:rsid w:val="005C3716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DF8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2FC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7333"/>
    <w:rsid w:val="00891CCB"/>
    <w:rsid w:val="008930F7"/>
    <w:rsid w:val="008939D1"/>
    <w:rsid w:val="00894A88"/>
    <w:rsid w:val="00895386"/>
    <w:rsid w:val="008A21FF"/>
    <w:rsid w:val="008A2CE2"/>
    <w:rsid w:val="008A30AC"/>
    <w:rsid w:val="008A3601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4215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62D0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49BC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46DA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64AA5-9FFC-46CE-BD3F-717F1DF82F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3C6C6-66D4-4C3F-A641-2946B857CA9B}"/>
</file>

<file path=customXml/itemProps3.xml><?xml version="1.0" encoding="utf-8"?>
<ds:datastoreItem xmlns:ds="http://schemas.openxmlformats.org/officeDocument/2006/customXml" ds:itemID="{0C4E1CF8-3369-486A-9F07-2A045BD3C7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9D5F358-E9DB-4FE3-915C-2C1C6E734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</TotalTime>
  <Pages>1</Pages>
  <Words>196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Ajmal</cp:lastModifiedBy>
  <cp:revision>13</cp:revision>
  <cp:lastPrinted>2008-01-31T06:09:00Z</cp:lastPrinted>
  <dcterms:created xsi:type="dcterms:W3CDTF">2019-08-09T12:08:00Z</dcterms:created>
  <dcterms:modified xsi:type="dcterms:W3CDTF">2019-08-15T13:20:00Z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0x010100F3E9551B3FDDA24EBF0A209BAAD637CA</vt:lpwstr>
  </property>
</Properties>
</file>