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C5095D" w:rsidRPr="00C5095D">
        <w:rPr>
          <w:b/>
          <w:i/>
          <w:noProof/>
          <w:sz w:val="28"/>
        </w:rPr>
        <w:t>R2-1910443</w:t>
      </w:r>
    </w:p>
    <w:p w:rsidR="001E41F3" w:rsidRDefault="00F960CC" w:rsidP="005E2C44">
      <w:pPr>
        <w:pStyle w:val="CRCoverPage"/>
        <w:outlineLvl w:val="0"/>
        <w:rPr>
          <w:b/>
          <w:noProof/>
          <w:sz w:val="24"/>
        </w:rPr>
      </w:pPr>
      <w:r w:rsidRPr="008D678C">
        <w:rPr>
          <w:rFonts w:cs="黑体"/>
          <w:b/>
          <w:sz w:val="24"/>
          <w:szCs w:val="24"/>
        </w:rPr>
        <w:t>Prague</w:t>
      </w:r>
      <w:r w:rsidR="001E41F3">
        <w:rPr>
          <w:b/>
          <w:noProof/>
          <w:sz w:val="24"/>
        </w:rPr>
        <w:t xml:space="preserve">, </w:t>
      </w:r>
      <w:r w:rsidR="00240A2B" w:rsidRPr="00240A2B">
        <w:rPr>
          <w:rFonts w:cs="黑体"/>
          <w:b/>
          <w:sz w:val="24"/>
          <w:szCs w:val="24"/>
        </w:rPr>
        <w:t>Czech Republic</w:t>
      </w:r>
      <w:r w:rsidR="00240A2B">
        <w:rPr>
          <w:rFonts w:cs="黑体"/>
          <w:b/>
          <w:sz w:val="24"/>
          <w:szCs w:val="24"/>
        </w:rPr>
        <w:t xml:space="preserve">, </w:t>
      </w:r>
      <w:r w:rsidRPr="008D678C">
        <w:rPr>
          <w:rFonts w:cs="黑体"/>
          <w:b/>
          <w:sz w:val="24"/>
          <w:szCs w:val="24"/>
        </w:rPr>
        <w:t>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0655" w:rsidP="007C3B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3B22">
              <w:rPr>
                <w:b/>
                <w:noProof/>
                <w:sz w:val="28"/>
              </w:rPr>
              <w:t>1203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394" w:rsidP="00E91E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04475F" w:rsidRPr="0004475F">
              <w:t xml:space="preserve">on </w:t>
            </w:r>
            <w:r>
              <w:t>non</w:t>
            </w:r>
            <w:r w:rsidR="00E91E7E">
              <w:t>-</w:t>
            </w:r>
            <w:r>
              <w:t xml:space="preserve">critical extension </w:t>
            </w:r>
            <w:r w:rsidR="0004475F" w:rsidRPr="0004475F">
              <w:t xml:space="preserve">for </w:t>
            </w:r>
            <w:r w:rsidR="00E91E7E">
              <w:rPr>
                <w:noProof/>
              </w:rPr>
              <w:t>reportSFTD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91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397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397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9762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9762C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DC7C9A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DC7C9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7096" w:rsidRDefault="0039762C" w:rsidP="00B8792C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Generally,</w:t>
            </w:r>
            <w:r w:rsidR="00E91E7E">
              <w:rPr>
                <w:noProof/>
                <w:lang w:eastAsia="zh-CN"/>
              </w:rPr>
              <w:t xml:space="preserve"> the double bracket</w:t>
            </w:r>
            <w:r>
              <w:rPr>
                <w:noProof/>
                <w:lang w:eastAsia="zh-CN"/>
              </w:rPr>
              <w:t xml:space="preserve"> should be</w:t>
            </w:r>
            <w:r w:rsidR="00E91E7E">
              <w:rPr>
                <w:noProof/>
                <w:lang w:eastAsia="zh-CN"/>
              </w:rPr>
              <w:t xml:space="preserve"> used for </w:t>
            </w:r>
            <w:r>
              <w:rPr>
                <w:noProof/>
                <w:lang w:eastAsia="zh-CN"/>
              </w:rPr>
              <w:t>a group</w:t>
            </w:r>
            <w:r w:rsidR="00E91E7E">
              <w:rPr>
                <w:noProof/>
                <w:lang w:eastAsia="zh-CN"/>
              </w:rPr>
              <w:t xml:space="preserve"> of non-critical extensions in </w:t>
            </w:r>
            <w:r>
              <w:rPr>
                <w:noProof/>
                <w:lang w:eastAsia="zh-CN"/>
              </w:rPr>
              <w:t xml:space="preserve">the </w:t>
            </w:r>
            <w:r w:rsidR="00E91E7E">
              <w:rPr>
                <w:noProof/>
                <w:lang w:eastAsia="zh-CN"/>
              </w:rPr>
              <w:t>SEQUENCE structure</w:t>
            </w:r>
            <w:r>
              <w:rPr>
                <w:noProof/>
                <w:lang w:eastAsia="zh-CN"/>
              </w:rPr>
              <w:t>, and it</w:t>
            </w:r>
            <w:r w:rsidR="00E9272D">
              <w:rPr>
                <w:noProof/>
                <w:lang w:eastAsia="zh-CN"/>
              </w:rPr>
              <w:t xml:space="preserve"> is not defined for </w:t>
            </w:r>
            <w:r>
              <w:rPr>
                <w:noProof/>
                <w:lang w:eastAsia="zh-CN"/>
              </w:rPr>
              <w:t xml:space="preserve">the </w:t>
            </w:r>
            <w:r w:rsidR="00E91E7E">
              <w:rPr>
                <w:noProof/>
                <w:lang w:eastAsia="zh-CN"/>
              </w:rPr>
              <w:t>CHOICE structure</w:t>
            </w:r>
            <w:r>
              <w:rPr>
                <w:noProof/>
                <w:lang w:eastAsia="zh-CN"/>
              </w:rPr>
              <w:t xml:space="preserve">. But in TS 38.331, a double bracket is used in </w:t>
            </w:r>
            <w:r w:rsidRPr="0039762C">
              <w:rPr>
                <w:noProof/>
                <w:lang w:eastAsia="zh-CN"/>
              </w:rPr>
              <w:t>ReportConfigNR</w:t>
            </w:r>
            <w:r w:rsidR="00484ACF">
              <w:rPr>
                <w:noProof/>
                <w:lang w:eastAsia="zh-CN"/>
              </w:rPr>
              <w:t xml:space="preserve">. 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ASN1START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TAG-REPORTCONFIGNR-START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>ReportConfigNR ::=                          SEQUENCE {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reportType                                  CHOICE {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periodical                                  PeriodicalReportConfig,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eventTriggered                              EventTriggerConfig,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...,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reportCGI                                   ReportCGI,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</w:t>
            </w:r>
            <w:r w:rsidRPr="00E91E7E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[[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reportSFTD                                  ReportSFTD-NR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</w:t>
            </w:r>
            <w:r w:rsidRPr="00E91E7E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]]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</w:t>
            </w:r>
          </w:p>
          <w:p w:rsidR="00E91E7E" w:rsidRPr="00E91E7E" w:rsidRDefault="00E91E7E" w:rsidP="00E91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91E7E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E91E7E" w:rsidRDefault="00E91E7E" w:rsidP="00B8792C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1E7E" w:rsidRDefault="00E91E7E" w:rsidP="00484A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39762C">
              <w:rPr>
                <w:noProof/>
              </w:rPr>
              <w:t>remove the double bracket</w:t>
            </w:r>
            <w:r w:rsidR="00484ACF">
              <w:rPr>
                <w:noProof/>
              </w:rPr>
              <w:t xml:space="preserve"> for reportSFTD</w:t>
            </w:r>
            <w:r w:rsidR="0039762C">
              <w:rPr>
                <w:noProof/>
              </w:rPr>
              <w:t xml:space="preserve"> in </w:t>
            </w:r>
            <w:r w:rsidR="0039762C" w:rsidRPr="0039762C">
              <w:rPr>
                <w:noProof/>
              </w:rPr>
              <w:t>ReportConfigNR</w:t>
            </w:r>
            <w:r>
              <w:rPr>
                <w:noProof/>
              </w:rPr>
              <w:t xml:space="preserve">. </w:t>
            </w:r>
          </w:p>
          <w:p w:rsidR="00E91E7E" w:rsidRDefault="00E91E7E" w:rsidP="00E91E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91E7E" w:rsidRPr="009A158D" w:rsidRDefault="00E91E7E" w:rsidP="00E91E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39762C" w:rsidRPr="0039762C" w:rsidRDefault="00E91E7E" w:rsidP="00E91E7E">
            <w:pPr>
              <w:pStyle w:val="CRCoverPage"/>
              <w:spacing w:after="0"/>
              <w:ind w:left="100"/>
              <w:rPr>
                <w:noProof/>
                <w:u w:val="single"/>
                <w:lang w:val="en-US" w:eastAsia="zh-CN"/>
              </w:rPr>
            </w:pPr>
            <w:r w:rsidRPr="0039762C">
              <w:rPr>
                <w:rFonts w:hint="eastAsia"/>
                <w:noProof/>
                <w:u w:val="single"/>
                <w:lang w:val="en-US" w:eastAsia="zh-CN"/>
              </w:rPr>
              <w:t xml:space="preserve">Impacted 5G architecture options: </w:t>
            </w:r>
          </w:p>
          <w:p w:rsidR="00E91E7E" w:rsidRPr="00546312" w:rsidRDefault="00E91E7E" w:rsidP="00E91E7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NR</w:t>
            </w:r>
            <w:r w:rsidRPr="002C57A2">
              <w:rPr>
                <w:noProof/>
                <w:lang w:val="en-US" w:eastAsia="zh-CN"/>
              </w:rPr>
              <w:t>-DC</w:t>
            </w:r>
          </w:p>
          <w:p w:rsidR="00E91E7E" w:rsidRDefault="00E91E7E" w:rsidP="00E91E7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E91E7E" w:rsidRPr="00477F75" w:rsidRDefault="00E91E7E" w:rsidP="00E91E7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E91E7E" w:rsidRDefault="00484ACF" w:rsidP="00E91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NR measurement reporting</w:t>
            </w:r>
            <w:r w:rsidR="00E91E7E">
              <w:rPr>
                <w:kern w:val="2"/>
                <w:lang w:eastAsia="zh-CN"/>
              </w:rPr>
              <w:t xml:space="preserve"> </w:t>
            </w:r>
          </w:p>
          <w:p w:rsidR="00E91E7E" w:rsidRPr="00477F75" w:rsidRDefault="00E91E7E" w:rsidP="00E91E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91E7E" w:rsidRPr="00477F75" w:rsidRDefault="00E91E7E" w:rsidP="00E91E7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E91E7E" w:rsidRPr="00BE309A" w:rsidRDefault="00E91E7E" w:rsidP="00E91E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 xml:space="preserve"> </w:t>
            </w:r>
            <w:r w:rsidRPr="00E2137B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 xml:space="preserve">g to the CR and the UE is not, there is </w:t>
            </w:r>
            <w:r w:rsidR="0039762C">
              <w:rPr>
                <w:lang w:eastAsia="zh-CN"/>
              </w:rPr>
              <w:t xml:space="preserve">an </w:t>
            </w:r>
            <w:r>
              <w:rPr>
                <w:lang w:eastAsia="zh-CN"/>
              </w:rPr>
              <w:t>inter-operability problem</w:t>
            </w:r>
            <w:r w:rsidR="002B00ED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as </w:t>
            </w:r>
            <w:r w:rsidR="002B00ED">
              <w:rPr>
                <w:lang w:eastAsia="zh-CN"/>
              </w:rPr>
              <w:t>there is an ASN.1 mismatch between the UE and the network</w:t>
            </w:r>
            <w:r>
              <w:rPr>
                <w:i/>
                <w:noProof/>
                <w:lang w:eastAsia="zh-CN"/>
              </w:rPr>
              <w:t>.</w:t>
            </w:r>
          </w:p>
          <w:p w:rsidR="007961EB" w:rsidRDefault="00E91E7E" w:rsidP="00195455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2B00ED">
              <w:rPr>
                <w:lang w:eastAsia="zh-CN"/>
              </w:rPr>
              <w:t>there is an inter-operability problem, as there is an ASN.1 mismatch between the UE and the network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22EE" w:rsidP="003522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 w:rsidRPr="003522EE">
              <w:rPr>
                <w:noProof/>
                <w:lang w:val="en-US" w:eastAsia="zh-CN"/>
              </w:rPr>
              <w:t xml:space="preserve">t is unclear how </w:t>
            </w:r>
            <w:r w:rsidR="002B00ED" w:rsidRPr="003522EE">
              <w:rPr>
                <w:noProof/>
                <w:lang w:val="en-US" w:eastAsia="zh-CN"/>
              </w:rPr>
              <w:t>network</w:t>
            </w:r>
            <w:r w:rsidR="002B00ED">
              <w:rPr>
                <w:noProof/>
                <w:lang w:val="en-US" w:eastAsia="zh-CN"/>
              </w:rPr>
              <w:t>s</w:t>
            </w:r>
            <w:r w:rsidR="002B00ED" w:rsidRPr="003522EE">
              <w:rPr>
                <w:noProof/>
                <w:lang w:val="en-US" w:eastAsia="zh-CN"/>
              </w:rPr>
              <w:t>/UE</w:t>
            </w:r>
            <w:r w:rsidR="002B00ED">
              <w:rPr>
                <w:noProof/>
                <w:lang w:val="en-US" w:eastAsia="zh-CN"/>
              </w:rPr>
              <w:t>s</w:t>
            </w:r>
            <w:r w:rsidR="002B00ED" w:rsidRPr="003522EE">
              <w:rPr>
                <w:noProof/>
                <w:lang w:val="en-US" w:eastAsia="zh-CN"/>
              </w:rPr>
              <w:t xml:space="preserve"> </w:t>
            </w:r>
            <w:r w:rsidRPr="003522EE">
              <w:rPr>
                <w:noProof/>
                <w:lang w:val="en-US" w:eastAsia="zh-CN"/>
              </w:rPr>
              <w:t xml:space="preserve">encode/decode </w:t>
            </w:r>
            <w:r>
              <w:rPr>
                <w:noProof/>
                <w:lang w:val="en-US" w:eastAsia="zh-CN"/>
              </w:rPr>
              <w:t xml:space="preserve">the </w:t>
            </w:r>
            <w:r w:rsidRPr="003522EE">
              <w:rPr>
                <w:noProof/>
                <w:lang w:val="en-US" w:eastAsia="zh-CN"/>
              </w:rPr>
              <w:t>extension</w:t>
            </w:r>
            <w:r>
              <w:rPr>
                <w:noProof/>
                <w:lang w:val="en-US" w:eastAsia="zh-CN"/>
              </w:rPr>
              <w:t xml:space="preserve"> with double bracke</w:t>
            </w:r>
            <w:r w:rsidR="002B00ED">
              <w:rPr>
                <w:noProof/>
                <w:lang w:val="en-US" w:eastAsia="zh-CN"/>
              </w:rPr>
              <w:t>t</w:t>
            </w:r>
            <w:r w:rsidR="00F04270">
              <w:rPr>
                <w:noProof/>
                <w:lang w:val="en-US" w:eastAsia="zh-CN"/>
              </w:rPr>
              <w:t>s</w:t>
            </w:r>
            <w:r w:rsidR="002B00ED">
              <w:rPr>
                <w:noProof/>
                <w:lang w:val="en-US" w:eastAsia="zh-CN"/>
              </w:rPr>
              <w:t xml:space="preserve"> in CHOICE structure</w:t>
            </w:r>
            <w:r w:rsidR="00813D4B" w:rsidRPr="0047494C">
              <w:rPr>
                <w:noProof/>
                <w:lang w:val="en-US" w:eastAsia="zh-CN"/>
              </w:rPr>
              <w:t>.</w:t>
            </w:r>
          </w:p>
          <w:p w:rsidR="002B00ED" w:rsidRDefault="002B00ED" w:rsidP="003522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3" w:name="_Toc5883512"/>
    </w:p>
    <w:p w:rsidR="003522EE" w:rsidRPr="00A047D1" w:rsidRDefault="003522EE" w:rsidP="003522EE">
      <w:pPr>
        <w:pStyle w:val="Heading3"/>
      </w:pPr>
      <w:bookmarkStart w:id="4" w:name="_Toc12718222"/>
      <w:bookmarkStart w:id="5" w:name="_Toc12718370"/>
      <w:bookmarkEnd w:id="3"/>
      <w:r w:rsidRPr="00A047D1">
        <w:t>6.3.2</w:t>
      </w:r>
      <w:r w:rsidRPr="00A047D1">
        <w:tab/>
        <w:t>Radio resource control information elements</w:t>
      </w:r>
      <w:bookmarkEnd w:id="4"/>
    </w:p>
    <w:p w:rsidR="003522EE" w:rsidRPr="003522EE" w:rsidRDefault="003522EE" w:rsidP="003522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x-none"/>
        </w:rPr>
      </w:pPr>
      <w:r w:rsidRPr="003522EE">
        <w:rPr>
          <w:rFonts w:ascii="Arial" w:eastAsia="MS Mincho" w:hAnsi="Arial"/>
          <w:sz w:val="24"/>
          <w:lang w:eastAsia="x-none"/>
        </w:rPr>
        <w:t>–</w:t>
      </w:r>
      <w:r w:rsidRPr="003522EE">
        <w:rPr>
          <w:rFonts w:ascii="Arial" w:eastAsia="MS Mincho" w:hAnsi="Arial"/>
          <w:sz w:val="24"/>
          <w:lang w:eastAsia="x-none"/>
        </w:rPr>
        <w:tab/>
      </w:r>
      <w:r w:rsidRPr="003522EE">
        <w:rPr>
          <w:rFonts w:ascii="Arial" w:eastAsia="MS Mincho" w:hAnsi="Arial"/>
          <w:i/>
          <w:sz w:val="24"/>
          <w:lang w:eastAsia="x-none"/>
        </w:rPr>
        <w:t>ReportConfigNR</w:t>
      </w:r>
      <w:bookmarkEnd w:id="5"/>
    </w:p>
    <w:p w:rsidR="003522EE" w:rsidRPr="003522EE" w:rsidRDefault="003522EE" w:rsidP="003522E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3522EE">
        <w:rPr>
          <w:rFonts w:eastAsia="Times New Roman"/>
          <w:lang w:eastAsia="ja-JP"/>
        </w:rPr>
        <w:t xml:space="preserve">The IE </w:t>
      </w:r>
      <w:r w:rsidRPr="003522EE">
        <w:rPr>
          <w:rFonts w:eastAsia="Times New Roman"/>
          <w:i/>
          <w:lang w:eastAsia="ja-JP"/>
        </w:rPr>
        <w:t>ReportConfigNR</w:t>
      </w:r>
      <w:r w:rsidRPr="003522EE">
        <w:rPr>
          <w:rFonts w:eastAsia="Times New Roman"/>
          <w:lang w:eastAsia="ja-JP"/>
        </w:rPr>
        <w:t xml:space="preserve"> specifies criteria for triggering of an NR measurement reporting event. Measurement reporting events are based on cell measurement results, which can either be derived based on SS/PBCH block or CSI-RS. These events are labelled AN with N equal to 1, 2 and so on.</w:t>
      </w:r>
    </w:p>
    <w:p w:rsidR="003522EE" w:rsidRPr="003522EE" w:rsidRDefault="003522EE" w:rsidP="003522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522EE">
        <w:rPr>
          <w:rFonts w:eastAsia="Times New Roman"/>
          <w:lang w:eastAsia="x-none"/>
        </w:rPr>
        <w:t>Event A1:</w:t>
      </w:r>
      <w:r w:rsidRPr="003522EE">
        <w:rPr>
          <w:rFonts w:eastAsia="Times New Roman"/>
          <w:lang w:eastAsia="x-none"/>
        </w:rPr>
        <w:tab/>
        <w:t>Serving becomes better than absolute threshold;</w:t>
      </w:r>
    </w:p>
    <w:p w:rsidR="003522EE" w:rsidRPr="003522EE" w:rsidRDefault="003522EE" w:rsidP="003522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522EE">
        <w:rPr>
          <w:rFonts w:eastAsia="Times New Roman"/>
          <w:lang w:eastAsia="x-none"/>
        </w:rPr>
        <w:t>Event A2:</w:t>
      </w:r>
      <w:r w:rsidRPr="003522EE">
        <w:rPr>
          <w:rFonts w:eastAsia="Times New Roman"/>
          <w:lang w:eastAsia="x-none"/>
        </w:rPr>
        <w:tab/>
        <w:t>Serving becomes worse than absolute threshold;</w:t>
      </w:r>
    </w:p>
    <w:p w:rsidR="003522EE" w:rsidRPr="003522EE" w:rsidRDefault="003522EE" w:rsidP="003522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522EE">
        <w:rPr>
          <w:rFonts w:eastAsia="Times New Roman"/>
          <w:lang w:eastAsia="x-none"/>
        </w:rPr>
        <w:t>Event A3:</w:t>
      </w:r>
      <w:r w:rsidRPr="003522EE">
        <w:rPr>
          <w:rFonts w:eastAsia="Times New Roman"/>
          <w:lang w:eastAsia="x-none"/>
        </w:rPr>
        <w:tab/>
        <w:t>Neighbour becomes amount of offset better than PCell/PSCell;</w:t>
      </w:r>
    </w:p>
    <w:p w:rsidR="003522EE" w:rsidRPr="003522EE" w:rsidRDefault="003522EE" w:rsidP="003522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522EE">
        <w:rPr>
          <w:rFonts w:eastAsia="Times New Roman"/>
          <w:lang w:eastAsia="x-none"/>
        </w:rPr>
        <w:t>Event A4:</w:t>
      </w:r>
      <w:r w:rsidRPr="003522EE">
        <w:rPr>
          <w:rFonts w:eastAsia="Times New Roman"/>
          <w:lang w:eastAsia="x-none"/>
        </w:rPr>
        <w:tab/>
        <w:t>Neighbour becomes better than absolute threshold;</w:t>
      </w:r>
    </w:p>
    <w:p w:rsidR="003522EE" w:rsidRPr="003522EE" w:rsidRDefault="003522EE" w:rsidP="003522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522EE">
        <w:rPr>
          <w:rFonts w:eastAsia="Times New Roman"/>
          <w:lang w:eastAsia="x-none"/>
        </w:rPr>
        <w:t>Event A5:</w:t>
      </w:r>
      <w:r w:rsidRPr="003522EE">
        <w:rPr>
          <w:rFonts w:eastAsia="Times New Roman"/>
          <w:lang w:eastAsia="x-none"/>
        </w:rPr>
        <w:tab/>
        <w:t>PCell/PSCell becomes worse than absolute threshold1 AND Neighbour/SCell becomes better than another absolute threshold2;</w:t>
      </w:r>
    </w:p>
    <w:p w:rsidR="003522EE" w:rsidRPr="003522EE" w:rsidRDefault="003522EE" w:rsidP="003522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3522EE">
        <w:rPr>
          <w:rFonts w:eastAsia="Times New Roman"/>
          <w:lang w:eastAsia="x-none"/>
        </w:rPr>
        <w:t>Event A6:</w:t>
      </w:r>
      <w:r w:rsidRPr="003522EE">
        <w:rPr>
          <w:rFonts w:eastAsia="Times New Roman"/>
          <w:lang w:eastAsia="x-none"/>
        </w:rPr>
        <w:tab/>
        <w:t>Neighbour becomes amount of offset better than SCell.</w:t>
      </w:r>
    </w:p>
    <w:p w:rsidR="003522EE" w:rsidRPr="003522EE" w:rsidRDefault="003522EE" w:rsidP="003522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3522EE">
        <w:rPr>
          <w:rFonts w:ascii="Arial" w:eastAsia="Times New Roman" w:hAnsi="Arial"/>
          <w:b/>
          <w:i/>
          <w:lang w:eastAsia="x-none"/>
        </w:rPr>
        <w:t>ReportConfigNR</w:t>
      </w:r>
      <w:r w:rsidRPr="003522EE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-- TAG-REPORTCONFIGNR-START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ReportConfigNR ::=     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CHOICE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del w:id="6" w:author="huawei" w:date="2019-07-29T17:29:00Z">
        <w:r w:rsidRPr="003522EE" w:rsidDel="005D1DBD">
          <w:rPr>
            <w:rFonts w:ascii="Courier New" w:eastAsia="Times New Roman" w:hAnsi="Courier New"/>
            <w:noProof/>
            <w:sz w:val="16"/>
            <w:lang w:eastAsia="en-GB"/>
          </w:rPr>
          <w:delText>[[</w:delText>
        </w:r>
      </w:del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del w:id="7" w:author="huawei" w:date="2019-07-29T17:30:00Z">
        <w:r w:rsidRPr="003522EE" w:rsidDel="005D1DBD">
          <w:rPr>
            <w:rFonts w:ascii="Courier New" w:eastAsia="Times New Roman" w:hAnsi="Courier New"/>
            <w:noProof/>
            <w:sz w:val="16"/>
            <w:lang w:eastAsia="en-GB"/>
          </w:rPr>
          <w:delText>]]</w:delText>
        </w:r>
      </w:del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ReportCGI ::=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ReportSFTD-NR ::=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EventTriggerConfig::=  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reportOnLeave        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eventA5                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OPTIONAL,   -- Need R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ENUMERATED {setup}                                             OPTIONAL,   -- Need R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PeriodicalReportConfig ::=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MeasReportQuantity                                             OPTIONAL,   -- Need R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NR-RS-Type ::=                              ENUMERATED {ssb, csi-rs}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MeasTriggerQuantity ::=                     CHOICE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MeasTriggerQuantityOffset ::=               CHOICE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INTEGER (-30..30),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INTEGER (-30..30),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INTEGER (-30..30)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MeasReportQuantity ::=                      SEQUENCE {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rsrq                                        BOOLEAN,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BOOLEAN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-- TAG-REPORTCONFIGNR-STOP</w:t>
      </w:r>
    </w:p>
    <w:p w:rsidR="003522EE" w:rsidRPr="003522EE" w:rsidRDefault="003522EE" w:rsidP="003522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522EE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3522EE" w:rsidRPr="003522EE" w:rsidRDefault="003522EE" w:rsidP="003522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3522EE" w:rsidRPr="003522EE" w:rsidTr="005D1DBD">
        <w:trPr>
          <w:trHeight w:val="177"/>
        </w:trPr>
        <w:tc>
          <w:tcPr>
            <w:tcW w:w="9597" w:type="dxa"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3522E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ReportConfigNR</w:t>
            </w:r>
            <w:r w:rsidRPr="003522E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 </w:t>
            </w:r>
            <w:r w:rsidRPr="003522EE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3522EE" w:rsidRPr="003522EE" w:rsidTr="005D1DBD">
        <w:trPr>
          <w:trHeight w:val="339"/>
        </w:trPr>
        <w:tc>
          <w:tcPr>
            <w:tcW w:w="9597" w:type="dxa"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reportType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522EE">
              <w:rPr>
                <w:rFonts w:ascii="Arial" w:eastAsia="Times New Roman" w:hAnsi="Arial"/>
                <w:sz w:val="18"/>
                <w:lang w:eastAsia="x-none"/>
              </w:rPr>
              <w:t xml:space="preserve">Type of the configured measurement report. In EN-DC, network does not configure report of type </w:t>
            </w:r>
            <w:r w:rsidRPr="003522EE">
              <w:rPr>
                <w:rFonts w:ascii="Arial" w:eastAsia="Times New Roman" w:hAnsi="Arial"/>
                <w:i/>
                <w:sz w:val="18"/>
                <w:lang w:eastAsia="x-none"/>
              </w:rPr>
              <w:t>reportCGI</w:t>
            </w:r>
            <w:r w:rsidRPr="003522EE">
              <w:rPr>
                <w:rFonts w:ascii="Arial" w:eastAsia="Times New Roman" w:hAnsi="Arial"/>
                <w:sz w:val="18"/>
                <w:lang w:eastAsia="x-none"/>
              </w:rPr>
              <w:t xml:space="preserve"> using SRB3.</w:t>
            </w:r>
          </w:p>
        </w:tc>
      </w:tr>
    </w:tbl>
    <w:p w:rsidR="003522EE" w:rsidRPr="003522EE" w:rsidRDefault="003522EE" w:rsidP="003522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4"/>
      </w:tblGrid>
      <w:tr w:rsidR="003522EE" w:rsidRPr="003522EE" w:rsidTr="005D1DBD">
        <w:trPr>
          <w:trHeight w:val="211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EventTriggerConfig </w:t>
            </w:r>
            <w:r w:rsidRPr="003522E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522EE" w:rsidRPr="003522EE" w:rsidTr="005D1DBD">
        <w:trPr>
          <w:trHeight w:val="405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3522E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dB.</w:t>
            </w:r>
          </w:p>
        </w:tc>
      </w:tr>
      <w:tr w:rsidR="003522EE" w:rsidRPr="003522EE" w:rsidTr="005D1DBD">
        <w:trPr>
          <w:trHeight w:val="1057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measurement report triggering condition for event number aN. If multiple thresholds are defined for event number aN, the thresholds are differentiated by M. The network configures aN-T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3522EE" w:rsidRPr="003522EE" w:rsidTr="005D1DBD">
        <w:trPr>
          <w:trHeight w:val="422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3522EE" w:rsidRPr="003522EE" w:rsidTr="005D1DBD">
        <w:trPr>
          <w:trHeight w:val="422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3522EE" w:rsidRPr="003522EE" w:rsidTr="005D1DBD">
        <w:trPr>
          <w:trHeight w:val="422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3522EE" w:rsidRPr="003522EE" w:rsidTr="005D1DBD">
        <w:trPr>
          <w:trHeight w:val="405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reportAddNeighMeas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3522EE" w:rsidRPr="003522EE" w:rsidTr="005D1DBD">
        <w:trPr>
          <w:trHeight w:val="422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3522EE" w:rsidRPr="003522EE" w:rsidTr="005D1DBD">
        <w:trPr>
          <w:trHeight w:val="422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3522EE">
              <w:rPr>
                <w:rFonts w:ascii="Arial" w:eastAsia="Times New Roman" w:hAnsi="Arial"/>
                <w:i/>
                <w:sz w:val="18"/>
                <w:lang w:eastAsia="x-none"/>
              </w:rPr>
              <w:t>cellsTriggeredList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3522EE" w:rsidRPr="003522EE" w:rsidTr="005D1DBD">
        <w:trPr>
          <w:trHeight w:val="405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3522EE" w:rsidRPr="003522EE" w:rsidTr="005D1DBD">
        <w:trPr>
          <w:trHeight w:val="422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reportQuantityRS-Indexes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3522EE" w:rsidRPr="003522EE" w:rsidTr="005D1DBD">
        <w:trPr>
          <w:trHeight w:val="422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3522EE" w:rsidRPr="003522EE" w:rsidTr="005D1DBD">
        <w:trPr>
          <w:trHeight w:val="405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:rsidR="003522EE" w:rsidRPr="003522EE" w:rsidRDefault="003522EE" w:rsidP="003522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4"/>
      </w:tblGrid>
      <w:tr w:rsidR="003522EE" w:rsidRPr="003522EE" w:rsidTr="005D1DBD">
        <w:trPr>
          <w:trHeight w:val="184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PeriodicalReportConfig </w:t>
            </w:r>
            <w:r w:rsidRPr="003522E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522EE" w:rsidRPr="003522EE" w:rsidTr="005D1DBD">
        <w:trPr>
          <w:trHeight w:val="351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3522EE" w:rsidRPr="003522EE" w:rsidTr="005D1DBD">
        <w:trPr>
          <w:trHeight w:val="366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3522EE" w:rsidRPr="003522EE" w:rsidTr="005D1DBD">
        <w:trPr>
          <w:trHeight w:val="366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3522E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3522EE" w:rsidRPr="003522EE" w:rsidTr="005D1DBD">
        <w:trPr>
          <w:trHeight w:val="366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3522EE" w:rsidRPr="003522EE" w:rsidTr="005D1DBD">
        <w:trPr>
          <w:trHeight w:val="351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reportQuantityRS-Indexes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3522EE" w:rsidRPr="003522EE" w:rsidTr="005D1DBD">
        <w:trPr>
          <w:trHeight w:val="366"/>
        </w:trPr>
        <w:tc>
          <w:tcPr>
            <w:tcW w:w="9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:rsidR="003522EE" w:rsidRPr="003522EE" w:rsidRDefault="003522EE" w:rsidP="003522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6"/>
      </w:tblGrid>
      <w:tr w:rsidR="003522EE" w:rsidRPr="003522EE" w:rsidTr="005D1DBD">
        <w:trPr>
          <w:trHeight w:val="159"/>
        </w:trPr>
        <w:tc>
          <w:tcPr>
            <w:tcW w:w="9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ReportSFTD-NR </w:t>
            </w:r>
            <w:r w:rsidRPr="003522E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522EE" w:rsidRPr="003522EE" w:rsidTr="005D1DBD">
        <w:trPr>
          <w:trHeight w:val="304"/>
        </w:trPr>
        <w:tc>
          <w:tcPr>
            <w:tcW w:w="9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perform SFTD measurement between PCell and NR PSCell in NR-DC.</w:t>
            </w:r>
          </w:p>
        </w:tc>
      </w:tr>
      <w:tr w:rsidR="003522EE" w:rsidRPr="003522EE" w:rsidTr="005D1DBD">
        <w:trPr>
          <w:trHeight w:val="317"/>
        </w:trPr>
        <w:tc>
          <w:tcPr>
            <w:tcW w:w="9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</w:p>
          <w:p w:rsidR="003522EE" w:rsidRPr="003522EE" w:rsidRDefault="003522EE" w:rsidP="003522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522E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include RSRP result of NR PSCell in SFTD measurement result.</w:t>
            </w:r>
          </w:p>
        </w:tc>
      </w:tr>
    </w:tbl>
    <w:p w:rsidR="003522EE" w:rsidRPr="003522EE" w:rsidRDefault="003522EE" w:rsidP="003522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6F6C1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34A" w:rsidRDefault="00BA334A">
      <w:r>
        <w:separator/>
      </w:r>
    </w:p>
  </w:endnote>
  <w:endnote w:type="continuationSeparator" w:id="0">
    <w:p w:rsidR="00BA334A" w:rsidRDefault="00BA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34A" w:rsidRDefault="00BA334A">
      <w:r>
        <w:separator/>
      </w:r>
    </w:p>
  </w:footnote>
  <w:footnote w:type="continuationSeparator" w:id="0">
    <w:p w:rsidR="00BA334A" w:rsidRDefault="00BA3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D"/>
    <w:rsid w:val="00022E4A"/>
    <w:rsid w:val="00025029"/>
    <w:rsid w:val="0004475F"/>
    <w:rsid w:val="00065D26"/>
    <w:rsid w:val="00090DDA"/>
    <w:rsid w:val="00095BE1"/>
    <w:rsid w:val="000A0FEF"/>
    <w:rsid w:val="000A6394"/>
    <w:rsid w:val="000A7088"/>
    <w:rsid w:val="000B36EB"/>
    <w:rsid w:val="000B7FED"/>
    <w:rsid w:val="000C038A"/>
    <w:rsid w:val="000C6598"/>
    <w:rsid w:val="00117F15"/>
    <w:rsid w:val="00145D43"/>
    <w:rsid w:val="00167E38"/>
    <w:rsid w:val="00192C46"/>
    <w:rsid w:val="00195455"/>
    <w:rsid w:val="001A08B3"/>
    <w:rsid w:val="001A263E"/>
    <w:rsid w:val="001A7448"/>
    <w:rsid w:val="001A7B60"/>
    <w:rsid w:val="001B52F0"/>
    <w:rsid w:val="001B7048"/>
    <w:rsid w:val="001B7A65"/>
    <w:rsid w:val="001C0CF0"/>
    <w:rsid w:val="001D4F1F"/>
    <w:rsid w:val="001E41F3"/>
    <w:rsid w:val="00225A3D"/>
    <w:rsid w:val="00240A2B"/>
    <w:rsid w:val="002501AF"/>
    <w:rsid w:val="0025755F"/>
    <w:rsid w:val="0026004D"/>
    <w:rsid w:val="002640DD"/>
    <w:rsid w:val="0027408C"/>
    <w:rsid w:val="002759B7"/>
    <w:rsid w:val="00275D12"/>
    <w:rsid w:val="0028004C"/>
    <w:rsid w:val="00284FEB"/>
    <w:rsid w:val="002860C4"/>
    <w:rsid w:val="00293D16"/>
    <w:rsid w:val="002A0B0F"/>
    <w:rsid w:val="002B00ED"/>
    <w:rsid w:val="002B5741"/>
    <w:rsid w:val="002C57A2"/>
    <w:rsid w:val="00305409"/>
    <w:rsid w:val="003163EF"/>
    <w:rsid w:val="00345FF9"/>
    <w:rsid w:val="003522EE"/>
    <w:rsid w:val="003609EF"/>
    <w:rsid w:val="0036231A"/>
    <w:rsid w:val="00373969"/>
    <w:rsid w:val="00374AF1"/>
    <w:rsid w:val="00374DD4"/>
    <w:rsid w:val="00382E12"/>
    <w:rsid w:val="0039762C"/>
    <w:rsid w:val="00397E8B"/>
    <w:rsid w:val="003B427E"/>
    <w:rsid w:val="003B7F57"/>
    <w:rsid w:val="003C2AB2"/>
    <w:rsid w:val="003E1A36"/>
    <w:rsid w:val="003E59F9"/>
    <w:rsid w:val="00402B1A"/>
    <w:rsid w:val="00410371"/>
    <w:rsid w:val="004159C0"/>
    <w:rsid w:val="004242F1"/>
    <w:rsid w:val="00424763"/>
    <w:rsid w:val="00425394"/>
    <w:rsid w:val="00431CDB"/>
    <w:rsid w:val="00457096"/>
    <w:rsid w:val="00482676"/>
    <w:rsid w:val="00484ACF"/>
    <w:rsid w:val="00491F7C"/>
    <w:rsid w:val="004B75B7"/>
    <w:rsid w:val="004C647E"/>
    <w:rsid w:val="004D519F"/>
    <w:rsid w:val="0051580D"/>
    <w:rsid w:val="00547111"/>
    <w:rsid w:val="005538E3"/>
    <w:rsid w:val="005558E9"/>
    <w:rsid w:val="0055601E"/>
    <w:rsid w:val="00556186"/>
    <w:rsid w:val="0058368B"/>
    <w:rsid w:val="00584DAE"/>
    <w:rsid w:val="00592D74"/>
    <w:rsid w:val="005B39D0"/>
    <w:rsid w:val="005D1DBD"/>
    <w:rsid w:val="005E2C44"/>
    <w:rsid w:val="0061036F"/>
    <w:rsid w:val="00621188"/>
    <w:rsid w:val="0062447D"/>
    <w:rsid w:val="006257ED"/>
    <w:rsid w:val="00653429"/>
    <w:rsid w:val="006602E7"/>
    <w:rsid w:val="00695808"/>
    <w:rsid w:val="006B46FB"/>
    <w:rsid w:val="006D6996"/>
    <w:rsid w:val="006E21FB"/>
    <w:rsid w:val="006F56D7"/>
    <w:rsid w:val="006F6C1F"/>
    <w:rsid w:val="00776E5E"/>
    <w:rsid w:val="007866F8"/>
    <w:rsid w:val="00792342"/>
    <w:rsid w:val="007961EB"/>
    <w:rsid w:val="007977A8"/>
    <w:rsid w:val="007B125C"/>
    <w:rsid w:val="007B512A"/>
    <w:rsid w:val="007C2097"/>
    <w:rsid w:val="007C3B22"/>
    <w:rsid w:val="007D30C1"/>
    <w:rsid w:val="007D43E7"/>
    <w:rsid w:val="007D6A07"/>
    <w:rsid w:val="007F7259"/>
    <w:rsid w:val="0080359F"/>
    <w:rsid w:val="008040A8"/>
    <w:rsid w:val="0081203C"/>
    <w:rsid w:val="008131E3"/>
    <w:rsid w:val="00813D4B"/>
    <w:rsid w:val="00816272"/>
    <w:rsid w:val="008279FA"/>
    <w:rsid w:val="008626E7"/>
    <w:rsid w:val="00870EE7"/>
    <w:rsid w:val="0087738C"/>
    <w:rsid w:val="008863B9"/>
    <w:rsid w:val="008A2B87"/>
    <w:rsid w:val="008A45A6"/>
    <w:rsid w:val="008F130F"/>
    <w:rsid w:val="008F686C"/>
    <w:rsid w:val="009078AD"/>
    <w:rsid w:val="009148DE"/>
    <w:rsid w:val="00921FF7"/>
    <w:rsid w:val="009258FB"/>
    <w:rsid w:val="00941E30"/>
    <w:rsid w:val="00951279"/>
    <w:rsid w:val="009777D9"/>
    <w:rsid w:val="00991B88"/>
    <w:rsid w:val="0099762A"/>
    <w:rsid w:val="009A0FAC"/>
    <w:rsid w:val="009A18F6"/>
    <w:rsid w:val="009A5753"/>
    <w:rsid w:val="009A579D"/>
    <w:rsid w:val="009C65CA"/>
    <w:rsid w:val="009E05DF"/>
    <w:rsid w:val="009E0B75"/>
    <w:rsid w:val="009E3297"/>
    <w:rsid w:val="009F734F"/>
    <w:rsid w:val="00A246B6"/>
    <w:rsid w:val="00A30655"/>
    <w:rsid w:val="00A47E70"/>
    <w:rsid w:val="00A50CF0"/>
    <w:rsid w:val="00A64B6C"/>
    <w:rsid w:val="00A7671C"/>
    <w:rsid w:val="00A80150"/>
    <w:rsid w:val="00AA2CBC"/>
    <w:rsid w:val="00AB242C"/>
    <w:rsid w:val="00AC5820"/>
    <w:rsid w:val="00AD1CD8"/>
    <w:rsid w:val="00B0282D"/>
    <w:rsid w:val="00B15383"/>
    <w:rsid w:val="00B258BB"/>
    <w:rsid w:val="00B266AE"/>
    <w:rsid w:val="00B442B0"/>
    <w:rsid w:val="00B47D9F"/>
    <w:rsid w:val="00B67B97"/>
    <w:rsid w:val="00B7603A"/>
    <w:rsid w:val="00B835D8"/>
    <w:rsid w:val="00B8792C"/>
    <w:rsid w:val="00B968C8"/>
    <w:rsid w:val="00BA047D"/>
    <w:rsid w:val="00BA334A"/>
    <w:rsid w:val="00BA3EC5"/>
    <w:rsid w:val="00BA51D9"/>
    <w:rsid w:val="00BA6E34"/>
    <w:rsid w:val="00BB22FB"/>
    <w:rsid w:val="00BB5DFC"/>
    <w:rsid w:val="00BD279D"/>
    <w:rsid w:val="00BD6BB8"/>
    <w:rsid w:val="00BD6C02"/>
    <w:rsid w:val="00BF5F2A"/>
    <w:rsid w:val="00C0704C"/>
    <w:rsid w:val="00C11AE4"/>
    <w:rsid w:val="00C23B16"/>
    <w:rsid w:val="00C507D9"/>
    <w:rsid w:val="00C5095D"/>
    <w:rsid w:val="00C54AC5"/>
    <w:rsid w:val="00C66BA2"/>
    <w:rsid w:val="00C67F05"/>
    <w:rsid w:val="00C70692"/>
    <w:rsid w:val="00C82B63"/>
    <w:rsid w:val="00C95985"/>
    <w:rsid w:val="00CA6304"/>
    <w:rsid w:val="00CC5026"/>
    <w:rsid w:val="00CC68D0"/>
    <w:rsid w:val="00CD084E"/>
    <w:rsid w:val="00D03F9A"/>
    <w:rsid w:val="00D06D51"/>
    <w:rsid w:val="00D24991"/>
    <w:rsid w:val="00D372D4"/>
    <w:rsid w:val="00D40BB2"/>
    <w:rsid w:val="00D50255"/>
    <w:rsid w:val="00D565A2"/>
    <w:rsid w:val="00D62998"/>
    <w:rsid w:val="00D66520"/>
    <w:rsid w:val="00D725E0"/>
    <w:rsid w:val="00D73848"/>
    <w:rsid w:val="00DC7C9A"/>
    <w:rsid w:val="00DE159E"/>
    <w:rsid w:val="00DE34CF"/>
    <w:rsid w:val="00E13F3D"/>
    <w:rsid w:val="00E31E64"/>
    <w:rsid w:val="00E34898"/>
    <w:rsid w:val="00E35927"/>
    <w:rsid w:val="00E61E79"/>
    <w:rsid w:val="00E6660E"/>
    <w:rsid w:val="00E91E7E"/>
    <w:rsid w:val="00E9272D"/>
    <w:rsid w:val="00EA360F"/>
    <w:rsid w:val="00EB09B7"/>
    <w:rsid w:val="00EE7D7C"/>
    <w:rsid w:val="00F04270"/>
    <w:rsid w:val="00F14732"/>
    <w:rsid w:val="00F25D98"/>
    <w:rsid w:val="00F300FB"/>
    <w:rsid w:val="00F5730D"/>
    <w:rsid w:val="00F7448A"/>
    <w:rsid w:val="00F960CC"/>
    <w:rsid w:val="00FB6386"/>
    <w:rsid w:val="00FC2DF4"/>
    <w:rsid w:val="00FD05BF"/>
    <w:rsid w:val="00FD335E"/>
    <w:rsid w:val="00FD39F9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C074C-685E-49A7-BFCD-332838F15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1925</Words>
  <Characters>10974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2019-08-15T13:40:00Z</dcterms:created>
  <dcterms:modified xsi:type="dcterms:W3CDTF">2019-08-15T13:40:00Z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(3)s32yVLsp68fuT5fHaFQGmHJMsNiCYg/9elpfERCT0bBPsvBP56khrFeM9JkSzpc0eQpzG8wa
ELe0oxdWan6BCIdvmUNHyEkkAgWz+cuse42b2lX/ZjMSGGB/LWptT41AjuiI2hhFK+xRphut
vo7/k/+CVqv5ndf6Xv+GtVzjwkSm0Uwwn247wRBHHbTz2sqchq9VYkBoGwP0BeSKfDe/1wwz
eLkru+nGrzmPJcRxiF</vt:lpwstr>
  </property>
  <property fmtid="{D5CDD505-2E9C-101B-9397-08002B2CF9AE}" pid="22" name="_2015_ms_pID_7253431">
    <vt:lpwstr>7UdYF5KuQ8rKEqqLKDSL2639/fb1CyywB8fQHE2NsYRhYm/wpf0Exm
x2RY+PZll3g5dw4GgE9kjBatdncgDoO6XNLNiFZwcPnAIfD8qvIm7kGpxuUgwVUanuSKr1OW
ByjDTa1sHwNoY0HN2b883LJunaHF9PV5JlQCpeebCQxy1zqazwVix91y7N9WBwl0Shd1tAXY
J0sS0PVmL8WjXZ41VfwzLWjBFbcT+UZ0OULS</vt:lpwstr>
  </property>
  <property fmtid="{D5CDD505-2E9C-101B-9397-08002B2CF9AE}" pid="23" name="_2015_ms_pID_7253432">
    <vt:lpwstr>CQkGdEtTiJhFCEqaCBR7+Q8=</vt:lpwstr>
  </property>
</Properties>
</file>