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AEEAFA" w14:textId="0DA08666" w:rsidR="004355D5" w:rsidRPr="008E57EF" w:rsidRDefault="004355D5" w:rsidP="004355D5">
      <w:pPr>
        <w:tabs>
          <w:tab w:val="right" w:pos="9216"/>
        </w:tabs>
        <w:spacing w:after="0"/>
        <w:rPr>
          <w:b/>
          <w:kern w:val="2"/>
          <w:lang w:eastAsia="zh-CN"/>
        </w:rPr>
      </w:pPr>
      <w:r w:rsidRPr="008E57EF">
        <w:rPr>
          <w:b/>
          <w:noProof/>
          <w:kern w:val="2"/>
          <w:lang w:val="de-DE" w:eastAsia="de-DE"/>
        </w:rPr>
        <mc:AlternateContent>
          <mc:Choice Requires="wps">
            <w:drawing>
              <wp:anchor distT="0" distB="0" distL="114300" distR="114300" simplePos="0" relativeHeight="251659264" behindDoc="0" locked="1" layoutInCell="1" allowOverlap="1" wp14:anchorId="1A3F653E" wp14:editId="0D1BA84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7A6EF6"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E57EF">
        <w:rPr>
          <w:b/>
          <w:kern w:val="2"/>
          <w:lang w:eastAsia="zh-CN"/>
        </w:rPr>
        <w:t>3GP</w:t>
      </w:r>
      <w:r>
        <w:rPr>
          <w:b/>
          <w:kern w:val="2"/>
          <w:lang w:eastAsia="zh-CN"/>
        </w:rPr>
        <w:t>P TSG RAN WG2 Meeting #107</w:t>
      </w:r>
      <w:r>
        <w:rPr>
          <w:b/>
          <w:kern w:val="2"/>
          <w:lang w:eastAsia="zh-CN"/>
        </w:rPr>
        <w:tab/>
        <w:t>R</w:t>
      </w:r>
      <w:r w:rsidR="003812C9">
        <w:rPr>
          <w:b/>
          <w:kern w:val="2"/>
          <w:lang w:eastAsia="zh-CN"/>
        </w:rPr>
        <w:t>2</w:t>
      </w:r>
      <w:bookmarkStart w:id="0" w:name="_GoBack"/>
      <w:bookmarkEnd w:id="0"/>
      <w:r>
        <w:rPr>
          <w:b/>
          <w:kern w:val="2"/>
          <w:lang w:eastAsia="zh-CN"/>
        </w:rPr>
        <w:t>-</w:t>
      </w:r>
      <w:r w:rsidR="003812C9" w:rsidRPr="003812C9">
        <w:t xml:space="preserve"> </w:t>
      </w:r>
      <w:r w:rsidR="003812C9" w:rsidRPr="003812C9">
        <w:rPr>
          <w:b/>
          <w:kern w:val="2"/>
          <w:lang w:eastAsia="zh-CN"/>
        </w:rPr>
        <w:t>1910188</w:t>
      </w:r>
    </w:p>
    <w:p w14:paraId="1079585B" w14:textId="77777777" w:rsidR="004355D5" w:rsidRPr="008E57EF" w:rsidRDefault="004355D5" w:rsidP="004355D5">
      <w:pPr>
        <w:tabs>
          <w:tab w:val="right" w:pos="9216"/>
        </w:tabs>
        <w:spacing w:after="0"/>
        <w:rPr>
          <w:b/>
          <w:kern w:val="2"/>
          <w:lang w:eastAsia="zh-CN"/>
        </w:rPr>
      </w:pPr>
      <w:r>
        <w:rPr>
          <w:b/>
          <w:kern w:val="2"/>
          <w:lang w:eastAsia="zh-CN"/>
        </w:rPr>
        <w:t>Prague</w:t>
      </w:r>
      <w:r w:rsidRPr="008E57EF">
        <w:rPr>
          <w:b/>
          <w:kern w:val="2"/>
          <w:lang w:eastAsia="zh-CN"/>
        </w:rPr>
        <w:t xml:space="preserve">, </w:t>
      </w:r>
      <w:r>
        <w:rPr>
          <w:b/>
          <w:kern w:val="2"/>
          <w:lang w:eastAsia="zh-CN"/>
        </w:rPr>
        <w:t>CZ</w:t>
      </w:r>
      <w:r w:rsidRPr="008E57EF">
        <w:rPr>
          <w:b/>
          <w:kern w:val="2"/>
          <w:lang w:eastAsia="zh-CN"/>
        </w:rPr>
        <w:t xml:space="preserve">, </w:t>
      </w:r>
      <w:r>
        <w:rPr>
          <w:b/>
          <w:kern w:val="2"/>
          <w:lang w:eastAsia="zh-CN"/>
        </w:rPr>
        <w:t>26</w:t>
      </w:r>
      <w:r w:rsidRPr="0013057E">
        <w:rPr>
          <w:b/>
          <w:kern w:val="2"/>
          <w:vertAlign w:val="superscript"/>
          <w:lang w:eastAsia="zh-CN"/>
        </w:rPr>
        <w:t>th</w:t>
      </w:r>
      <w:r>
        <w:rPr>
          <w:b/>
          <w:kern w:val="2"/>
          <w:lang w:eastAsia="zh-CN"/>
        </w:rPr>
        <w:t xml:space="preserve"> </w:t>
      </w:r>
      <w:r w:rsidRPr="008E57EF">
        <w:rPr>
          <w:b/>
          <w:kern w:val="2"/>
          <w:lang w:eastAsia="zh-CN"/>
        </w:rPr>
        <w:t xml:space="preserve">– </w:t>
      </w:r>
      <w:r>
        <w:rPr>
          <w:b/>
          <w:kern w:val="2"/>
          <w:lang w:eastAsia="zh-CN"/>
        </w:rPr>
        <w:t>30</w:t>
      </w:r>
      <w:r w:rsidRPr="0013057E">
        <w:rPr>
          <w:b/>
          <w:kern w:val="2"/>
          <w:vertAlign w:val="superscript"/>
          <w:lang w:eastAsia="zh-CN"/>
        </w:rPr>
        <w:t>th</w:t>
      </w:r>
      <w:r>
        <w:rPr>
          <w:b/>
          <w:kern w:val="2"/>
          <w:lang w:eastAsia="zh-CN"/>
        </w:rPr>
        <w:t xml:space="preserve"> </w:t>
      </w:r>
      <w:r w:rsidRPr="008E57EF">
        <w:rPr>
          <w:b/>
          <w:kern w:val="2"/>
          <w:lang w:eastAsia="zh-CN"/>
        </w:rPr>
        <w:t>August, 2019</w:t>
      </w:r>
    </w:p>
    <w:p w14:paraId="749EAFB2" w14:textId="77777777" w:rsidR="009C0564" w:rsidRPr="004D4695" w:rsidRDefault="009C0564" w:rsidP="00CF195E">
      <w:pPr>
        <w:pBdr>
          <w:top w:val="single" w:sz="4" w:space="1" w:color="auto"/>
        </w:pBdr>
        <w:spacing w:after="0"/>
        <w:jc w:val="left"/>
        <w:rPr>
          <w:b/>
          <w:kern w:val="2"/>
          <w:sz w:val="16"/>
          <w:szCs w:val="16"/>
          <w:lang w:eastAsia="zh-CN"/>
        </w:rPr>
      </w:pPr>
    </w:p>
    <w:p w14:paraId="06C745CA" w14:textId="543515A2" w:rsidR="009C0564" w:rsidRPr="004D4695" w:rsidRDefault="009C0564" w:rsidP="00CF195E">
      <w:pPr>
        <w:spacing w:after="60"/>
        <w:ind w:left="1555" w:hanging="1555"/>
        <w:jc w:val="left"/>
        <w:rPr>
          <w:b/>
          <w:kern w:val="2"/>
          <w:lang w:eastAsia="zh-CN"/>
        </w:rPr>
      </w:pPr>
      <w:r w:rsidRPr="004D4695">
        <w:rPr>
          <w:b/>
          <w:kern w:val="2"/>
          <w:lang w:eastAsia="zh-CN"/>
        </w:rPr>
        <w:t>Agenda Item:</w:t>
      </w:r>
      <w:r w:rsidR="00F31B49" w:rsidRPr="004D4695">
        <w:rPr>
          <w:b/>
          <w:kern w:val="2"/>
          <w:lang w:eastAsia="zh-CN"/>
        </w:rPr>
        <w:tab/>
      </w:r>
      <w:r w:rsidR="003754C6">
        <w:rPr>
          <w:b/>
          <w:kern w:val="2"/>
          <w:lang w:eastAsia="zh-CN"/>
        </w:rPr>
        <w:t>11.8.2</w:t>
      </w:r>
      <w:r w:rsidR="0014098A">
        <w:rPr>
          <w:b/>
          <w:kern w:val="2"/>
          <w:lang w:eastAsia="zh-CN"/>
        </w:rPr>
        <w:t>.1</w:t>
      </w:r>
    </w:p>
    <w:p w14:paraId="25CD0F41" w14:textId="50ABAD0A" w:rsidR="00BC1C3C" w:rsidRPr="004D4695" w:rsidRDefault="00305FF9" w:rsidP="00CF195E">
      <w:pPr>
        <w:spacing w:after="60"/>
        <w:ind w:left="1555" w:hanging="1555"/>
        <w:jc w:val="left"/>
        <w:rPr>
          <w:b/>
          <w:kern w:val="2"/>
          <w:lang w:eastAsia="zh-CN"/>
        </w:rPr>
      </w:pPr>
      <w:r w:rsidRPr="004D4695">
        <w:rPr>
          <w:b/>
          <w:kern w:val="2"/>
          <w:lang w:eastAsia="zh-CN"/>
        </w:rPr>
        <w:t>Source:</w:t>
      </w:r>
      <w:r w:rsidRPr="004D4695">
        <w:rPr>
          <w:b/>
          <w:kern w:val="2"/>
          <w:lang w:eastAsia="zh-CN"/>
        </w:rPr>
        <w:tab/>
      </w:r>
      <w:r w:rsidR="003F4204" w:rsidRPr="004D4695">
        <w:rPr>
          <w:b/>
          <w:kern w:val="2"/>
          <w:lang w:eastAsia="zh-CN"/>
        </w:rPr>
        <w:t>Fraun</w:t>
      </w:r>
      <w:r w:rsidR="00231E0A" w:rsidRPr="004D4695">
        <w:rPr>
          <w:b/>
          <w:kern w:val="2"/>
          <w:lang w:eastAsia="zh-CN"/>
        </w:rPr>
        <w:t xml:space="preserve">hofer IIS, </w:t>
      </w:r>
      <w:r w:rsidR="00EB205E" w:rsidRPr="004D4695">
        <w:rPr>
          <w:b/>
          <w:kern w:val="2"/>
          <w:lang w:eastAsia="zh-CN"/>
        </w:rPr>
        <w:t>Fraunhofer HHI</w:t>
      </w:r>
    </w:p>
    <w:p w14:paraId="46CF0548" w14:textId="0BCD0A9E" w:rsidR="0026538C" w:rsidRPr="004D4695" w:rsidRDefault="009C0564" w:rsidP="00CF195E">
      <w:pPr>
        <w:spacing w:after="60"/>
        <w:ind w:left="1555" w:hanging="1555"/>
        <w:jc w:val="left"/>
        <w:rPr>
          <w:b/>
          <w:kern w:val="2"/>
          <w:lang w:eastAsia="zh-CN"/>
        </w:rPr>
      </w:pPr>
      <w:r w:rsidRPr="004D4695">
        <w:rPr>
          <w:b/>
          <w:kern w:val="2"/>
          <w:lang w:eastAsia="zh-CN"/>
        </w:rPr>
        <w:t>Title:</w:t>
      </w:r>
      <w:r w:rsidRPr="004D4695">
        <w:rPr>
          <w:b/>
          <w:kern w:val="2"/>
          <w:lang w:eastAsia="zh-CN"/>
        </w:rPr>
        <w:tab/>
      </w:r>
      <w:r w:rsidR="0014098A" w:rsidRPr="0014098A">
        <w:rPr>
          <w:b/>
          <w:kern w:val="2"/>
          <w:lang w:eastAsia="zh-CN"/>
        </w:rPr>
        <w:t>NR DL and UL</w:t>
      </w:r>
      <w:r w:rsidR="0014098A" w:rsidRPr="004D4695">
        <w:rPr>
          <w:lang w:eastAsia="zh-CN"/>
        </w:rPr>
        <w:t xml:space="preserve"> </w:t>
      </w:r>
      <w:r w:rsidR="00236603" w:rsidRPr="004D4695">
        <w:rPr>
          <w:b/>
          <w:kern w:val="2"/>
          <w:lang w:eastAsia="zh-CN"/>
        </w:rPr>
        <w:t>positioning</w:t>
      </w:r>
      <w:r w:rsidR="003B0C3D">
        <w:rPr>
          <w:b/>
          <w:kern w:val="2"/>
          <w:lang w:eastAsia="zh-CN"/>
        </w:rPr>
        <w:t>:</w:t>
      </w:r>
      <w:r w:rsidR="00236603" w:rsidRPr="004D4695">
        <w:rPr>
          <w:b/>
          <w:kern w:val="2"/>
          <w:lang w:eastAsia="zh-CN"/>
        </w:rPr>
        <w:t xml:space="preserve"> </w:t>
      </w:r>
      <w:r w:rsidR="003B0C3D">
        <w:rPr>
          <w:b/>
          <w:kern w:val="2"/>
          <w:lang w:eastAsia="zh-CN"/>
        </w:rPr>
        <w:t xml:space="preserve">RTT </w:t>
      </w:r>
      <w:r w:rsidR="003D02A2">
        <w:rPr>
          <w:b/>
          <w:kern w:val="2"/>
          <w:lang w:eastAsia="zh-CN"/>
        </w:rPr>
        <w:t>procedure</w:t>
      </w:r>
      <w:r w:rsidR="00CC0963" w:rsidRPr="004D4695">
        <w:rPr>
          <w:b/>
          <w:kern w:val="2"/>
          <w:lang w:eastAsia="zh-CN"/>
        </w:rPr>
        <w:t xml:space="preserve"> </w:t>
      </w:r>
    </w:p>
    <w:p w14:paraId="0F0A7EBD" w14:textId="7E876921" w:rsidR="009C0564" w:rsidRPr="004D4695" w:rsidRDefault="009C0564" w:rsidP="00CF195E">
      <w:pPr>
        <w:spacing w:after="60"/>
        <w:ind w:left="1555" w:hanging="1555"/>
        <w:jc w:val="left"/>
        <w:rPr>
          <w:b/>
          <w:kern w:val="2"/>
          <w:lang w:eastAsia="zh-CN"/>
        </w:rPr>
      </w:pPr>
      <w:r w:rsidRPr="004D4695">
        <w:rPr>
          <w:b/>
          <w:kern w:val="2"/>
          <w:lang w:eastAsia="zh-CN"/>
        </w:rPr>
        <w:t>Document for:</w:t>
      </w:r>
      <w:r w:rsidRPr="004D4695">
        <w:rPr>
          <w:b/>
          <w:kern w:val="2"/>
          <w:lang w:eastAsia="zh-CN"/>
        </w:rPr>
        <w:tab/>
      </w:r>
      <w:r w:rsidR="00231E0A" w:rsidRPr="004D4695">
        <w:rPr>
          <w:b/>
          <w:kern w:val="2"/>
          <w:lang w:eastAsia="zh-CN"/>
        </w:rPr>
        <w:t>Discussion</w:t>
      </w:r>
      <w:r w:rsidR="000E1C53" w:rsidRPr="004D4695">
        <w:rPr>
          <w:b/>
          <w:kern w:val="2"/>
          <w:lang w:eastAsia="zh-CN"/>
        </w:rPr>
        <w:t xml:space="preserve"> &amp; </w:t>
      </w:r>
      <w:r w:rsidR="00EF09B2" w:rsidRPr="004D4695">
        <w:rPr>
          <w:b/>
          <w:kern w:val="2"/>
          <w:lang w:eastAsia="zh-CN"/>
        </w:rPr>
        <w:t>Decision</w:t>
      </w:r>
    </w:p>
    <w:p w14:paraId="20ACDB80" w14:textId="77777777" w:rsidR="009C0564" w:rsidRPr="004D4695" w:rsidRDefault="009C0564" w:rsidP="00CF195E">
      <w:pPr>
        <w:pBdr>
          <w:bottom w:val="single" w:sz="4" w:space="1" w:color="auto"/>
        </w:pBdr>
        <w:spacing w:after="0"/>
        <w:jc w:val="left"/>
        <w:rPr>
          <w:b/>
          <w:kern w:val="2"/>
          <w:sz w:val="16"/>
          <w:szCs w:val="16"/>
          <w:lang w:eastAsia="zh-CN"/>
        </w:rPr>
      </w:pPr>
    </w:p>
    <w:p w14:paraId="3702956D" w14:textId="470E49EE" w:rsidR="00231E0A" w:rsidRPr="004D4695" w:rsidRDefault="00231E0A" w:rsidP="00231E0A">
      <w:pPr>
        <w:pStyle w:val="berschrift1"/>
      </w:pPr>
      <w:bookmarkStart w:id="1" w:name="_Ref124589705"/>
      <w:bookmarkStart w:id="2" w:name="_Ref129681862"/>
      <w:r w:rsidRPr="004D4695">
        <w:t>Introduction</w:t>
      </w:r>
      <w:r w:rsidR="008C17FB" w:rsidRPr="004D4695">
        <w:t xml:space="preserve"> </w:t>
      </w:r>
    </w:p>
    <w:p w14:paraId="18169BB1" w14:textId="4F378681" w:rsidR="0014098A" w:rsidRPr="0020070B" w:rsidRDefault="0014098A" w:rsidP="00C737F3">
      <w:pPr>
        <w:rPr>
          <w:lang w:eastAsia="zh-CN"/>
        </w:rPr>
      </w:pPr>
      <w:r>
        <w:rPr>
          <w:lang w:eastAsia="zh-CN"/>
        </w:rPr>
        <w:t xml:space="preserve">At RAN#83, the following </w:t>
      </w:r>
      <w:r w:rsidR="00074A8B">
        <w:rPr>
          <w:lang w:eastAsia="zh-CN"/>
        </w:rPr>
        <w:t>objectives were</w:t>
      </w:r>
      <w:r>
        <w:rPr>
          <w:lang w:eastAsia="zh-CN"/>
        </w:rPr>
        <w:t xml:space="preserve"> </w:t>
      </w:r>
      <w:r w:rsidR="00074A8B">
        <w:rPr>
          <w:lang w:eastAsia="zh-CN"/>
        </w:rPr>
        <w:t>agreed</w:t>
      </w:r>
      <w:r w:rsidR="0020070B">
        <w:rPr>
          <w:lang w:eastAsia="zh-CN"/>
        </w:rPr>
        <w:t xml:space="preserve"> in [</w:t>
      </w:r>
      <w:r w:rsidR="006D45F1">
        <w:rPr>
          <w:lang w:eastAsia="zh-CN"/>
        </w:rPr>
        <w:t>1</w:t>
      </w:r>
      <w:r w:rsidR="0020070B">
        <w:rPr>
          <w:lang w:eastAsia="zh-CN"/>
        </w:rPr>
        <w:t>]</w:t>
      </w:r>
      <w:r w:rsidR="00074A8B">
        <w:rPr>
          <w:lang w:eastAsia="zh-CN"/>
        </w:rPr>
        <w:t xml:space="preserve"> to the support of NR RAT-dependent </w:t>
      </w:r>
      <w:r w:rsidR="00074A8B" w:rsidRPr="0020070B">
        <w:rPr>
          <w:lang w:eastAsia="zh-CN"/>
        </w:rPr>
        <w:t>positioning:</w:t>
      </w:r>
    </w:p>
    <w:tbl>
      <w:tblPr>
        <w:tblStyle w:val="Tabellenraster"/>
        <w:tblW w:w="0" w:type="auto"/>
        <w:tblLook w:val="04A0" w:firstRow="1" w:lastRow="0" w:firstColumn="1" w:lastColumn="0" w:noHBand="0" w:noVBand="1"/>
      </w:tblPr>
      <w:tblGrid>
        <w:gridCol w:w="9307"/>
      </w:tblGrid>
      <w:tr w:rsidR="0014098A" w:rsidRPr="0020070B" w14:paraId="5AEE3249" w14:textId="77777777" w:rsidTr="0014098A">
        <w:tc>
          <w:tcPr>
            <w:tcW w:w="9457" w:type="dxa"/>
          </w:tcPr>
          <w:p w14:paraId="6E1A643D" w14:textId="41C104E7" w:rsidR="0014098A" w:rsidRPr="0020070B" w:rsidRDefault="0014098A" w:rsidP="0020070B">
            <w:pPr>
              <w:pStyle w:val="3GPPAgreements"/>
              <w:numPr>
                <w:ilvl w:val="0"/>
                <w:numId w:val="40"/>
              </w:numPr>
              <w:overflowPunct w:val="0"/>
              <w:autoSpaceDE w:val="0"/>
              <w:autoSpaceDN w:val="0"/>
              <w:adjustRightInd w:val="0"/>
              <w:spacing w:line="240" w:lineRule="auto"/>
              <w:textAlignment w:val="baseline"/>
              <w:rPr>
                <w:rFonts w:ascii="Times New Roman" w:hAnsi="Times New Roman" w:cs="Times New Roman"/>
              </w:rPr>
            </w:pPr>
            <w:r w:rsidRPr="0020070B">
              <w:rPr>
                <w:rFonts w:ascii="Times New Roman" w:hAnsi="Times New Roman" w:cs="Times New Roman"/>
              </w:rPr>
              <w:t xml:space="preserve">Define functional interfaces, signaling and procedures including UE reporting, to support NR RAT-dependent positioning for the NR positioning techniques listed in RAN1 objectives </w:t>
            </w:r>
          </w:p>
          <w:p w14:paraId="366EFD0A" w14:textId="57BBD91D" w:rsidR="0014098A" w:rsidRPr="0020070B" w:rsidRDefault="0014098A" w:rsidP="0020070B">
            <w:pPr>
              <w:pStyle w:val="3GPPAgreements"/>
              <w:numPr>
                <w:ilvl w:val="0"/>
                <w:numId w:val="40"/>
              </w:numPr>
              <w:overflowPunct w:val="0"/>
              <w:autoSpaceDE w:val="0"/>
              <w:autoSpaceDN w:val="0"/>
              <w:adjustRightInd w:val="0"/>
              <w:spacing w:line="240" w:lineRule="auto"/>
              <w:textAlignment w:val="baseline"/>
              <w:rPr>
                <w:rFonts w:ascii="Times New Roman" w:hAnsi="Times New Roman" w:cs="Times New Roman"/>
              </w:rPr>
            </w:pPr>
            <w:r w:rsidRPr="0020070B">
              <w:rPr>
                <w:rFonts w:ascii="Times New Roman" w:hAnsi="Times New Roman" w:cs="Times New Roman"/>
              </w:rPr>
              <w:t xml:space="preserve">Define extensions of LPP protocol for NR RAT-dependent positioning </w:t>
            </w:r>
          </w:p>
        </w:tc>
      </w:tr>
    </w:tbl>
    <w:p w14:paraId="365F9118" w14:textId="77777777" w:rsidR="0014098A" w:rsidRPr="0020070B" w:rsidRDefault="0014098A" w:rsidP="00C737F3">
      <w:pPr>
        <w:rPr>
          <w:lang w:eastAsia="zh-CN"/>
        </w:rPr>
      </w:pPr>
    </w:p>
    <w:p w14:paraId="547D16B2" w14:textId="40046EC4" w:rsidR="0020070B" w:rsidRPr="0020070B" w:rsidRDefault="0020070B" w:rsidP="00C737F3">
      <w:pPr>
        <w:rPr>
          <w:lang w:eastAsia="zh-CN"/>
        </w:rPr>
      </w:pPr>
      <w:r w:rsidRPr="0020070B">
        <w:rPr>
          <w:lang w:eastAsia="zh-CN"/>
        </w:rPr>
        <w:t>In [</w:t>
      </w:r>
      <w:r w:rsidR="0053522B">
        <w:rPr>
          <w:lang w:eastAsia="zh-CN"/>
        </w:rPr>
        <w:t>2</w:t>
      </w:r>
      <w:r w:rsidRPr="0020070B">
        <w:rPr>
          <w:lang w:eastAsia="zh-CN"/>
        </w:rPr>
        <w:t xml:space="preserve">], </w:t>
      </w:r>
      <w:r w:rsidR="000A65DC">
        <w:rPr>
          <w:lang w:eastAsia="zh-CN"/>
        </w:rPr>
        <w:t xml:space="preserve">Downlink and Uplink based solutions identified the need to support </w:t>
      </w:r>
      <w:r>
        <w:rPr>
          <w:lang w:eastAsia="zh-CN"/>
        </w:rPr>
        <w:t>RTT</w:t>
      </w:r>
      <w:r w:rsidR="00C737F3" w:rsidRPr="0020070B">
        <w:rPr>
          <w:lang w:eastAsia="zh-CN"/>
        </w:rPr>
        <w:t xml:space="preserve"> </w:t>
      </w:r>
      <w:r>
        <w:rPr>
          <w:lang w:eastAsia="zh-CN"/>
        </w:rPr>
        <w:t>measurement</w:t>
      </w:r>
      <w:r w:rsidR="00C737F3" w:rsidRPr="0020070B">
        <w:rPr>
          <w:lang w:eastAsia="zh-CN"/>
        </w:rPr>
        <w:t xml:space="preserve"> with one or </w:t>
      </w:r>
      <w:r w:rsidR="0097677C" w:rsidRPr="0020070B">
        <w:rPr>
          <w:lang w:eastAsia="zh-CN"/>
        </w:rPr>
        <w:t xml:space="preserve">more </w:t>
      </w:r>
      <w:proofErr w:type="spellStart"/>
      <w:r w:rsidR="0097677C" w:rsidRPr="0020070B">
        <w:rPr>
          <w:lang w:eastAsia="zh-CN"/>
        </w:rPr>
        <w:t>gNBs</w:t>
      </w:r>
      <w:proofErr w:type="spellEnd"/>
      <w:r w:rsidR="00C737F3" w:rsidRPr="0020070B">
        <w:rPr>
          <w:lang w:eastAsia="zh-CN"/>
        </w:rPr>
        <w:t>/TRPs for NR DL and UL positioning</w:t>
      </w:r>
      <w:r w:rsidR="008947ED" w:rsidRPr="0020070B">
        <w:rPr>
          <w:lang w:eastAsia="zh-CN"/>
        </w:rPr>
        <w:t>:</w:t>
      </w:r>
    </w:p>
    <w:tbl>
      <w:tblPr>
        <w:tblStyle w:val="Tabellenraster"/>
        <w:tblW w:w="0" w:type="auto"/>
        <w:tblLook w:val="04A0" w:firstRow="1" w:lastRow="0" w:firstColumn="1" w:lastColumn="0" w:noHBand="0" w:noVBand="1"/>
      </w:tblPr>
      <w:tblGrid>
        <w:gridCol w:w="9307"/>
      </w:tblGrid>
      <w:tr w:rsidR="00035D8C" w:rsidRPr="0020070B" w14:paraId="2DAB2316" w14:textId="77777777" w:rsidTr="00035D8C">
        <w:tc>
          <w:tcPr>
            <w:tcW w:w="9457" w:type="dxa"/>
          </w:tcPr>
          <w:p w14:paraId="5A297CC9" w14:textId="77777777" w:rsidR="0020070B" w:rsidRPr="0020070B" w:rsidRDefault="0020070B" w:rsidP="000A65DC">
            <w:r w:rsidRPr="0020070B">
              <w:t>The following candidate techniques are considered for study of DL and UL positioning:</w:t>
            </w:r>
          </w:p>
          <w:p w14:paraId="04A50310" w14:textId="77777777" w:rsidR="0020070B" w:rsidRPr="0020070B" w:rsidRDefault="0020070B" w:rsidP="000A65DC">
            <w:pPr>
              <w:pStyle w:val="B1"/>
              <w:rPr>
                <w:sz w:val="22"/>
                <w:szCs w:val="22"/>
              </w:rPr>
            </w:pPr>
            <w:r w:rsidRPr="0020070B">
              <w:rPr>
                <w:sz w:val="22"/>
                <w:szCs w:val="22"/>
              </w:rPr>
              <w:t>-</w:t>
            </w:r>
            <w:r w:rsidRPr="0020070B">
              <w:rPr>
                <w:sz w:val="22"/>
                <w:szCs w:val="22"/>
              </w:rPr>
              <w:tab/>
              <w:t>Timing based techniques</w:t>
            </w:r>
          </w:p>
          <w:p w14:paraId="497340B3" w14:textId="77777777" w:rsidR="0020070B" w:rsidRPr="0020070B" w:rsidRDefault="0020070B" w:rsidP="000A65DC">
            <w:pPr>
              <w:pStyle w:val="B2"/>
              <w:rPr>
                <w:sz w:val="22"/>
                <w:szCs w:val="22"/>
              </w:rPr>
            </w:pPr>
            <w:r w:rsidRPr="0020070B">
              <w:rPr>
                <w:sz w:val="22"/>
                <w:szCs w:val="22"/>
              </w:rPr>
              <w:t>-</w:t>
            </w:r>
            <w:r w:rsidRPr="0020070B">
              <w:rPr>
                <w:sz w:val="22"/>
                <w:szCs w:val="22"/>
              </w:rPr>
              <w:tab/>
              <w:t>Round trip time measurement including support for multiple TRPs</w:t>
            </w:r>
          </w:p>
          <w:p w14:paraId="6585DC3B" w14:textId="77777777" w:rsidR="0020070B" w:rsidRPr="0020070B" w:rsidRDefault="0020070B" w:rsidP="000A65DC">
            <w:pPr>
              <w:pStyle w:val="B1"/>
              <w:rPr>
                <w:sz w:val="22"/>
                <w:szCs w:val="22"/>
              </w:rPr>
            </w:pPr>
            <w:r w:rsidRPr="0020070B">
              <w:rPr>
                <w:sz w:val="22"/>
                <w:szCs w:val="22"/>
              </w:rPr>
              <w:t>-</w:t>
            </w:r>
            <w:r w:rsidRPr="0020070B">
              <w:rPr>
                <w:sz w:val="22"/>
                <w:szCs w:val="22"/>
              </w:rPr>
              <w:tab/>
              <w:t>Combination of DL and UL techniques for NR positioning</w:t>
            </w:r>
          </w:p>
          <w:p w14:paraId="5B5EAF07" w14:textId="77777777" w:rsidR="0020070B" w:rsidRPr="0020070B" w:rsidRDefault="0020070B" w:rsidP="000A65DC">
            <w:pPr>
              <w:pStyle w:val="B2"/>
              <w:rPr>
                <w:sz w:val="22"/>
                <w:szCs w:val="22"/>
              </w:rPr>
            </w:pPr>
            <w:r w:rsidRPr="0020070B">
              <w:rPr>
                <w:sz w:val="22"/>
                <w:szCs w:val="22"/>
              </w:rPr>
              <w:t>-</w:t>
            </w:r>
            <w:r w:rsidRPr="0020070B">
              <w:rPr>
                <w:sz w:val="22"/>
                <w:szCs w:val="22"/>
              </w:rPr>
              <w:tab/>
              <w:t>e.g. E-CID like techniques (including one or multiple cells)</w:t>
            </w:r>
          </w:p>
          <w:p w14:paraId="5A6D9973" w14:textId="77777777" w:rsidR="0020070B" w:rsidRPr="0020070B" w:rsidRDefault="0020070B" w:rsidP="000A65DC">
            <w:r w:rsidRPr="0020070B">
              <w:t>The following candidate techniques were identified for NR DL and UL-based positioning support:</w:t>
            </w:r>
          </w:p>
          <w:p w14:paraId="5F1E6F92" w14:textId="45D0F08C" w:rsidR="00035D8C" w:rsidRPr="0020070B" w:rsidRDefault="0020070B" w:rsidP="000A65DC">
            <w:pPr>
              <w:pStyle w:val="B1"/>
              <w:rPr>
                <w:sz w:val="22"/>
                <w:szCs w:val="22"/>
              </w:rPr>
            </w:pPr>
            <w:r w:rsidRPr="0020070B">
              <w:rPr>
                <w:sz w:val="22"/>
                <w:szCs w:val="22"/>
              </w:rPr>
              <w:t xml:space="preserve">- </w:t>
            </w:r>
            <w:r w:rsidRPr="0020070B">
              <w:rPr>
                <w:sz w:val="22"/>
                <w:szCs w:val="22"/>
              </w:rPr>
              <w:tab/>
              <w:t xml:space="preserve">Round-trip time (RTT) with one or more neighbouring </w:t>
            </w:r>
            <w:proofErr w:type="spellStart"/>
            <w:r w:rsidRPr="0020070B">
              <w:rPr>
                <w:sz w:val="22"/>
                <w:szCs w:val="22"/>
              </w:rPr>
              <w:t>gNBs</w:t>
            </w:r>
            <w:proofErr w:type="spellEnd"/>
            <w:r w:rsidRPr="0020070B">
              <w:rPr>
                <w:sz w:val="22"/>
                <w:szCs w:val="22"/>
              </w:rPr>
              <w:t>/TRPs for NR DL and UL positioning should be supported for FR1 and FR2.</w:t>
            </w:r>
          </w:p>
        </w:tc>
      </w:tr>
    </w:tbl>
    <w:p w14:paraId="0D2562CD" w14:textId="77777777" w:rsidR="0014098A" w:rsidRDefault="0014098A" w:rsidP="00035D8C">
      <w:pPr>
        <w:rPr>
          <w:lang w:eastAsia="zh-CN"/>
        </w:rPr>
      </w:pPr>
    </w:p>
    <w:p w14:paraId="75691083" w14:textId="5AAB5C70" w:rsidR="00FB02B9" w:rsidRDefault="00035D8C" w:rsidP="00035D8C">
      <w:pPr>
        <w:rPr>
          <w:lang w:eastAsia="zh-CN"/>
        </w:rPr>
      </w:pPr>
      <w:r w:rsidRPr="004D4695">
        <w:rPr>
          <w:lang w:eastAsia="zh-CN"/>
        </w:rPr>
        <w:t xml:space="preserve">In this contribution we discuss </w:t>
      </w:r>
      <w:r w:rsidR="008E03A2">
        <w:rPr>
          <w:lang w:eastAsia="zh-CN"/>
        </w:rPr>
        <w:t xml:space="preserve">from the perspective of RAN2 </w:t>
      </w:r>
      <w:r w:rsidRPr="004D4695">
        <w:rPr>
          <w:lang w:eastAsia="zh-CN"/>
        </w:rPr>
        <w:t xml:space="preserve">the procedure </w:t>
      </w:r>
      <w:r w:rsidR="008E03A2">
        <w:rPr>
          <w:lang w:eastAsia="zh-CN"/>
        </w:rPr>
        <w:t>and protocol impacts</w:t>
      </w:r>
      <w:r w:rsidRPr="004D4695">
        <w:rPr>
          <w:lang w:eastAsia="zh-CN"/>
        </w:rPr>
        <w:t xml:space="preserve"> to support </w:t>
      </w:r>
      <w:r w:rsidR="008E03A2">
        <w:rPr>
          <w:lang w:eastAsia="zh-CN"/>
        </w:rPr>
        <w:t xml:space="preserve">RTT mechanisms involving multiple </w:t>
      </w:r>
      <w:proofErr w:type="spellStart"/>
      <w:r w:rsidR="008E03A2">
        <w:rPr>
          <w:lang w:eastAsia="zh-CN"/>
        </w:rPr>
        <w:t>gNBs</w:t>
      </w:r>
      <w:proofErr w:type="spellEnd"/>
      <w:r w:rsidR="008E03A2">
        <w:rPr>
          <w:lang w:eastAsia="zh-CN"/>
        </w:rPr>
        <w:t xml:space="preserve"> and possibly multiple UEs in a scenario</w:t>
      </w:r>
      <w:r w:rsidR="00F10F3B">
        <w:rPr>
          <w:lang w:eastAsia="zh-CN"/>
        </w:rPr>
        <w:t xml:space="preserve"> (Multi-RTT)</w:t>
      </w:r>
      <w:r w:rsidR="008E03A2">
        <w:rPr>
          <w:lang w:eastAsia="zh-CN"/>
        </w:rPr>
        <w:t>.</w:t>
      </w:r>
    </w:p>
    <w:p w14:paraId="214AF8AB" w14:textId="2D39BEF7" w:rsidR="00821B9A" w:rsidRPr="004D4695" w:rsidRDefault="00821B9A" w:rsidP="00667224">
      <w:pPr>
        <w:pStyle w:val="berschrift1"/>
      </w:pPr>
      <w:r w:rsidRPr="004D4695">
        <w:t xml:space="preserve">RTT Discussions and RAN1 </w:t>
      </w:r>
      <w:r w:rsidR="008E03A2">
        <w:t>A</w:t>
      </w:r>
      <w:r w:rsidRPr="004D4695">
        <w:t>greements</w:t>
      </w:r>
    </w:p>
    <w:p w14:paraId="68741EA5" w14:textId="472EBAC8" w:rsidR="00821B9A" w:rsidRPr="004D4695" w:rsidRDefault="00821B9A" w:rsidP="00821B9A">
      <w:pPr>
        <w:rPr>
          <w:kern w:val="2"/>
          <w:szCs w:val="24"/>
          <w:lang w:eastAsia="zh-CN"/>
        </w:rPr>
      </w:pPr>
      <w:r w:rsidRPr="004D4695">
        <w:rPr>
          <w:kern w:val="2"/>
          <w:szCs w:val="24"/>
          <w:lang w:eastAsia="zh-CN"/>
        </w:rPr>
        <w:t xml:space="preserve">Compared to TDOA, RTT has the advantage that no tight synchronization is required between </w:t>
      </w:r>
      <w:r w:rsidR="008E03A2">
        <w:rPr>
          <w:kern w:val="2"/>
          <w:szCs w:val="24"/>
          <w:lang w:eastAsia="zh-CN"/>
        </w:rPr>
        <w:t xml:space="preserve">involved </w:t>
      </w:r>
      <w:r w:rsidRPr="004D4695">
        <w:rPr>
          <w:kern w:val="2"/>
          <w:szCs w:val="24"/>
          <w:lang w:eastAsia="zh-CN"/>
        </w:rPr>
        <w:t xml:space="preserve">infrastructure </w:t>
      </w:r>
      <w:r w:rsidR="000622D9">
        <w:rPr>
          <w:kern w:val="2"/>
          <w:szCs w:val="24"/>
          <w:lang w:eastAsia="zh-CN"/>
        </w:rPr>
        <w:t xml:space="preserve">nodes </w:t>
      </w:r>
      <w:r w:rsidRPr="004D4695">
        <w:rPr>
          <w:kern w:val="2"/>
          <w:szCs w:val="24"/>
          <w:lang w:eastAsia="zh-CN"/>
        </w:rPr>
        <w:t>(</w:t>
      </w:r>
      <w:r w:rsidR="000622D9">
        <w:rPr>
          <w:kern w:val="2"/>
          <w:szCs w:val="24"/>
          <w:lang w:eastAsia="zh-CN"/>
        </w:rPr>
        <w:t xml:space="preserve">LMUs </w:t>
      </w:r>
      <w:r w:rsidRPr="004D4695">
        <w:rPr>
          <w:kern w:val="2"/>
          <w:szCs w:val="24"/>
          <w:lang w:eastAsia="zh-CN"/>
        </w:rPr>
        <w:t xml:space="preserve">or </w:t>
      </w:r>
      <w:proofErr w:type="spellStart"/>
      <w:r w:rsidRPr="004D4695">
        <w:rPr>
          <w:kern w:val="2"/>
          <w:szCs w:val="24"/>
          <w:lang w:eastAsia="zh-CN"/>
        </w:rPr>
        <w:t>gNBs</w:t>
      </w:r>
      <w:proofErr w:type="spellEnd"/>
      <w:r w:rsidRPr="004D4695">
        <w:rPr>
          <w:kern w:val="2"/>
          <w:szCs w:val="24"/>
          <w:lang w:eastAsia="zh-CN"/>
        </w:rPr>
        <w:t>). This comes at the expense of extra signaling when compared to TDOA. For TDOA</w:t>
      </w:r>
      <w:r w:rsidR="00C359EE">
        <w:rPr>
          <w:kern w:val="2"/>
          <w:szCs w:val="24"/>
          <w:lang w:eastAsia="zh-CN"/>
        </w:rPr>
        <w:t>, just</w:t>
      </w:r>
      <w:r w:rsidRPr="004D4695">
        <w:rPr>
          <w:kern w:val="2"/>
          <w:szCs w:val="24"/>
          <w:lang w:eastAsia="zh-CN"/>
        </w:rPr>
        <w:t xml:space="preserve"> one-way transmission from a UE to multiple </w:t>
      </w:r>
      <w:proofErr w:type="spellStart"/>
      <w:r w:rsidRPr="004D4695">
        <w:rPr>
          <w:kern w:val="2"/>
          <w:szCs w:val="24"/>
          <w:lang w:eastAsia="zh-CN"/>
        </w:rPr>
        <w:t>gNBs</w:t>
      </w:r>
      <w:proofErr w:type="spellEnd"/>
      <w:r w:rsidRPr="004D4695">
        <w:rPr>
          <w:kern w:val="2"/>
          <w:szCs w:val="24"/>
          <w:lang w:eastAsia="zh-CN"/>
        </w:rPr>
        <w:t xml:space="preserve"> in the uplink or from multiple </w:t>
      </w:r>
      <w:proofErr w:type="spellStart"/>
      <w:r w:rsidRPr="004D4695">
        <w:rPr>
          <w:kern w:val="2"/>
          <w:szCs w:val="24"/>
          <w:lang w:eastAsia="zh-CN"/>
        </w:rPr>
        <w:t>gNBs</w:t>
      </w:r>
      <w:proofErr w:type="spellEnd"/>
      <w:r w:rsidRPr="004D4695">
        <w:rPr>
          <w:kern w:val="2"/>
          <w:szCs w:val="24"/>
          <w:lang w:eastAsia="zh-CN"/>
        </w:rPr>
        <w:t xml:space="preserve"> to the UE(s) in the downlink is sufficient to find the device position.</w:t>
      </w:r>
    </w:p>
    <w:p w14:paraId="49C88086" w14:textId="59859F6A" w:rsidR="00821B9A" w:rsidRPr="004D4695" w:rsidRDefault="00821B9A" w:rsidP="00821B9A">
      <w:pPr>
        <w:rPr>
          <w:lang w:eastAsia="x-none"/>
        </w:rPr>
      </w:pPr>
      <w:r w:rsidRPr="004D4695">
        <w:t xml:space="preserve">In LTE, the RTT procedure can be performed using the </w:t>
      </w:r>
      <w:r w:rsidR="00361097">
        <w:t>timing advance procedure (</w:t>
      </w:r>
      <w:r w:rsidRPr="004D4695">
        <w:t>T</w:t>
      </w:r>
      <w:r w:rsidRPr="004D4695">
        <w:rPr>
          <w:vertAlign w:val="subscript"/>
        </w:rPr>
        <w:t>ADV</w:t>
      </w:r>
      <w:r w:rsidR="00361097">
        <w:t xml:space="preserve">) </w:t>
      </w:r>
      <w:r w:rsidRPr="004D4695">
        <w:t>type1 or type2 for E-</w:t>
      </w:r>
      <w:r w:rsidRPr="002C462D">
        <w:t>CID [</w:t>
      </w:r>
      <w:r w:rsidR="0053522B" w:rsidRPr="002C462D">
        <w:t>3</w:t>
      </w:r>
      <w:r w:rsidRPr="002C462D">
        <w:t>].</w:t>
      </w:r>
      <w:r w:rsidRPr="004D4695">
        <w:t xml:space="preserve"> This implies the use of </w:t>
      </w:r>
      <w:r w:rsidRPr="004D4695">
        <w:rPr>
          <w:kern w:val="2"/>
          <w:szCs w:val="24"/>
          <w:lang w:eastAsia="zh-CN"/>
        </w:rPr>
        <w:t>UE Rx-</w:t>
      </w:r>
      <w:proofErr w:type="spellStart"/>
      <w:r w:rsidRPr="004D4695">
        <w:rPr>
          <w:kern w:val="2"/>
          <w:szCs w:val="24"/>
          <w:lang w:eastAsia="zh-CN"/>
        </w:rPr>
        <w:t>Tx</w:t>
      </w:r>
      <w:proofErr w:type="spellEnd"/>
      <w:r w:rsidRPr="004D4695">
        <w:rPr>
          <w:kern w:val="2"/>
          <w:szCs w:val="24"/>
          <w:lang w:eastAsia="zh-CN"/>
        </w:rPr>
        <w:t xml:space="preserve"> time difference measurement to compute the distance between the two ranging devices. Three distance</w:t>
      </w:r>
      <w:r w:rsidR="00361097">
        <w:rPr>
          <w:kern w:val="2"/>
          <w:szCs w:val="24"/>
          <w:lang w:eastAsia="zh-CN"/>
        </w:rPr>
        <w:t xml:space="preserve"> measurement</w:t>
      </w:r>
      <w:r w:rsidRPr="004D4695">
        <w:rPr>
          <w:kern w:val="2"/>
          <w:szCs w:val="24"/>
          <w:lang w:eastAsia="zh-CN"/>
        </w:rPr>
        <w:t xml:space="preserve">s are needed between </w:t>
      </w:r>
      <w:r w:rsidR="00361097">
        <w:rPr>
          <w:kern w:val="2"/>
          <w:szCs w:val="24"/>
          <w:lang w:eastAsia="zh-CN"/>
        </w:rPr>
        <w:t xml:space="preserve">the UE and </w:t>
      </w:r>
      <w:r w:rsidRPr="004D4695">
        <w:rPr>
          <w:kern w:val="2"/>
          <w:szCs w:val="24"/>
          <w:lang w:eastAsia="zh-CN"/>
        </w:rPr>
        <w:t xml:space="preserve">different </w:t>
      </w:r>
      <w:proofErr w:type="spellStart"/>
      <w:r w:rsidRPr="004D4695">
        <w:rPr>
          <w:kern w:val="2"/>
          <w:szCs w:val="24"/>
          <w:lang w:eastAsia="zh-CN"/>
        </w:rPr>
        <w:t>gNBs</w:t>
      </w:r>
      <w:proofErr w:type="spellEnd"/>
      <w:r w:rsidRPr="004D4695">
        <w:rPr>
          <w:kern w:val="2"/>
          <w:szCs w:val="24"/>
          <w:lang w:eastAsia="zh-CN"/>
        </w:rPr>
        <w:t xml:space="preserve"> </w:t>
      </w:r>
      <w:r w:rsidR="00361097">
        <w:rPr>
          <w:kern w:val="2"/>
          <w:szCs w:val="24"/>
          <w:lang w:eastAsia="zh-CN"/>
        </w:rPr>
        <w:t xml:space="preserve">in order </w:t>
      </w:r>
      <w:r w:rsidRPr="004D4695">
        <w:rPr>
          <w:kern w:val="2"/>
          <w:szCs w:val="24"/>
          <w:lang w:eastAsia="zh-CN"/>
        </w:rPr>
        <w:t>to apply unambiguous RTT-based positioning. However in LTE, the Rx-</w:t>
      </w:r>
      <w:proofErr w:type="spellStart"/>
      <w:r w:rsidRPr="004D4695">
        <w:rPr>
          <w:kern w:val="2"/>
          <w:szCs w:val="24"/>
          <w:lang w:eastAsia="zh-CN"/>
        </w:rPr>
        <w:t>Tx</w:t>
      </w:r>
      <w:proofErr w:type="spellEnd"/>
      <w:r w:rsidRPr="004D4695">
        <w:rPr>
          <w:kern w:val="2"/>
          <w:szCs w:val="24"/>
          <w:lang w:eastAsia="zh-CN"/>
        </w:rPr>
        <w:t xml:space="preserve"> time difference measurements are restricted to the serving </w:t>
      </w:r>
      <w:proofErr w:type="spellStart"/>
      <w:r w:rsidRPr="004D4695">
        <w:rPr>
          <w:kern w:val="2"/>
          <w:szCs w:val="24"/>
          <w:lang w:eastAsia="zh-CN"/>
        </w:rPr>
        <w:t>eNB</w:t>
      </w:r>
      <w:proofErr w:type="spellEnd"/>
      <w:r w:rsidRPr="004D4695">
        <w:rPr>
          <w:kern w:val="2"/>
          <w:szCs w:val="24"/>
          <w:lang w:eastAsia="zh-CN"/>
        </w:rPr>
        <w:t xml:space="preserve"> and cannot be performed simultaneously </w:t>
      </w:r>
      <w:r w:rsidR="00361097">
        <w:rPr>
          <w:kern w:val="2"/>
          <w:szCs w:val="24"/>
          <w:lang w:eastAsia="zh-CN"/>
        </w:rPr>
        <w:t>for</w:t>
      </w:r>
      <w:r w:rsidR="00361097" w:rsidRPr="004D4695">
        <w:rPr>
          <w:kern w:val="2"/>
          <w:szCs w:val="24"/>
          <w:lang w:eastAsia="zh-CN"/>
        </w:rPr>
        <w:t xml:space="preserve"> </w:t>
      </w:r>
      <w:r w:rsidRPr="004D4695">
        <w:rPr>
          <w:kern w:val="2"/>
          <w:szCs w:val="24"/>
          <w:lang w:eastAsia="zh-CN"/>
        </w:rPr>
        <w:t xml:space="preserve">multiple </w:t>
      </w:r>
      <w:proofErr w:type="spellStart"/>
      <w:r w:rsidRPr="004D4695">
        <w:rPr>
          <w:kern w:val="2"/>
          <w:szCs w:val="24"/>
          <w:lang w:eastAsia="zh-CN"/>
        </w:rPr>
        <w:t>eNB</w:t>
      </w:r>
      <w:proofErr w:type="spellEnd"/>
      <w:r w:rsidRPr="004D4695">
        <w:rPr>
          <w:kern w:val="2"/>
          <w:szCs w:val="24"/>
          <w:lang w:eastAsia="zh-CN"/>
        </w:rPr>
        <w:t>.</w:t>
      </w:r>
    </w:p>
    <w:p w14:paraId="2BF773B1" w14:textId="202FD0B7" w:rsidR="00821B9A" w:rsidRPr="004D4695" w:rsidRDefault="00821B9A" w:rsidP="00821B9A">
      <w:r w:rsidRPr="004D4695">
        <w:rPr>
          <w:lang w:eastAsia="x-none"/>
        </w:rPr>
        <w:t xml:space="preserve">For NR, RAN1 agreed </w:t>
      </w:r>
      <w:r w:rsidR="0053522B">
        <w:rPr>
          <w:lang w:eastAsia="x-none"/>
        </w:rPr>
        <w:t>based on the outcome of TR 38</w:t>
      </w:r>
      <w:r w:rsidR="0053522B" w:rsidRPr="002C462D">
        <w:rPr>
          <w:lang w:eastAsia="x-none"/>
        </w:rPr>
        <w:t>.855</w:t>
      </w:r>
      <w:r w:rsidRPr="002C462D">
        <w:rPr>
          <w:lang w:eastAsia="x-none"/>
        </w:rPr>
        <w:t xml:space="preserve"> </w:t>
      </w:r>
      <w:r w:rsidR="00AA2AC2" w:rsidRPr="002C462D">
        <w:rPr>
          <w:lang w:eastAsia="x-none"/>
        </w:rPr>
        <w:t>[</w:t>
      </w:r>
      <w:r w:rsidR="0053522B" w:rsidRPr="002C462D">
        <w:rPr>
          <w:lang w:eastAsia="x-none"/>
        </w:rPr>
        <w:t>2</w:t>
      </w:r>
      <w:r w:rsidR="00AA2AC2" w:rsidRPr="002C462D">
        <w:rPr>
          <w:lang w:eastAsia="x-none"/>
        </w:rPr>
        <w:t>]</w:t>
      </w:r>
      <w:r w:rsidRPr="002C462D">
        <w:rPr>
          <w:lang w:eastAsia="x-none"/>
        </w:rPr>
        <w:t xml:space="preserve"> to</w:t>
      </w:r>
      <w:r w:rsidRPr="004D4695">
        <w:rPr>
          <w:lang w:eastAsia="x-none"/>
        </w:rPr>
        <w:t xml:space="preserve"> support RTT with one or more neighboring </w:t>
      </w:r>
      <w:proofErr w:type="spellStart"/>
      <w:r w:rsidRPr="004D4695">
        <w:rPr>
          <w:lang w:eastAsia="x-none"/>
        </w:rPr>
        <w:t>gNBs</w:t>
      </w:r>
      <w:proofErr w:type="spellEnd"/>
      <w:r w:rsidRPr="004D4695">
        <w:rPr>
          <w:lang w:eastAsia="x-none"/>
        </w:rPr>
        <w:t>/TRPs for NR DL</w:t>
      </w:r>
      <w:r w:rsidR="008E6E36">
        <w:rPr>
          <w:lang w:eastAsia="x-none"/>
        </w:rPr>
        <w:t>-</w:t>
      </w:r>
      <w:r w:rsidRPr="004D4695">
        <w:rPr>
          <w:lang w:eastAsia="x-none"/>
        </w:rPr>
        <w:t xml:space="preserve">UL positioning </w:t>
      </w:r>
      <w:r w:rsidR="00021369">
        <w:rPr>
          <w:lang w:eastAsia="x-none"/>
        </w:rPr>
        <w:t>in</w:t>
      </w:r>
      <w:r w:rsidR="00021369" w:rsidRPr="004D4695">
        <w:rPr>
          <w:lang w:eastAsia="x-none"/>
        </w:rPr>
        <w:t xml:space="preserve"> </w:t>
      </w:r>
      <w:r w:rsidRPr="004D4695">
        <w:rPr>
          <w:lang w:eastAsia="x-none"/>
        </w:rPr>
        <w:t xml:space="preserve">FR1 and FR2. </w:t>
      </w:r>
      <w:r w:rsidRPr="004D4695">
        <w:t xml:space="preserve">Multi-RTT should target to provide a mechanism to enable ranging between multiple </w:t>
      </w:r>
      <w:proofErr w:type="spellStart"/>
      <w:r w:rsidRPr="004D4695">
        <w:t>gNBs</w:t>
      </w:r>
      <w:proofErr w:type="spellEnd"/>
      <w:r w:rsidRPr="004D4695">
        <w:t xml:space="preserve"> with one or more UEs. The mechanism should</w:t>
      </w:r>
      <w:r w:rsidR="00582A8E">
        <w:t xml:space="preserve"> also</w:t>
      </w:r>
      <w:r w:rsidRPr="004D4695">
        <w:t xml:space="preserve"> take into account the beamforming applied for transmission and reception in UL and DL cases. </w:t>
      </w:r>
    </w:p>
    <w:p w14:paraId="4F1E0D10" w14:textId="1539266D" w:rsidR="00821B9A" w:rsidRPr="004D4695" w:rsidRDefault="00821B9A" w:rsidP="00821B9A">
      <w:pPr>
        <w:keepLines/>
        <w:autoSpaceDE/>
        <w:autoSpaceDN/>
        <w:adjustRightInd/>
        <w:snapToGrid/>
        <w:spacing w:after="180"/>
        <w:ind w:left="1560" w:hanging="1560"/>
        <w:jc w:val="left"/>
        <w:rPr>
          <w:rFonts w:eastAsia="Malgun Gothic"/>
          <w:b/>
        </w:rPr>
      </w:pPr>
      <w:r w:rsidRPr="004D4695">
        <w:rPr>
          <w:rFonts w:eastAsia="Malgun Gothic"/>
          <w:b/>
        </w:rPr>
        <w:t>Observation</w:t>
      </w:r>
      <w:r w:rsidRPr="004D4695">
        <w:rPr>
          <w:rFonts w:eastAsia="Malgun Gothic"/>
          <w:b/>
          <w:lang w:val="x-none"/>
        </w:rPr>
        <w:t xml:space="preserve"> </w:t>
      </w:r>
      <w:r w:rsidRPr="004D4695">
        <w:rPr>
          <w:rFonts w:eastAsia="Malgun Gothic"/>
          <w:b/>
        </w:rPr>
        <w:t>1</w:t>
      </w:r>
      <w:r w:rsidRPr="004D4695">
        <w:rPr>
          <w:rFonts w:eastAsia="Malgun Gothic"/>
          <w:b/>
          <w:lang w:val="x-none"/>
        </w:rPr>
        <w:t xml:space="preserve">: </w:t>
      </w:r>
      <w:r w:rsidRPr="004D4695">
        <w:rPr>
          <w:rFonts w:eastAsia="Malgun Gothic"/>
          <w:b/>
        </w:rPr>
        <w:tab/>
      </w:r>
      <w:r w:rsidR="00AF2068">
        <w:rPr>
          <w:rFonts w:eastAsia="Malgun Gothic"/>
          <w:b/>
        </w:rPr>
        <w:t xml:space="preserve">A </w:t>
      </w:r>
      <w:r w:rsidRPr="004D4695">
        <w:rPr>
          <w:b/>
        </w:rPr>
        <w:t xml:space="preserve">RAN2 procedure to enable </w:t>
      </w:r>
      <w:r w:rsidR="00F10F3B">
        <w:rPr>
          <w:b/>
        </w:rPr>
        <w:t xml:space="preserve">multiple </w:t>
      </w:r>
      <w:r w:rsidRPr="004D4695">
        <w:rPr>
          <w:b/>
        </w:rPr>
        <w:t xml:space="preserve">RTT measurements with </w:t>
      </w:r>
      <w:r w:rsidRPr="004D4695">
        <w:rPr>
          <w:b/>
          <w:lang w:eastAsia="zh-CN"/>
        </w:rPr>
        <w:t xml:space="preserve">neighbor </w:t>
      </w:r>
      <w:proofErr w:type="spellStart"/>
      <w:r w:rsidRPr="004D4695">
        <w:rPr>
          <w:b/>
          <w:lang w:eastAsia="zh-CN"/>
        </w:rPr>
        <w:t>gNBs</w:t>
      </w:r>
      <w:proofErr w:type="spellEnd"/>
      <w:r w:rsidRPr="004D4695">
        <w:rPr>
          <w:b/>
          <w:lang w:eastAsia="zh-CN"/>
        </w:rPr>
        <w:t>/TRPs needs to be defined.</w:t>
      </w:r>
    </w:p>
    <w:p w14:paraId="0D58F31B" w14:textId="722E6E1E" w:rsidR="0097677C" w:rsidRPr="004D4695" w:rsidRDefault="00821B9A" w:rsidP="00667224">
      <w:pPr>
        <w:pStyle w:val="berschrift1"/>
      </w:pPr>
      <w:r w:rsidRPr="004D4695">
        <w:lastRenderedPageBreak/>
        <w:t xml:space="preserve">RTT </w:t>
      </w:r>
      <w:r w:rsidR="0097677C" w:rsidRPr="004D4695">
        <w:t>Procedure</w:t>
      </w:r>
      <w:r w:rsidRPr="004D4695">
        <w:t xml:space="preserve"> </w:t>
      </w:r>
    </w:p>
    <w:p w14:paraId="14FDC396" w14:textId="0BA8A362" w:rsidR="00DD5B0E" w:rsidRPr="004D4695" w:rsidRDefault="00F30EC7" w:rsidP="004646C2">
      <w:pPr>
        <w:pStyle w:val="Listenabsatz"/>
        <w:ind w:firstLineChars="0" w:firstLine="0"/>
      </w:pPr>
      <w:r>
        <w:t>W</w:t>
      </w:r>
      <w:r w:rsidR="00821B9A" w:rsidRPr="004D4695">
        <w:t>e propose the following</w:t>
      </w:r>
      <w:r w:rsidR="00DD5B0E" w:rsidRPr="004D4695">
        <w:t xml:space="preserve"> steps</w:t>
      </w:r>
      <w:r w:rsidR="008E6E36">
        <w:t>,</w:t>
      </w:r>
      <w:r w:rsidR="00DD5B0E" w:rsidRPr="004D4695">
        <w:t xml:space="preserve"> </w:t>
      </w:r>
      <w:r w:rsidR="00821B9A" w:rsidRPr="004D4695">
        <w:t xml:space="preserve">which </w:t>
      </w:r>
      <w:r w:rsidR="008E6E36">
        <w:t>aim</w:t>
      </w:r>
      <w:r w:rsidR="008E6E36" w:rsidRPr="004D4695">
        <w:t xml:space="preserve"> </w:t>
      </w:r>
      <w:r w:rsidR="008E6E36">
        <w:t>at</w:t>
      </w:r>
      <w:r w:rsidR="008E6E36" w:rsidRPr="004D4695">
        <w:t xml:space="preserve"> </w:t>
      </w:r>
      <w:r w:rsidR="00DD5B0E" w:rsidRPr="004D4695">
        <w:t>maintain</w:t>
      </w:r>
      <w:r w:rsidR="008E6E36">
        <w:t>ing</w:t>
      </w:r>
      <w:r w:rsidR="00DD5B0E" w:rsidRPr="004D4695">
        <w:t xml:space="preserve"> the </w:t>
      </w:r>
      <w:r w:rsidR="00AA2AC2">
        <w:t>functionality</w:t>
      </w:r>
      <w:r w:rsidR="00AA2AC2" w:rsidRPr="004D4695">
        <w:t xml:space="preserve"> </w:t>
      </w:r>
      <w:r w:rsidR="00DD5B0E" w:rsidRPr="004D4695">
        <w:t>of an RTT procedure, but at the same time minimiz</w:t>
      </w:r>
      <w:r w:rsidR="008E6E36">
        <w:t>ing</w:t>
      </w:r>
      <w:r w:rsidR="00DD5B0E" w:rsidRPr="004D4695">
        <w:t xml:space="preserve"> the signaling overhead:</w:t>
      </w:r>
    </w:p>
    <w:p w14:paraId="664501AB" w14:textId="77777777" w:rsidR="00DD5B0E" w:rsidRPr="00575D67" w:rsidRDefault="00DD5B0E" w:rsidP="00DD5B0E">
      <w:pPr>
        <w:pStyle w:val="Listenabsatz"/>
        <w:numPr>
          <w:ilvl w:val="0"/>
          <w:numId w:val="25"/>
        </w:numPr>
        <w:autoSpaceDE/>
        <w:autoSpaceDN/>
        <w:adjustRightInd/>
        <w:snapToGrid/>
        <w:spacing w:line="360" w:lineRule="auto"/>
        <w:ind w:firstLineChars="0"/>
        <w:contextualSpacing/>
        <w:jc w:val="left"/>
        <w:rPr>
          <w:i/>
        </w:rPr>
      </w:pPr>
      <w:r w:rsidRPr="00575D67">
        <w:rPr>
          <w:i/>
        </w:rPr>
        <w:t>Start positioning process:</w:t>
      </w:r>
    </w:p>
    <w:p w14:paraId="005DF576" w14:textId="27EED718" w:rsidR="00DD5B0E" w:rsidRPr="004D4695" w:rsidRDefault="008947ED" w:rsidP="00DD5B0E">
      <w:pPr>
        <w:pStyle w:val="Listenabsatz"/>
        <w:numPr>
          <w:ilvl w:val="1"/>
          <w:numId w:val="25"/>
        </w:numPr>
        <w:autoSpaceDE/>
        <w:autoSpaceDN/>
        <w:adjustRightInd/>
        <w:snapToGrid/>
        <w:spacing w:line="360" w:lineRule="auto"/>
        <w:ind w:firstLineChars="0"/>
        <w:contextualSpacing/>
        <w:jc w:val="left"/>
      </w:pPr>
      <w:r w:rsidRPr="004D4695">
        <w:t xml:space="preserve">The LMF may receive a </w:t>
      </w:r>
      <w:r w:rsidR="00DD5B0E" w:rsidRPr="004D4695">
        <w:t xml:space="preserve">target </w:t>
      </w:r>
      <w:proofErr w:type="spellStart"/>
      <w:r w:rsidR="00DD5B0E" w:rsidRPr="004D4695">
        <w:t>QoS</w:t>
      </w:r>
      <w:proofErr w:type="spellEnd"/>
      <w:r w:rsidR="00DD5B0E" w:rsidRPr="004D4695">
        <w:t xml:space="preserve"> (</w:t>
      </w:r>
      <w:r w:rsidRPr="004D4695">
        <w:t xml:space="preserve">like </w:t>
      </w:r>
      <w:r w:rsidR="00DD5B0E" w:rsidRPr="004D4695">
        <w:t xml:space="preserve">accuracy </w:t>
      </w:r>
      <w:r w:rsidRPr="004D4695">
        <w:t>or latency targets</w:t>
      </w:r>
      <w:r w:rsidR="00DD5B0E" w:rsidRPr="004D4695">
        <w:t>)</w:t>
      </w:r>
      <w:r w:rsidR="009F5EC7">
        <w:t xml:space="preserve"> and UE capabilities</w:t>
      </w:r>
    </w:p>
    <w:p w14:paraId="2A7BE272" w14:textId="2D3450F1" w:rsidR="008947ED" w:rsidRPr="004D4695" w:rsidRDefault="008947ED" w:rsidP="008947ED">
      <w:pPr>
        <w:pStyle w:val="Listenabsatz"/>
        <w:numPr>
          <w:ilvl w:val="1"/>
          <w:numId w:val="25"/>
        </w:numPr>
        <w:autoSpaceDE/>
        <w:autoSpaceDN/>
        <w:adjustRightInd/>
        <w:snapToGrid/>
        <w:spacing w:line="360" w:lineRule="auto"/>
        <w:ind w:firstLineChars="0"/>
        <w:contextualSpacing/>
        <w:jc w:val="left"/>
      </w:pPr>
      <w:r w:rsidRPr="004D4695">
        <w:t>Set RTT mode, the LMF can firstly identify if ranging shall be performed between:</w:t>
      </w:r>
    </w:p>
    <w:p w14:paraId="2D1E4BA9" w14:textId="5F908DCA" w:rsidR="008947ED" w:rsidRPr="004D4695" w:rsidRDefault="008947ED" w:rsidP="008947ED">
      <w:pPr>
        <w:pStyle w:val="Listenabsatz"/>
        <w:numPr>
          <w:ilvl w:val="2"/>
          <w:numId w:val="25"/>
        </w:numPr>
        <w:autoSpaceDE/>
        <w:autoSpaceDN/>
        <w:adjustRightInd/>
        <w:snapToGrid/>
        <w:spacing w:line="360" w:lineRule="auto"/>
        <w:ind w:firstLineChars="0"/>
        <w:contextualSpacing/>
        <w:jc w:val="left"/>
      </w:pPr>
      <w:r w:rsidRPr="004D4695">
        <w:t xml:space="preserve">a single or multiple UEs and </w:t>
      </w:r>
      <w:r w:rsidR="00F10F3B">
        <w:t xml:space="preserve">only </w:t>
      </w:r>
      <w:r w:rsidRPr="004D4695">
        <w:t xml:space="preserve">the serving </w:t>
      </w:r>
      <w:proofErr w:type="spellStart"/>
      <w:r w:rsidRPr="004D4695">
        <w:t>gNB</w:t>
      </w:r>
      <w:proofErr w:type="spellEnd"/>
      <w:r w:rsidRPr="004D4695">
        <w:t xml:space="preserve"> (s-</w:t>
      </w:r>
      <w:proofErr w:type="spellStart"/>
      <w:r w:rsidRPr="004D4695">
        <w:t>gNB</w:t>
      </w:r>
      <w:proofErr w:type="spellEnd"/>
      <w:r w:rsidRPr="004D4695">
        <w:t xml:space="preserve">), </w:t>
      </w:r>
    </w:p>
    <w:p w14:paraId="148E4D7D" w14:textId="53EE7482" w:rsidR="008947ED" w:rsidRDefault="008947ED" w:rsidP="004D4695">
      <w:pPr>
        <w:pStyle w:val="Listenabsatz"/>
        <w:numPr>
          <w:ilvl w:val="2"/>
          <w:numId w:val="25"/>
        </w:numPr>
        <w:autoSpaceDE/>
        <w:autoSpaceDN/>
        <w:adjustRightInd/>
        <w:snapToGrid/>
        <w:spacing w:line="360" w:lineRule="auto"/>
        <w:ind w:firstLineChars="0"/>
        <w:contextualSpacing/>
        <w:jc w:val="left"/>
      </w:pPr>
      <w:r w:rsidRPr="004D4695">
        <w:t>between a single UE</w:t>
      </w:r>
      <w:r w:rsidR="00F10F3B">
        <w:t xml:space="preserve"> or</w:t>
      </w:r>
      <w:r w:rsidR="00AF2068">
        <w:t xml:space="preserve"> </w:t>
      </w:r>
      <w:r w:rsidRPr="004D4695">
        <w:t xml:space="preserve">multiple UEs and multiple </w:t>
      </w:r>
      <w:proofErr w:type="spellStart"/>
      <w:r w:rsidRPr="004D4695">
        <w:t>gNBs</w:t>
      </w:r>
      <w:proofErr w:type="spellEnd"/>
      <w:r w:rsidRPr="004D4695">
        <w:t xml:space="preserve"> </w:t>
      </w:r>
    </w:p>
    <w:p w14:paraId="2F9E5868" w14:textId="0901A95A" w:rsidR="00DD5B0E" w:rsidRPr="0031222E" w:rsidRDefault="007D42F7" w:rsidP="00DD5B0E">
      <w:pPr>
        <w:pStyle w:val="Listenabsatz"/>
        <w:numPr>
          <w:ilvl w:val="0"/>
          <w:numId w:val="25"/>
        </w:numPr>
        <w:autoSpaceDE/>
        <w:autoSpaceDN/>
        <w:adjustRightInd/>
        <w:snapToGrid/>
        <w:spacing w:line="360" w:lineRule="auto"/>
        <w:ind w:firstLineChars="0"/>
        <w:contextualSpacing/>
        <w:jc w:val="left"/>
        <w:rPr>
          <w:i/>
        </w:rPr>
      </w:pPr>
      <w:r w:rsidRPr="0031222E">
        <w:rPr>
          <w:i/>
        </w:rPr>
        <w:t xml:space="preserve">Identify the neighboring </w:t>
      </w:r>
      <w:proofErr w:type="spellStart"/>
      <w:r w:rsidRPr="0031222E">
        <w:rPr>
          <w:i/>
        </w:rPr>
        <w:t>gNBs</w:t>
      </w:r>
      <w:proofErr w:type="spellEnd"/>
      <w:r w:rsidRPr="0031222E">
        <w:rPr>
          <w:i/>
        </w:rPr>
        <w:t xml:space="preserve"> and schedule UL-DL resources </w:t>
      </w:r>
      <w:r w:rsidR="00DD5B0E" w:rsidRPr="0031222E">
        <w:rPr>
          <w:i/>
        </w:rPr>
        <w:t>:</w:t>
      </w:r>
    </w:p>
    <w:p w14:paraId="6516BD9C" w14:textId="7DC4124C" w:rsidR="00DD5B0E" w:rsidRDefault="00DD5B0E" w:rsidP="008947ED">
      <w:pPr>
        <w:pStyle w:val="Listenabsatz"/>
        <w:autoSpaceDE/>
        <w:autoSpaceDN/>
        <w:adjustRightInd/>
        <w:snapToGrid/>
        <w:spacing w:line="360" w:lineRule="auto"/>
        <w:ind w:firstLineChars="0" w:firstLine="0"/>
        <w:contextualSpacing/>
        <w:jc w:val="left"/>
      </w:pPr>
      <w:r w:rsidRPr="004D4695">
        <w:t xml:space="preserve">In case of </w:t>
      </w:r>
      <w:r w:rsidR="008947ED" w:rsidRPr="004D4695">
        <w:t xml:space="preserve">(1) a procedure similar to E-CID can be applied. </w:t>
      </w:r>
      <w:r w:rsidR="00F27CB6" w:rsidRPr="004D4695">
        <w:t xml:space="preserve">For </w:t>
      </w:r>
      <w:r w:rsidRPr="004D4695">
        <w:t xml:space="preserve">(2), </w:t>
      </w:r>
      <w:r w:rsidR="00666159">
        <w:t xml:space="preserve">the UE needs to enable </w:t>
      </w:r>
      <w:r w:rsidR="00F27CB6" w:rsidRPr="004D4695">
        <w:t xml:space="preserve">the </w:t>
      </w:r>
      <w:r w:rsidR="00F10F3B">
        <w:t xml:space="preserve">required </w:t>
      </w:r>
      <w:r w:rsidR="00F27CB6" w:rsidRPr="004D4695">
        <w:t xml:space="preserve">measurements from the </w:t>
      </w:r>
      <w:r w:rsidR="008947ED" w:rsidRPr="004D4695">
        <w:t>multipl</w:t>
      </w:r>
      <w:r w:rsidR="00F27CB6" w:rsidRPr="004D4695">
        <w:t>e</w:t>
      </w:r>
      <w:r w:rsidR="008947ED" w:rsidRPr="004D4695">
        <w:t xml:space="preserve"> </w:t>
      </w:r>
      <w:proofErr w:type="spellStart"/>
      <w:r w:rsidR="008947ED" w:rsidRPr="004D4695">
        <w:t>gNBs</w:t>
      </w:r>
      <w:proofErr w:type="spellEnd"/>
      <w:r w:rsidR="008947ED" w:rsidRPr="004D4695">
        <w:t xml:space="preserve"> involved in the positioning procedure. T</w:t>
      </w:r>
      <w:r w:rsidRPr="004D4695">
        <w:t xml:space="preserve">he LMF or LMC can identify the neighboring </w:t>
      </w:r>
      <w:proofErr w:type="spellStart"/>
      <w:r w:rsidRPr="004D4695">
        <w:t>gNBs</w:t>
      </w:r>
      <w:proofErr w:type="spellEnd"/>
      <w:r w:rsidRPr="004D4695">
        <w:t xml:space="preserve"> (n-</w:t>
      </w:r>
      <w:proofErr w:type="spellStart"/>
      <w:r w:rsidRPr="004D4695">
        <w:t>gNBs</w:t>
      </w:r>
      <w:proofErr w:type="spellEnd"/>
      <w:r w:rsidRPr="004D4695">
        <w:t xml:space="preserve">) </w:t>
      </w:r>
      <w:r w:rsidR="00666159">
        <w:t xml:space="preserve">to be considered </w:t>
      </w:r>
      <w:r w:rsidR="008947ED" w:rsidRPr="004D4695">
        <w:t>according to the following procedure:</w:t>
      </w:r>
    </w:p>
    <w:p w14:paraId="5EB3138B" w14:textId="77777777" w:rsidR="00F27CB6" w:rsidRPr="004D4695" w:rsidRDefault="00DD5B0E" w:rsidP="00DD5B0E">
      <w:pPr>
        <w:pStyle w:val="Listenabsatz"/>
        <w:numPr>
          <w:ilvl w:val="1"/>
          <w:numId w:val="25"/>
        </w:numPr>
        <w:autoSpaceDE/>
        <w:autoSpaceDN/>
        <w:adjustRightInd/>
        <w:snapToGrid/>
        <w:spacing w:line="360" w:lineRule="auto"/>
        <w:ind w:firstLineChars="0"/>
        <w:contextualSpacing/>
        <w:jc w:val="left"/>
      </w:pPr>
      <w:r w:rsidRPr="004D4695">
        <w:t>Identify the n-</w:t>
      </w:r>
      <w:proofErr w:type="spellStart"/>
      <w:r w:rsidRPr="004D4695">
        <w:t>gNBs</w:t>
      </w:r>
      <w:proofErr w:type="spellEnd"/>
      <w:r w:rsidR="000466D0" w:rsidRPr="004D4695">
        <w:t xml:space="preserve"> in range</w:t>
      </w:r>
      <w:r w:rsidRPr="004D4695">
        <w:t xml:space="preserve"> based on</w:t>
      </w:r>
      <w:r w:rsidR="00F27CB6" w:rsidRPr="004D4695">
        <w:t>:</w:t>
      </w:r>
    </w:p>
    <w:p w14:paraId="4271589B" w14:textId="66B659BF" w:rsidR="0084020C" w:rsidRDefault="00DD5B0E" w:rsidP="00F27CB6">
      <w:pPr>
        <w:pStyle w:val="Listenabsatz"/>
        <w:numPr>
          <w:ilvl w:val="2"/>
          <w:numId w:val="25"/>
        </w:numPr>
        <w:autoSpaceDE/>
        <w:autoSpaceDN/>
        <w:adjustRightInd/>
        <w:snapToGrid/>
        <w:spacing w:line="360" w:lineRule="auto"/>
        <w:ind w:firstLineChars="0"/>
        <w:contextualSpacing/>
        <w:jc w:val="left"/>
      </w:pPr>
      <w:r w:rsidRPr="004D4695">
        <w:t>UE reports</w:t>
      </w:r>
      <w:r w:rsidR="00F27CB6" w:rsidRPr="004D4695">
        <w:t xml:space="preserve"> detectable </w:t>
      </w:r>
      <w:proofErr w:type="spellStart"/>
      <w:r w:rsidR="00F27CB6" w:rsidRPr="004D4695">
        <w:t>gNBs</w:t>
      </w:r>
      <w:proofErr w:type="spellEnd"/>
      <w:r w:rsidR="000E16F4">
        <w:t xml:space="preserve"> </w:t>
      </w:r>
    </w:p>
    <w:p w14:paraId="31832800" w14:textId="188E478C" w:rsidR="00F27CB6" w:rsidRPr="004D4695" w:rsidRDefault="0084020C" w:rsidP="002C462D">
      <w:pPr>
        <w:pStyle w:val="Listenabsatz"/>
        <w:numPr>
          <w:ilvl w:val="0"/>
          <w:numId w:val="41"/>
        </w:numPr>
        <w:autoSpaceDE/>
        <w:autoSpaceDN/>
        <w:adjustRightInd/>
        <w:snapToGrid/>
        <w:spacing w:line="360" w:lineRule="auto"/>
        <w:ind w:firstLineChars="0"/>
        <w:contextualSpacing/>
        <w:jc w:val="left"/>
      </w:pPr>
      <w:r w:rsidRPr="002C462D">
        <w:rPr>
          <w:rFonts w:cs="v3.7.0"/>
        </w:rPr>
        <w:t xml:space="preserve">The UE can be requested to make measurements under defined measurement identities according to </w:t>
      </w:r>
      <w:r w:rsidR="002C462D">
        <w:t>TS</w:t>
      </w:r>
      <w:r w:rsidRPr="002C462D">
        <w:t>38.331</w:t>
      </w:r>
      <w:r w:rsidRPr="002C462D">
        <w:rPr>
          <w:rFonts w:cs="v3.7.0"/>
        </w:rPr>
        <w:t xml:space="preserve">. These measurements can correspond to </w:t>
      </w:r>
      <w:r w:rsidR="00D132D4" w:rsidRPr="002C462D">
        <w:rPr>
          <w:rFonts w:cs="v3.7.0"/>
        </w:rPr>
        <w:t xml:space="preserve">an </w:t>
      </w:r>
      <w:r w:rsidRPr="002C462D">
        <w:rPr>
          <w:rFonts w:cs="v3.7.0"/>
        </w:rPr>
        <w:t>event based reporting</w:t>
      </w:r>
      <w:r w:rsidR="002C462D">
        <w:rPr>
          <w:rFonts w:cs="v3.7.0"/>
        </w:rPr>
        <w:t xml:space="preserve">, </w:t>
      </w:r>
      <w:r w:rsidR="000E16F4">
        <w:t>or</w:t>
      </w:r>
    </w:p>
    <w:p w14:paraId="50AC8C10" w14:textId="21595088" w:rsidR="00DD5B0E" w:rsidRPr="004D4695" w:rsidRDefault="00DD5B0E" w:rsidP="00F27CB6">
      <w:pPr>
        <w:pStyle w:val="Listenabsatz"/>
        <w:numPr>
          <w:ilvl w:val="2"/>
          <w:numId w:val="25"/>
        </w:numPr>
        <w:autoSpaceDE/>
        <w:autoSpaceDN/>
        <w:adjustRightInd/>
        <w:snapToGrid/>
        <w:spacing w:line="360" w:lineRule="auto"/>
        <w:ind w:firstLineChars="0"/>
        <w:contextualSpacing/>
        <w:jc w:val="left"/>
      </w:pPr>
      <w:r w:rsidRPr="004D4695">
        <w:t xml:space="preserve">the </w:t>
      </w:r>
      <w:r w:rsidR="000466D0" w:rsidRPr="004D4695">
        <w:t>network information</w:t>
      </w:r>
      <w:r w:rsidR="00F27CB6" w:rsidRPr="004D4695">
        <w:t xml:space="preserve"> which </w:t>
      </w:r>
      <w:r w:rsidR="00666159">
        <w:t>resembles</w:t>
      </w:r>
      <w:r w:rsidR="00F27CB6" w:rsidRPr="004D4695">
        <w:t xml:space="preserve"> the procedure for OTDOA</w:t>
      </w:r>
      <w:r w:rsidR="00666159">
        <w:t xml:space="preserve"> </w:t>
      </w:r>
      <w:r w:rsidR="00582A8E">
        <w:t>or UTDOA</w:t>
      </w:r>
    </w:p>
    <w:p w14:paraId="06862C24" w14:textId="4F54AE74" w:rsidR="00DD5B0E" w:rsidRPr="004D4695" w:rsidRDefault="00D811FF" w:rsidP="00DD5B0E">
      <w:pPr>
        <w:pStyle w:val="Listenabsatz"/>
        <w:numPr>
          <w:ilvl w:val="1"/>
          <w:numId w:val="25"/>
        </w:numPr>
        <w:autoSpaceDE/>
        <w:autoSpaceDN/>
        <w:adjustRightInd/>
        <w:snapToGrid/>
        <w:spacing w:line="360" w:lineRule="auto"/>
        <w:ind w:firstLineChars="0"/>
        <w:contextualSpacing/>
        <w:jc w:val="left"/>
      </w:pPr>
      <w:r w:rsidRPr="004D4695">
        <w:t xml:space="preserve">Set </w:t>
      </w:r>
      <w:r w:rsidR="00666159">
        <w:t xml:space="preserve">the </w:t>
      </w:r>
      <w:r w:rsidRPr="004D4695">
        <w:t>UL</w:t>
      </w:r>
      <w:r w:rsidR="002119DC" w:rsidRPr="004D4695">
        <w:t xml:space="preserve"> </w:t>
      </w:r>
      <w:r w:rsidR="00666159">
        <w:t xml:space="preserve">resources </w:t>
      </w:r>
      <w:r w:rsidR="002119DC" w:rsidRPr="004D4695">
        <w:t xml:space="preserve">for the UEs </w:t>
      </w:r>
      <w:r w:rsidRPr="004D4695">
        <w:t xml:space="preserve">and </w:t>
      </w:r>
      <w:r w:rsidR="00666159">
        <w:t xml:space="preserve">the </w:t>
      </w:r>
      <w:r w:rsidRPr="004D4695">
        <w:t>DL resources</w:t>
      </w:r>
      <w:r w:rsidR="002119DC" w:rsidRPr="004D4695">
        <w:t xml:space="preserve"> for the serving and neighboring </w:t>
      </w:r>
      <w:proofErr w:type="spellStart"/>
      <w:r w:rsidR="002119DC" w:rsidRPr="004D4695">
        <w:t>gNBs</w:t>
      </w:r>
      <w:proofErr w:type="spellEnd"/>
      <w:r w:rsidR="00666159">
        <w:t xml:space="preserve"> according to</w:t>
      </w:r>
      <w:r w:rsidR="002119DC" w:rsidRPr="004D4695">
        <w:t>:</w:t>
      </w:r>
    </w:p>
    <w:p w14:paraId="0B8A2838" w14:textId="3748D18E" w:rsidR="00DD5B0E" w:rsidRPr="004D4695" w:rsidRDefault="00DD5B0E" w:rsidP="002119DC">
      <w:pPr>
        <w:pStyle w:val="Listenabsatz"/>
        <w:numPr>
          <w:ilvl w:val="2"/>
          <w:numId w:val="25"/>
        </w:numPr>
        <w:autoSpaceDE/>
        <w:autoSpaceDN/>
        <w:adjustRightInd/>
        <w:snapToGrid/>
        <w:spacing w:line="360" w:lineRule="auto"/>
        <w:ind w:firstLineChars="0"/>
        <w:contextualSpacing/>
        <w:jc w:val="left"/>
      </w:pPr>
      <w:r w:rsidRPr="004D4695">
        <w:t>LMF</w:t>
      </w:r>
      <w:r w:rsidR="00021369">
        <w:t xml:space="preserve"> (via </w:t>
      </w:r>
      <w:proofErr w:type="spellStart"/>
      <w:r w:rsidR="00021369">
        <w:t>NRPPa</w:t>
      </w:r>
      <w:proofErr w:type="spellEnd"/>
      <w:r w:rsidR="00021369">
        <w:t>)</w:t>
      </w:r>
      <w:r w:rsidRPr="004D4695">
        <w:t xml:space="preserve"> or s-</w:t>
      </w:r>
      <w:proofErr w:type="spellStart"/>
      <w:r w:rsidRPr="004D4695">
        <w:t>gNB</w:t>
      </w:r>
      <w:proofErr w:type="spellEnd"/>
      <w:r w:rsidR="00021369">
        <w:t xml:space="preserve"> (via </w:t>
      </w:r>
      <w:proofErr w:type="spellStart"/>
      <w:r w:rsidR="00021369">
        <w:t>Xn</w:t>
      </w:r>
      <w:proofErr w:type="spellEnd"/>
      <w:r w:rsidR="00021369">
        <w:t>)</w:t>
      </w:r>
      <w:r w:rsidRPr="004D4695">
        <w:t xml:space="preserve"> configures the n-</w:t>
      </w:r>
      <w:proofErr w:type="spellStart"/>
      <w:r w:rsidRPr="004D4695">
        <w:t>gNB</w:t>
      </w:r>
      <w:proofErr w:type="spellEnd"/>
      <w:r w:rsidR="00021369">
        <w:t>(s)</w:t>
      </w:r>
      <w:r w:rsidRPr="004D4695">
        <w:t xml:space="preserve"> </w:t>
      </w:r>
    </w:p>
    <w:p w14:paraId="4E35B207" w14:textId="2072E46D" w:rsidR="00DD5B0E" w:rsidRPr="004D4695" w:rsidRDefault="00D811FF" w:rsidP="002119DC">
      <w:pPr>
        <w:pStyle w:val="Listenabsatz"/>
        <w:numPr>
          <w:ilvl w:val="2"/>
          <w:numId w:val="25"/>
        </w:numPr>
        <w:autoSpaceDE/>
        <w:autoSpaceDN/>
        <w:adjustRightInd/>
        <w:snapToGrid/>
        <w:spacing w:line="360" w:lineRule="auto"/>
        <w:ind w:firstLineChars="0"/>
        <w:contextualSpacing/>
        <w:jc w:val="left"/>
      </w:pPr>
      <w:r w:rsidRPr="004D4695">
        <w:t>n-</w:t>
      </w:r>
      <w:proofErr w:type="spellStart"/>
      <w:r w:rsidR="00DD5B0E" w:rsidRPr="004D4695">
        <w:t>gNBs</w:t>
      </w:r>
      <w:proofErr w:type="spellEnd"/>
      <w:r w:rsidR="00DD5B0E" w:rsidRPr="004D4695">
        <w:t xml:space="preserve"> reserve</w:t>
      </w:r>
      <w:r w:rsidR="00666159">
        <w:t xml:space="preserve"> and </w:t>
      </w:r>
      <w:r w:rsidR="00DD5B0E" w:rsidRPr="004D4695">
        <w:t>acknowledge the resources that are assigned in UL and DL for positioning</w:t>
      </w:r>
    </w:p>
    <w:p w14:paraId="7CFB8D88" w14:textId="77777777" w:rsidR="00DD5B0E" w:rsidRPr="004D4695" w:rsidRDefault="00DD5B0E" w:rsidP="002119DC">
      <w:pPr>
        <w:pStyle w:val="Listenabsatz"/>
        <w:numPr>
          <w:ilvl w:val="2"/>
          <w:numId w:val="25"/>
        </w:numPr>
        <w:autoSpaceDE/>
        <w:autoSpaceDN/>
        <w:adjustRightInd/>
        <w:snapToGrid/>
        <w:spacing w:line="360" w:lineRule="auto"/>
        <w:ind w:firstLineChars="0"/>
        <w:contextualSpacing/>
        <w:jc w:val="left"/>
      </w:pPr>
      <w:r w:rsidRPr="004D4695">
        <w:t>s-</w:t>
      </w:r>
      <w:proofErr w:type="spellStart"/>
      <w:r w:rsidRPr="004D4695">
        <w:t>gNB</w:t>
      </w:r>
      <w:proofErr w:type="spellEnd"/>
      <w:r w:rsidRPr="004D4695">
        <w:t xml:space="preserve"> configures the RRC measurements with the target UE(s):</w:t>
      </w:r>
    </w:p>
    <w:p w14:paraId="59719630" w14:textId="01D10FB8" w:rsidR="00DD5B0E" w:rsidRPr="004D4695" w:rsidRDefault="00DD5B0E" w:rsidP="004D4695">
      <w:pPr>
        <w:pStyle w:val="Listenabsatz"/>
        <w:numPr>
          <w:ilvl w:val="3"/>
          <w:numId w:val="37"/>
        </w:numPr>
        <w:autoSpaceDE/>
        <w:autoSpaceDN/>
        <w:adjustRightInd/>
        <w:snapToGrid/>
        <w:spacing w:line="360" w:lineRule="auto"/>
        <w:ind w:firstLineChars="0"/>
        <w:contextualSpacing/>
        <w:jc w:val="left"/>
      </w:pPr>
      <w:r w:rsidRPr="004D4695">
        <w:t xml:space="preserve">Set </w:t>
      </w:r>
      <w:r w:rsidR="002427D5">
        <w:t xml:space="preserve">either </w:t>
      </w:r>
      <w:r w:rsidRPr="004D4695">
        <w:t xml:space="preserve">UE or </w:t>
      </w:r>
      <w:proofErr w:type="spellStart"/>
      <w:r w:rsidRPr="004D4695">
        <w:t>gNBs</w:t>
      </w:r>
      <w:proofErr w:type="spellEnd"/>
      <w:r w:rsidRPr="004D4695">
        <w:t xml:space="preserve"> as initiator and responder</w:t>
      </w:r>
      <w:r w:rsidR="002427D5">
        <w:t xml:space="preserve"> within the RTT scheme</w:t>
      </w:r>
    </w:p>
    <w:p w14:paraId="759B8BF9" w14:textId="213E1ABE" w:rsidR="00DD5B0E" w:rsidRDefault="00DD5B0E" w:rsidP="004D4695">
      <w:pPr>
        <w:pStyle w:val="Listenabsatz"/>
        <w:numPr>
          <w:ilvl w:val="3"/>
          <w:numId w:val="37"/>
        </w:numPr>
        <w:autoSpaceDE/>
        <w:autoSpaceDN/>
        <w:adjustRightInd/>
        <w:snapToGrid/>
        <w:spacing w:line="360" w:lineRule="auto"/>
        <w:ind w:firstLineChars="0"/>
        <w:contextualSpacing/>
        <w:jc w:val="left"/>
      </w:pPr>
      <w:r w:rsidRPr="004D4695">
        <w:t xml:space="preserve">Specify </w:t>
      </w:r>
      <w:r w:rsidR="00666159">
        <w:t>i</w:t>
      </w:r>
      <w:r w:rsidR="00666159" w:rsidRPr="004D4695">
        <w:t>nitiator</w:t>
      </w:r>
      <w:r w:rsidRPr="004D4695">
        <w:t>/</w:t>
      </w:r>
      <w:r w:rsidR="00666159">
        <w:t>r</w:t>
      </w:r>
      <w:r w:rsidR="00666159" w:rsidRPr="004D4695">
        <w:t xml:space="preserve">esponder </w:t>
      </w:r>
      <w:r w:rsidRPr="004D4695">
        <w:t>frequency and time resources and group shared resources</w:t>
      </w:r>
      <w:r w:rsidR="00666159">
        <w:t>.</w:t>
      </w:r>
    </w:p>
    <w:p w14:paraId="6B55B5CF" w14:textId="77777777" w:rsidR="00DD5B0E" w:rsidRPr="00575D67" w:rsidRDefault="00DD5B0E" w:rsidP="00DD5B0E">
      <w:pPr>
        <w:pStyle w:val="Listenabsatz"/>
        <w:numPr>
          <w:ilvl w:val="0"/>
          <w:numId w:val="25"/>
        </w:numPr>
        <w:autoSpaceDE/>
        <w:autoSpaceDN/>
        <w:adjustRightInd/>
        <w:snapToGrid/>
        <w:spacing w:line="360" w:lineRule="auto"/>
        <w:ind w:firstLineChars="0"/>
        <w:contextualSpacing/>
        <w:jc w:val="left"/>
        <w:rPr>
          <w:i/>
        </w:rPr>
      </w:pPr>
      <w:r w:rsidRPr="00575D67">
        <w:rPr>
          <w:i/>
        </w:rPr>
        <w:t>Measurement Signaling procedure:</w:t>
      </w:r>
    </w:p>
    <w:p w14:paraId="522CA4AF" w14:textId="66949F8C" w:rsidR="00DD5B0E" w:rsidRPr="004D4695" w:rsidRDefault="007E3C20" w:rsidP="00DD5B0E">
      <w:pPr>
        <w:pStyle w:val="Listenabsatz"/>
        <w:numPr>
          <w:ilvl w:val="1"/>
          <w:numId w:val="25"/>
        </w:numPr>
        <w:autoSpaceDE/>
        <w:autoSpaceDN/>
        <w:adjustRightInd/>
        <w:snapToGrid/>
        <w:spacing w:line="360" w:lineRule="auto"/>
        <w:ind w:firstLineChars="0"/>
        <w:contextualSpacing/>
        <w:jc w:val="left"/>
      </w:pPr>
      <w:r>
        <w:t>The i</w:t>
      </w:r>
      <w:r w:rsidR="00DD5B0E" w:rsidRPr="004D4695">
        <w:t>nitiator (UE/</w:t>
      </w:r>
      <w:proofErr w:type="spellStart"/>
      <w:r w:rsidR="00DD5B0E" w:rsidRPr="004D4695">
        <w:t>gNB</w:t>
      </w:r>
      <w:proofErr w:type="spellEnd"/>
      <w:r w:rsidR="00DD5B0E" w:rsidRPr="004D4695">
        <w:t xml:space="preserve">) sends </w:t>
      </w:r>
      <w:r w:rsidR="002119DC" w:rsidRPr="004D4695">
        <w:t xml:space="preserve">a reference signal(s) to </w:t>
      </w:r>
      <w:r w:rsidR="00DD5B0E" w:rsidRPr="004D4695">
        <w:t>one or more responder nodes (</w:t>
      </w:r>
      <w:proofErr w:type="spellStart"/>
      <w:r w:rsidR="00DD5B0E" w:rsidRPr="004D4695">
        <w:t>gNB</w:t>
      </w:r>
      <w:proofErr w:type="spellEnd"/>
      <w:r w:rsidR="002427D5">
        <w:t>/UE</w:t>
      </w:r>
      <w:r w:rsidR="00DD5B0E" w:rsidRPr="004D4695">
        <w:t>)</w:t>
      </w:r>
    </w:p>
    <w:p w14:paraId="571DE8E3" w14:textId="7437A1D2" w:rsidR="00826F01" w:rsidRDefault="002119DC" w:rsidP="007E3C20">
      <w:pPr>
        <w:pStyle w:val="Listenabsatz"/>
        <w:numPr>
          <w:ilvl w:val="1"/>
          <w:numId w:val="25"/>
        </w:numPr>
        <w:autoSpaceDE/>
        <w:autoSpaceDN/>
        <w:adjustRightInd/>
        <w:snapToGrid/>
        <w:spacing w:line="360" w:lineRule="auto"/>
        <w:ind w:firstLineChars="0"/>
        <w:contextualSpacing/>
        <w:jc w:val="left"/>
      </w:pPr>
      <w:r w:rsidRPr="004D4695">
        <w:t>If the responders receive the signal with sufficient quality, then the r</w:t>
      </w:r>
      <w:r w:rsidR="00DD5B0E" w:rsidRPr="004D4695">
        <w:t xml:space="preserve">esponder nodes reply </w:t>
      </w:r>
      <w:r w:rsidR="00B34A1F">
        <w:t xml:space="preserve">by </w:t>
      </w:r>
      <w:r w:rsidR="002427D5">
        <w:t xml:space="preserve">sending reference signals </w:t>
      </w:r>
      <w:r w:rsidR="00B34A1F">
        <w:t>using</w:t>
      </w:r>
      <w:r w:rsidR="00B34A1F" w:rsidRPr="004D4695">
        <w:t xml:space="preserve"> the allocated resources</w:t>
      </w:r>
      <w:r w:rsidR="00B34A1F">
        <w:t xml:space="preserve"> </w:t>
      </w:r>
      <w:r w:rsidR="000E16F4">
        <w:t>and report</w:t>
      </w:r>
      <w:r w:rsidR="00B34A1F">
        <w:t>ing</w:t>
      </w:r>
      <w:r w:rsidR="000E16F4">
        <w:t xml:space="preserve"> the Rx-</w:t>
      </w:r>
      <w:proofErr w:type="spellStart"/>
      <w:r w:rsidR="000E16F4">
        <w:t>Tx</w:t>
      </w:r>
      <w:proofErr w:type="spellEnd"/>
      <w:r w:rsidRPr="004D4695">
        <w:t xml:space="preserve"> time difference measurements</w:t>
      </w:r>
    </w:p>
    <w:p w14:paraId="72AA4A62" w14:textId="7526F18B" w:rsidR="00826F01" w:rsidRDefault="007E3C20" w:rsidP="00AA2AC2">
      <w:pPr>
        <w:pStyle w:val="Listenabsatz"/>
        <w:numPr>
          <w:ilvl w:val="2"/>
          <w:numId w:val="25"/>
        </w:numPr>
        <w:autoSpaceDE/>
        <w:autoSpaceDN/>
        <w:adjustRightInd/>
        <w:snapToGrid/>
        <w:spacing w:line="360" w:lineRule="auto"/>
        <w:ind w:firstLineChars="0"/>
        <w:contextualSpacing/>
        <w:jc w:val="left"/>
      </w:pPr>
      <w:proofErr w:type="gramStart"/>
      <w:r>
        <w:t>to</w:t>
      </w:r>
      <w:proofErr w:type="gramEnd"/>
      <w:r w:rsidR="00826F01">
        <w:t xml:space="preserve"> the s-</w:t>
      </w:r>
      <w:proofErr w:type="spellStart"/>
      <w:r>
        <w:t>gNB</w:t>
      </w:r>
      <w:proofErr w:type="spellEnd"/>
      <w:r w:rsidR="00826F01">
        <w:t xml:space="preserve"> that forwards them to the UE </w:t>
      </w:r>
      <w:r w:rsidR="00AD7BE7">
        <w:t>(</w:t>
      </w:r>
      <w:r w:rsidR="00826F01">
        <w:t>if the UE</w:t>
      </w:r>
      <w:r w:rsidR="00AD7BE7">
        <w:t>s</w:t>
      </w:r>
      <w:r w:rsidR="00826F01">
        <w:t xml:space="preserve"> </w:t>
      </w:r>
      <w:r w:rsidR="00AD7BE7">
        <w:t>are</w:t>
      </w:r>
      <w:r w:rsidR="00826F01">
        <w:t xml:space="preserve"> the initiator</w:t>
      </w:r>
      <w:r w:rsidR="00AD7BE7">
        <w:t>s).</w:t>
      </w:r>
      <w:r w:rsidR="00826F01">
        <w:t xml:space="preserve"> </w:t>
      </w:r>
    </w:p>
    <w:p w14:paraId="15B6A95D" w14:textId="7F9C043B" w:rsidR="00DD5B0E" w:rsidRPr="004D4695" w:rsidRDefault="00826F01" w:rsidP="00AA2AC2">
      <w:pPr>
        <w:pStyle w:val="Listenabsatz"/>
        <w:numPr>
          <w:ilvl w:val="2"/>
          <w:numId w:val="25"/>
        </w:numPr>
        <w:autoSpaceDE/>
        <w:autoSpaceDN/>
        <w:adjustRightInd/>
        <w:snapToGrid/>
        <w:spacing w:line="360" w:lineRule="auto"/>
        <w:ind w:firstLineChars="0"/>
        <w:contextualSpacing/>
        <w:jc w:val="left"/>
      </w:pPr>
      <w:proofErr w:type="gramStart"/>
      <w:r>
        <w:t>to</w:t>
      </w:r>
      <w:proofErr w:type="gramEnd"/>
      <w:r>
        <w:t xml:space="preserve"> the s-</w:t>
      </w:r>
      <w:proofErr w:type="spellStart"/>
      <w:r>
        <w:t>gNB</w:t>
      </w:r>
      <w:proofErr w:type="spellEnd"/>
      <w:r w:rsidR="007E3C20">
        <w:t xml:space="preserve"> </w:t>
      </w:r>
      <w:r w:rsidR="00AD7BE7">
        <w:t xml:space="preserve">that </w:t>
      </w:r>
      <w:r w:rsidR="00D27CFA">
        <w:t xml:space="preserve">can </w:t>
      </w:r>
      <w:r w:rsidR="00AD7BE7">
        <w:t xml:space="preserve">forward them to </w:t>
      </w:r>
      <w:r>
        <w:t xml:space="preserve">the LMF (if the </w:t>
      </w:r>
      <w:proofErr w:type="spellStart"/>
      <w:r w:rsidR="00AD7BE7">
        <w:t>gNBs</w:t>
      </w:r>
      <w:proofErr w:type="spellEnd"/>
      <w:r>
        <w:t xml:space="preserve"> </w:t>
      </w:r>
      <w:r w:rsidR="00AD7BE7">
        <w:t>are</w:t>
      </w:r>
      <w:r>
        <w:t xml:space="preserve"> the initiator</w:t>
      </w:r>
      <w:r w:rsidR="00AD7BE7">
        <w:t>s</w:t>
      </w:r>
      <w:r>
        <w:t>).</w:t>
      </w:r>
    </w:p>
    <w:p w14:paraId="166481D5" w14:textId="183DDC3D" w:rsidR="00DD5B0E" w:rsidRPr="004D4695" w:rsidRDefault="002119DC" w:rsidP="00DD5B0E">
      <w:pPr>
        <w:pStyle w:val="Listenabsatz"/>
        <w:numPr>
          <w:ilvl w:val="1"/>
          <w:numId w:val="25"/>
        </w:numPr>
        <w:autoSpaceDE/>
        <w:autoSpaceDN/>
        <w:adjustRightInd/>
        <w:snapToGrid/>
        <w:spacing w:line="360" w:lineRule="auto"/>
        <w:ind w:firstLineChars="0"/>
        <w:contextualSpacing/>
        <w:jc w:val="left"/>
      </w:pPr>
      <w:r w:rsidRPr="004D4695">
        <w:t xml:space="preserve">(Optional) </w:t>
      </w:r>
      <w:r w:rsidR="00AA2AC2">
        <w:t>Initiator p</w:t>
      </w:r>
      <w:r w:rsidR="00DD5B0E" w:rsidRPr="004D4695">
        <w:t>erform</w:t>
      </w:r>
      <w:r w:rsidR="00AA2AC2">
        <w:t>s</w:t>
      </w:r>
      <w:r w:rsidR="00DD5B0E" w:rsidRPr="004D4695">
        <w:t xml:space="preserve"> additional</w:t>
      </w:r>
      <w:r w:rsidR="00BE1130" w:rsidRPr="004D4695">
        <w:t xml:space="preserve"> measurement for refinement or</w:t>
      </w:r>
      <w:r w:rsidR="00DD5B0E" w:rsidRPr="004D4695">
        <w:t xml:space="preserve"> correction </w:t>
      </w:r>
    </w:p>
    <w:p w14:paraId="28D595B5" w14:textId="37D11F85" w:rsidR="00DD5B0E" w:rsidRPr="004D4695" w:rsidRDefault="00DD5B0E" w:rsidP="002119DC">
      <w:pPr>
        <w:pStyle w:val="Listenabsatz"/>
        <w:numPr>
          <w:ilvl w:val="1"/>
          <w:numId w:val="25"/>
        </w:numPr>
        <w:autoSpaceDE/>
        <w:autoSpaceDN/>
        <w:adjustRightInd/>
        <w:snapToGrid/>
        <w:spacing w:line="360" w:lineRule="auto"/>
        <w:ind w:firstLineChars="0"/>
        <w:contextualSpacing/>
        <w:jc w:val="left"/>
      </w:pPr>
      <w:r w:rsidRPr="004D4695">
        <w:lastRenderedPageBreak/>
        <w:t>In case a set of responders did not reply or the reply information has low quality, the initiator or the server can request new resources for measurements with adjustment</w:t>
      </w:r>
      <w:r w:rsidR="00B34A1F">
        <w:t>s</w:t>
      </w:r>
      <w:r w:rsidRPr="004D4695">
        <w:t xml:space="preserve"> to parameters like transmit power, periodicity, signal duration or timing </w:t>
      </w:r>
      <w:r w:rsidR="00035D8C" w:rsidRPr="004D4695">
        <w:t>adjustments</w:t>
      </w:r>
      <w:r w:rsidRPr="004D4695">
        <w:t>.</w:t>
      </w:r>
    </w:p>
    <w:p w14:paraId="24DD059D" w14:textId="77777777" w:rsidR="00DD5B0E" w:rsidRPr="00575D67" w:rsidRDefault="00DD5B0E" w:rsidP="00DD5B0E">
      <w:pPr>
        <w:pStyle w:val="Listenabsatz"/>
        <w:numPr>
          <w:ilvl w:val="0"/>
          <w:numId w:val="25"/>
        </w:numPr>
        <w:autoSpaceDE/>
        <w:autoSpaceDN/>
        <w:adjustRightInd/>
        <w:snapToGrid/>
        <w:spacing w:line="360" w:lineRule="auto"/>
        <w:ind w:firstLineChars="0"/>
        <w:contextualSpacing/>
        <w:jc w:val="left"/>
        <w:rPr>
          <w:i/>
        </w:rPr>
      </w:pPr>
      <w:r w:rsidRPr="00575D67">
        <w:rPr>
          <w:i/>
        </w:rPr>
        <w:t>Positioning / Ranging Measurements:</w:t>
      </w:r>
    </w:p>
    <w:p w14:paraId="27C325B6" w14:textId="77777777" w:rsidR="00D76E54" w:rsidRPr="004D4695" w:rsidRDefault="00D76E54" w:rsidP="00D76E54">
      <w:pPr>
        <w:pStyle w:val="Listenabsatz"/>
        <w:numPr>
          <w:ilvl w:val="1"/>
          <w:numId w:val="25"/>
        </w:numPr>
        <w:autoSpaceDE/>
        <w:autoSpaceDN/>
        <w:adjustRightInd/>
        <w:snapToGrid/>
        <w:spacing w:line="360" w:lineRule="auto"/>
        <w:ind w:firstLineChars="0"/>
        <w:contextualSpacing/>
        <w:jc w:val="left"/>
      </w:pPr>
      <w:r w:rsidRPr="004D4695">
        <w:t xml:space="preserve">UE-Based: signaling needed </w:t>
      </w:r>
    </w:p>
    <w:p w14:paraId="048A7097" w14:textId="4E0678F5" w:rsidR="00D76E54" w:rsidRPr="004D4695" w:rsidRDefault="00D76E54" w:rsidP="00D76E54">
      <w:pPr>
        <w:pStyle w:val="Listenabsatz"/>
        <w:ind w:firstLine="440"/>
      </w:pPr>
      <w:r w:rsidRPr="004D4695">
        <w:t xml:space="preserve">The information that may be signaled from LMF or </w:t>
      </w:r>
      <w:proofErr w:type="spellStart"/>
      <w:r w:rsidRPr="004D4695">
        <w:t>gNB</w:t>
      </w:r>
      <w:proofErr w:type="spellEnd"/>
      <w:r w:rsidRPr="004D4695">
        <w:t xml:space="preserve"> to the UE so the UE can estimate its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4"/>
        <w:gridCol w:w="1329"/>
      </w:tblGrid>
      <w:tr w:rsidR="00D76E54" w:rsidRPr="004D4695" w14:paraId="134920CB" w14:textId="77777777" w:rsidTr="00220786">
        <w:trPr>
          <w:jc w:val="center"/>
        </w:trPr>
        <w:tc>
          <w:tcPr>
            <w:tcW w:w="4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0E108B" w14:textId="77777777" w:rsidR="00D76E54" w:rsidRPr="004D4695" w:rsidRDefault="00D76E54" w:rsidP="00220786">
            <w:pPr>
              <w:pStyle w:val="TAH"/>
              <w:rPr>
                <w:rFonts w:ascii="Times New Roman" w:hAnsi="Times New Roman"/>
                <w:lang w:eastAsia="ja-JP"/>
              </w:rPr>
            </w:pPr>
            <w:r w:rsidRPr="004D4695">
              <w:rPr>
                <w:rFonts w:ascii="Times New Roman" w:hAnsi="Times New Roman"/>
                <w:lang w:eastAsia="ja-JP"/>
              </w:rPr>
              <w:t xml:space="preserve">Information </w:t>
            </w:r>
          </w:p>
        </w:tc>
        <w:tc>
          <w:tcPr>
            <w:tcW w:w="13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9D8D79" w14:textId="77777777" w:rsidR="00D76E54" w:rsidRPr="004D4695" w:rsidRDefault="00D76E54" w:rsidP="00220786">
            <w:pPr>
              <w:pStyle w:val="TAH"/>
              <w:rPr>
                <w:rFonts w:ascii="Times New Roman" w:hAnsi="Times New Roman"/>
                <w:lang w:eastAsia="ja-JP"/>
              </w:rPr>
            </w:pPr>
            <w:r w:rsidRPr="004D4695">
              <w:rPr>
                <w:rFonts w:ascii="Times New Roman" w:hAnsi="Times New Roman"/>
                <w:lang w:eastAsia="ja-JP"/>
              </w:rPr>
              <w:t>UE-Based</w:t>
            </w:r>
          </w:p>
        </w:tc>
      </w:tr>
      <w:tr w:rsidR="00D76E54" w:rsidRPr="004D4695" w14:paraId="0B66FD73" w14:textId="77777777" w:rsidTr="00220786">
        <w:trPr>
          <w:jc w:val="center"/>
        </w:trPr>
        <w:tc>
          <w:tcPr>
            <w:tcW w:w="4994" w:type="dxa"/>
            <w:tcBorders>
              <w:top w:val="single" w:sz="4" w:space="0" w:color="auto"/>
              <w:left w:val="single" w:sz="4" w:space="0" w:color="auto"/>
              <w:bottom w:val="single" w:sz="4" w:space="0" w:color="auto"/>
              <w:right w:val="single" w:sz="4" w:space="0" w:color="auto"/>
            </w:tcBorders>
            <w:hideMark/>
          </w:tcPr>
          <w:p w14:paraId="777BCA4F" w14:textId="080D551D" w:rsidR="00D76E54" w:rsidRPr="004D4695" w:rsidRDefault="00D76E54" w:rsidP="00220786">
            <w:pPr>
              <w:pStyle w:val="TAL"/>
              <w:rPr>
                <w:rFonts w:ascii="Times New Roman" w:hAnsi="Times New Roman"/>
                <w:lang w:eastAsia="ja-JP"/>
              </w:rPr>
            </w:pPr>
            <w:proofErr w:type="spellStart"/>
            <w:r w:rsidRPr="004D4695">
              <w:rPr>
                <w:rFonts w:ascii="Times New Roman" w:hAnsi="Times New Roman"/>
                <w:lang w:eastAsia="zh-CN"/>
              </w:rPr>
              <w:t>gNB</w:t>
            </w:r>
            <w:proofErr w:type="spellEnd"/>
            <w:r w:rsidRPr="004D4695">
              <w:rPr>
                <w:rFonts w:ascii="Times New Roman" w:hAnsi="Times New Roman"/>
                <w:lang w:eastAsia="zh-CN"/>
              </w:rPr>
              <w:t xml:space="preserve"> reply time or Rx</w:t>
            </w:r>
            <w:r w:rsidR="002427D5">
              <w:rPr>
                <w:rFonts w:ascii="Times New Roman" w:hAnsi="Times New Roman"/>
                <w:lang w:eastAsia="zh-CN"/>
              </w:rPr>
              <w:t>-</w:t>
            </w:r>
            <w:proofErr w:type="spellStart"/>
            <w:r w:rsidRPr="004D4695">
              <w:rPr>
                <w:rFonts w:ascii="Times New Roman" w:hAnsi="Times New Roman"/>
                <w:lang w:eastAsia="zh-CN"/>
              </w:rPr>
              <w:t>Tx</w:t>
            </w:r>
            <w:proofErr w:type="spellEnd"/>
            <w:r w:rsidRPr="004D4695">
              <w:rPr>
                <w:rFonts w:ascii="Times New Roman" w:hAnsi="Times New Roman"/>
                <w:lang w:eastAsia="zh-CN"/>
              </w:rPr>
              <w:t xml:space="preserve"> time difference</w:t>
            </w:r>
          </w:p>
        </w:tc>
        <w:tc>
          <w:tcPr>
            <w:tcW w:w="1329" w:type="dxa"/>
            <w:tcBorders>
              <w:top w:val="single" w:sz="4" w:space="0" w:color="auto"/>
              <w:left w:val="single" w:sz="4" w:space="0" w:color="auto"/>
              <w:bottom w:val="single" w:sz="4" w:space="0" w:color="auto"/>
              <w:right w:val="single" w:sz="4" w:space="0" w:color="auto"/>
            </w:tcBorders>
          </w:tcPr>
          <w:p w14:paraId="630D2C3D" w14:textId="77777777" w:rsidR="00D76E54" w:rsidRPr="004D4695" w:rsidRDefault="00D76E54" w:rsidP="00220786">
            <w:pPr>
              <w:pStyle w:val="TAL"/>
              <w:rPr>
                <w:rFonts w:ascii="Times New Roman" w:hAnsi="Times New Roman"/>
                <w:lang w:eastAsia="ja-JP"/>
              </w:rPr>
            </w:pPr>
            <w:r w:rsidRPr="004D4695">
              <w:rPr>
                <w:rFonts w:ascii="Times New Roman" w:hAnsi="Times New Roman"/>
                <w:lang w:eastAsia="ja-JP"/>
              </w:rPr>
              <w:t>Yes</w:t>
            </w:r>
          </w:p>
        </w:tc>
      </w:tr>
      <w:tr w:rsidR="00D76E54" w:rsidRPr="004D4695" w14:paraId="283686EE" w14:textId="77777777" w:rsidTr="00220786">
        <w:trPr>
          <w:jc w:val="center"/>
        </w:trPr>
        <w:tc>
          <w:tcPr>
            <w:tcW w:w="4994" w:type="dxa"/>
            <w:tcBorders>
              <w:top w:val="single" w:sz="4" w:space="0" w:color="auto"/>
              <w:left w:val="single" w:sz="4" w:space="0" w:color="auto"/>
              <w:bottom w:val="single" w:sz="4" w:space="0" w:color="auto"/>
              <w:right w:val="single" w:sz="4" w:space="0" w:color="auto"/>
            </w:tcBorders>
            <w:hideMark/>
          </w:tcPr>
          <w:p w14:paraId="0915DDBA" w14:textId="5CE4F4DF" w:rsidR="00D76E54" w:rsidRPr="004D4695" w:rsidRDefault="00D76E54" w:rsidP="00220786">
            <w:pPr>
              <w:pStyle w:val="TAL"/>
              <w:rPr>
                <w:rFonts w:ascii="Times New Roman" w:hAnsi="Times New Roman"/>
                <w:lang w:eastAsia="ja-JP"/>
              </w:rPr>
            </w:pPr>
            <w:proofErr w:type="spellStart"/>
            <w:r w:rsidRPr="004D4695">
              <w:rPr>
                <w:rFonts w:ascii="Times New Roman" w:hAnsi="Times New Roman"/>
                <w:lang w:eastAsia="ja-JP"/>
              </w:rPr>
              <w:t>gNB</w:t>
            </w:r>
            <w:proofErr w:type="spellEnd"/>
            <w:r w:rsidRPr="004D4695">
              <w:rPr>
                <w:rFonts w:ascii="Times New Roman" w:hAnsi="Times New Roman"/>
                <w:lang w:eastAsia="ja-JP"/>
              </w:rPr>
              <w:t xml:space="preserve"> transceiver delays</w:t>
            </w:r>
            <w:r w:rsidR="00AD7BE7">
              <w:rPr>
                <w:rFonts w:ascii="Times New Roman" w:hAnsi="Times New Roman"/>
                <w:lang w:eastAsia="ja-JP"/>
              </w:rPr>
              <w:t xml:space="preserve"> (calibration)</w:t>
            </w:r>
          </w:p>
        </w:tc>
        <w:tc>
          <w:tcPr>
            <w:tcW w:w="1329" w:type="dxa"/>
            <w:tcBorders>
              <w:top w:val="single" w:sz="4" w:space="0" w:color="auto"/>
              <w:left w:val="single" w:sz="4" w:space="0" w:color="auto"/>
              <w:bottom w:val="single" w:sz="4" w:space="0" w:color="auto"/>
              <w:right w:val="single" w:sz="4" w:space="0" w:color="auto"/>
            </w:tcBorders>
          </w:tcPr>
          <w:p w14:paraId="26E7DDD9" w14:textId="77777777" w:rsidR="00D76E54" w:rsidRPr="004D4695" w:rsidRDefault="00D76E54" w:rsidP="00220786">
            <w:pPr>
              <w:pStyle w:val="TAL"/>
              <w:rPr>
                <w:rFonts w:ascii="Times New Roman" w:hAnsi="Times New Roman"/>
                <w:lang w:eastAsia="ja-JP"/>
              </w:rPr>
            </w:pPr>
            <w:r w:rsidRPr="004D4695">
              <w:rPr>
                <w:rFonts w:ascii="Times New Roman" w:hAnsi="Times New Roman"/>
                <w:lang w:eastAsia="ja-JP"/>
              </w:rPr>
              <w:t>Yes</w:t>
            </w:r>
          </w:p>
        </w:tc>
      </w:tr>
      <w:tr w:rsidR="00D76E54" w:rsidRPr="004D4695" w14:paraId="73BBF959" w14:textId="77777777" w:rsidTr="00220786">
        <w:trPr>
          <w:jc w:val="center"/>
        </w:trPr>
        <w:tc>
          <w:tcPr>
            <w:tcW w:w="4994" w:type="dxa"/>
            <w:tcBorders>
              <w:top w:val="single" w:sz="4" w:space="0" w:color="auto"/>
              <w:left w:val="single" w:sz="4" w:space="0" w:color="auto"/>
              <w:bottom w:val="single" w:sz="4" w:space="0" w:color="auto"/>
              <w:right w:val="single" w:sz="4" w:space="0" w:color="auto"/>
            </w:tcBorders>
          </w:tcPr>
          <w:p w14:paraId="4EE31BAC" w14:textId="5DB5F7BE" w:rsidR="00D76E54" w:rsidRPr="004D4695" w:rsidRDefault="00D76E54" w:rsidP="00220786">
            <w:pPr>
              <w:pStyle w:val="TAL"/>
              <w:rPr>
                <w:rFonts w:ascii="Times New Roman" w:hAnsi="Times New Roman"/>
                <w:lang w:eastAsia="ja-JP"/>
              </w:rPr>
            </w:pPr>
            <w:proofErr w:type="spellStart"/>
            <w:r w:rsidRPr="004D4695">
              <w:rPr>
                <w:rFonts w:ascii="Times New Roman" w:hAnsi="Times New Roman"/>
                <w:lang w:eastAsia="ja-JP"/>
              </w:rPr>
              <w:t>gNB</w:t>
            </w:r>
            <w:proofErr w:type="spellEnd"/>
            <w:r w:rsidRPr="004D4695">
              <w:rPr>
                <w:rFonts w:ascii="Times New Roman" w:hAnsi="Times New Roman"/>
                <w:lang w:eastAsia="ja-JP"/>
              </w:rPr>
              <w:t xml:space="preserve"> coordinates</w:t>
            </w:r>
          </w:p>
        </w:tc>
        <w:tc>
          <w:tcPr>
            <w:tcW w:w="1329" w:type="dxa"/>
            <w:tcBorders>
              <w:top w:val="single" w:sz="4" w:space="0" w:color="auto"/>
              <w:left w:val="single" w:sz="4" w:space="0" w:color="auto"/>
              <w:bottom w:val="single" w:sz="4" w:space="0" w:color="auto"/>
              <w:right w:val="single" w:sz="4" w:space="0" w:color="auto"/>
            </w:tcBorders>
          </w:tcPr>
          <w:p w14:paraId="79A96CB3" w14:textId="77777777" w:rsidR="00D76E54" w:rsidRPr="004D4695" w:rsidRDefault="00D76E54" w:rsidP="00220786">
            <w:pPr>
              <w:pStyle w:val="TAL"/>
              <w:rPr>
                <w:rFonts w:ascii="Times New Roman" w:hAnsi="Times New Roman"/>
                <w:lang w:eastAsia="ja-JP"/>
              </w:rPr>
            </w:pPr>
            <w:r w:rsidRPr="004D4695">
              <w:rPr>
                <w:rFonts w:ascii="Times New Roman" w:hAnsi="Times New Roman"/>
                <w:lang w:eastAsia="ja-JP"/>
              </w:rPr>
              <w:t>Yes</w:t>
            </w:r>
          </w:p>
        </w:tc>
      </w:tr>
    </w:tbl>
    <w:p w14:paraId="0D59C1F2" w14:textId="77777777" w:rsidR="00D76E54" w:rsidRPr="004D4695" w:rsidRDefault="00D76E54" w:rsidP="00D76E54">
      <w:pPr>
        <w:pStyle w:val="Listenabsatz"/>
        <w:ind w:firstLine="440"/>
        <w:rPr>
          <w:highlight w:val="yellow"/>
        </w:rPr>
      </w:pPr>
    </w:p>
    <w:p w14:paraId="47722912" w14:textId="77777777" w:rsidR="00D76E54" w:rsidRPr="004D4695" w:rsidRDefault="00D76E54" w:rsidP="00D76E54">
      <w:pPr>
        <w:pStyle w:val="Listenabsatz"/>
        <w:numPr>
          <w:ilvl w:val="1"/>
          <w:numId w:val="25"/>
        </w:numPr>
        <w:autoSpaceDE/>
        <w:autoSpaceDN/>
        <w:adjustRightInd/>
        <w:snapToGrid/>
        <w:spacing w:line="360" w:lineRule="auto"/>
        <w:ind w:firstLineChars="0"/>
        <w:contextualSpacing/>
        <w:jc w:val="left"/>
      </w:pPr>
      <w:r w:rsidRPr="004D4695">
        <w:t>UE-Assisted</w:t>
      </w:r>
    </w:p>
    <w:p w14:paraId="019E6E4F" w14:textId="695B24A5" w:rsidR="00D76E54" w:rsidRPr="004D4695" w:rsidRDefault="00D76E54" w:rsidP="00D76E54">
      <w:pPr>
        <w:pStyle w:val="Listenabsatz"/>
        <w:ind w:firstLine="440"/>
      </w:pPr>
      <w:r w:rsidRPr="004D4695">
        <w:t>The information that may be signaled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4"/>
        <w:gridCol w:w="1329"/>
      </w:tblGrid>
      <w:tr w:rsidR="00D76E54" w:rsidRPr="004D4695" w14:paraId="1E936DA6" w14:textId="77777777" w:rsidTr="00220786">
        <w:trPr>
          <w:jc w:val="center"/>
        </w:trPr>
        <w:tc>
          <w:tcPr>
            <w:tcW w:w="4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FA8D37" w14:textId="77777777" w:rsidR="00D76E54" w:rsidRPr="004D4695" w:rsidRDefault="00D76E54" w:rsidP="00220786">
            <w:pPr>
              <w:pStyle w:val="TAH"/>
              <w:rPr>
                <w:rFonts w:ascii="Times New Roman" w:hAnsi="Times New Roman"/>
                <w:lang w:eastAsia="ja-JP"/>
              </w:rPr>
            </w:pPr>
            <w:r w:rsidRPr="004D4695">
              <w:rPr>
                <w:rFonts w:ascii="Times New Roman" w:hAnsi="Times New Roman"/>
                <w:lang w:eastAsia="ja-JP"/>
              </w:rPr>
              <w:t xml:space="preserve">Information </w:t>
            </w:r>
          </w:p>
        </w:tc>
        <w:tc>
          <w:tcPr>
            <w:tcW w:w="13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083984" w14:textId="77777777" w:rsidR="00D76E54" w:rsidRPr="004D4695" w:rsidRDefault="00D76E54" w:rsidP="00220786">
            <w:pPr>
              <w:pStyle w:val="TAH"/>
              <w:rPr>
                <w:rFonts w:ascii="Times New Roman" w:hAnsi="Times New Roman"/>
                <w:lang w:eastAsia="ja-JP"/>
              </w:rPr>
            </w:pPr>
            <w:r w:rsidRPr="004D4695">
              <w:rPr>
                <w:rFonts w:ascii="Times New Roman" w:hAnsi="Times New Roman"/>
                <w:lang w:eastAsia="ja-JP"/>
              </w:rPr>
              <w:t>UE</w:t>
            </w:r>
            <w:r w:rsidRPr="004D4695">
              <w:rPr>
                <w:rFonts w:ascii="Times New Roman" w:hAnsi="Times New Roman"/>
                <w:lang w:eastAsia="ja-JP"/>
              </w:rPr>
              <w:noBreakHyphen/>
              <w:t xml:space="preserve">assisted </w:t>
            </w:r>
          </w:p>
        </w:tc>
      </w:tr>
      <w:tr w:rsidR="00D76E54" w:rsidRPr="004D4695" w14:paraId="0619136A" w14:textId="77777777" w:rsidTr="00220786">
        <w:trPr>
          <w:jc w:val="center"/>
        </w:trPr>
        <w:tc>
          <w:tcPr>
            <w:tcW w:w="4994" w:type="dxa"/>
            <w:tcBorders>
              <w:top w:val="single" w:sz="4" w:space="0" w:color="auto"/>
              <w:left w:val="single" w:sz="4" w:space="0" w:color="auto"/>
              <w:bottom w:val="single" w:sz="4" w:space="0" w:color="auto"/>
              <w:right w:val="single" w:sz="4" w:space="0" w:color="auto"/>
            </w:tcBorders>
            <w:hideMark/>
          </w:tcPr>
          <w:p w14:paraId="18E233FA" w14:textId="0F394701" w:rsidR="00D76E54" w:rsidRPr="004D4695" w:rsidRDefault="00D76E54" w:rsidP="00220786">
            <w:pPr>
              <w:pStyle w:val="TAL"/>
              <w:rPr>
                <w:rFonts w:ascii="Times New Roman" w:hAnsi="Times New Roman"/>
                <w:lang w:eastAsia="ja-JP"/>
              </w:rPr>
            </w:pPr>
            <w:r w:rsidRPr="004D4695">
              <w:rPr>
                <w:rFonts w:ascii="Times New Roman" w:hAnsi="Times New Roman"/>
                <w:lang w:eastAsia="zh-CN"/>
              </w:rPr>
              <w:t>UE reply time or Rx</w:t>
            </w:r>
            <w:r w:rsidR="002427D5">
              <w:rPr>
                <w:rFonts w:ascii="Times New Roman" w:hAnsi="Times New Roman"/>
                <w:lang w:eastAsia="zh-CN"/>
              </w:rPr>
              <w:t>-</w:t>
            </w:r>
            <w:proofErr w:type="spellStart"/>
            <w:r w:rsidRPr="004D4695">
              <w:rPr>
                <w:rFonts w:ascii="Times New Roman" w:hAnsi="Times New Roman"/>
                <w:lang w:eastAsia="zh-CN"/>
              </w:rPr>
              <w:t>Tx</w:t>
            </w:r>
            <w:proofErr w:type="spellEnd"/>
            <w:r w:rsidRPr="004D4695">
              <w:rPr>
                <w:rFonts w:ascii="Times New Roman" w:hAnsi="Times New Roman"/>
                <w:lang w:eastAsia="zh-CN"/>
              </w:rPr>
              <w:t xml:space="preserve"> time difference </w:t>
            </w:r>
          </w:p>
        </w:tc>
        <w:tc>
          <w:tcPr>
            <w:tcW w:w="1329" w:type="dxa"/>
            <w:tcBorders>
              <w:top w:val="single" w:sz="4" w:space="0" w:color="auto"/>
              <w:left w:val="single" w:sz="4" w:space="0" w:color="auto"/>
              <w:bottom w:val="single" w:sz="4" w:space="0" w:color="auto"/>
              <w:right w:val="single" w:sz="4" w:space="0" w:color="auto"/>
            </w:tcBorders>
            <w:hideMark/>
          </w:tcPr>
          <w:p w14:paraId="38F0B9EA" w14:textId="77777777" w:rsidR="00D76E54" w:rsidRPr="004D4695" w:rsidRDefault="00D76E54" w:rsidP="00220786">
            <w:pPr>
              <w:pStyle w:val="TAL"/>
              <w:rPr>
                <w:rFonts w:ascii="Times New Roman" w:hAnsi="Times New Roman"/>
                <w:lang w:eastAsia="ja-JP"/>
              </w:rPr>
            </w:pPr>
            <w:r w:rsidRPr="004D4695">
              <w:rPr>
                <w:rFonts w:ascii="Times New Roman" w:hAnsi="Times New Roman"/>
                <w:lang w:eastAsia="ja-JP"/>
              </w:rPr>
              <w:t>Yes</w:t>
            </w:r>
          </w:p>
        </w:tc>
      </w:tr>
      <w:tr w:rsidR="00D76E54" w:rsidRPr="004D4695" w14:paraId="5DEB612D" w14:textId="77777777" w:rsidTr="00220786">
        <w:trPr>
          <w:jc w:val="center"/>
        </w:trPr>
        <w:tc>
          <w:tcPr>
            <w:tcW w:w="4994" w:type="dxa"/>
            <w:tcBorders>
              <w:top w:val="single" w:sz="4" w:space="0" w:color="auto"/>
              <w:left w:val="single" w:sz="4" w:space="0" w:color="auto"/>
              <w:bottom w:val="single" w:sz="4" w:space="0" w:color="auto"/>
              <w:right w:val="single" w:sz="4" w:space="0" w:color="auto"/>
            </w:tcBorders>
            <w:hideMark/>
          </w:tcPr>
          <w:p w14:paraId="0B0A6EFA" w14:textId="4B1FA940" w:rsidR="00D76E54" w:rsidRPr="004D4695" w:rsidRDefault="00D76E54" w:rsidP="00220786">
            <w:pPr>
              <w:pStyle w:val="TAL"/>
              <w:rPr>
                <w:rFonts w:ascii="Times New Roman" w:hAnsi="Times New Roman"/>
                <w:lang w:eastAsia="ja-JP"/>
              </w:rPr>
            </w:pPr>
            <w:r w:rsidRPr="004D4695">
              <w:rPr>
                <w:rFonts w:ascii="Times New Roman" w:hAnsi="Times New Roman"/>
                <w:lang w:eastAsia="ja-JP"/>
              </w:rPr>
              <w:t>UE transceiver delays</w:t>
            </w:r>
            <w:r w:rsidR="00AD7BE7">
              <w:rPr>
                <w:rFonts w:ascii="Times New Roman" w:hAnsi="Times New Roman"/>
                <w:lang w:eastAsia="ja-JP"/>
              </w:rPr>
              <w:t xml:space="preserve"> (calibration)</w:t>
            </w:r>
          </w:p>
        </w:tc>
        <w:tc>
          <w:tcPr>
            <w:tcW w:w="1329" w:type="dxa"/>
            <w:tcBorders>
              <w:top w:val="single" w:sz="4" w:space="0" w:color="auto"/>
              <w:left w:val="single" w:sz="4" w:space="0" w:color="auto"/>
              <w:bottom w:val="single" w:sz="4" w:space="0" w:color="auto"/>
              <w:right w:val="single" w:sz="4" w:space="0" w:color="auto"/>
            </w:tcBorders>
            <w:hideMark/>
          </w:tcPr>
          <w:p w14:paraId="2A501968" w14:textId="77777777" w:rsidR="00D76E54" w:rsidRPr="004D4695" w:rsidRDefault="00D76E54" w:rsidP="00220786">
            <w:pPr>
              <w:pStyle w:val="TAL"/>
              <w:rPr>
                <w:rFonts w:ascii="Times New Roman" w:hAnsi="Times New Roman"/>
                <w:lang w:eastAsia="ja-JP"/>
              </w:rPr>
            </w:pPr>
            <w:r w:rsidRPr="004D4695">
              <w:rPr>
                <w:rFonts w:ascii="Times New Roman" w:hAnsi="Times New Roman"/>
                <w:lang w:eastAsia="ja-JP"/>
              </w:rPr>
              <w:t>Yes</w:t>
            </w:r>
          </w:p>
        </w:tc>
      </w:tr>
    </w:tbl>
    <w:p w14:paraId="29FBF69B" w14:textId="77777777" w:rsidR="00D76E54" w:rsidRPr="004D4695" w:rsidRDefault="00D76E54" w:rsidP="00D76E54">
      <w:pPr>
        <w:pStyle w:val="Listenabsatz"/>
        <w:ind w:firstLine="440"/>
      </w:pPr>
    </w:p>
    <w:p w14:paraId="42306A6E" w14:textId="6899BF61" w:rsidR="00D76E54" w:rsidRPr="004D4695" w:rsidRDefault="00D76E54" w:rsidP="00D76E54">
      <w:pPr>
        <w:pStyle w:val="Listenabsatz"/>
        <w:ind w:firstLine="440"/>
      </w:pPr>
      <w:r w:rsidRPr="004D4695">
        <w:t xml:space="preserve">The information that may be signaled from </w:t>
      </w:r>
      <w:proofErr w:type="spellStart"/>
      <w:r w:rsidRPr="004D4695">
        <w:t>gNB</w:t>
      </w:r>
      <w:proofErr w:type="spellEnd"/>
      <w:r w:rsidRPr="004D4695">
        <w:t xml:space="preserve"> to the LMF for UE assisted are: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4"/>
        <w:gridCol w:w="1329"/>
      </w:tblGrid>
      <w:tr w:rsidR="00D76E54" w:rsidRPr="004D4695" w14:paraId="03EAE176" w14:textId="77777777" w:rsidTr="00220786">
        <w:trPr>
          <w:jc w:val="center"/>
        </w:trPr>
        <w:tc>
          <w:tcPr>
            <w:tcW w:w="4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6FDACC" w14:textId="77777777" w:rsidR="00D76E54" w:rsidRPr="004D4695" w:rsidRDefault="00D76E54" w:rsidP="00220786">
            <w:pPr>
              <w:pStyle w:val="TAH"/>
              <w:rPr>
                <w:rFonts w:ascii="Times New Roman" w:hAnsi="Times New Roman"/>
                <w:lang w:eastAsia="ja-JP"/>
              </w:rPr>
            </w:pPr>
            <w:r w:rsidRPr="004D4695">
              <w:rPr>
                <w:rFonts w:ascii="Times New Roman" w:hAnsi="Times New Roman"/>
                <w:lang w:eastAsia="ja-JP"/>
              </w:rPr>
              <w:t xml:space="preserve">Information </w:t>
            </w:r>
          </w:p>
        </w:tc>
        <w:tc>
          <w:tcPr>
            <w:tcW w:w="13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299FF9" w14:textId="77777777" w:rsidR="00D76E54" w:rsidRPr="004D4695" w:rsidRDefault="00D76E54" w:rsidP="00220786">
            <w:pPr>
              <w:pStyle w:val="TAH"/>
              <w:tabs>
                <w:tab w:val="center" w:pos="556"/>
              </w:tabs>
              <w:jc w:val="left"/>
              <w:rPr>
                <w:rFonts w:ascii="Times New Roman" w:hAnsi="Times New Roman"/>
                <w:lang w:eastAsia="ja-JP"/>
              </w:rPr>
            </w:pPr>
            <w:r w:rsidRPr="004D4695">
              <w:rPr>
                <w:rFonts w:ascii="Times New Roman" w:hAnsi="Times New Roman"/>
                <w:lang w:eastAsia="ja-JP"/>
              </w:rPr>
              <w:tab/>
              <w:t>UE</w:t>
            </w:r>
            <w:r w:rsidRPr="004D4695">
              <w:rPr>
                <w:rFonts w:ascii="Times New Roman" w:hAnsi="Times New Roman"/>
                <w:lang w:eastAsia="ja-JP"/>
              </w:rPr>
              <w:noBreakHyphen/>
              <w:t xml:space="preserve">assisted </w:t>
            </w:r>
          </w:p>
        </w:tc>
      </w:tr>
      <w:tr w:rsidR="00D76E54" w:rsidRPr="004D4695" w14:paraId="0FB1BE0D" w14:textId="77777777" w:rsidTr="00220786">
        <w:trPr>
          <w:jc w:val="center"/>
        </w:trPr>
        <w:tc>
          <w:tcPr>
            <w:tcW w:w="4994" w:type="dxa"/>
            <w:tcBorders>
              <w:top w:val="single" w:sz="4" w:space="0" w:color="auto"/>
              <w:left w:val="single" w:sz="4" w:space="0" w:color="auto"/>
              <w:bottom w:val="single" w:sz="4" w:space="0" w:color="auto"/>
              <w:right w:val="single" w:sz="4" w:space="0" w:color="auto"/>
            </w:tcBorders>
            <w:hideMark/>
          </w:tcPr>
          <w:p w14:paraId="64D822B6" w14:textId="0DEA6F5A" w:rsidR="00D76E54" w:rsidRPr="004D4695" w:rsidRDefault="00D76E54" w:rsidP="00220786">
            <w:pPr>
              <w:pStyle w:val="TAL"/>
              <w:rPr>
                <w:rFonts w:ascii="Times New Roman" w:hAnsi="Times New Roman"/>
                <w:lang w:eastAsia="ja-JP"/>
              </w:rPr>
            </w:pPr>
            <w:proofErr w:type="spellStart"/>
            <w:r w:rsidRPr="004D4695">
              <w:rPr>
                <w:rFonts w:ascii="Times New Roman" w:hAnsi="Times New Roman"/>
                <w:lang w:eastAsia="zh-CN"/>
              </w:rPr>
              <w:t>gNB</w:t>
            </w:r>
            <w:proofErr w:type="spellEnd"/>
            <w:r w:rsidRPr="004D4695">
              <w:rPr>
                <w:rFonts w:ascii="Times New Roman" w:hAnsi="Times New Roman"/>
                <w:lang w:eastAsia="zh-CN"/>
              </w:rPr>
              <w:t xml:space="preserve"> reply time or Rx</w:t>
            </w:r>
            <w:r w:rsidR="002427D5">
              <w:rPr>
                <w:rFonts w:ascii="Times New Roman" w:hAnsi="Times New Roman"/>
                <w:lang w:eastAsia="zh-CN"/>
              </w:rPr>
              <w:t>-</w:t>
            </w:r>
            <w:proofErr w:type="spellStart"/>
            <w:r w:rsidRPr="004D4695">
              <w:rPr>
                <w:rFonts w:ascii="Times New Roman" w:hAnsi="Times New Roman"/>
                <w:lang w:eastAsia="zh-CN"/>
              </w:rPr>
              <w:t>Tx</w:t>
            </w:r>
            <w:proofErr w:type="spellEnd"/>
            <w:r w:rsidRPr="004D4695">
              <w:rPr>
                <w:rFonts w:ascii="Times New Roman" w:hAnsi="Times New Roman"/>
                <w:lang w:eastAsia="zh-CN"/>
              </w:rPr>
              <w:t xml:space="preserve"> time difference</w:t>
            </w:r>
          </w:p>
        </w:tc>
        <w:tc>
          <w:tcPr>
            <w:tcW w:w="1329" w:type="dxa"/>
            <w:tcBorders>
              <w:top w:val="single" w:sz="4" w:space="0" w:color="auto"/>
              <w:left w:val="single" w:sz="4" w:space="0" w:color="auto"/>
              <w:bottom w:val="single" w:sz="4" w:space="0" w:color="auto"/>
              <w:right w:val="single" w:sz="4" w:space="0" w:color="auto"/>
            </w:tcBorders>
          </w:tcPr>
          <w:p w14:paraId="52B89ED2" w14:textId="77777777" w:rsidR="00D76E54" w:rsidRPr="004D4695" w:rsidRDefault="00D76E54" w:rsidP="00220786">
            <w:pPr>
              <w:pStyle w:val="TAL"/>
              <w:rPr>
                <w:rFonts w:ascii="Times New Roman" w:hAnsi="Times New Roman"/>
                <w:lang w:eastAsia="ja-JP"/>
              </w:rPr>
            </w:pPr>
            <w:r w:rsidRPr="004D4695">
              <w:rPr>
                <w:rFonts w:ascii="Times New Roman" w:hAnsi="Times New Roman"/>
                <w:lang w:eastAsia="ja-JP"/>
              </w:rPr>
              <w:t>Yes</w:t>
            </w:r>
          </w:p>
        </w:tc>
      </w:tr>
      <w:tr w:rsidR="00D76E54" w:rsidRPr="004D4695" w14:paraId="503F5C43" w14:textId="77777777" w:rsidTr="00220786">
        <w:trPr>
          <w:jc w:val="center"/>
        </w:trPr>
        <w:tc>
          <w:tcPr>
            <w:tcW w:w="4994" w:type="dxa"/>
            <w:tcBorders>
              <w:top w:val="single" w:sz="4" w:space="0" w:color="auto"/>
              <w:left w:val="single" w:sz="4" w:space="0" w:color="auto"/>
              <w:bottom w:val="single" w:sz="4" w:space="0" w:color="auto"/>
              <w:right w:val="single" w:sz="4" w:space="0" w:color="auto"/>
            </w:tcBorders>
            <w:hideMark/>
          </w:tcPr>
          <w:p w14:paraId="30D4B172" w14:textId="18ACD98A" w:rsidR="00D76E54" w:rsidRPr="004D4695" w:rsidRDefault="00D76E54" w:rsidP="00220786">
            <w:pPr>
              <w:pStyle w:val="TAL"/>
              <w:rPr>
                <w:rFonts w:ascii="Times New Roman" w:hAnsi="Times New Roman"/>
                <w:lang w:eastAsia="ja-JP"/>
              </w:rPr>
            </w:pPr>
            <w:proofErr w:type="spellStart"/>
            <w:r w:rsidRPr="004D4695">
              <w:rPr>
                <w:rFonts w:ascii="Times New Roman" w:hAnsi="Times New Roman"/>
                <w:lang w:eastAsia="ja-JP"/>
              </w:rPr>
              <w:t>gNB</w:t>
            </w:r>
            <w:proofErr w:type="spellEnd"/>
            <w:r w:rsidRPr="004D4695">
              <w:rPr>
                <w:rFonts w:ascii="Times New Roman" w:hAnsi="Times New Roman"/>
                <w:lang w:eastAsia="ja-JP"/>
              </w:rPr>
              <w:t xml:space="preserve"> transceiver delays</w:t>
            </w:r>
            <w:r w:rsidR="00AD7BE7">
              <w:rPr>
                <w:rFonts w:ascii="Times New Roman" w:hAnsi="Times New Roman"/>
                <w:lang w:eastAsia="ja-JP"/>
              </w:rPr>
              <w:t xml:space="preserve"> (calibration)</w:t>
            </w:r>
          </w:p>
        </w:tc>
        <w:tc>
          <w:tcPr>
            <w:tcW w:w="1329" w:type="dxa"/>
            <w:tcBorders>
              <w:top w:val="single" w:sz="4" w:space="0" w:color="auto"/>
              <w:left w:val="single" w:sz="4" w:space="0" w:color="auto"/>
              <w:bottom w:val="single" w:sz="4" w:space="0" w:color="auto"/>
              <w:right w:val="single" w:sz="4" w:space="0" w:color="auto"/>
            </w:tcBorders>
          </w:tcPr>
          <w:p w14:paraId="6AA82925" w14:textId="77777777" w:rsidR="00D76E54" w:rsidRPr="004D4695" w:rsidRDefault="00D76E54" w:rsidP="00220786">
            <w:pPr>
              <w:pStyle w:val="TAL"/>
              <w:rPr>
                <w:rFonts w:ascii="Times New Roman" w:hAnsi="Times New Roman"/>
                <w:lang w:eastAsia="ja-JP"/>
              </w:rPr>
            </w:pPr>
            <w:r w:rsidRPr="004D4695">
              <w:rPr>
                <w:rFonts w:ascii="Times New Roman" w:hAnsi="Times New Roman"/>
                <w:lang w:eastAsia="ja-JP"/>
              </w:rPr>
              <w:t>Yes</w:t>
            </w:r>
          </w:p>
        </w:tc>
      </w:tr>
      <w:tr w:rsidR="00D76E54" w:rsidRPr="004D4695" w14:paraId="0A551FAD" w14:textId="77777777" w:rsidTr="00220786">
        <w:trPr>
          <w:jc w:val="center"/>
        </w:trPr>
        <w:tc>
          <w:tcPr>
            <w:tcW w:w="4994" w:type="dxa"/>
            <w:tcBorders>
              <w:top w:val="single" w:sz="4" w:space="0" w:color="auto"/>
              <w:left w:val="single" w:sz="4" w:space="0" w:color="auto"/>
              <w:bottom w:val="single" w:sz="4" w:space="0" w:color="auto"/>
              <w:right w:val="single" w:sz="4" w:space="0" w:color="auto"/>
            </w:tcBorders>
          </w:tcPr>
          <w:p w14:paraId="29C35ECB" w14:textId="77777777" w:rsidR="00D76E54" w:rsidRPr="004D4695" w:rsidRDefault="00D76E54" w:rsidP="00220786">
            <w:pPr>
              <w:pStyle w:val="TAL"/>
              <w:rPr>
                <w:rFonts w:ascii="Times New Roman" w:hAnsi="Times New Roman"/>
                <w:lang w:eastAsia="ja-JP"/>
              </w:rPr>
            </w:pPr>
            <w:proofErr w:type="spellStart"/>
            <w:r w:rsidRPr="004D4695">
              <w:rPr>
                <w:rFonts w:ascii="Times New Roman" w:hAnsi="Times New Roman"/>
                <w:lang w:eastAsia="ja-JP"/>
              </w:rPr>
              <w:t>gNB</w:t>
            </w:r>
            <w:proofErr w:type="spellEnd"/>
            <w:r w:rsidRPr="004D4695">
              <w:rPr>
                <w:rFonts w:ascii="Times New Roman" w:hAnsi="Times New Roman"/>
                <w:lang w:eastAsia="ja-JP"/>
              </w:rPr>
              <w:t xml:space="preserve"> coordinates</w:t>
            </w:r>
          </w:p>
        </w:tc>
        <w:tc>
          <w:tcPr>
            <w:tcW w:w="1329" w:type="dxa"/>
            <w:tcBorders>
              <w:top w:val="single" w:sz="4" w:space="0" w:color="auto"/>
              <w:left w:val="single" w:sz="4" w:space="0" w:color="auto"/>
              <w:bottom w:val="single" w:sz="4" w:space="0" w:color="auto"/>
              <w:right w:val="single" w:sz="4" w:space="0" w:color="auto"/>
            </w:tcBorders>
          </w:tcPr>
          <w:p w14:paraId="47184D2A" w14:textId="77777777" w:rsidR="00D76E54" w:rsidRPr="004D4695" w:rsidRDefault="00D76E54" w:rsidP="00220786">
            <w:pPr>
              <w:pStyle w:val="TAL"/>
              <w:rPr>
                <w:rFonts w:ascii="Times New Roman" w:hAnsi="Times New Roman"/>
                <w:lang w:eastAsia="ja-JP"/>
              </w:rPr>
            </w:pPr>
            <w:r w:rsidRPr="004D4695">
              <w:rPr>
                <w:rFonts w:ascii="Times New Roman" w:hAnsi="Times New Roman"/>
                <w:lang w:eastAsia="ja-JP"/>
              </w:rPr>
              <w:t>Yes</w:t>
            </w:r>
          </w:p>
        </w:tc>
      </w:tr>
    </w:tbl>
    <w:p w14:paraId="7EACD409" w14:textId="77777777" w:rsidR="00D76E54" w:rsidRPr="004D4695" w:rsidRDefault="00D76E54" w:rsidP="00D76E54">
      <w:pPr>
        <w:pStyle w:val="Listenabsatz"/>
        <w:ind w:left="360" w:firstLine="442"/>
        <w:rPr>
          <w:b/>
        </w:rPr>
      </w:pPr>
    </w:p>
    <w:p w14:paraId="0F9B448D" w14:textId="1F5B4EDC" w:rsidR="000E16F4" w:rsidRDefault="000E16F4" w:rsidP="000E16F4">
      <w:pPr>
        <w:ind w:left="1560" w:hanging="1560"/>
        <w:rPr>
          <w:b/>
        </w:rPr>
      </w:pPr>
      <w:r>
        <w:rPr>
          <w:b/>
          <w:color w:val="000000" w:themeColor="text1"/>
        </w:rPr>
        <w:t xml:space="preserve">Observation 2: </w:t>
      </w:r>
      <w:r>
        <w:rPr>
          <w:b/>
          <w:color w:val="000000" w:themeColor="text1"/>
        </w:rPr>
        <w:tab/>
      </w:r>
      <w:r>
        <w:rPr>
          <w:b/>
        </w:rPr>
        <w:t>The</w:t>
      </w:r>
      <w:r w:rsidRPr="0050309C">
        <w:rPr>
          <w:b/>
        </w:rPr>
        <w:t xml:space="preserve"> neighbor </w:t>
      </w:r>
      <w:proofErr w:type="spellStart"/>
      <w:r>
        <w:rPr>
          <w:b/>
        </w:rPr>
        <w:t>gNBs</w:t>
      </w:r>
      <w:proofErr w:type="spellEnd"/>
      <w:r>
        <w:rPr>
          <w:b/>
        </w:rPr>
        <w:t xml:space="preserve"> involved in the RTT measurements </w:t>
      </w:r>
      <w:r w:rsidRPr="0050309C">
        <w:rPr>
          <w:b/>
        </w:rPr>
        <w:t>can</w:t>
      </w:r>
      <w:r>
        <w:rPr>
          <w:b/>
        </w:rPr>
        <w:t xml:space="preserve"> be identified based on</w:t>
      </w:r>
      <w:r w:rsidRPr="0050309C">
        <w:rPr>
          <w:b/>
        </w:rPr>
        <w:t xml:space="preserve"> the UE </w:t>
      </w:r>
      <w:r w:rsidR="00D132D4">
        <w:rPr>
          <w:b/>
        </w:rPr>
        <w:t xml:space="preserve">measurement </w:t>
      </w:r>
      <w:r w:rsidRPr="0050309C">
        <w:rPr>
          <w:b/>
        </w:rPr>
        <w:t>report</w:t>
      </w:r>
      <w:r>
        <w:rPr>
          <w:b/>
        </w:rPr>
        <w:t xml:space="preserve"> or network information.</w:t>
      </w:r>
    </w:p>
    <w:p w14:paraId="66E51E43" w14:textId="1D824EE9" w:rsidR="00FB02B9" w:rsidRPr="0031222E" w:rsidRDefault="00C10532" w:rsidP="000E16F4">
      <w:pPr>
        <w:ind w:left="1560" w:hanging="1560"/>
        <w:rPr>
          <w:b/>
        </w:rPr>
      </w:pPr>
      <w:r w:rsidRPr="0031222E">
        <w:rPr>
          <w:b/>
        </w:rPr>
        <w:t xml:space="preserve">Proposal 1: </w:t>
      </w:r>
      <w:r w:rsidR="00FD22E4">
        <w:rPr>
          <w:b/>
        </w:rPr>
        <w:tab/>
      </w:r>
      <w:r w:rsidRPr="0031222E">
        <w:rPr>
          <w:b/>
        </w:rPr>
        <w:t xml:space="preserve">Enable measurement report triggering that considers reporting of any detected neighboring cell prior an RTT session. </w:t>
      </w:r>
    </w:p>
    <w:p w14:paraId="0D5F7F5E" w14:textId="0544E334" w:rsidR="000A438B" w:rsidRPr="000A438B" w:rsidRDefault="000A438B" w:rsidP="000A438B">
      <w:pPr>
        <w:keepLines/>
        <w:autoSpaceDE/>
        <w:autoSpaceDN/>
        <w:adjustRightInd/>
        <w:snapToGrid/>
        <w:spacing w:after="180"/>
        <w:ind w:left="1560" w:hanging="1560"/>
        <w:jc w:val="left"/>
        <w:rPr>
          <w:rFonts w:eastAsia="Malgun Gothic"/>
          <w:b/>
        </w:rPr>
      </w:pPr>
      <w:r w:rsidRPr="004D4695">
        <w:rPr>
          <w:rFonts w:eastAsia="Malgun Gothic"/>
          <w:b/>
        </w:rPr>
        <w:t xml:space="preserve">Proposal </w:t>
      </w:r>
      <w:r w:rsidR="00C10532">
        <w:rPr>
          <w:rFonts w:eastAsia="Malgun Gothic"/>
          <w:b/>
        </w:rPr>
        <w:t>2</w:t>
      </w:r>
      <w:r w:rsidRPr="004D4695">
        <w:rPr>
          <w:rFonts w:eastAsia="Malgun Gothic"/>
          <w:b/>
          <w:lang w:val="x-none"/>
        </w:rPr>
        <w:t xml:space="preserve">: </w:t>
      </w:r>
      <w:r w:rsidRPr="004D4695">
        <w:rPr>
          <w:rFonts w:eastAsia="Malgun Gothic"/>
          <w:b/>
        </w:rPr>
        <w:tab/>
      </w:r>
      <w:r w:rsidR="000C4768" w:rsidRPr="00157AD9">
        <w:rPr>
          <w:b/>
        </w:rPr>
        <w:t xml:space="preserve">Consider the </w:t>
      </w:r>
      <w:r w:rsidR="000C4768" w:rsidRPr="004D4695">
        <w:rPr>
          <w:b/>
        </w:rPr>
        <w:t xml:space="preserve">proposed </w:t>
      </w:r>
      <w:r w:rsidR="000C4768">
        <w:rPr>
          <w:b/>
        </w:rPr>
        <w:t xml:space="preserve">RTT </w:t>
      </w:r>
      <w:r w:rsidR="000C4768" w:rsidRPr="004D4695">
        <w:rPr>
          <w:b/>
        </w:rPr>
        <w:t xml:space="preserve">scheme </w:t>
      </w:r>
      <w:r w:rsidR="000C4768">
        <w:rPr>
          <w:b/>
        </w:rPr>
        <w:t xml:space="preserve">to support ranging with multiple </w:t>
      </w:r>
      <w:proofErr w:type="spellStart"/>
      <w:r w:rsidR="000C4768">
        <w:rPr>
          <w:b/>
        </w:rPr>
        <w:t>gNBs</w:t>
      </w:r>
      <w:proofErr w:type="spellEnd"/>
      <w:r w:rsidR="000C4768">
        <w:rPr>
          <w:b/>
        </w:rPr>
        <w:t xml:space="preserve"> and one or more UEs</w:t>
      </w:r>
      <w:r w:rsidR="000C4768" w:rsidRPr="004D4695">
        <w:rPr>
          <w:b/>
        </w:rPr>
        <w:t>.</w:t>
      </w:r>
    </w:p>
    <w:p w14:paraId="384439DD" w14:textId="77777777" w:rsidR="006E49E2" w:rsidRPr="004D4695" w:rsidRDefault="006E49E2" w:rsidP="006E49E2">
      <w:pPr>
        <w:pStyle w:val="berschrift1"/>
        <w:jc w:val="left"/>
      </w:pPr>
      <w:r w:rsidRPr="004D4695">
        <w:t xml:space="preserve">Additional RTT Consideration </w:t>
      </w:r>
    </w:p>
    <w:p w14:paraId="293B699D" w14:textId="34FB0823" w:rsidR="0080631A" w:rsidRPr="004D4695" w:rsidRDefault="006E49E2" w:rsidP="006E49E2">
      <w:r w:rsidRPr="004D4695">
        <w:t xml:space="preserve">Hardware delay calibration, TOA estimation quality, </w:t>
      </w:r>
      <w:r w:rsidR="000E1CDE">
        <w:t>timing</w:t>
      </w:r>
      <w:r w:rsidRPr="004D4695">
        <w:t xml:space="preserve"> resolution from Rx-</w:t>
      </w:r>
      <w:proofErr w:type="spellStart"/>
      <w:r w:rsidRPr="004D4695">
        <w:t>Tx</w:t>
      </w:r>
      <w:proofErr w:type="spellEnd"/>
      <w:r w:rsidRPr="004D4695">
        <w:t xml:space="preserve"> reporting and clock oscillator quality are among the main factors that control the accuracy of the range estimates. For example, the components in the transceiver chain like filters, amplifiers and transmission lines add additional delay to the signal. This makes tim</w:t>
      </w:r>
      <w:r w:rsidR="000E1CDE">
        <w:t>ing</w:t>
      </w:r>
      <w:r w:rsidRPr="004D4695">
        <w:t xml:space="preserve"> calibration necessary before measurements can be evaluated accurately. Note that a calibration error of 1 ns translates to a one-way distance error of 30 cm. The transceiver delays can vary between different NG-RAN architectures </w:t>
      </w:r>
      <w:r w:rsidR="008F34EA">
        <w:t xml:space="preserve">and devices </w:t>
      </w:r>
      <w:r w:rsidRPr="004D4695">
        <w:t xml:space="preserve">or components from different manufacturers. Even manufacturing tolerances as well as </w:t>
      </w:r>
      <w:r w:rsidR="000E1CDE">
        <w:t xml:space="preserve">temperature and </w:t>
      </w:r>
      <w:r w:rsidRPr="004D4695">
        <w:t xml:space="preserve">ageing may affect internal delays of the whole device. </w:t>
      </w:r>
    </w:p>
    <w:p w14:paraId="5C5AC2EA" w14:textId="62B7BED7" w:rsidR="006E49E2" w:rsidRDefault="0080631A" w:rsidP="006E49E2">
      <w:r w:rsidRPr="004D4695">
        <w:t xml:space="preserve">For RAN2, this implies that additional information needed for the accurate RTT position needs to be taken into account, an example for transceiver delays compensation the LPP extension example is shown below: </w:t>
      </w:r>
    </w:p>
    <w:p w14:paraId="0EFE8360" w14:textId="77777777" w:rsidR="00D76E54" w:rsidRPr="004D4695" w:rsidRDefault="00D76E54" w:rsidP="00D76E54">
      <w:pPr>
        <w:pStyle w:val="PL"/>
        <w:shd w:val="clear" w:color="auto" w:fill="E6E6E6"/>
        <w:rPr>
          <w:rFonts w:cs="Courier New"/>
          <w:snapToGrid w:val="0"/>
        </w:rPr>
      </w:pPr>
      <w:r w:rsidRPr="004D4695">
        <w:rPr>
          <w:rFonts w:cs="Courier New"/>
          <w:snapToGrid w:val="0"/>
        </w:rPr>
        <w:t>RTT-Measurements ::= SEQUENCE {</w:t>
      </w:r>
    </w:p>
    <w:p w14:paraId="5502B3DE" w14:textId="77777777" w:rsidR="00D76E54" w:rsidRPr="004D4695" w:rsidRDefault="00D76E54" w:rsidP="00D76E54">
      <w:pPr>
        <w:pStyle w:val="PL"/>
        <w:shd w:val="clear" w:color="auto" w:fill="E6E6E6"/>
        <w:rPr>
          <w:rFonts w:cs="Courier New"/>
          <w:snapToGrid w:val="0"/>
        </w:rPr>
      </w:pP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sz w:val="14"/>
        </w:rPr>
        <w:t xml:space="preserve">transceiverDelaysFR1 </w:t>
      </w:r>
      <w:r w:rsidRPr="004D4695">
        <w:rPr>
          <w:rFonts w:cs="Courier New"/>
          <w:snapToGrid w:val="0"/>
          <w:sz w:val="14"/>
        </w:rPr>
        <w:tab/>
      </w:r>
      <w:r w:rsidRPr="004D4695">
        <w:rPr>
          <w:rFonts w:cs="Courier New"/>
          <w:snapToGrid w:val="0"/>
          <w:sz w:val="14"/>
        </w:rPr>
        <w:tab/>
      </w:r>
      <w:r w:rsidRPr="004D4695">
        <w:rPr>
          <w:rFonts w:cs="Courier New"/>
          <w:snapToGrid w:val="0"/>
          <w:sz w:val="14"/>
        </w:rPr>
        <w:tab/>
      </w:r>
      <w:r w:rsidRPr="004D4695">
        <w:rPr>
          <w:rFonts w:cs="Courier New"/>
          <w:snapToGrid w:val="0"/>
          <w:sz w:val="14"/>
        </w:rPr>
        <w:tab/>
        <w:t xml:space="preserve">    0-4096</w:t>
      </w:r>
      <w:r w:rsidRPr="004D4695">
        <w:rPr>
          <w:rFonts w:cs="Courier New"/>
          <w:snapToGrid w:val="0"/>
          <w:sz w:val="14"/>
        </w:rPr>
        <w:tab/>
        <w:t>-- value in ‘Tc’</w:t>
      </w:r>
      <w:r w:rsidRPr="004D4695">
        <w:rPr>
          <w:rFonts w:cs="Courier New"/>
          <w:snapToGrid w:val="0"/>
          <w:sz w:val="14"/>
        </w:rPr>
        <w:tab/>
      </w:r>
      <w:r w:rsidRPr="004D4695">
        <w:rPr>
          <w:rFonts w:cs="Courier New"/>
          <w:snapToGrid w:val="0"/>
          <w:sz w:val="14"/>
        </w:rPr>
        <w:tab/>
      </w:r>
      <w:r w:rsidRPr="004D4695">
        <w:rPr>
          <w:rFonts w:cs="Courier New"/>
          <w:snapToGrid w:val="0"/>
          <w:sz w:val="14"/>
        </w:rPr>
        <w:tab/>
      </w:r>
      <w:r w:rsidRPr="004D4695">
        <w:rPr>
          <w:rFonts w:cs="Courier New"/>
          <w:snapToGrid w:val="0"/>
          <w:sz w:val="14"/>
        </w:rPr>
        <w:tab/>
      </w:r>
      <w:r w:rsidRPr="004D4695">
        <w:rPr>
          <w:rFonts w:cs="Courier New"/>
          <w:snapToGrid w:val="0"/>
          <w:sz w:val="14"/>
        </w:rPr>
        <w:tab/>
      </w:r>
      <w:r w:rsidRPr="004D4695">
        <w:rPr>
          <w:rFonts w:cs="Courier New"/>
          <w:snapToGrid w:val="0"/>
          <w:sz w:val="14"/>
        </w:rPr>
        <w:tab/>
        <w:t xml:space="preserve">OPTIONAL </w:t>
      </w:r>
      <w:r w:rsidRPr="004D4695">
        <w:rPr>
          <w:rFonts w:cs="Courier New"/>
          <w:snapToGrid w:val="0"/>
          <w:sz w:val="14"/>
        </w:rPr>
        <w:tab/>
        <w:t xml:space="preserve">transceiverDelaysFR2 </w:t>
      </w:r>
      <w:r w:rsidRPr="004D4695">
        <w:rPr>
          <w:rFonts w:cs="Courier New"/>
          <w:snapToGrid w:val="0"/>
          <w:sz w:val="14"/>
        </w:rPr>
        <w:tab/>
      </w:r>
      <w:r w:rsidRPr="004D4695">
        <w:rPr>
          <w:rFonts w:cs="Courier New"/>
          <w:snapToGrid w:val="0"/>
          <w:sz w:val="14"/>
        </w:rPr>
        <w:tab/>
      </w:r>
      <w:r w:rsidRPr="004D4695">
        <w:rPr>
          <w:rFonts w:cs="Courier New"/>
          <w:snapToGrid w:val="0"/>
          <w:sz w:val="14"/>
        </w:rPr>
        <w:tab/>
      </w:r>
      <w:r w:rsidRPr="004D4695">
        <w:rPr>
          <w:rFonts w:cs="Courier New"/>
          <w:snapToGrid w:val="0"/>
          <w:sz w:val="14"/>
        </w:rPr>
        <w:tab/>
        <w:t xml:space="preserve">    0-4096</w:t>
      </w:r>
      <w:r w:rsidRPr="004D4695">
        <w:rPr>
          <w:rFonts w:cs="Courier New"/>
          <w:snapToGrid w:val="0"/>
          <w:sz w:val="14"/>
        </w:rPr>
        <w:tab/>
        <w:t>-- value in ‘Tc’</w:t>
      </w:r>
      <w:r w:rsidRPr="004D4695">
        <w:rPr>
          <w:rFonts w:cs="Courier New"/>
          <w:snapToGrid w:val="0"/>
          <w:sz w:val="14"/>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sz w:val="14"/>
          <w:szCs w:val="14"/>
        </w:rPr>
        <w:t>OPTIONAL</w:t>
      </w:r>
    </w:p>
    <w:p w14:paraId="63BB3C1D" w14:textId="77777777" w:rsidR="00D76E54" w:rsidRPr="004D4695" w:rsidRDefault="00D76E54" w:rsidP="00D76E54">
      <w:pPr>
        <w:pStyle w:val="PL"/>
        <w:shd w:val="clear" w:color="auto" w:fill="E6E6E6"/>
        <w:rPr>
          <w:rFonts w:cs="Courier New"/>
          <w:snapToGrid w:val="0"/>
        </w:rPr>
      </w:pPr>
      <w:r w:rsidRPr="004D4695">
        <w:rPr>
          <w:rFonts w:cs="Courier New"/>
          <w:snapToGrid w:val="0"/>
        </w:rPr>
        <w:t>…</w:t>
      </w:r>
    </w:p>
    <w:p w14:paraId="20FE1707" w14:textId="77777777" w:rsidR="00D76E54" w:rsidRPr="004D4695" w:rsidRDefault="00D76E54" w:rsidP="00D76E54">
      <w:pPr>
        <w:pStyle w:val="PL"/>
        <w:shd w:val="clear" w:color="auto" w:fill="E6E6E6"/>
        <w:rPr>
          <w:rFonts w:cs="Courier New"/>
          <w:snapToGrid w:val="0"/>
        </w:rPr>
      </w:pPr>
      <w:r w:rsidRPr="004D4695">
        <w:rPr>
          <w:rFonts w:cs="Courier New"/>
          <w:snapToGrid w:val="0"/>
        </w:rPr>
        <w:t>}</w:t>
      </w:r>
    </w:p>
    <w:p w14:paraId="2A48B243" w14:textId="2E343C77" w:rsidR="004D4695" w:rsidRDefault="004D4695" w:rsidP="00AA2AC2">
      <w:pPr>
        <w:pStyle w:val="Textkrper"/>
        <w:ind w:left="1560" w:hanging="1560"/>
        <w:rPr>
          <w:b/>
          <w:sz w:val="22"/>
          <w:szCs w:val="22"/>
          <w:lang w:eastAsia="zh-CN"/>
        </w:rPr>
      </w:pPr>
      <w:r w:rsidRPr="004D4695">
        <w:rPr>
          <w:b/>
          <w:sz w:val="22"/>
          <w:szCs w:val="22"/>
          <w:lang w:eastAsia="zh-CN"/>
        </w:rPr>
        <w:t xml:space="preserve">Proposal 2: </w:t>
      </w:r>
      <w:r w:rsidR="00C40696">
        <w:rPr>
          <w:b/>
          <w:sz w:val="22"/>
          <w:szCs w:val="22"/>
          <w:lang w:eastAsia="zh-CN"/>
        </w:rPr>
        <w:tab/>
      </w:r>
      <w:r w:rsidRPr="004D4695">
        <w:rPr>
          <w:b/>
          <w:sz w:val="22"/>
          <w:szCs w:val="22"/>
          <w:lang w:eastAsia="zh-CN"/>
        </w:rPr>
        <w:t>Consider reporting required to mitigate factors limiting RTT accuracy like hardware delay calibration or Rx-</w:t>
      </w:r>
      <w:proofErr w:type="spellStart"/>
      <w:r w:rsidRPr="004D4695">
        <w:rPr>
          <w:b/>
          <w:sz w:val="22"/>
          <w:szCs w:val="22"/>
          <w:lang w:eastAsia="zh-CN"/>
        </w:rPr>
        <w:t>Tx</w:t>
      </w:r>
      <w:proofErr w:type="spellEnd"/>
      <w:r w:rsidRPr="004D4695">
        <w:rPr>
          <w:b/>
          <w:sz w:val="22"/>
          <w:szCs w:val="22"/>
          <w:lang w:eastAsia="zh-CN"/>
        </w:rPr>
        <w:t xml:space="preserve"> estimation quality in LPP.</w:t>
      </w:r>
    </w:p>
    <w:p w14:paraId="317BB5C7" w14:textId="059A21F3" w:rsidR="00231E0A" w:rsidRPr="004D4695" w:rsidRDefault="00A9543D" w:rsidP="00A9543D">
      <w:pPr>
        <w:pStyle w:val="berschrift1"/>
        <w:rPr>
          <w:lang w:eastAsia="ko-KR"/>
        </w:rPr>
      </w:pPr>
      <w:r w:rsidRPr="004D4695">
        <w:rPr>
          <w:lang w:eastAsia="ko-KR"/>
        </w:rPr>
        <w:lastRenderedPageBreak/>
        <w:t>Conclusion</w:t>
      </w:r>
    </w:p>
    <w:p w14:paraId="5E678064" w14:textId="4BABB40A" w:rsidR="00633DE2" w:rsidRPr="004D4695" w:rsidRDefault="00633DE2" w:rsidP="00633DE2">
      <w:pPr>
        <w:rPr>
          <w:sz w:val="20"/>
          <w:szCs w:val="20"/>
        </w:rPr>
      </w:pPr>
      <w:r w:rsidRPr="004D4695">
        <w:rPr>
          <w:sz w:val="20"/>
          <w:szCs w:val="20"/>
        </w:rPr>
        <w:t xml:space="preserve">The following proposals </w:t>
      </w:r>
      <w:r w:rsidR="00125AEE" w:rsidRPr="004D4695">
        <w:rPr>
          <w:sz w:val="20"/>
          <w:szCs w:val="20"/>
        </w:rPr>
        <w:t xml:space="preserve">and observation </w:t>
      </w:r>
      <w:r w:rsidRPr="004D4695">
        <w:rPr>
          <w:sz w:val="20"/>
          <w:szCs w:val="20"/>
        </w:rPr>
        <w:t>are concluded:</w:t>
      </w:r>
    </w:p>
    <w:p w14:paraId="1BC316DF" w14:textId="77777777" w:rsidR="004D4695" w:rsidRPr="004D4695" w:rsidRDefault="004D4695" w:rsidP="004D4695">
      <w:pPr>
        <w:rPr>
          <w:lang w:eastAsia="zh-CN"/>
        </w:rPr>
      </w:pPr>
    </w:p>
    <w:p w14:paraId="269B0A7F" w14:textId="7B208B94" w:rsidR="000A438B" w:rsidRDefault="000A438B" w:rsidP="000A438B">
      <w:pPr>
        <w:keepLines/>
        <w:autoSpaceDE/>
        <w:autoSpaceDN/>
        <w:adjustRightInd/>
        <w:snapToGrid/>
        <w:spacing w:after="180"/>
        <w:ind w:left="1560" w:hanging="1560"/>
        <w:jc w:val="left"/>
        <w:rPr>
          <w:b/>
          <w:lang w:eastAsia="zh-CN"/>
        </w:rPr>
      </w:pPr>
      <w:r w:rsidRPr="004D4695">
        <w:rPr>
          <w:rFonts w:eastAsia="Malgun Gothic"/>
          <w:b/>
        </w:rPr>
        <w:t>Observation</w:t>
      </w:r>
      <w:r w:rsidRPr="004D4695">
        <w:rPr>
          <w:rFonts w:eastAsia="Malgun Gothic"/>
          <w:b/>
          <w:lang w:val="x-none"/>
        </w:rPr>
        <w:t xml:space="preserve"> </w:t>
      </w:r>
      <w:r w:rsidRPr="004D4695">
        <w:rPr>
          <w:rFonts w:eastAsia="Malgun Gothic"/>
          <w:b/>
        </w:rPr>
        <w:t>1</w:t>
      </w:r>
      <w:r w:rsidRPr="004D4695">
        <w:rPr>
          <w:rFonts w:eastAsia="Malgun Gothic"/>
          <w:b/>
          <w:lang w:val="x-none"/>
        </w:rPr>
        <w:t xml:space="preserve">: </w:t>
      </w:r>
      <w:r w:rsidRPr="004D4695">
        <w:rPr>
          <w:rFonts w:eastAsia="Malgun Gothic"/>
          <w:b/>
        </w:rPr>
        <w:tab/>
      </w:r>
      <w:r w:rsidR="00AF2068">
        <w:rPr>
          <w:rFonts w:eastAsia="Malgun Gothic"/>
          <w:b/>
        </w:rPr>
        <w:t>A</w:t>
      </w:r>
      <w:r w:rsidRPr="004D4695">
        <w:rPr>
          <w:rFonts w:eastAsia="Malgun Gothic"/>
          <w:b/>
        </w:rPr>
        <w:t xml:space="preserve"> </w:t>
      </w:r>
      <w:r w:rsidRPr="004D4695">
        <w:rPr>
          <w:b/>
        </w:rPr>
        <w:t xml:space="preserve">RAN2 procedures to enable RTT measurements with </w:t>
      </w:r>
      <w:r w:rsidRPr="004D4695">
        <w:rPr>
          <w:b/>
          <w:lang w:eastAsia="zh-CN"/>
        </w:rPr>
        <w:t xml:space="preserve">neighbor </w:t>
      </w:r>
      <w:proofErr w:type="spellStart"/>
      <w:r w:rsidRPr="004D4695">
        <w:rPr>
          <w:b/>
          <w:lang w:eastAsia="zh-CN"/>
        </w:rPr>
        <w:t>gNBs</w:t>
      </w:r>
      <w:proofErr w:type="spellEnd"/>
      <w:r w:rsidRPr="004D4695">
        <w:rPr>
          <w:b/>
          <w:lang w:eastAsia="zh-CN"/>
        </w:rPr>
        <w:t>/TRPs needs to be defined.</w:t>
      </w:r>
    </w:p>
    <w:p w14:paraId="57FAB9B3" w14:textId="7D4EB40F" w:rsidR="003A3B86" w:rsidRDefault="003A3B86" w:rsidP="002C462D">
      <w:pPr>
        <w:ind w:left="1560" w:hanging="1560"/>
        <w:rPr>
          <w:b/>
        </w:rPr>
      </w:pPr>
      <w:r>
        <w:rPr>
          <w:b/>
          <w:color w:val="000000" w:themeColor="text1"/>
        </w:rPr>
        <w:t xml:space="preserve">Observation 2: </w:t>
      </w:r>
      <w:r>
        <w:rPr>
          <w:b/>
          <w:color w:val="000000" w:themeColor="text1"/>
        </w:rPr>
        <w:tab/>
      </w:r>
      <w:r>
        <w:rPr>
          <w:b/>
        </w:rPr>
        <w:t>The</w:t>
      </w:r>
      <w:r w:rsidRPr="0050309C">
        <w:rPr>
          <w:b/>
        </w:rPr>
        <w:t xml:space="preserve"> number of neighbor </w:t>
      </w:r>
      <w:proofErr w:type="spellStart"/>
      <w:r>
        <w:rPr>
          <w:b/>
        </w:rPr>
        <w:t>gNBs</w:t>
      </w:r>
      <w:proofErr w:type="spellEnd"/>
      <w:r>
        <w:rPr>
          <w:b/>
        </w:rPr>
        <w:t xml:space="preserve"> involved in the RTT measurements </w:t>
      </w:r>
      <w:r w:rsidRPr="0050309C">
        <w:rPr>
          <w:b/>
        </w:rPr>
        <w:t>can</w:t>
      </w:r>
      <w:r>
        <w:rPr>
          <w:b/>
        </w:rPr>
        <w:t xml:space="preserve"> be identified based on</w:t>
      </w:r>
      <w:r w:rsidRPr="0050309C">
        <w:rPr>
          <w:b/>
        </w:rPr>
        <w:t xml:space="preserve"> the UE report</w:t>
      </w:r>
      <w:r>
        <w:rPr>
          <w:b/>
        </w:rPr>
        <w:t xml:space="preserve"> or network information.</w:t>
      </w:r>
    </w:p>
    <w:p w14:paraId="3E9DB4B8" w14:textId="02199224" w:rsidR="000C4768" w:rsidRPr="000C4768" w:rsidRDefault="000C4768" w:rsidP="000C4768">
      <w:pPr>
        <w:ind w:left="1560" w:hanging="1560"/>
        <w:rPr>
          <w:b/>
        </w:rPr>
      </w:pPr>
      <w:r w:rsidRPr="0031222E">
        <w:rPr>
          <w:b/>
        </w:rPr>
        <w:t xml:space="preserve">Proposal </w:t>
      </w:r>
      <w:r w:rsidR="009E2C47">
        <w:rPr>
          <w:b/>
        </w:rPr>
        <w:t>1</w:t>
      </w:r>
      <w:r w:rsidRPr="0031222E">
        <w:rPr>
          <w:b/>
        </w:rPr>
        <w:t xml:space="preserve">: </w:t>
      </w:r>
      <w:r>
        <w:rPr>
          <w:b/>
        </w:rPr>
        <w:tab/>
      </w:r>
      <w:r w:rsidRPr="0031222E">
        <w:rPr>
          <w:b/>
        </w:rPr>
        <w:t>Enable measurement report triggering that considers reporting of any detected neighboring cell prior an RTT session.</w:t>
      </w:r>
    </w:p>
    <w:p w14:paraId="410915AA" w14:textId="2A082028" w:rsidR="000A438B" w:rsidRDefault="000A438B" w:rsidP="000A438B">
      <w:pPr>
        <w:keepLines/>
        <w:autoSpaceDE/>
        <w:autoSpaceDN/>
        <w:adjustRightInd/>
        <w:snapToGrid/>
        <w:spacing w:after="180"/>
        <w:ind w:left="1560" w:hanging="1560"/>
        <w:jc w:val="left"/>
        <w:rPr>
          <w:b/>
        </w:rPr>
      </w:pPr>
      <w:r w:rsidRPr="00157AD9">
        <w:rPr>
          <w:b/>
        </w:rPr>
        <w:t xml:space="preserve">Proposal </w:t>
      </w:r>
      <w:r w:rsidR="009E2C47">
        <w:rPr>
          <w:b/>
        </w:rPr>
        <w:t>2</w:t>
      </w:r>
      <w:r w:rsidRPr="00157AD9">
        <w:rPr>
          <w:b/>
        </w:rPr>
        <w:t xml:space="preserve">: </w:t>
      </w:r>
      <w:r w:rsidRPr="00157AD9">
        <w:rPr>
          <w:b/>
        </w:rPr>
        <w:tab/>
        <w:t xml:space="preserve">Consider the </w:t>
      </w:r>
      <w:r w:rsidRPr="004D4695">
        <w:rPr>
          <w:b/>
        </w:rPr>
        <w:t xml:space="preserve">proposed </w:t>
      </w:r>
      <w:r>
        <w:rPr>
          <w:b/>
        </w:rPr>
        <w:t xml:space="preserve">RTT </w:t>
      </w:r>
      <w:r w:rsidRPr="004D4695">
        <w:rPr>
          <w:b/>
        </w:rPr>
        <w:t xml:space="preserve">scheme </w:t>
      </w:r>
      <w:r>
        <w:rPr>
          <w:b/>
        </w:rPr>
        <w:t xml:space="preserve">to support ranging with multiple </w:t>
      </w:r>
      <w:proofErr w:type="spellStart"/>
      <w:r>
        <w:rPr>
          <w:b/>
        </w:rPr>
        <w:t>gNBs</w:t>
      </w:r>
      <w:proofErr w:type="spellEnd"/>
      <w:r>
        <w:rPr>
          <w:b/>
        </w:rPr>
        <w:t xml:space="preserve"> and </w:t>
      </w:r>
      <w:r w:rsidR="00FD22E4">
        <w:rPr>
          <w:b/>
        </w:rPr>
        <w:t>one or more</w:t>
      </w:r>
      <w:r>
        <w:rPr>
          <w:b/>
        </w:rPr>
        <w:t xml:space="preserve"> UEs</w:t>
      </w:r>
      <w:r w:rsidRPr="004D4695">
        <w:rPr>
          <w:b/>
        </w:rPr>
        <w:t>.</w:t>
      </w:r>
    </w:p>
    <w:p w14:paraId="29DDE95B" w14:textId="7ECB1026" w:rsidR="000A438B" w:rsidRPr="004D4695" w:rsidRDefault="000A438B" w:rsidP="00157AD9">
      <w:pPr>
        <w:keepLines/>
        <w:autoSpaceDE/>
        <w:autoSpaceDN/>
        <w:adjustRightInd/>
        <w:snapToGrid/>
        <w:spacing w:after="180"/>
        <w:ind w:left="1560" w:hanging="1560"/>
        <w:jc w:val="left"/>
        <w:rPr>
          <w:b/>
        </w:rPr>
      </w:pPr>
      <w:r w:rsidRPr="004D4695">
        <w:rPr>
          <w:b/>
        </w:rPr>
        <w:t xml:space="preserve">Proposal </w:t>
      </w:r>
      <w:r w:rsidR="00C10532">
        <w:rPr>
          <w:b/>
        </w:rPr>
        <w:t>3</w:t>
      </w:r>
      <w:r w:rsidRPr="004D4695">
        <w:rPr>
          <w:b/>
        </w:rPr>
        <w:t xml:space="preserve">: </w:t>
      </w:r>
      <w:r w:rsidR="00026BBC">
        <w:rPr>
          <w:b/>
        </w:rPr>
        <w:tab/>
      </w:r>
      <w:r w:rsidRPr="004D4695">
        <w:rPr>
          <w:b/>
        </w:rPr>
        <w:t>Consider reporting required to mitigate factors limiting RTT accuracy like hardware delay calibration or Rx-</w:t>
      </w:r>
      <w:proofErr w:type="spellStart"/>
      <w:r w:rsidRPr="004D4695">
        <w:rPr>
          <w:b/>
        </w:rPr>
        <w:t>Tx</w:t>
      </w:r>
      <w:proofErr w:type="spellEnd"/>
      <w:r w:rsidRPr="004D4695">
        <w:rPr>
          <w:b/>
        </w:rPr>
        <w:t xml:space="preserve"> estimation quality in LPP.</w:t>
      </w:r>
    </w:p>
    <w:p w14:paraId="3CA19863" w14:textId="16A5A44F" w:rsidR="00231E0A" w:rsidRPr="004D4695" w:rsidRDefault="00231E0A" w:rsidP="00795C34"/>
    <w:bookmarkEnd w:id="1"/>
    <w:bookmarkEnd w:id="2"/>
    <w:p w14:paraId="7FA5DA92" w14:textId="77777777" w:rsidR="00F34036" w:rsidRPr="004D4695" w:rsidRDefault="00F34036" w:rsidP="00F34036">
      <w:pPr>
        <w:pStyle w:val="berschrift1"/>
      </w:pPr>
      <w:r w:rsidRPr="004D4695">
        <w:t>References</w:t>
      </w:r>
    </w:p>
    <w:p w14:paraId="65C23A1D" w14:textId="6FB516BF" w:rsidR="00A45F7E" w:rsidRDefault="00A45F7E" w:rsidP="00484F47">
      <w:pPr>
        <w:rPr>
          <w:kern w:val="2"/>
          <w:lang w:eastAsia="zh-CN"/>
        </w:rPr>
      </w:pPr>
      <w:r>
        <w:rPr>
          <w:kern w:val="2"/>
          <w:lang w:eastAsia="zh-CN"/>
        </w:rPr>
        <w:t>[</w:t>
      </w:r>
      <w:r w:rsidR="0053522B">
        <w:rPr>
          <w:kern w:val="2"/>
          <w:lang w:eastAsia="zh-CN"/>
        </w:rPr>
        <w:t>1</w:t>
      </w:r>
      <w:r>
        <w:rPr>
          <w:kern w:val="2"/>
          <w:lang w:eastAsia="zh-CN"/>
        </w:rPr>
        <w:t xml:space="preserve">] </w:t>
      </w:r>
      <w:r w:rsidR="00137A70">
        <w:rPr>
          <w:kern w:val="2"/>
          <w:lang w:eastAsia="zh-CN"/>
        </w:rPr>
        <w:t xml:space="preserve">3GPP </w:t>
      </w:r>
      <w:r w:rsidR="00824027" w:rsidRPr="00824027">
        <w:rPr>
          <w:kern w:val="2"/>
          <w:lang w:eastAsia="zh-CN"/>
        </w:rPr>
        <w:t>RP-190752</w:t>
      </w:r>
      <w:r w:rsidR="00824027">
        <w:rPr>
          <w:kern w:val="2"/>
          <w:lang w:eastAsia="zh-CN"/>
        </w:rPr>
        <w:t>,</w:t>
      </w:r>
      <w:r w:rsidR="00824027" w:rsidRPr="00824027">
        <w:rPr>
          <w:kern w:val="2"/>
          <w:lang w:eastAsia="zh-CN"/>
        </w:rPr>
        <w:t xml:space="preserve"> </w:t>
      </w:r>
      <w:r w:rsidR="00824027" w:rsidRPr="004D4695">
        <w:rPr>
          <w:kern w:val="2"/>
          <w:lang w:eastAsia="zh-CN"/>
        </w:rPr>
        <w:t>“</w:t>
      </w:r>
      <w:r w:rsidR="00824027" w:rsidRPr="00824027">
        <w:rPr>
          <w:kern w:val="2"/>
          <w:lang w:eastAsia="zh-CN"/>
        </w:rPr>
        <w:t>New WID: NR Positioning Support”</w:t>
      </w:r>
      <w:r w:rsidR="009344A6">
        <w:rPr>
          <w:kern w:val="2"/>
          <w:lang w:eastAsia="zh-CN"/>
        </w:rPr>
        <w:t xml:space="preserve">, </w:t>
      </w:r>
      <w:r w:rsidR="009344A6" w:rsidRPr="00137A70">
        <w:rPr>
          <w:kern w:val="2"/>
          <w:lang w:eastAsia="zh-CN"/>
        </w:rPr>
        <w:t>Shenzhen, China, 2019-03.</w:t>
      </w:r>
    </w:p>
    <w:p w14:paraId="3E6C8F4C" w14:textId="73D0437C" w:rsidR="00A45F7E" w:rsidRDefault="00E26479" w:rsidP="00484F47">
      <w:pPr>
        <w:rPr>
          <w:kern w:val="2"/>
          <w:lang w:eastAsia="zh-CN"/>
        </w:rPr>
      </w:pPr>
      <w:r>
        <w:rPr>
          <w:kern w:val="2"/>
          <w:lang w:eastAsia="zh-CN"/>
        </w:rPr>
        <w:t>[</w:t>
      </w:r>
      <w:r w:rsidR="0053522B">
        <w:rPr>
          <w:kern w:val="2"/>
          <w:lang w:eastAsia="zh-CN"/>
        </w:rPr>
        <w:t>2</w:t>
      </w:r>
      <w:r w:rsidR="00157AD9">
        <w:rPr>
          <w:kern w:val="2"/>
          <w:lang w:eastAsia="zh-CN"/>
        </w:rPr>
        <w:t xml:space="preserve">] </w:t>
      </w:r>
      <w:r w:rsidR="00824027">
        <w:rPr>
          <w:kern w:val="2"/>
          <w:lang w:eastAsia="zh-CN"/>
        </w:rPr>
        <w:t xml:space="preserve">3GPP </w:t>
      </w:r>
      <w:r w:rsidR="00A45F7E">
        <w:rPr>
          <w:kern w:val="2"/>
          <w:lang w:eastAsia="zh-CN"/>
        </w:rPr>
        <w:t>TR 38.855</w:t>
      </w:r>
      <w:r w:rsidR="00824027">
        <w:rPr>
          <w:kern w:val="2"/>
          <w:lang w:eastAsia="zh-CN"/>
        </w:rPr>
        <w:t>,</w:t>
      </w:r>
      <w:r w:rsidR="00824027" w:rsidRPr="00824027">
        <w:rPr>
          <w:kern w:val="2"/>
          <w:lang w:eastAsia="zh-CN"/>
        </w:rPr>
        <w:t xml:space="preserve"> </w:t>
      </w:r>
      <w:r w:rsidR="00824027" w:rsidRPr="004D4695">
        <w:rPr>
          <w:kern w:val="2"/>
          <w:lang w:eastAsia="zh-CN"/>
        </w:rPr>
        <w:t>“</w:t>
      </w:r>
      <w:r w:rsidR="004C711B">
        <w:rPr>
          <w:rFonts w:hint="eastAsia"/>
        </w:rPr>
        <w:t>Study on NR Positioning Support</w:t>
      </w:r>
      <w:r w:rsidR="00824027" w:rsidRPr="004D4695">
        <w:t xml:space="preserve">”, </w:t>
      </w:r>
      <w:r w:rsidR="00824027">
        <w:t>(V</w:t>
      </w:r>
      <w:r w:rsidR="004C711B">
        <w:t>1</w:t>
      </w:r>
      <w:r w:rsidR="00824027" w:rsidRPr="004D4695">
        <w:t>.</w:t>
      </w:r>
      <w:r w:rsidR="004C711B">
        <w:t>1</w:t>
      </w:r>
      <w:r w:rsidR="00824027" w:rsidRPr="004D4695">
        <w:t>.0).</w:t>
      </w:r>
    </w:p>
    <w:p w14:paraId="15E25176" w14:textId="53B478E5" w:rsidR="0077570F" w:rsidRDefault="00F34036" w:rsidP="00484F47">
      <w:r w:rsidRPr="004D4695">
        <w:rPr>
          <w:kern w:val="2"/>
          <w:lang w:eastAsia="zh-CN"/>
        </w:rPr>
        <w:t>[</w:t>
      </w:r>
      <w:r w:rsidR="0053522B">
        <w:rPr>
          <w:kern w:val="2"/>
          <w:lang w:eastAsia="zh-CN"/>
        </w:rPr>
        <w:t>3</w:t>
      </w:r>
      <w:r w:rsidR="00E26479">
        <w:rPr>
          <w:kern w:val="2"/>
          <w:lang w:eastAsia="zh-CN"/>
        </w:rPr>
        <w:t xml:space="preserve">] </w:t>
      </w:r>
      <w:r w:rsidRPr="004D4695">
        <w:rPr>
          <w:kern w:val="2"/>
          <w:lang w:eastAsia="zh-CN"/>
        </w:rPr>
        <w:t xml:space="preserve">3GPP </w:t>
      </w:r>
      <w:r w:rsidR="007416F6" w:rsidRPr="004D4695">
        <w:rPr>
          <w:kern w:val="2"/>
          <w:lang w:eastAsia="zh-CN"/>
        </w:rPr>
        <w:t>TS 36.305</w:t>
      </w:r>
      <w:r w:rsidRPr="004D4695">
        <w:rPr>
          <w:kern w:val="2"/>
          <w:lang w:eastAsia="zh-CN"/>
        </w:rPr>
        <w:t>, “</w:t>
      </w:r>
      <w:r w:rsidR="007416F6" w:rsidRPr="004D4695">
        <w:t>Evolved Universal Terrestrial Radio Access Network (E-UTRAN); Stage 2 functional specification of User Equipment (UE) positioning in E-UTRAN</w:t>
      </w:r>
      <w:r w:rsidRPr="004D4695">
        <w:t xml:space="preserve">”, </w:t>
      </w:r>
      <w:r w:rsidR="007416F6" w:rsidRPr="004D4695">
        <w:t>(V15.1.0)</w:t>
      </w:r>
      <w:r w:rsidRPr="004D4695">
        <w:t>.</w:t>
      </w:r>
    </w:p>
    <w:p w14:paraId="70DA78CD" w14:textId="77777777" w:rsidR="00AA2AC2" w:rsidRPr="004D4695" w:rsidRDefault="00AA2AC2" w:rsidP="00484F47">
      <w:pPr>
        <w:rPr>
          <w:kern w:val="2"/>
          <w:lang w:eastAsia="zh-CN"/>
        </w:rPr>
      </w:pPr>
    </w:p>
    <w:sectPr w:rsidR="00AA2AC2" w:rsidRPr="004D4695" w:rsidSect="00DA1C31">
      <w:headerReference w:type="even" r:id="rId8"/>
      <w:headerReference w:type="default" r:id="rId9"/>
      <w:footerReference w:type="even" r:id="rId10"/>
      <w:footerReference w:type="default" r:id="rId11"/>
      <w:headerReference w:type="first" r:id="rId12"/>
      <w:footerReference w:type="firs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81E0DD" w14:textId="77777777" w:rsidR="00DE1EFA" w:rsidRDefault="00DE1EFA">
      <w:r>
        <w:separator/>
      </w:r>
    </w:p>
  </w:endnote>
  <w:endnote w:type="continuationSeparator" w:id="0">
    <w:p w14:paraId="74B6F7C0" w14:textId="77777777" w:rsidR="00DE1EFA" w:rsidRDefault="00DE1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LT Com 45 Light">
    <w:panose1 w:val="020B0303030504020204"/>
    <w:charset w:val="00"/>
    <w:family w:val="swiss"/>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49C0FA" w14:textId="77777777" w:rsidR="00C521F7" w:rsidRDefault="00C521F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BA9E1A" w14:textId="77777777" w:rsidR="00C521F7" w:rsidRDefault="00C521F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390B2" w14:textId="77777777" w:rsidR="00C521F7" w:rsidRDefault="00C521F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CA575D" w14:textId="77777777" w:rsidR="00DE1EFA" w:rsidRDefault="00DE1EFA">
      <w:r>
        <w:separator/>
      </w:r>
    </w:p>
  </w:footnote>
  <w:footnote w:type="continuationSeparator" w:id="0">
    <w:p w14:paraId="2BEF1565" w14:textId="77777777" w:rsidR="00DE1EFA" w:rsidRDefault="00DE1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D4A53" w14:textId="77777777" w:rsidR="00C521F7" w:rsidRDefault="00C521F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E182B" w14:textId="77777777" w:rsidR="00C521F7" w:rsidRDefault="00C521F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EBD13" w14:textId="77777777" w:rsidR="00C521F7" w:rsidRDefault="00C521F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01A2F"/>
    <w:multiLevelType w:val="hybridMultilevel"/>
    <w:tmpl w:val="5A062CE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28766F"/>
    <w:multiLevelType w:val="hybridMultilevel"/>
    <w:tmpl w:val="E20EB072"/>
    <w:lvl w:ilvl="0" w:tplc="1A707CD8">
      <w:start w:val="4"/>
      <w:numFmt w:val="bullet"/>
      <w:lvlText w:val="-"/>
      <w:lvlJc w:val="left"/>
      <w:pPr>
        <w:ind w:left="1212" w:hanging="360"/>
      </w:pPr>
      <w:rPr>
        <w:rFonts w:ascii="Frutiger LT Com 45 Light" w:eastAsia="Times New Roman" w:hAnsi="Frutiger LT Com 45 Light" w:cs="Arial"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2" w15:restartNumberingAfterBreak="0">
    <w:nsid w:val="0739421E"/>
    <w:multiLevelType w:val="multilevel"/>
    <w:tmpl w:val="57281A8C"/>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bullet"/>
      <w:lvlText w:val=""/>
      <w:lvlJc w:val="left"/>
      <w:pPr>
        <w:ind w:left="1440" w:firstLine="0"/>
      </w:pPr>
      <w:rPr>
        <w:rFonts w:ascii="Symbol" w:hAnsi="Symbol" w:hint="default"/>
      </w:rPr>
    </w:lvl>
    <w:lvl w:ilvl="3">
      <w:start w:val="1"/>
      <w:numFmt w:val="bullet"/>
      <w:lvlText w:val=""/>
      <w:lvlJc w:val="left"/>
      <w:pPr>
        <w:ind w:left="2160" w:firstLine="0"/>
      </w:pPr>
      <w:rPr>
        <w:rFonts w:ascii="Symbol" w:hAnsi="Symbol" w:hint="default"/>
      </w:rPr>
    </w:lvl>
    <w:lvl w:ilvl="4">
      <w:start w:val="1"/>
      <w:numFmt w:val="bullet"/>
      <w:lvlText w:val=""/>
      <w:lvlJc w:val="left"/>
      <w:pPr>
        <w:ind w:left="2880" w:firstLine="0"/>
      </w:pPr>
      <w:rPr>
        <w:rFonts w:ascii="Symbol" w:hAnsi="Symbol"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3" w15:restartNumberingAfterBreak="0">
    <w:nsid w:val="114A788A"/>
    <w:multiLevelType w:val="hybridMultilevel"/>
    <w:tmpl w:val="C94C2246"/>
    <w:lvl w:ilvl="0" w:tplc="EB0CE9BE">
      <w:start w:val="701"/>
      <w:numFmt w:val="decimal"/>
      <w:lvlText w:val="(%1)"/>
      <w:lvlJc w:val="left"/>
      <w:pPr>
        <w:ind w:left="1644" w:hanging="564"/>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5CD1B29"/>
    <w:multiLevelType w:val="hybridMultilevel"/>
    <w:tmpl w:val="688C28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63C26EA"/>
    <w:multiLevelType w:val="hybridMultilevel"/>
    <w:tmpl w:val="34EE1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682B89"/>
    <w:multiLevelType w:val="hybridMultilevel"/>
    <w:tmpl w:val="11006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0C57D6"/>
    <w:multiLevelType w:val="hybridMultilevel"/>
    <w:tmpl w:val="84A65FDC"/>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1E3209C2"/>
    <w:multiLevelType w:val="hybridMultilevel"/>
    <w:tmpl w:val="39F83B3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EA219F"/>
    <w:multiLevelType w:val="hybridMultilevel"/>
    <w:tmpl w:val="52C0143A"/>
    <w:lvl w:ilvl="0" w:tplc="F698E1CE">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0" w15:restartNumberingAfterBreak="0">
    <w:nsid w:val="208845B5"/>
    <w:multiLevelType w:val="hybridMultilevel"/>
    <w:tmpl w:val="E878C8F6"/>
    <w:lvl w:ilvl="0" w:tplc="F30823B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CD650A"/>
    <w:multiLevelType w:val="hybridMultilevel"/>
    <w:tmpl w:val="D8189B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4725DD3"/>
    <w:multiLevelType w:val="hybridMultilevel"/>
    <w:tmpl w:val="49F80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5B4346"/>
    <w:multiLevelType w:val="hybridMultilevel"/>
    <w:tmpl w:val="4E28B2CC"/>
    <w:lvl w:ilvl="0" w:tplc="04070001">
      <w:start w:val="1"/>
      <w:numFmt w:val="bullet"/>
      <w:lvlText w:val=""/>
      <w:lvlJc w:val="left"/>
      <w:pPr>
        <w:ind w:left="2485" w:hanging="360"/>
      </w:pPr>
      <w:rPr>
        <w:rFonts w:ascii="Symbol" w:hAnsi="Symbol" w:hint="default"/>
      </w:rPr>
    </w:lvl>
    <w:lvl w:ilvl="1" w:tplc="04070003" w:tentative="1">
      <w:start w:val="1"/>
      <w:numFmt w:val="bullet"/>
      <w:lvlText w:val="o"/>
      <w:lvlJc w:val="left"/>
      <w:pPr>
        <w:ind w:left="3205" w:hanging="360"/>
      </w:pPr>
      <w:rPr>
        <w:rFonts w:ascii="Courier New" w:hAnsi="Courier New" w:cs="Courier New" w:hint="default"/>
      </w:rPr>
    </w:lvl>
    <w:lvl w:ilvl="2" w:tplc="04070005" w:tentative="1">
      <w:start w:val="1"/>
      <w:numFmt w:val="bullet"/>
      <w:lvlText w:val=""/>
      <w:lvlJc w:val="left"/>
      <w:pPr>
        <w:ind w:left="3925" w:hanging="360"/>
      </w:pPr>
      <w:rPr>
        <w:rFonts w:ascii="Wingdings" w:hAnsi="Wingdings" w:hint="default"/>
      </w:rPr>
    </w:lvl>
    <w:lvl w:ilvl="3" w:tplc="04070001" w:tentative="1">
      <w:start w:val="1"/>
      <w:numFmt w:val="bullet"/>
      <w:lvlText w:val=""/>
      <w:lvlJc w:val="left"/>
      <w:pPr>
        <w:ind w:left="4645" w:hanging="360"/>
      </w:pPr>
      <w:rPr>
        <w:rFonts w:ascii="Symbol" w:hAnsi="Symbol" w:hint="default"/>
      </w:rPr>
    </w:lvl>
    <w:lvl w:ilvl="4" w:tplc="04070003" w:tentative="1">
      <w:start w:val="1"/>
      <w:numFmt w:val="bullet"/>
      <w:lvlText w:val="o"/>
      <w:lvlJc w:val="left"/>
      <w:pPr>
        <w:ind w:left="5365" w:hanging="360"/>
      </w:pPr>
      <w:rPr>
        <w:rFonts w:ascii="Courier New" w:hAnsi="Courier New" w:cs="Courier New" w:hint="default"/>
      </w:rPr>
    </w:lvl>
    <w:lvl w:ilvl="5" w:tplc="04070005" w:tentative="1">
      <w:start w:val="1"/>
      <w:numFmt w:val="bullet"/>
      <w:lvlText w:val=""/>
      <w:lvlJc w:val="left"/>
      <w:pPr>
        <w:ind w:left="6085" w:hanging="360"/>
      </w:pPr>
      <w:rPr>
        <w:rFonts w:ascii="Wingdings" w:hAnsi="Wingdings" w:hint="default"/>
      </w:rPr>
    </w:lvl>
    <w:lvl w:ilvl="6" w:tplc="04070001" w:tentative="1">
      <w:start w:val="1"/>
      <w:numFmt w:val="bullet"/>
      <w:lvlText w:val=""/>
      <w:lvlJc w:val="left"/>
      <w:pPr>
        <w:ind w:left="6805" w:hanging="360"/>
      </w:pPr>
      <w:rPr>
        <w:rFonts w:ascii="Symbol" w:hAnsi="Symbol" w:hint="default"/>
      </w:rPr>
    </w:lvl>
    <w:lvl w:ilvl="7" w:tplc="04070003" w:tentative="1">
      <w:start w:val="1"/>
      <w:numFmt w:val="bullet"/>
      <w:lvlText w:val="o"/>
      <w:lvlJc w:val="left"/>
      <w:pPr>
        <w:ind w:left="7525" w:hanging="360"/>
      </w:pPr>
      <w:rPr>
        <w:rFonts w:ascii="Courier New" w:hAnsi="Courier New" w:cs="Courier New" w:hint="default"/>
      </w:rPr>
    </w:lvl>
    <w:lvl w:ilvl="8" w:tplc="04070005" w:tentative="1">
      <w:start w:val="1"/>
      <w:numFmt w:val="bullet"/>
      <w:lvlText w:val=""/>
      <w:lvlJc w:val="left"/>
      <w:pPr>
        <w:ind w:left="8245" w:hanging="360"/>
      </w:pPr>
      <w:rPr>
        <w:rFonts w:ascii="Wingdings" w:hAnsi="Wingdings" w:hint="default"/>
      </w:rPr>
    </w:lvl>
  </w:abstractNum>
  <w:abstractNum w:abstractNumId="14" w15:restartNumberingAfterBreak="0">
    <w:nsid w:val="2AEC54B1"/>
    <w:multiLevelType w:val="multilevel"/>
    <w:tmpl w:val="A064C636"/>
    <w:lvl w:ilvl="0">
      <w:start w:val="22"/>
      <w:numFmt w:val="bullet"/>
      <w:lvlText w:val="-"/>
      <w:lvlJc w:val="left"/>
      <w:pPr>
        <w:ind w:left="284" w:hanging="284"/>
      </w:pPr>
      <w:rPr>
        <w:rFonts w:ascii="Times New Roman" w:eastAsia="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C0E567C"/>
    <w:multiLevelType w:val="hybridMultilevel"/>
    <w:tmpl w:val="124A14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C3A6899"/>
    <w:multiLevelType w:val="hybridMultilevel"/>
    <w:tmpl w:val="0CF437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CFE3BC3"/>
    <w:multiLevelType w:val="hybridMultilevel"/>
    <w:tmpl w:val="63BA385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3B557C1"/>
    <w:multiLevelType w:val="multilevel"/>
    <w:tmpl w:val="EAD6A212"/>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9" w15:restartNumberingAfterBreak="0">
    <w:nsid w:val="36535109"/>
    <w:multiLevelType w:val="hybridMultilevel"/>
    <w:tmpl w:val="30963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2F07C5"/>
    <w:multiLevelType w:val="hybridMultilevel"/>
    <w:tmpl w:val="BB30BE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3C402575"/>
    <w:multiLevelType w:val="hybridMultilevel"/>
    <w:tmpl w:val="7CD6BB94"/>
    <w:lvl w:ilvl="0" w:tplc="04070015">
      <w:start w:val="1"/>
      <w:numFmt w:val="decimal"/>
      <w:lvlText w:val="(%1)"/>
      <w:lvlJc w:val="left"/>
      <w:pPr>
        <w:ind w:left="1211" w:hanging="360"/>
      </w:pPr>
      <w:rPr>
        <w:rFonts w:hint="default"/>
      </w:rPr>
    </w:lvl>
    <w:lvl w:ilvl="1" w:tplc="04070003">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23" w15:restartNumberingAfterBreak="0">
    <w:nsid w:val="3FB117BD"/>
    <w:multiLevelType w:val="hybridMultilevel"/>
    <w:tmpl w:val="215E762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84D774A"/>
    <w:multiLevelType w:val="hybridMultilevel"/>
    <w:tmpl w:val="BE9C0ED6"/>
    <w:lvl w:ilvl="0" w:tplc="F30823B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AD1E5A"/>
    <w:multiLevelType w:val="hybridMultilevel"/>
    <w:tmpl w:val="550C34A2"/>
    <w:lvl w:ilvl="0" w:tplc="F30823B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CC0934"/>
    <w:multiLevelType w:val="hybridMultilevel"/>
    <w:tmpl w:val="50623C22"/>
    <w:lvl w:ilvl="0" w:tplc="4896176E">
      <w:start w:val="1"/>
      <w:numFmt w:val="bullet"/>
      <w:lvlText w:val="-"/>
      <w:lvlJc w:val="left"/>
      <w:pPr>
        <w:ind w:left="1080" w:hanging="360"/>
      </w:pPr>
      <w:rPr>
        <w:rFonts w:ascii="Cambria" w:eastAsiaTheme="minorHAnsi" w:hAnsi="Cambria"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0" w15:restartNumberingAfterBreak="0">
    <w:nsid w:val="59EE43B1"/>
    <w:multiLevelType w:val="hybridMultilevel"/>
    <w:tmpl w:val="1AB4E09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454340B"/>
    <w:multiLevelType w:val="hybridMultilevel"/>
    <w:tmpl w:val="88F0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601336"/>
    <w:multiLevelType w:val="hybridMultilevel"/>
    <w:tmpl w:val="8340D7D4"/>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3" w15:restartNumberingAfterBreak="0">
    <w:nsid w:val="655A7911"/>
    <w:multiLevelType w:val="multilevel"/>
    <w:tmpl w:val="04070027"/>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34" w15:restartNumberingAfterBreak="0">
    <w:nsid w:val="6F9C1249"/>
    <w:multiLevelType w:val="hybridMultilevel"/>
    <w:tmpl w:val="752200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197723C"/>
    <w:multiLevelType w:val="multilevel"/>
    <w:tmpl w:val="7990270C"/>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bullet"/>
      <w:lvlText w:val=""/>
      <w:lvlJc w:val="left"/>
      <w:pPr>
        <w:ind w:left="1440" w:firstLine="0"/>
      </w:pPr>
      <w:rPr>
        <w:rFonts w:ascii="Symbol" w:hAnsi="Symbol" w:hint="default"/>
      </w:rPr>
    </w:lvl>
    <w:lvl w:ilvl="3">
      <w:start w:val="1"/>
      <w:numFmt w:val="lowerLetter"/>
      <w:lvlText w:val="%4)"/>
      <w:lvlJc w:val="left"/>
      <w:pPr>
        <w:ind w:left="2160" w:firstLine="0"/>
      </w:pPr>
      <w:rPr>
        <w:rFonts w:hint="default"/>
      </w:rPr>
    </w:lvl>
    <w:lvl w:ilvl="4">
      <w:start w:val="1"/>
      <w:numFmt w:val="bullet"/>
      <w:lvlText w:val=""/>
      <w:lvlJc w:val="left"/>
      <w:pPr>
        <w:ind w:left="2880" w:firstLine="0"/>
      </w:pPr>
      <w:rPr>
        <w:rFonts w:ascii="Symbol" w:hAnsi="Symbol"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36" w15:restartNumberingAfterBreak="0">
    <w:nsid w:val="73BA7FC3"/>
    <w:multiLevelType w:val="hybridMultilevel"/>
    <w:tmpl w:val="86222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8"/>
  </w:num>
  <w:num w:numId="3">
    <w:abstractNumId w:val="28"/>
  </w:num>
  <w:num w:numId="4">
    <w:abstractNumId w:val="21"/>
  </w:num>
  <w:num w:numId="5">
    <w:abstractNumId w:val="29"/>
  </w:num>
  <w:num w:numId="6">
    <w:abstractNumId w:val="25"/>
  </w:num>
  <w:num w:numId="7">
    <w:abstractNumId w:val="10"/>
  </w:num>
  <w:num w:numId="8">
    <w:abstractNumId w:val="19"/>
  </w:num>
  <w:num w:numId="9">
    <w:abstractNumId w:val="26"/>
  </w:num>
  <w:num w:numId="10">
    <w:abstractNumId w:val="6"/>
  </w:num>
  <w:num w:numId="11">
    <w:abstractNumId w:val="18"/>
  </w:num>
  <w:num w:numId="12">
    <w:abstractNumId w:val="18"/>
  </w:num>
  <w:num w:numId="13">
    <w:abstractNumId w:val="36"/>
  </w:num>
  <w:num w:numId="14">
    <w:abstractNumId w:val="31"/>
  </w:num>
  <w:num w:numId="15">
    <w:abstractNumId w:val="12"/>
  </w:num>
  <w:num w:numId="16">
    <w:abstractNumId w:val="5"/>
  </w:num>
  <w:num w:numId="17">
    <w:abstractNumId w:val="7"/>
  </w:num>
  <w:num w:numId="18">
    <w:abstractNumId w:val="9"/>
  </w:num>
  <w:num w:numId="19">
    <w:abstractNumId w:val="18"/>
  </w:num>
  <w:num w:numId="20">
    <w:abstractNumId w:val="1"/>
  </w:num>
  <w:num w:numId="21">
    <w:abstractNumId w:val="17"/>
  </w:num>
  <w:num w:numId="22">
    <w:abstractNumId w:val="15"/>
  </w:num>
  <w:num w:numId="23">
    <w:abstractNumId w:val="32"/>
  </w:num>
  <w:num w:numId="24">
    <w:abstractNumId w:val="22"/>
  </w:num>
  <w:num w:numId="25">
    <w:abstractNumId w:val="33"/>
  </w:num>
  <w:num w:numId="26">
    <w:abstractNumId w:val="35"/>
  </w:num>
  <w:num w:numId="27">
    <w:abstractNumId w:val="8"/>
  </w:num>
  <w:num w:numId="28">
    <w:abstractNumId w:val="11"/>
  </w:num>
  <w:num w:numId="29">
    <w:abstractNumId w:val="30"/>
  </w:num>
  <w:num w:numId="30">
    <w:abstractNumId w:val="27"/>
  </w:num>
  <w:num w:numId="31">
    <w:abstractNumId w:val="23"/>
  </w:num>
  <w:num w:numId="32">
    <w:abstractNumId w:val="3"/>
  </w:num>
  <w:num w:numId="33">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34"/>
  </w:num>
  <w:num w:numId="36">
    <w:abstractNumId w:val="16"/>
  </w:num>
  <w:num w:numId="37">
    <w:abstractNumId w:val="2"/>
  </w:num>
  <w:num w:numId="38">
    <w:abstractNumId w:val="0"/>
  </w:num>
  <w:num w:numId="39">
    <w:abstractNumId w:val="24"/>
  </w:num>
  <w:num w:numId="40">
    <w:abstractNumId w:val="14"/>
  </w:num>
  <w:num w:numId="41">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57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6B1"/>
    <w:rsid w:val="00017D8A"/>
    <w:rsid w:val="00020107"/>
    <w:rsid w:val="00021369"/>
    <w:rsid w:val="00021E1E"/>
    <w:rsid w:val="00023388"/>
    <w:rsid w:val="00023425"/>
    <w:rsid w:val="000241BE"/>
    <w:rsid w:val="000242F2"/>
    <w:rsid w:val="0002509B"/>
    <w:rsid w:val="00026BBC"/>
    <w:rsid w:val="00026D4B"/>
    <w:rsid w:val="00027095"/>
    <w:rsid w:val="000275C6"/>
    <w:rsid w:val="00027AD6"/>
    <w:rsid w:val="0003024C"/>
    <w:rsid w:val="0003043A"/>
    <w:rsid w:val="00031ADB"/>
    <w:rsid w:val="00032056"/>
    <w:rsid w:val="000328CA"/>
    <w:rsid w:val="00032E40"/>
    <w:rsid w:val="0003376B"/>
    <w:rsid w:val="00034676"/>
    <w:rsid w:val="000346E6"/>
    <w:rsid w:val="000352B3"/>
    <w:rsid w:val="00035D8C"/>
    <w:rsid w:val="00036876"/>
    <w:rsid w:val="000379B0"/>
    <w:rsid w:val="00037B3F"/>
    <w:rsid w:val="0004023E"/>
    <w:rsid w:val="0004024B"/>
    <w:rsid w:val="00040B46"/>
    <w:rsid w:val="000410BC"/>
    <w:rsid w:val="00041C57"/>
    <w:rsid w:val="00042098"/>
    <w:rsid w:val="0004285C"/>
    <w:rsid w:val="000434B7"/>
    <w:rsid w:val="000435E4"/>
    <w:rsid w:val="0004473D"/>
    <w:rsid w:val="00046284"/>
    <w:rsid w:val="000466D0"/>
    <w:rsid w:val="00046796"/>
    <w:rsid w:val="000467FD"/>
    <w:rsid w:val="00046AAF"/>
    <w:rsid w:val="00047180"/>
    <w:rsid w:val="00047225"/>
    <w:rsid w:val="00047E60"/>
    <w:rsid w:val="00051492"/>
    <w:rsid w:val="00052AD2"/>
    <w:rsid w:val="000530DF"/>
    <w:rsid w:val="00053E96"/>
    <w:rsid w:val="000545CC"/>
    <w:rsid w:val="00054E0C"/>
    <w:rsid w:val="0005541D"/>
    <w:rsid w:val="000565C8"/>
    <w:rsid w:val="00057DC8"/>
    <w:rsid w:val="000612E1"/>
    <w:rsid w:val="000614FE"/>
    <w:rsid w:val="000622D9"/>
    <w:rsid w:val="00063167"/>
    <w:rsid w:val="00065D38"/>
    <w:rsid w:val="00067DD1"/>
    <w:rsid w:val="00070447"/>
    <w:rsid w:val="000706E7"/>
    <w:rsid w:val="00070EF8"/>
    <w:rsid w:val="00071192"/>
    <w:rsid w:val="000713A7"/>
    <w:rsid w:val="000714FF"/>
    <w:rsid w:val="00072A80"/>
    <w:rsid w:val="000731A0"/>
    <w:rsid w:val="000736C1"/>
    <w:rsid w:val="00073797"/>
    <w:rsid w:val="00073DEC"/>
    <w:rsid w:val="000745AA"/>
    <w:rsid w:val="00074A8B"/>
    <w:rsid w:val="00074E86"/>
    <w:rsid w:val="00076097"/>
    <w:rsid w:val="00076541"/>
    <w:rsid w:val="000772C3"/>
    <w:rsid w:val="000772F4"/>
    <w:rsid w:val="000776EB"/>
    <w:rsid w:val="00081F5B"/>
    <w:rsid w:val="000823B0"/>
    <w:rsid w:val="0008335B"/>
    <w:rsid w:val="00083379"/>
    <w:rsid w:val="00083587"/>
    <w:rsid w:val="00083838"/>
    <w:rsid w:val="00083B6A"/>
    <w:rsid w:val="00084E72"/>
    <w:rsid w:val="00085E04"/>
    <w:rsid w:val="00086128"/>
    <w:rsid w:val="00086800"/>
    <w:rsid w:val="00087913"/>
    <w:rsid w:val="000902DC"/>
    <w:rsid w:val="000911AE"/>
    <w:rsid w:val="00093697"/>
    <w:rsid w:val="00093D42"/>
    <w:rsid w:val="00093DD0"/>
    <w:rsid w:val="00094349"/>
    <w:rsid w:val="00094500"/>
    <w:rsid w:val="00094A16"/>
    <w:rsid w:val="00094DE6"/>
    <w:rsid w:val="00096356"/>
    <w:rsid w:val="00097C99"/>
    <w:rsid w:val="000A0F14"/>
    <w:rsid w:val="000A1441"/>
    <w:rsid w:val="000A1A06"/>
    <w:rsid w:val="000A1B60"/>
    <w:rsid w:val="000A21B4"/>
    <w:rsid w:val="000A255B"/>
    <w:rsid w:val="000A2CC7"/>
    <w:rsid w:val="000A2ED6"/>
    <w:rsid w:val="000A4205"/>
    <w:rsid w:val="000A438B"/>
    <w:rsid w:val="000A4A19"/>
    <w:rsid w:val="000A6351"/>
    <w:rsid w:val="000A63D6"/>
    <w:rsid w:val="000A65DC"/>
    <w:rsid w:val="000A7B38"/>
    <w:rsid w:val="000B0343"/>
    <w:rsid w:val="000B2985"/>
    <w:rsid w:val="000B2C88"/>
    <w:rsid w:val="000B3342"/>
    <w:rsid w:val="000B4161"/>
    <w:rsid w:val="000B51FA"/>
    <w:rsid w:val="000B5905"/>
    <w:rsid w:val="000B5975"/>
    <w:rsid w:val="000B6023"/>
    <w:rsid w:val="000B6E2C"/>
    <w:rsid w:val="000B76C5"/>
    <w:rsid w:val="000B7A10"/>
    <w:rsid w:val="000C0CAF"/>
    <w:rsid w:val="000C115D"/>
    <w:rsid w:val="000C122F"/>
    <w:rsid w:val="000C1535"/>
    <w:rsid w:val="000C252B"/>
    <w:rsid w:val="000C2FBD"/>
    <w:rsid w:val="000C3835"/>
    <w:rsid w:val="000C3B0C"/>
    <w:rsid w:val="000C4190"/>
    <w:rsid w:val="000C422D"/>
    <w:rsid w:val="000C426A"/>
    <w:rsid w:val="000C44C8"/>
    <w:rsid w:val="000C4768"/>
    <w:rsid w:val="000C5F91"/>
    <w:rsid w:val="000C6025"/>
    <w:rsid w:val="000C6183"/>
    <w:rsid w:val="000D025C"/>
    <w:rsid w:val="000D0565"/>
    <w:rsid w:val="000D0E4E"/>
    <w:rsid w:val="000D113C"/>
    <w:rsid w:val="000D12D1"/>
    <w:rsid w:val="000D159A"/>
    <w:rsid w:val="000D1796"/>
    <w:rsid w:val="000D22CC"/>
    <w:rsid w:val="000D295E"/>
    <w:rsid w:val="000D36AE"/>
    <w:rsid w:val="000D38A1"/>
    <w:rsid w:val="000D4C4E"/>
    <w:rsid w:val="000D5077"/>
    <w:rsid w:val="000D5362"/>
    <w:rsid w:val="000D57F8"/>
    <w:rsid w:val="000D5851"/>
    <w:rsid w:val="000D5C60"/>
    <w:rsid w:val="000D71E2"/>
    <w:rsid w:val="000D73A5"/>
    <w:rsid w:val="000D7978"/>
    <w:rsid w:val="000D7E2F"/>
    <w:rsid w:val="000E07D6"/>
    <w:rsid w:val="000E1380"/>
    <w:rsid w:val="000E14B8"/>
    <w:rsid w:val="000E16F4"/>
    <w:rsid w:val="000E18DF"/>
    <w:rsid w:val="000E1C53"/>
    <w:rsid w:val="000E1CDE"/>
    <w:rsid w:val="000E233D"/>
    <w:rsid w:val="000E3B22"/>
    <w:rsid w:val="000E5319"/>
    <w:rsid w:val="000E59A0"/>
    <w:rsid w:val="000E59B8"/>
    <w:rsid w:val="000E7A84"/>
    <w:rsid w:val="000F1491"/>
    <w:rsid w:val="000F15BC"/>
    <w:rsid w:val="000F180A"/>
    <w:rsid w:val="000F1C92"/>
    <w:rsid w:val="000F2EEE"/>
    <w:rsid w:val="000F3697"/>
    <w:rsid w:val="000F45A5"/>
    <w:rsid w:val="000F7F58"/>
    <w:rsid w:val="00100128"/>
    <w:rsid w:val="00100FF3"/>
    <w:rsid w:val="001026CA"/>
    <w:rsid w:val="00103E7B"/>
    <w:rsid w:val="001043C2"/>
    <w:rsid w:val="001043E1"/>
    <w:rsid w:val="0010505A"/>
    <w:rsid w:val="00105CC7"/>
    <w:rsid w:val="00107779"/>
    <w:rsid w:val="001078C2"/>
    <w:rsid w:val="00107E1C"/>
    <w:rsid w:val="00110243"/>
    <w:rsid w:val="00111066"/>
    <w:rsid w:val="001112C4"/>
    <w:rsid w:val="00111444"/>
    <w:rsid w:val="00111723"/>
    <w:rsid w:val="001129B5"/>
    <w:rsid w:val="00112BE6"/>
    <w:rsid w:val="001141E3"/>
    <w:rsid w:val="001144DF"/>
    <w:rsid w:val="00114560"/>
    <w:rsid w:val="00114939"/>
    <w:rsid w:val="0011557B"/>
    <w:rsid w:val="00117C85"/>
    <w:rsid w:val="00120B13"/>
    <w:rsid w:val="00124D84"/>
    <w:rsid w:val="001250DD"/>
    <w:rsid w:val="00125733"/>
    <w:rsid w:val="00125AEE"/>
    <w:rsid w:val="00125D02"/>
    <w:rsid w:val="001263AA"/>
    <w:rsid w:val="00130779"/>
    <w:rsid w:val="001307A1"/>
    <w:rsid w:val="001321D3"/>
    <w:rsid w:val="00133599"/>
    <w:rsid w:val="00133BF7"/>
    <w:rsid w:val="00134B88"/>
    <w:rsid w:val="00136A23"/>
    <w:rsid w:val="00136B99"/>
    <w:rsid w:val="00137A70"/>
    <w:rsid w:val="00140213"/>
    <w:rsid w:val="0014063E"/>
    <w:rsid w:val="0014087D"/>
    <w:rsid w:val="0014098A"/>
    <w:rsid w:val="00140F74"/>
    <w:rsid w:val="00141191"/>
    <w:rsid w:val="0014159C"/>
    <w:rsid w:val="00142665"/>
    <w:rsid w:val="0014384A"/>
    <w:rsid w:val="0014450F"/>
    <w:rsid w:val="00144950"/>
    <w:rsid w:val="00144D8F"/>
    <w:rsid w:val="00145C74"/>
    <w:rsid w:val="001462E9"/>
    <w:rsid w:val="00146E32"/>
    <w:rsid w:val="00151619"/>
    <w:rsid w:val="00152835"/>
    <w:rsid w:val="001559FA"/>
    <w:rsid w:val="001562C6"/>
    <w:rsid w:val="00156374"/>
    <w:rsid w:val="001577D8"/>
    <w:rsid w:val="00157AD9"/>
    <w:rsid w:val="00157FC3"/>
    <w:rsid w:val="00160739"/>
    <w:rsid w:val="0016271E"/>
    <w:rsid w:val="00162D7A"/>
    <w:rsid w:val="00164C5E"/>
    <w:rsid w:val="00164DAB"/>
    <w:rsid w:val="00165BBB"/>
    <w:rsid w:val="0016613F"/>
    <w:rsid w:val="00166215"/>
    <w:rsid w:val="00166591"/>
    <w:rsid w:val="00170C19"/>
    <w:rsid w:val="00171143"/>
    <w:rsid w:val="00172864"/>
    <w:rsid w:val="00172B82"/>
    <w:rsid w:val="00172EFA"/>
    <w:rsid w:val="00173608"/>
    <w:rsid w:val="001745EC"/>
    <w:rsid w:val="001747B7"/>
    <w:rsid w:val="00175204"/>
    <w:rsid w:val="00175382"/>
    <w:rsid w:val="00175C30"/>
    <w:rsid w:val="00175F8C"/>
    <w:rsid w:val="00177069"/>
    <w:rsid w:val="00177FC1"/>
    <w:rsid w:val="001815A2"/>
    <w:rsid w:val="0018162C"/>
    <w:rsid w:val="00181FC1"/>
    <w:rsid w:val="0018278A"/>
    <w:rsid w:val="00182C76"/>
    <w:rsid w:val="00183034"/>
    <w:rsid w:val="001830F7"/>
    <w:rsid w:val="001835C3"/>
    <w:rsid w:val="00183EE6"/>
    <w:rsid w:val="00184A9E"/>
    <w:rsid w:val="0018588A"/>
    <w:rsid w:val="00185B82"/>
    <w:rsid w:val="00187252"/>
    <w:rsid w:val="00191C91"/>
    <w:rsid w:val="00192DD9"/>
    <w:rsid w:val="00194339"/>
    <w:rsid w:val="00194848"/>
    <w:rsid w:val="001958EA"/>
    <w:rsid w:val="00195E0E"/>
    <w:rsid w:val="001A1613"/>
    <w:rsid w:val="001A180D"/>
    <w:rsid w:val="001A1BAC"/>
    <w:rsid w:val="001A23CE"/>
    <w:rsid w:val="001A2C89"/>
    <w:rsid w:val="001A673E"/>
    <w:rsid w:val="001A7763"/>
    <w:rsid w:val="001B2CBC"/>
    <w:rsid w:val="001B3964"/>
    <w:rsid w:val="001B4452"/>
    <w:rsid w:val="001B466C"/>
    <w:rsid w:val="001B4F34"/>
    <w:rsid w:val="001B52EC"/>
    <w:rsid w:val="001B554A"/>
    <w:rsid w:val="001B5980"/>
    <w:rsid w:val="001B61F1"/>
    <w:rsid w:val="001B6564"/>
    <w:rsid w:val="001B691A"/>
    <w:rsid w:val="001C02D8"/>
    <w:rsid w:val="001C04E3"/>
    <w:rsid w:val="001C0E8B"/>
    <w:rsid w:val="001C2247"/>
    <w:rsid w:val="001C2378"/>
    <w:rsid w:val="001C3EE9"/>
    <w:rsid w:val="001C3FA4"/>
    <w:rsid w:val="001C40F9"/>
    <w:rsid w:val="001C458B"/>
    <w:rsid w:val="001C5D4F"/>
    <w:rsid w:val="001C64C0"/>
    <w:rsid w:val="001C69DA"/>
    <w:rsid w:val="001C6F06"/>
    <w:rsid w:val="001D0280"/>
    <w:rsid w:val="001D1D95"/>
    <w:rsid w:val="001D2360"/>
    <w:rsid w:val="001D27EC"/>
    <w:rsid w:val="001D3109"/>
    <w:rsid w:val="001D332E"/>
    <w:rsid w:val="001D4E03"/>
    <w:rsid w:val="001D5033"/>
    <w:rsid w:val="001D5C88"/>
    <w:rsid w:val="001D6567"/>
    <w:rsid w:val="001D695C"/>
    <w:rsid w:val="001D6FD9"/>
    <w:rsid w:val="001D780E"/>
    <w:rsid w:val="001E05C3"/>
    <w:rsid w:val="001E0AD3"/>
    <w:rsid w:val="001E36E4"/>
    <w:rsid w:val="001E379D"/>
    <w:rsid w:val="001E3A3C"/>
    <w:rsid w:val="001E5C23"/>
    <w:rsid w:val="001E7142"/>
    <w:rsid w:val="001E740F"/>
    <w:rsid w:val="001E7504"/>
    <w:rsid w:val="001E76DF"/>
    <w:rsid w:val="001F1308"/>
    <w:rsid w:val="001F1525"/>
    <w:rsid w:val="001F17A3"/>
    <w:rsid w:val="001F1E87"/>
    <w:rsid w:val="001F1EB6"/>
    <w:rsid w:val="001F2E23"/>
    <w:rsid w:val="001F341F"/>
    <w:rsid w:val="001F3911"/>
    <w:rsid w:val="001F3F1A"/>
    <w:rsid w:val="001F4CB6"/>
    <w:rsid w:val="001F4CBD"/>
    <w:rsid w:val="001F4EC5"/>
    <w:rsid w:val="001F5545"/>
    <w:rsid w:val="001F5777"/>
    <w:rsid w:val="001F5937"/>
    <w:rsid w:val="001F59E3"/>
    <w:rsid w:val="001F59ED"/>
    <w:rsid w:val="001F7121"/>
    <w:rsid w:val="0020070B"/>
    <w:rsid w:val="00200D2C"/>
    <w:rsid w:val="002019D8"/>
    <w:rsid w:val="00201EC7"/>
    <w:rsid w:val="0020349A"/>
    <w:rsid w:val="002034B4"/>
    <w:rsid w:val="00204032"/>
    <w:rsid w:val="002041DA"/>
    <w:rsid w:val="00204BAD"/>
    <w:rsid w:val="00204D60"/>
    <w:rsid w:val="00205627"/>
    <w:rsid w:val="002056D0"/>
    <w:rsid w:val="00206683"/>
    <w:rsid w:val="00210860"/>
    <w:rsid w:val="00210B6A"/>
    <w:rsid w:val="002119DC"/>
    <w:rsid w:val="002128D3"/>
    <w:rsid w:val="00212CB6"/>
    <w:rsid w:val="00212E37"/>
    <w:rsid w:val="002140FF"/>
    <w:rsid w:val="002171FB"/>
    <w:rsid w:val="00220894"/>
    <w:rsid w:val="00224952"/>
    <w:rsid w:val="00224DD2"/>
    <w:rsid w:val="00224FFD"/>
    <w:rsid w:val="00225A6A"/>
    <w:rsid w:val="00225AC7"/>
    <w:rsid w:val="00225ACC"/>
    <w:rsid w:val="00231C25"/>
    <w:rsid w:val="00231C6F"/>
    <w:rsid w:val="00231E0A"/>
    <w:rsid w:val="00232A90"/>
    <w:rsid w:val="00234151"/>
    <w:rsid w:val="002347B7"/>
    <w:rsid w:val="00234F8C"/>
    <w:rsid w:val="00235542"/>
    <w:rsid w:val="00236603"/>
    <w:rsid w:val="002369B0"/>
    <w:rsid w:val="00236AD8"/>
    <w:rsid w:val="00236D66"/>
    <w:rsid w:val="00237DFE"/>
    <w:rsid w:val="002401F5"/>
    <w:rsid w:val="00240E54"/>
    <w:rsid w:val="002427D5"/>
    <w:rsid w:val="002451C5"/>
    <w:rsid w:val="00245F1F"/>
    <w:rsid w:val="0024663B"/>
    <w:rsid w:val="00247103"/>
    <w:rsid w:val="00247646"/>
    <w:rsid w:val="00250067"/>
    <w:rsid w:val="002516DE"/>
    <w:rsid w:val="00251F81"/>
    <w:rsid w:val="00252BE0"/>
    <w:rsid w:val="00253588"/>
    <w:rsid w:val="002546F4"/>
    <w:rsid w:val="00254879"/>
    <w:rsid w:val="002551D0"/>
    <w:rsid w:val="00255374"/>
    <w:rsid w:val="0025651A"/>
    <w:rsid w:val="00257BF4"/>
    <w:rsid w:val="00257DA0"/>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BA9"/>
    <w:rsid w:val="00270D42"/>
    <w:rsid w:val="0027195D"/>
    <w:rsid w:val="00272B03"/>
    <w:rsid w:val="002733E2"/>
    <w:rsid w:val="002750B1"/>
    <w:rsid w:val="00276A35"/>
    <w:rsid w:val="00277835"/>
    <w:rsid w:val="00280AB1"/>
    <w:rsid w:val="00283B16"/>
    <w:rsid w:val="00283FA2"/>
    <w:rsid w:val="00284BAE"/>
    <w:rsid w:val="002859AF"/>
    <w:rsid w:val="00286A7C"/>
    <w:rsid w:val="00286AE7"/>
    <w:rsid w:val="00287243"/>
    <w:rsid w:val="00290647"/>
    <w:rsid w:val="00291385"/>
    <w:rsid w:val="00291422"/>
    <w:rsid w:val="0029237F"/>
    <w:rsid w:val="00292715"/>
    <w:rsid w:val="00293E57"/>
    <w:rsid w:val="002947D1"/>
    <w:rsid w:val="002948DF"/>
    <w:rsid w:val="0029492F"/>
    <w:rsid w:val="00294D90"/>
    <w:rsid w:val="00295045"/>
    <w:rsid w:val="002A0526"/>
    <w:rsid w:val="002A1E92"/>
    <w:rsid w:val="002A204D"/>
    <w:rsid w:val="002A233C"/>
    <w:rsid w:val="002A2616"/>
    <w:rsid w:val="002A26E1"/>
    <w:rsid w:val="002A368A"/>
    <w:rsid w:val="002A4065"/>
    <w:rsid w:val="002A4BC6"/>
    <w:rsid w:val="002A59F0"/>
    <w:rsid w:val="002A6432"/>
    <w:rsid w:val="002A6F25"/>
    <w:rsid w:val="002A6FD3"/>
    <w:rsid w:val="002B0A7D"/>
    <w:rsid w:val="002B1A69"/>
    <w:rsid w:val="002B2723"/>
    <w:rsid w:val="002B293C"/>
    <w:rsid w:val="002B303A"/>
    <w:rsid w:val="002B538E"/>
    <w:rsid w:val="002B5DCA"/>
    <w:rsid w:val="002B6BDC"/>
    <w:rsid w:val="002B75B0"/>
    <w:rsid w:val="002B7EAF"/>
    <w:rsid w:val="002C099C"/>
    <w:rsid w:val="002C0B74"/>
    <w:rsid w:val="002C0C8B"/>
    <w:rsid w:val="002C0CBB"/>
    <w:rsid w:val="002C0DAB"/>
    <w:rsid w:val="002C10A7"/>
    <w:rsid w:val="002C1201"/>
    <w:rsid w:val="002C1460"/>
    <w:rsid w:val="002C20F2"/>
    <w:rsid w:val="002C38B2"/>
    <w:rsid w:val="002C3A39"/>
    <w:rsid w:val="002C3F9C"/>
    <w:rsid w:val="002C462D"/>
    <w:rsid w:val="002C5AFA"/>
    <w:rsid w:val="002D0439"/>
    <w:rsid w:val="002D11B7"/>
    <w:rsid w:val="002D3BBC"/>
    <w:rsid w:val="002D438A"/>
    <w:rsid w:val="002D5738"/>
    <w:rsid w:val="002D5E53"/>
    <w:rsid w:val="002E0319"/>
    <w:rsid w:val="002E179B"/>
    <w:rsid w:val="002E1C9E"/>
    <w:rsid w:val="002E1CA3"/>
    <w:rsid w:val="002E229B"/>
    <w:rsid w:val="002E257B"/>
    <w:rsid w:val="002E3C65"/>
    <w:rsid w:val="002E3F5B"/>
    <w:rsid w:val="002E4362"/>
    <w:rsid w:val="002E5AD1"/>
    <w:rsid w:val="002E63D9"/>
    <w:rsid w:val="002E640E"/>
    <w:rsid w:val="002F07A9"/>
    <w:rsid w:val="002F0C28"/>
    <w:rsid w:val="002F3CDE"/>
    <w:rsid w:val="002F4E4E"/>
    <w:rsid w:val="002F5DD6"/>
    <w:rsid w:val="002F5FEA"/>
    <w:rsid w:val="002F63E7"/>
    <w:rsid w:val="002F7BE3"/>
    <w:rsid w:val="002F7E6A"/>
    <w:rsid w:val="00300165"/>
    <w:rsid w:val="00300A6D"/>
    <w:rsid w:val="003010CF"/>
    <w:rsid w:val="00303440"/>
    <w:rsid w:val="00304D9B"/>
    <w:rsid w:val="00305FF9"/>
    <w:rsid w:val="00306E5B"/>
    <w:rsid w:val="00306E6B"/>
    <w:rsid w:val="003100C8"/>
    <w:rsid w:val="00311161"/>
    <w:rsid w:val="0031222E"/>
    <w:rsid w:val="00312400"/>
    <w:rsid w:val="00312739"/>
    <w:rsid w:val="00312D10"/>
    <w:rsid w:val="003178DA"/>
    <w:rsid w:val="00317DB8"/>
    <w:rsid w:val="00320618"/>
    <w:rsid w:val="0032100B"/>
    <w:rsid w:val="00321BD7"/>
    <w:rsid w:val="0032260F"/>
    <w:rsid w:val="003228DA"/>
    <w:rsid w:val="00323D6B"/>
    <w:rsid w:val="00324DF6"/>
    <w:rsid w:val="00326957"/>
    <w:rsid w:val="00326AE2"/>
    <w:rsid w:val="00327415"/>
    <w:rsid w:val="00331426"/>
    <w:rsid w:val="0033171D"/>
    <w:rsid w:val="00331FC3"/>
    <w:rsid w:val="003336B3"/>
    <w:rsid w:val="00335B75"/>
    <w:rsid w:val="00335D8C"/>
    <w:rsid w:val="00336072"/>
    <w:rsid w:val="003363A1"/>
    <w:rsid w:val="0034226D"/>
    <w:rsid w:val="00342457"/>
    <w:rsid w:val="00342972"/>
    <w:rsid w:val="00342FDD"/>
    <w:rsid w:val="00343905"/>
    <w:rsid w:val="0034429B"/>
    <w:rsid w:val="00344866"/>
    <w:rsid w:val="0034593F"/>
    <w:rsid w:val="00345A4A"/>
    <w:rsid w:val="0034638C"/>
    <w:rsid w:val="00346F3C"/>
    <w:rsid w:val="00346F7F"/>
    <w:rsid w:val="0034735D"/>
    <w:rsid w:val="00350108"/>
    <w:rsid w:val="00350762"/>
    <w:rsid w:val="003507C4"/>
    <w:rsid w:val="003519A1"/>
    <w:rsid w:val="00352480"/>
    <w:rsid w:val="003530D2"/>
    <w:rsid w:val="0035331A"/>
    <w:rsid w:val="003534E1"/>
    <w:rsid w:val="003548D8"/>
    <w:rsid w:val="003554CA"/>
    <w:rsid w:val="00356066"/>
    <w:rsid w:val="00357595"/>
    <w:rsid w:val="00357E96"/>
    <w:rsid w:val="00360232"/>
    <w:rsid w:val="003602E0"/>
    <w:rsid w:val="00360D01"/>
    <w:rsid w:val="00361097"/>
    <w:rsid w:val="00361208"/>
    <w:rsid w:val="00362569"/>
    <w:rsid w:val="003636CD"/>
    <w:rsid w:val="0036487C"/>
    <w:rsid w:val="00365411"/>
    <w:rsid w:val="00365FA2"/>
    <w:rsid w:val="00366C69"/>
    <w:rsid w:val="00367441"/>
    <w:rsid w:val="00367B1D"/>
    <w:rsid w:val="00370E4F"/>
    <w:rsid w:val="00371215"/>
    <w:rsid w:val="00372701"/>
    <w:rsid w:val="00372EDE"/>
    <w:rsid w:val="00372F0D"/>
    <w:rsid w:val="00374059"/>
    <w:rsid w:val="003745A9"/>
    <w:rsid w:val="0037535B"/>
    <w:rsid w:val="003754C6"/>
    <w:rsid w:val="0037552D"/>
    <w:rsid w:val="003756DB"/>
    <w:rsid w:val="00375FD7"/>
    <w:rsid w:val="003770BB"/>
    <w:rsid w:val="0037771A"/>
    <w:rsid w:val="003802DC"/>
    <w:rsid w:val="00380E4E"/>
    <w:rsid w:val="00380FBF"/>
    <w:rsid w:val="003812C9"/>
    <w:rsid w:val="00381E65"/>
    <w:rsid w:val="00382A43"/>
    <w:rsid w:val="00382D60"/>
    <w:rsid w:val="00382F29"/>
    <w:rsid w:val="00383C8D"/>
    <w:rsid w:val="003852FB"/>
    <w:rsid w:val="00385429"/>
    <w:rsid w:val="00385B05"/>
    <w:rsid w:val="00386382"/>
    <w:rsid w:val="0038657F"/>
    <w:rsid w:val="003865EF"/>
    <w:rsid w:val="00386BA9"/>
    <w:rsid w:val="00390017"/>
    <w:rsid w:val="003901A3"/>
    <w:rsid w:val="003903ED"/>
    <w:rsid w:val="0039072F"/>
    <w:rsid w:val="00390EA9"/>
    <w:rsid w:val="003940CE"/>
    <w:rsid w:val="00395918"/>
    <w:rsid w:val="00397C1D"/>
    <w:rsid w:val="003A180F"/>
    <w:rsid w:val="003A18DD"/>
    <w:rsid w:val="003A20C8"/>
    <w:rsid w:val="003A2C22"/>
    <w:rsid w:val="003A2C29"/>
    <w:rsid w:val="003A2EC3"/>
    <w:rsid w:val="003A36F2"/>
    <w:rsid w:val="003A38CC"/>
    <w:rsid w:val="003A3B86"/>
    <w:rsid w:val="003A3D39"/>
    <w:rsid w:val="003A3EC7"/>
    <w:rsid w:val="003A40B4"/>
    <w:rsid w:val="003A5E88"/>
    <w:rsid w:val="003A7834"/>
    <w:rsid w:val="003B0B5B"/>
    <w:rsid w:val="003B0C3D"/>
    <w:rsid w:val="003B0E79"/>
    <w:rsid w:val="003B19A2"/>
    <w:rsid w:val="003B3575"/>
    <w:rsid w:val="003B4304"/>
    <w:rsid w:val="003B50BC"/>
    <w:rsid w:val="003B5A32"/>
    <w:rsid w:val="003B5D97"/>
    <w:rsid w:val="003B63A4"/>
    <w:rsid w:val="003B68FE"/>
    <w:rsid w:val="003B6D7D"/>
    <w:rsid w:val="003B70AD"/>
    <w:rsid w:val="003B7D7E"/>
    <w:rsid w:val="003C1012"/>
    <w:rsid w:val="003C11C9"/>
    <w:rsid w:val="003C1229"/>
    <w:rsid w:val="003C1395"/>
    <w:rsid w:val="003C1FD4"/>
    <w:rsid w:val="003C213D"/>
    <w:rsid w:val="003C226D"/>
    <w:rsid w:val="003C25AD"/>
    <w:rsid w:val="003C2D21"/>
    <w:rsid w:val="003C502E"/>
    <w:rsid w:val="003C5E6B"/>
    <w:rsid w:val="003C7AD7"/>
    <w:rsid w:val="003D02A2"/>
    <w:rsid w:val="003D0FC3"/>
    <w:rsid w:val="003D2C1D"/>
    <w:rsid w:val="003D2C34"/>
    <w:rsid w:val="003D3DDD"/>
    <w:rsid w:val="003D3E4F"/>
    <w:rsid w:val="003D5CBF"/>
    <w:rsid w:val="003D66D2"/>
    <w:rsid w:val="003D7E12"/>
    <w:rsid w:val="003E0598"/>
    <w:rsid w:val="003E07AE"/>
    <w:rsid w:val="003E14FC"/>
    <w:rsid w:val="003E1815"/>
    <w:rsid w:val="003E2976"/>
    <w:rsid w:val="003E2CE7"/>
    <w:rsid w:val="003E4858"/>
    <w:rsid w:val="003E6316"/>
    <w:rsid w:val="003E6884"/>
    <w:rsid w:val="003E6AC5"/>
    <w:rsid w:val="003E7736"/>
    <w:rsid w:val="003F0096"/>
    <w:rsid w:val="003F0850"/>
    <w:rsid w:val="003F0D12"/>
    <w:rsid w:val="003F0DE9"/>
    <w:rsid w:val="003F160C"/>
    <w:rsid w:val="003F30DE"/>
    <w:rsid w:val="003F324F"/>
    <w:rsid w:val="003F33BC"/>
    <w:rsid w:val="003F3D4E"/>
    <w:rsid w:val="003F4204"/>
    <w:rsid w:val="003F477E"/>
    <w:rsid w:val="003F56CC"/>
    <w:rsid w:val="003F6CD2"/>
    <w:rsid w:val="003F723A"/>
    <w:rsid w:val="003F788D"/>
    <w:rsid w:val="004000E7"/>
    <w:rsid w:val="0040126E"/>
    <w:rsid w:val="004020D4"/>
    <w:rsid w:val="004021B6"/>
    <w:rsid w:val="0040426D"/>
    <w:rsid w:val="004047C4"/>
    <w:rsid w:val="0040570B"/>
    <w:rsid w:val="00405EDB"/>
    <w:rsid w:val="00405FB1"/>
    <w:rsid w:val="0040642A"/>
    <w:rsid w:val="00406460"/>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21DCF"/>
    <w:rsid w:val="00422341"/>
    <w:rsid w:val="004229C7"/>
    <w:rsid w:val="00423641"/>
    <w:rsid w:val="00426266"/>
    <w:rsid w:val="00430A2D"/>
    <w:rsid w:val="00431429"/>
    <w:rsid w:val="00431505"/>
    <w:rsid w:val="00431AF0"/>
    <w:rsid w:val="0043213A"/>
    <w:rsid w:val="00432EF8"/>
    <w:rsid w:val="004330F4"/>
    <w:rsid w:val="00433590"/>
    <w:rsid w:val="0043393D"/>
    <w:rsid w:val="004344C7"/>
    <w:rsid w:val="00434C3A"/>
    <w:rsid w:val="00435274"/>
    <w:rsid w:val="004352AD"/>
    <w:rsid w:val="0043545D"/>
    <w:rsid w:val="004355D5"/>
    <w:rsid w:val="00435FE2"/>
    <w:rsid w:val="00436E10"/>
    <w:rsid w:val="00436E2F"/>
    <w:rsid w:val="00436EAB"/>
    <w:rsid w:val="00440D0D"/>
    <w:rsid w:val="004461D9"/>
    <w:rsid w:val="00446AC6"/>
    <w:rsid w:val="0044759B"/>
    <w:rsid w:val="00447F54"/>
    <w:rsid w:val="00450B7E"/>
    <w:rsid w:val="0045136B"/>
    <w:rsid w:val="00451C7E"/>
    <w:rsid w:val="00452841"/>
    <w:rsid w:val="00453BB6"/>
    <w:rsid w:val="00453CAA"/>
    <w:rsid w:val="00455113"/>
    <w:rsid w:val="00455E9C"/>
    <w:rsid w:val="00456421"/>
    <w:rsid w:val="00456DAB"/>
    <w:rsid w:val="00457036"/>
    <w:rsid w:val="00460C66"/>
    <w:rsid w:val="00460CC3"/>
    <w:rsid w:val="00460E86"/>
    <w:rsid w:val="004615B2"/>
    <w:rsid w:val="00462D08"/>
    <w:rsid w:val="004646B4"/>
    <w:rsid w:val="004646C2"/>
    <w:rsid w:val="00464A88"/>
    <w:rsid w:val="004651A0"/>
    <w:rsid w:val="00466532"/>
    <w:rsid w:val="00467488"/>
    <w:rsid w:val="00467872"/>
    <w:rsid w:val="0047083E"/>
    <w:rsid w:val="00470EB5"/>
    <w:rsid w:val="0047286B"/>
    <w:rsid w:val="00472E27"/>
    <w:rsid w:val="00474220"/>
    <w:rsid w:val="00474627"/>
    <w:rsid w:val="00474CD2"/>
    <w:rsid w:val="004752D3"/>
    <w:rsid w:val="004754E1"/>
    <w:rsid w:val="00475CE0"/>
    <w:rsid w:val="00476827"/>
    <w:rsid w:val="00476BD4"/>
    <w:rsid w:val="00477C35"/>
    <w:rsid w:val="0048095C"/>
    <w:rsid w:val="00480988"/>
    <w:rsid w:val="00480E05"/>
    <w:rsid w:val="00482BBE"/>
    <w:rsid w:val="00483A12"/>
    <w:rsid w:val="00484A77"/>
    <w:rsid w:val="00484F47"/>
    <w:rsid w:val="0048540F"/>
    <w:rsid w:val="00485970"/>
    <w:rsid w:val="00485C0D"/>
    <w:rsid w:val="00486575"/>
    <w:rsid w:val="004866D0"/>
    <w:rsid w:val="00486936"/>
    <w:rsid w:val="00486DFB"/>
    <w:rsid w:val="00490A6F"/>
    <w:rsid w:val="00493F7C"/>
    <w:rsid w:val="00494242"/>
    <w:rsid w:val="0049463E"/>
    <w:rsid w:val="00494E8E"/>
    <w:rsid w:val="004955BC"/>
    <w:rsid w:val="00495D63"/>
    <w:rsid w:val="0049648F"/>
    <w:rsid w:val="00496606"/>
    <w:rsid w:val="00496F05"/>
    <w:rsid w:val="00497370"/>
    <w:rsid w:val="004A0822"/>
    <w:rsid w:val="004A0F39"/>
    <w:rsid w:val="004A251F"/>
    <w:rsid w:val="004A3BF1"/>
    <w:rsid w:val="004A3E42"/>
    <w:rsid w:val="004A4715"/>
    <w:rsid w:val="004A5046"/>
    <w:rsid w:val="004A565E"/>
    <w:rsid w:val="004A5DF3"/>
    <w:rsid w:val="004A6134"/>
    <w:rsid w:val="004A7092"/>
    <w:rsid w:val="004B0A65"/>
    <w:rsid w:val="004B49E6"/>
    <w:rsid w:val="004B4D69"/>
    <w:rsid w:val="004B5C2B"/>
    <w:rsid w:val="004B799A"/>
    <w:rsid w:val="004C01A8"/>
    <w:rsid w:val="004C1840"/>
    <w:rsid w:val="004C1B12"/>
    <w:rsid w:val="004C24C9"/>
    <w:rsid w:val="004C31B6"/>
    <w:rsid w:val="004C3482"/>
    <w:rsid w:val="004C42AD"/>
    <w:rsid w:val="004C5319"/>
    <w:rsid w:val="004C621F"/>
    <w:rsid w:val="004C711B"/>
    <w:rsid w:val="004C7948"/>
    <w:rsid w:val="004C7BB8"/>
    <w:rsid w:val="004C7C60"/>
    <w:rsid w:val="004D0339"/>
    <w:rsid w:val="004D0C64"/>
    <w:rsid w:val="004D0DFE"/>
    <w:rsid w:val="004D12D5"/>
    <w:rsid w:val="004D1D91"/>
    <w:rsid w:val="004D22C3"/>
    <w:rsid w:val="004D3D39"/>
    <w:rsid w:val="004D4695"/>
    <w:rsid w:val="004D6F4D"/>
    <w:rsid w:val="004D6F95"/>
    <w:rsid w:val="004D72FE"/>
    <w:rsid w:val="004D7BB2"/>
    <w:rsid w:val="004D7E91"/>
    <w:rsid w:val="004E003A"/>
    <w:rsid w:val="004E0768"/>
    <w:rsid w:val="004E1A31"/>
    <w:rsid w:val="004E241A"/>
    <w:rsid w:val="004E2DE0"/>
    <w:rsid w:val="004E2E24"/>
    <w:rsid w:val="004E4060"/>
    <w:rsid w:val="004E409A"/>
    <w:rsid w:val="004E59C9"/>
    <w:rsid w:val="004E62FC"/>
    <w:rsid w:val="004E6E96"/>
    <w:rsid w:val="004F0FB9"/>
    <w:rsid w:val="004F2F7E"/>
    <w:rsid w:val="004F32B5"/>
    <w:rsid w:val="004F407E"/>
    <w:rsid w:val="004F5479"/>
    <w:rsid w:val="004F6CBA"/>
    <w:rsid w:val="004F7295"/>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5836"/>
    <w:rsid w:val="00516E5E"/>
    <w:rsid w:val="005172F6"/>
    <w:rsid w:val="005173A7"/>
    <w:rsid w:val="00517521"/>
    <w:rsid w:val="005177E1"/>
    <w:rsid w:val="00520A12"/>
    <w:rsid w:val="00520C0A"/>
    <w:rsid w:val="00520F00"/>
    <w:rsid w:val="005218B6"/>
    <w:rsid w:val="00522589"/>
    <w:rsid w:val="00524545"/>
    <w:rsid w:val="005251AF"/>
    <w:rsid w:val="005255BF"/>
    <w:rsid w:val="005257DE"/>
    <w:rsid w:val="00527200"/>
    <w:rsid w:val="00530157"/>
    <w:rsid w:val="00531EBE"/>
    <w:rsid w:val="00532F8B"/>
    <w:rsid w:val="00533737"/>
    <w:rsid w:val="0053522B"/>
    <w:rsid w:val="00535B79"/>
    <w:rsid w:val="00535D7C"/>
    <w:rsid w:val="00535D80"/>
    <w:rsid w:val="00536579"/>
    <w:rsid w:val="00536C1E"/>
    <w:rsid w:val="0054343A"/>
    <w:rsid w:val="00543856"/>
    <w:rsid w:val="00543974"/>
    <w:rsid w:val="00543EBF"/>
    <w:rsid w:val="005446AB"/>
    <w:rsid w:val="00544ABA"/>
    <w:rsid w:val="00544CAE"/>
    <w:rsid w:val="005455D4"/>
    <w:rsid w:val="0054593A"/>
    <w:rsid w:val="005467FB"/>
    <w:rsid w:val="00546AE9"/>
    <w:rsid w:val="00547989"/>
    <w:rsid w:val="00551125"/>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1F55"/>
    <w:rsid w:val="005626D6"/>
    <w:rsid w:val="005638D4"/>
    <w:rsid w:val="005656ED"/>
    <w:rsid w:val="005658B4"/>
    <w:rsid w:val="00566544"/>
    <w:rsid w:val="00566608"/>
    <w:rsid w:val="00566C83"/>
    <w:rsid w:val="005700FE"/>
    <w:rsid w:val="005704E8"/>
    <w:rsid w:val="00570E24"/>
    <w:rsid w:val="00571639"/>
    <w:rsid w:val="00572760"/>
    <w:rsid w:val="0057312D"/>
    <w:rsid w:val="005743DE"/>
    <w:rsid w:val="00574F3F"/>
    <w:rsid w:val="00574FDA"/>
    <w:rsid w:val="0057562C"/>
    <w:rsid w:val="005759F6"/>
    <w:rsid w:val="00575D67"/>
    <w:rsid w:val="00575E3E"/>
    <w:rsid w:val="005765F5"/>
    <w:rsid w:val="00576D6C"/>
    <w:rsid w:val="00577A2E"/>
    <w:rsid w:val="00580E48"/>
    <w:rsid w:val="00580F0A"/>
    <w:rsid w:val="00581246"/>
    <w:rsid w:val="00582732"/>
    <w:rsid w:val="00582802"/>
    <w:rsid w:val="00582A8E"/>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3C15"/>
    <w:rsid w:val="00594729"/>
    <w:rsid w:val="00594ABB"/>
    <w:rsid w:val="00594D1C"/>
    <w:rsid w:val="00594E36"/>
    <w:rsid w:val="00594F0A"/>
    <w:rsid w:val="0059525E"/>
    <w:rsid w:val="00595887"/>
    <w:rsid w:val="005961F7"/>
    <w:rsid w:val="00596B9C"/>
    <w:rsid w:val="005977C1"/>
    <w:rsid w:val="00597A2E"/>
    <w:rsid w:val="005A054D"/>
    <w:rsid w:val="005A0A46"/>
    <w:rsid w:val="005A10B9"/>
    <w:rsid w:val="005A11EA"/>
    <w:rsid w:val="005A1592"/>
    <w:rsid w:val="005A269F"/>
    <w:rsid w:val="005A305E"/>
    <w:rsid w:val="005A30BB"/>
    <w:rsid w:val="005A3887"/>
    <w:rsid w:val="005B0542"/>
    <w:rsid w:val="005B1B35"/>
    <w:rsid w:val="005B2225"/>
    <w:rsid w:val="005B2799"/>
    <w:rsid w:val="005B2B77"/>
    <w:rsid w:val="005B3D4A"/>
    <w:rsid w:val="005B49D4"/>
    <w:rsid w:val="005B4D87"/>
    <w:rsid w:val="005B7DD1"/>
    <w:rsid w:val="005C00A0"/>
    <w:rsid w:val="005C11BB"/>
    <w:rsid w:val="005C28FA"/>
    <w:rsid w:val="005C2A59"/>
    <w:rsid w:val="005C2E15"/>
    <w:rsid w:val="005C2F01"/>
    <w:rsid w:val="005C40F4"/>
    <w:rsid w:val="005C43BE"/>
    <w:rsid w:val="005C44F3"/>
    <w:rsid w:val="005C712D"/>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7887"/>
    <w:rsid w:val="005D7E0D"/>
    <w:rsid w:val="005E234A"/>
    <w:rsid w:val="005E2F44"/>
    <w:rsid w:val="005E35CC"/>
    <w:rsid w:val="005E371E"/>
    <w:rsid w:val="005E53F9"/>
    <w:rsid w:val="005E701D"/>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72C6"/>
    <w:rsid w:val="00607A2E"/>
    <w:rsid w:val="006130F7"/>
    <w:rsid w:val="00613AF8"/>
    <w:rsid w:val="00613D8E"/>
    <w:rsid w:val="006141C1"/>
    <w:rsid w:val="006142E0"/>
    <w:rsid w:val="00616112"/>
    <w:rsid w:val="00620020"/>
    <w:rsid w:val="006205CA"/>
    <w:rsid w:val="00621F53"/>
    <w:rsid w:val="00622E2A"/>
    <w:rsid w:val="00623089"/>
    <w:rsid w:val="0062308E"/>
    <w:rsid w:val="006234C4"/>
    <w:rsid w:val="006244C9"/>
    <w:rsid w:val="006245F6"/>
    <w:rsid w:val="0062475D"/>
    <w:rsid w:val="0062495F"/>
    <w:rsid w:val="00624E74"/>
    <w:rsid w:val="00625B34"/>
    <w:rsid w:val="0062660B"/>
    <w:rsid w:val="00626AD1"/>
    <w:rsid w:val="00627342"/>
    <w:rsid w:val="00627996"/>
    <w:rsid w:val="006304BC"/>
    <w:rsid w:val="00630DCE"/>
    <w:rsid w:val="0063120A"/>
    <w:rsid w:val="0063150B"/>
    <w:rsid w:val="00631585"/>
    <w:rsid w:val="00633DE2"/>
    <w:rsid w:val="00634ACF"/>
    <w:rsid w:val="00634AF1"/>
    <w:rsid w:val="00635035"/>
    <w:rsid w:val="0063580D"/>
    <w:rsid w:val="00635CAE"/>
    <w:rsid w:val="00637240"/>
    <w:rsid w:val="006405AF"/>
    <w:rsid w:val="00640A1B"/>
    <w:rsid w:val="00643660"/>
    <w:rsid w:val="00643B20"/>
    <w:rsid w:val="006445FD"/>
    <w:rsid w:val="0064722B"/>
    <w:rsid w:val="006478E6"/>
    <w:rsid w:val="00650139"/>
    <w:rsid w:val="00652756"/>
    <w:rsid w:val="00652AD8"/>
    <w:rsid w:val="00652B79"/>
    <w:rsid w:val="006533C3"/>
    <w:rsid w:val="00654068"/>
    <w:rsid w:val="00654B38"/>
    <w:rsid w:val="00654B83"/>
    <w:rsid w:val="00655061"/>
    <w:rsid w:val="0065510C"/>
    <w:rsid w:val="00655B63"/>
    <w:rsid w:val="006571F6"/>
    <w:rsid w:val="00660BE3"/>
    <w:rsid w:val="006618CC"/>
    <w:rsid w:val="00662111"/>
    <w:rsid w:val="00662118"/>
    <w:rsid w:val="006636BF"/>
    <w:rsid w:val="006638AD"/>
    <w:rsid w:val="00666159"/>
    <w:rsid w:val="00666627"/>
    <w:rsid w:val="00667224"/>
    <w:rsid w:val="0066732C"/>
    <w:rsid w:val="006679F5"/>
    <w:rsid w:val="00667B77"/>
    <w:rsid w:val="006716DA"/>
    <w:rsid w:val="006718C8"/>
    <w:rsid w:val="00671B5E"/>
    <w:rsid w:val="006728ED"/>
    <w:rsid w:val="006732B1"/>
    <w:rsid w:val="00673634"/>
    <w:rsid w:val="0067446F"/>
    <w:rsid w:val="006746A4"/>
    <w:rsid w:val="00675558"/>
    <w:rsid w:val="00675611"/>
    <w:rsid w:val="00675A60"/>
    <w:rsid w:val="0067697E"/>
    <w:rsid w:val="00677443"/>
    <w:rsid w:val="0067769A"/>
    <w:rsid w:val="006806A3"/>
    <w:rsid w:val="006806A6"/>
    <w:rsid w:val="00681211"/>
    <w:rsid w:val="00681B36"/>
    <w:rsid w:val="00682CB7"/>
    <w:rsid w:val="00682E14"/>
    <w:rsid w:val="00683028"/>
    <w:rsid w:val="0068436C"/>
    <w:rsid w:val="0068545E"/>
    <w:rsid w:val="00685FD4"/>
    <w:rsid w:val="00686612"/>
    <w:rsid w:val="0068661E"/>
    <w:rsid w:val="00690A49"/>
    <w:rsid w:val="00690BB6"/>
    <w:rsid w:val="0069163F"/>
    <w:rsid w:val="00691B30"/>
    <w:rsid w:val="00691FDF"/>
    <w:rsid w:val="00692DFC"/>
    <w:rsid w:val="00693E1F"/>
    <w:rsid w:val="00693ECB"/>
    <w:rsid w:val="00694797"/>
    <w:rsid w:val="00695887"/>
    <w:rsid w:val="0069684D"/>
    <w:rsid w:val="006970A5"/>
    <w:rsid w:val="00697733"/>
    <w:rsid w:val="006A096B"/>
    <w:rsid w:val="006A254E"/>
    <w:rsid w:val="006A2C30"/>
    <w:rsid w:val="006A301C"/>
    <w:rsid w:val="006A3E2B"/>
    <w:rsid w:val="006A4ACC"/>
    <w:rsid w:val="006A6E17"/>
    <w:rsid w:val="006B120D"/>
    <w:rsid w:val="006B17E7"/>
    <w:rsid w:val="006B19E8"/>
    <w:rsid w:val="006B1A8A"/>
    <w:rsid w:val="006B1FD5"/>
    <w:rsid w:val="006B4EC8"/>
    <w:rsid w:val="006B5064"/>
    <w:rsid w:val="006B555A"/>
    <w:rsid w:val="006B600A"/>
    <w:rsid w:val="006B6635"/>
    <w:rsid w:val="006B794D"/>
    <w:rsid w:val="006B7D22"/>
    <w:rsid w:val="006B7D2C"/>
    <w:rsid w:val="006C05F1"/>
    <w:rsid w:val="006C1019"/>
    <w:rsid w:val="006C237B"/>
    <w:rsid w:val="006C2BB5"/>
    <w:rsid w:val="006C2BEE"/>
    <w:rsid w:val="006C2E47"/>
    <w:rsid w:val="006C3AD8"/>
    <w:rsid w:val="006C4516"/>
    <w:rsid w:val="006C455E"/>
    <w:rsid w:val="006C5958"/>
    <w:rsid w:val="006C5B4F"/>
    <w:rsid w:val="006C643C"/>
    <w:rsid w:val="006C6CEA"/>
    <w:rsid w:val="006C6E3A"/>
    <w:rsid w:val="006C6FD7"/>
    <w:rsid w:val="006C70A2"/>
    <w:rsid w:val="006D00DB"/>
    <w:rsid w:val="006D0361"/>
    <w:rsid w:val="006D1005"/>
    <w:rsid w:val="006D1535"/>
    <w:rsid w:val="006D16B0"/>
    <w:rsid w:val="006D1B96"/>
    <w:rsid w:val="006D2182"/>
    <w:rsid w:val="006D2444"/>
    <w:rsid w:val="006D254B"/>
    <w:rsid w:val="006D289B"/>
    <w:rsid w:val="006D3BE1"/>
    <w:rsid w:val="006D45F1"/>
    <w:rsid w:val="006D4775"/>
    <w:rsid w:val="006D48FC"/>
    <w:rsid w:val="006D5EBD"/>
    <w:rsid w:val="006D62BC"/>
    <w:rsid w:val="006D6450"/>
    <w:rsid w:val="006D6939"/>
    <w:rsid w:val="006D7EB0"/>
    <w:rsid w:val="006E0138"/>
    <w:rsid w:val="006E05BC"/>
    <w:rsid w:val="006E0BB0"/>
    <w:rsid w:val="006E0D2B"/>
    <w:rsid w:val="006E0F2B"/>
    <w:rsid w:val="006E0FD1"/>
    <w:rsid w:val="006E12C3"/>
    <w:rsid w:val="006E1B5E"/>
    <w:rsid w:val="006E2529"/>
    <w:rsid w:val="006E45F3"/>
    <w:rsid w:val="006E49E2"/>
    <w:rsid w:val="006E4A2F"/>
    <w:rsid w:val="006E4ED4"/>
    <w:rsid w:val="006E5B05"/>
    <w:rsid w:val="006E5E19"/>
    <w:rsid w:val="006E61C3"/>
    <w:rsid w:val="006E6DAB"/>
    <w:rsid w:val="006E799D"/>
    <w:rsid w:val="006F0593"/>
    <w:rsid w:val="006F1064"/>
    <w:rsid w:val="006F1EB7"/>
    <w:rsid w:val="006F52E5"/>
    <w:rsid w:val="006F6066"/>
    <w:rsid w:val="006F6850"/>
    <w:rsid w:val="006F707E"/>
    <w:rsid w:val="007001DC"/>
    <w:rsid w:val="007010CE"/>
    <w:rsid w:val="007025CB"/>
    <w:rsid w:val="007034AA"/>
    <w:rsid w:val="00703C9D"/>
    <w:rsid w:val="0070490C"/>
    <w:rsid w:val="00705C38"/>
    <w:rsid w:val="00706465"/>
    <w:rsid w:val="0070695A"/>
    <w:rsid w:val="0070782D"/>
    <w:rsid w:val="007109C2"/>
    <w:rsid w:val="00711340"/>
    <w:rsid w:val="00712C42"/>
    <w:rsid w:val="00713DE4"/>
    <w:rsid w:val="00714C47"/>
    <w:rsid w:val="00716033"/>
    <w:rsid w:val="00716462"/>
    <w:rsid w:val="00720B72"/>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1E7C"/>
    <w:rsid w:val="007329EF"/>
    <w:rsid w:val="0073327A"/>
    <w:rsid w:val="0073333F"/>
    <w:rsid w:val="00734EBE"/>
    <w:rsid w:val="00736DD8"/>
    <w:rsid w:val="0074076A"/>
    <w:rsid w:val="007416F6"/>
    <w:rsid w:val="00741AF4"/>
    <w:rsid w:val="00741DCC"/>
    <w:rsid w:val="0074203A"/>
    <w:rsid w:val="007427B5"/>
    <w:rsid w:val="007427CE"/>
    <w:rsid w:val="00742865"/>
    <w:rsid w:val="0074296C"/>
    <w:rsid w:val="00742C83"/>
    <w:rsid w:val="0074360F"/>
    <w:rsid w:val="00744A64"/>
    <w:rsid w:val="00744D47"/>
    <w:rsid w:val="00744EA0"/>
    <w:rsid w:val="0074638D"/>
    <w:rsid w:val="00746484"/>
    <w:rsid w:val="00746594"/>
    <w:rsid w:val="0074704F"/>
    <w:rsid w:val="00747F48"/>
    <w:rsid w:val="00747F4C"/>
    <w:rsid w:val="00751091"/>
    <w:rsid w:val="00751961"/>
    <w:rsid w:val="00751B83"/>
    <w:rsid w:val="00754359"/>
    <w:rsid w:val="00754411"/>
    <w:rsid w:val="00754BD9"/>
    <w:rsid w:val="00754E7A"/>
    <w:rsid w:val="0075540C"/>
    <w:rsid w:val="00755C29"/>
    <w:rsid w:val="00755DB1"/>
    <w:rsid w:val="007574FC"/>
    <w:rsid w:val="00760975"/>
    <w:rsid w:val="0076173F"/>
    <w:rsid w:val="00761FDA"/>
    <w:rsid w:val="007621FF"/>
    <w:rsid w:val="007634E3"/>
    <w:rsid w:val="00764194"/>
    <w:rsid w:val="007657A3"/>
    <w:rsid w:val="00765B4B"/>
    <w:rsid w:val="00765ED3"/>
    <w:rsid w:val="0076681D"/>
    <w:rsid w:val="00766A65"/>
    <w:rsid w:val="007671F5"/>
    <w:rsid w:val="007676B8"/>
    <w:rsid w:val="0077175C"/>
    <w:rsid w:val="00771870"/>
    <w:rsid w:val="00771BF9"/>
    <w:rsid w:val="00772F8A"/>
    <w:rsid w:val="007739C6"/>
    <w:rsid w:val="00773CD1"/>
    <w:rsid w:val="00774889"/>
    <w:rsid w:val="00774FF5"/>
    <w:rsid w:val="007750B3"/>
    <w:rsid w:val="0077570F"/>
    <w:rsid w:val="00775F76"/>
    <w:rsid w:val="00776AEA"/>
    <w:rsid w:val="00777BA0"/>
    <w:rsid w:val="007803BD"/>
    <w:rsid w:val="007811DC"/>
    <w:rsid w:val="007820FA"/>
    <w:rsid w:val="0078270E"/>
    <w:rsid w:val="0078285F"/>
    <w:rsid w:val="00783207"/>
    <w:rsid w:val="00783E1D"/>
    <w:rsid w:val="0078483B"/>
    <w:rsid w:val="00784EED"/>
    <w:rsid w:val="00784F96"/>
    <w:rsid w:val="00785900"/>
    <w:rsid w:val="00786958"/>
    <w:rsid w:val="00786E71"/>
    <w:rsid w:val="0079162F"/>
    <w:rsid w:val="0079310B"/>
    <w:rsid w:val="00794924"/>
    <w:rsid w:val="00795C34"/>
    <w:rsid w:val="007A0BC2"/>
    <w:rsid w:val="007A1F44"/>
    <w:rsid w:val="007A23FF"/>
    <w:rsid w:val="007A295B"/>
    <w:rsid w:val="007A3424"/>
    <w:rsid w:val="007A35EF"/>
    <w:rsid w:val="007A43A2"/>
    <w:rsid w:val="007A4D04"/>
    <w:rsid w:val="007A7A96"/>
    <w:rsid w:val="007A7E1B"/>
    <w:rsid w:val="007B03AF"/>
    <w:rsid w:val="007B0AB8"/>
    <w:rsid w:val="007B1543"/>
    <w:rsid w:val="007B1AC0"/>
    <w:rsid w:val="007B270A"/>
    <w:rsid w:val="007B2D3B"/>
    <w:rsid w:val="007B339A"/>
    <w:rsid w:val="007B46EF"/>
    <w:rsid w:val="007B52CD"/>
    <w:rsid w:val="007B6834"/>
    <w:rsid w:val="007B7DC1"/>
    <w:rsid w:val="007B7EDB"/>
    <w:rsid w:val="007C19AD"/>
    <w:rsid w:val="007C3598"/>
    <w:rsid w:val="007C3FA8"/>
    <w:rsid w:val="007C68DA"/>
    <w:rsid w:val="007D0783"/>
    <w:rsid w:val="007D0B57"/>
    <w:rsid w:val="007D15ED"/>
    <w:rsid w:val="007D229A"/>
    <w:rsid w:val="007D2F44"/>
    <w:rsid w:val="007D2F4D"/>
    <w:rsid w:val="007D4178"/>
    <w:rsid w:val="007D42F7"/>
    <w:rsid w:val="007D4D33"/>
    <w:rsid w:val="007D54A8"/>
    <w:rsid w:val="007D7175"/>
    <w:rsid w:val="007D7654"/>
    <w:rsid w:val="007E1369"/>
    <w:rsid w:val="007E1A1B"/>
    <w:rsid w:val="007E1A88"/>
    <w:rsid w:val="007E3C20"/>
    <w:rsid w:val="007E4C88"/>
    <w:rsid w:val="007E585E"/>
    <w:rsid w:val="007E5BAD"/>
    <w:rsid w:val="007E63D6"/>
    <w:rsid w:val="007E6E23"/>
    <w:rsid w:val="007E7DDF"/>
    <w:rsid w:val="007F05B5"/>
    <w:rsid w:val="007F11C8"/>
    <w:rsid w:val="007F1CFB"/>
    <w:rsid w:val="007F1D75"/>
    <w:rsid w:val="007F220B"/>
    <w:rsid w:val="007F27DD"/>
    <w:rsid w:val="007F34C6"/>
    <w:rsid w:val="007F5C55"/>
    <w:rsid w:val="007F6880"/>
    <w:rsid w:val="007F76B4"/>
    <w:rsid w:val="007F7A89"/>
    <w:rsid w:val="008001B4"/>
    <w:rsid w:val="00800769"/>
    <w:rsid w:val="00800ED2"/>
    <w:rsid w:val="00801771"/>
    <w:rsid w:val="00802E74"/>
    <w:rsid w:val="00804B92"/>
    <w:rsid w:val="00804E21"/>
    <w:rsid w:val="00805092"/>
    <w:rsid w:val="00805803"/>
    <w:rsid w:val="008062AA"/>
    <w:rsid w:val="0080631A"/>
    <w:rsid w:val="00806AAF"/>
    <w:rsid w:val="008070AC"/>
    <w:rsid w:val="008101FD"/>
    <w:rsid w:val="00810D8D"/>
    <w:rsid w:val="00811835"/>
    <w:rsid w:val="0081581D"/>
    <w:rsid w:val="008172BE"/>
    <w:rsid w:val="00817B71"/>
    <w:rsid w:val="00820244"/>
    <w:rsid w:val="00821B9A"/>
    <w:rsid w:val="00821BC9"/>
    <w:rsid w:val="008221B3"/>
    <w:rsid w:val="0082248E"/>
    <w:rsid w:val="00823AE8"/>
    <w:rsid w:val="00823CEB"/>
    <w:rsid w:val="00824027"/>
    <w:rsid w:val="00824C04"/>
    <w:rsid w:val="00824FDF"/>
    <w:rsid w:val="00825034"/>
    <w:rsid w:val="00825125"/>
    <w:rsid w:val="008257CC"/>
    <w:rsid w:val="008263E3"/>
    <w:rsid w:val="00826C84"/>
    <w:rsid w:val="00826F01"/>
    <w:rsid w:val="008274BF"/>
    <w:rsid w:val="00830DC3"/>
    <w:rsid w:val="00831555"/>
    <w:rsid w:val="00831F52"/>
    <w:rsid w:val="00832154"/>
    <w:rsid w:val="00832F5C"/>
    <w:rsid w:val="008359E0"/>
    <w:rsid w:val="008376F6"/>
    <w:rsid w:val="00837C62"/>
    <w:rsid w:val="00837D5B"/>
    <w:rsid w:val="0084020C"/>
    <w:rsid w:val="00840607"/>
    <w:rsid w:val="00841CD2"/>
    <w:rsid w:val="00842B77"/>
    <w:rsid w:val="0084309F"/>
    <w:rsid w:val="008436BD"/>
    <w:rsid w:val="00844DF4"/>
    <w:rsid w:val="00844E5C"/>
    <w:rsid w:val="00845C12"/>
    <w:rsid w:val="008469D9"/>
    <w:rsid w:val="00846DC0"/>
    <w:rsid w:val="008474A7"/>
    <w:rsid w:val="008475DD"/>
    <w:rsid w:val="008506B6"/>
    <w:rsid w:val="00850AE0"/>
    <w:rsid w:val="008524D2"/>
    <w:rsid w:val="00852E19"/>
    <w:rsid w:val="008537DE"/>
    <w:rsid w:val="00854FAD"/>
    <w:rsid w:val="00855C18"/>
    <w:rsid w:val="00855F48"/>
    <w:rsid w:val="00856833"/>
    <w:rsid w:val="00856840"/>
    <w:rsid w:val="00856BB7"/>
    <w:rsid w:val="00856C05"/>
    <w:rsid w:val="0086087C"/>
    <w:rsid w:val="00860D8E"/>
    <w:rsid w:val="0086275E"/>
    <w:rsid w:val="00864440"/>
    <w:rsid w:val="00864D76"/>
    <w:rsid w:val="008650FC"/>
    <w:rsid w:val="00866EB3"/>
    <w:rsid w:val="0086701A"/>
    <w:rsid w:val="00867BD2"/>
    <w:rsid w:val="00867E9B"/>
    <w:rsid w:val="008712FD"/>
    <w:rsid w:val="008716A1"/>
    <w:rsid w:val="00872D3F"/>
    <w:rsid w:val="008732EB"/>
    <w:rsid w:val="008733E4"/>
    <w:rsid w:val="00873F15"/>
    <w:rsid w:val="00874096"/>
    <w:rsid w:val="008740AB"/>
    <w:rsid w:val="008756A4"/>
    <w:rsid w:val="00875F73"/>
    <w:rsid w:val="00876927"/>
    <w:rsid w:val="00880F30"/>
    <w:rsid w:val="008833E8"/>
    <w:rsid w:val="00887B48"/>
    <w:rsid w:val="0089074C"/>
    <w:rsid w:val="0089176E"/>
    <w:rsid w:val="008917A9"/>
    <w:rsid w:val="008917E0"/>
    <w:rsid w:val="00892365"/>
    <w:rsid w:val="00892BE5"/>
    <w:rsid w:val="008933F8"/>
    <w:rsid w:val="0089387C"/>
    <w:rsid w:val="0089444E"/>
    <w:rsid w:val="008947ED"/>
    <w:rsid w:val="008949DF"/>
    <w:rsid w:val="008951DB"/>
    <w:rsid w:val="00895579"/>
    <w:rsid w:val="00896C81"/>
    <w:rsid w:val="00896D83"/>
    <w:rsid w:val="008A0AB2"/>
    <w:rsid w:val="008A0CFC"/>
    <w:rsid w:val="008A12FE"/>
    <w:rsid w:val="008A28B6"/>
    <w:rsid w:val="008A2BB1"/>
    <w:rsid w:val="008A3466"/>
    <w:rsid w:val="008A389F"/>
    <w:rsid w:val="008A3D02"/>
    <w:rsid w:val="008A5940"/>
    <w:rsid w:val="008A73B2"/>
    <w:rsid w:val="008A7FCF"/>
    <w:rsid w:val="008B043F"/>
    <w:rsid w:val="008B0808"/>
    <w:rsid w:val="008B0AEC"/>
    <w:rsid w:val="008B182F"/>
    <w:rsid w:val="008B1E53"/>
    <w:rsid w:val="008B1E5B"/>
    <w:rsid w:val="008B389D"/>
    <w:rsid w:val="008B3C5C"/>
    <w:rsid w:val="008B5299"/>
    <w:rsid w:val="008B5695"/>
    <w:rsid w:val="008B5A5F"/>
    <w:rsid w:val="008B5AB0"/>
    <w:rsid w:val="008B6054"/>
    <w:rsid w:val="008B7B08"/>
    <w:rsid w:val="008C0009"/>
    <w:rsid w:val="008C13F0"/>
    <w:rsid w:val="008C1426"/>
    <w:rsid w:val="008C17FB"/>
    <w:rsid w:val="008C1F26"/>
    <w:rsid w:val="008C2A3A"/>
    <w:rsid w:val="008C4C7E"/>
    <w:rsid w:val="008C5C46"/>
    <w:rsid w:val="008C6184"/>
    <w:rsid w:val="008C6697"/>
    <w:rsid w:val="008C7744"/>
    <w:rsid w:val="008C785E"/>
    <w:rsid w:val="008C7D17"/>
    <w:rsid w:val="008D01E4"/>
    <w:rsid w:val="008D0AFB"/>
    <w:rsid w:val="008D0B19"/>
    <w:rsid w:val="008D1511"/>
    <w:rsid w:val="008D32DF"/>
    <w:rsid w:val="008D3584"/>
    <w:rsid w:val="008D35E9"/>
    <w:rsid w:val="008D3959"/>
    <w:rsid w:val="008D3966"/>
    <w:rsid w:val="008D4352"/>
    <w:rsid w:val="008D60BC"/>
    <w:rsid w:val="008D6D7B"/>
    <w:rsid w:val="008D7EB7"/>
    <w:rsid w:val="008E03A2"/>
    <w:rsid w:val="008E0EB8"/>
    <w:rsid w:val="008E10A6"/>
    <w:rsid w:val="008E1271"/>
    <w:rsid w:val="008E2251"/>
    <w:rsid w:val="008E24B3"/>
    <w:rsid w:val="008E24CA"/>
    <w:rsid w:val="008E2F6E"/>
    <w:rsid w:val="008E3581"/>
    <w:rsid w:val="008E3651"/>
    <w:rsid w:val="008E38AD"/>
    <w:rsid w:val="008E3BE3"/>
    <w:rsid w:val="008E3EEC"/>
    <w:rsid w:val="008E5BB9"/>
    <w:rsid w:val="008E5BF2"/>
    <w:rsid w:val="008E5C81"/>
    <w:rsid w:val="008E6E36"/>
    <w:rsid w:val="008F0A38"/>
    <w:rsid w:val="008F0F84"/>
    <w:rsid w:val="008F1014"/>
    <w:rsid w:val="008F11C9"/>
    <w:rsid w:val="008F12E4"/>
    <w:rsid w:val="008F23D8"/>
    <w:rsid w:val="008F2FD5"/>
    <w:rsid w:val="008F34EA"/>
    <w:rsid w:val="008F37E5"/>
    <w:rsid w:val="008F48C2"/>
    <w:rsid w:val="008F5840"/>
    <w:rsid w:val="008F5EEF"/>
    <w:rsid w:val="008F66FE"/>
    <w:rsid w:val="008F72CC"/>
    <w:rsid w:val="008F72CD"/>
    <w:rsid w:val="00901D13"/>
    <w:rsid w:val="00903802"/>
    <w:rsid w:val="0090696D"/>
    <w:rsid w:val="00906CD6"/>
    <w:rsid w:val="00906E4D"/>
    <w:rsid w:val="00906F31"/>
    <w:rsid w:val="009078B3"/>
    <w:rsid w:val="00907A77"/>
    <w:rsid w:val="00907E00"/>
    <w:rsid w:val="00910097"/>
    <w:rsid w:val="0091088D"/>
    <w:rsid w:val="00910FC9"/>
    <w:rsid w:val="0091291A"/>
    <w:rsid w:val="00912D95"/>
    <w:rsid w:val="00913612"/>
    <w:rsid w:val="0091366A"/>
    <w:rsid w:val="00913824"/>
    <w:rsid w:val="009147B7"/>
    <w:rsid w:val="00914ABC"/>
    <w:rsid w:val="00915757"/>
    <w:rsid w:val="009159B3"/>
    <w:rsid w:val="00916181"/>
    <w:rsid w:val="00916CB1"/>
    <w:rsid w:val="00917922"/>
    <w:rsid w:val="009204C5"/>
    <w:rsid w:val="0092180D"/>
    <w:rsid w:val="009232C9"/>
    <w:rsid w:val="00923608"/>
    <w:rsid w:val="009238E5"/>
    <w:rsid w:val="00923F12"/>
    <w:rsid w:val="00924424"/>
    <w:rsid w:val="00924FF8"/>
    <w:rsid w:val="00925BA8"/>
    <w:rsid w:val="00926DA7"/>
    <w:rsid w:val="00927F8B"/>
    <w:rsid w:val="0093094D"/>
    <w:rsid w:val="0093204B"/>
    <w:rsid w:val="009328C7"/>
    <w:rsid w:val="009336EC"/>
    <w:rsid w:val="00933F56"/>
    <w:rsid w:val="009344A6"/>
    <w:rsid w:val="00934C13"/>
    <w:rsid w:val="00935228"/>
    <w:rsid w:val="009355A2"/>
    <w:rsid w:val="00935617"/>
    <w:rsid w:val="00935F9E"/>
    <w:rsid w:val="00936D98"/>
    <w:rsid w:val="00942689"/>
    <w:rsid w:val="00942C80"/>
    <w:rsid w:val="00943197"/>
    <w:rsid w:val="009435F2"/>
    <w:rsid w:val="00945180"/>
    <w:rsid w:val="0094590C"/>
    <w:rsid w:val="00946355"/>
    <w:rsid w:val="009468B7"/>
    <w:rsid w:val="0094724E"/>
    <w:rsid w:val="00947973"/>
    <w:rsid w:val="00947BE6"/>
    <w:rsid w:val="00950419"/>
    <w:rsid w:val="0095048D"/>
    <w:rsid w:val="00951ADB"/>
    <w:rsid w:val="009526A6"/>
    <w:rsid w:val="009533CA"/>
    <w:rsid w:val="0095380C"/>
    <w:rsid w:val="00954353"/>
    <w:rsid w:val="00955C0A"/>
    <w:rsid w:val="00955C4F"/>
    <w:rsid w:val="0096055A"/>
    <w:rsid w:val="009657F1"/>
    <w:rsid w:val="0096625D"/>
    <w:rsid w:val="009709F8"/>
    <w:rsid w:val="00972929"/>
    <w:rsid w:val="00972F91"/>
    <w:rsid w:val="00973827"/>
    <w:rsid w:val="00973922"/>
    <w:rsid w:val="009742D3"/>
    <w:rsid w:val="00974E7E"/>
    <w:rsid w:val="0097677C"/>
    <w:rsid w:val="00977BA7"/>
    <w:rsid w:val="009802F8"/>
    <w:rsid w:val="00980517"/>
    <w:rsid w:val="009818F5"/>
    <w:rsid w:val="0098194F"/>
    <w:rsid w:val="009826C8"/>
    <w:rsid w:val="009834CA"/>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4B2"/>
    <w:rsid w:val="009A2DF9"/>
    <w:rsid w:val="009A320F"/>
    <w:rsid w:val="009A3A86"/>
    <w:rsid w:val="009A4869"/>
    <w:rsid w:val="009A6A6B"/>
    <w:rsid w:val="009B1EF9"/>
    <w:rsid w:val="009B26AC"/>
    <w:rsid w:val="009B35A4"/>
    <w:rsid w:val="009B37E2"/>
    <w:rsid w:val="009B4519"/>
    <w:rsid w:val="009B506B"/>
    <w:rsid w:val="009B57EF"/>
    <w:rsid w:val="009B586F"/>
    <w:rsid w:val="009B5B85"/>
    <w:rsid w:val="009B7204"/>
    <w:rsid w:val="009C0074"/>
    <w:rsid w:val="009C0564"/>
    <w:rsid w:val="009C1EE4"/>
    <w:rsid w:val="009C2398"/>
    <w:rsid w:val="009C2685"/>
    <w:rsid w:val="009C2BB6"/>
    <w:rsid w:val="009C39BC"/>
    <w:rsid w:val="009C4BC2"/>
    <w:rsid w:val="009C4D22"/>
    <w:rsid w:val="009C4DF5"/>
    <w:rsid w:val="009C7320"/>
    <w:rsid w:val="009D0729"/>
    <w:rsid w:val="009D0ED1"/>
    <w:rsid w:val="009D0F66"/>
    <w:rsid w:val="009D1A06"/>
    <w:rsid w:val="009D1BA4"/>
    <w:rsid w:val="009D1CF5"/>
    <w:rsid w:val="009D22E4"/>
    <w:rsid w:val="009D22F7"/>
    <w:rsid w:val="009D2DC0"/>
    <w:rsid w:val="009D319C"/>
    <w:rsid w:val="009D415C"/>
    <w:rsid w:val="009D5BAB"/>
    <w:rsid w:val="009D6A0A"/>
    <w:rsid w:val="009E058F"/>
    <w:rsid w:val="009E0A9E"/>
    <w:rsid w:val="009E19A2"/>
    <w:rsid w:val="009E2C47"/>
    <w:rsid w:val="009E3AFD"/>
    <w:rsid w:val="009E3CDD"/>
    <w:rsid w:val="009E40A0"/>
    <w:rsid w:val="009E4AB2"/>
    <w:rsid w:val="009E4B16"/>
    <w:rsid w:val="009E5C60"/>
    <w:rsid w:val="009E64DB"/>
    <w:rsid w:val="009E6794"/>
    <w:rsid w:val="009E7189"/>
    <w:rsid w:val="009E7E46"/>
    <w:rsid w:val="009E7FC1"/>
    <w:rsid w:val="009F01E1"/>
    <w:rsid w:val="009F09EE"/>
    <w:rsid w:val="009F0B4D"/>
    <w:rsid w:val="009F1096"/>
    <w:rsid w:val="009F150E"/>
    <w:rsid w:val="009F27AD"/>
    <w:rsid w:val="009F3FB5"/>
    <w:rsid w:val="009F521F"/>
    <w:rsid w:val="009F553C"/>
    <w:rsid w:val="009F59F8"/>
    <w:rsid w:val="009F5EC7"/>
    <w:rsid w:val="00A005B0"/>
    <w:rsid w:val="00A00947"/>
    <w:rsid w:val="00A01381"/>
    <w:rsid w:val="00A01F17"/>
    <w:rsid w:val="00A022A5"/>
    <w:rsid w:val="00A022FE"/>
    <w:rsid w:val="00A02F37"/>
    <w:rsid w:val="00A03A22"/>
    <w:rsid w:val="00A04634"/>
    <w:rsid w:val="00A06119"/>
    <w:rsid w:val="00A07A48"/>
    <w:rsid w:val="00A108EE"/>
    <w:rsid w:val="00A10BB8"/>
    <w:rsid w:val="00A1200D"/>
    <w:rsid w:val="00A137E4"/>
    <w:rsid w:val="00A14813"/>
    <w:rsid w:val="00A1566A"/>
    <w:rsid w:val="00A165BF"/>
    <w:rsid w:val="00A172E8"/>
    <w:rsid w:val="00A179FF"/>
    <w:rsid w:val="00A205CE"/>
    <w:rsid w:val="00A21A36"/>
    <w:rsid w:val="00A25294"/>
    <w:rsid w:val="00A254EE"/>
    <w:rsid w:val="00A25BE7"/>
    <w:rsid w:val="00A25C61"/>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5F7E"/>
    <w:rsid w:val="00A462FE"/>
    <w:rsid w:val="00A501C9"/>
    <w:rsid w:val="00A50506"/>
    <w:rsid w:val="00A50718"/>
    <w:rsid w:val="00A53F55"/>
    <w:rsid w:val="00A5417B"/>
    <w:rsid w:val="00A54599"/>
    <w:rsid w:val="00A54B82"/>
    <w:rsid w:val="00A569D4"/>
    <w:rsid w:val="00A56A20"/>
    <w:rsid w:val="00A57F1A"/>
    <w:rsid w:val="00A60163"/>
    <w:rsid w:val="00A6038D"/>
    <w:rsid w:val="00A60CF0"/>
    <w:rsid w:val="00A61429"/>
    <w:rsid w:val="00A61514"/>
    <w:rsid w:val="00A61645"/>
    <w:rsid w:val="00A62080"/>
    <w:rsid w:val="00A630A2"/>
    <w:rsid w:val="00A632B8"/>
    <w:rsid w:val="00A63BF3"/>
    <w:rsid w:val="00A63E1B"/>
    <w:rsid w:val="00A64942"/>
    <w:rsid w:val="00A64AD1"/>
    <w:rsid w:val="00A65911"/>
    <w:rsid w:val="00A6605D"/>
    <w:rsid w:val="00A6643C"/>
    <w:rsid w:val="00A67544"/>
    <w:rsid w:val="00A7075B"/>
    <w:rsid w:val="00A71CE6"/>
    <w:rsid w:val="00A71D23"/>
    <w:rsid w:val="00A72020"/>
    <w:rsid w:val="00A72D93"/>
    <w:rsid w:val="00A73256"/>
    <w:rsid w:val="00A7333A"/>
    <w:rsid w:val="00A73D0D"/>
    <w:rsid w:val="00A74A92"/>
    <w:rsid w:val="00A75CC1"/>
    <w:rsid w:val="00A75E88"/>
    <w:rsid w:val="00A76F69"/>
    <w:rsid w:val="00A77383"/>
    <w:rsid w:val="00A8056E"/>
    <w:rsid w:val="00A82D58"/>
    <w:rsid w:val="00A8399D"/>
    <w:rsid w:val="00A83E3D"/>
    <w:rsid w:val="00A842B2"/>
    <w:rsid w:val="00A8443A"/>
    <w:rsid w:val="00A8479C"/>
    <w:rsid w:val="00A84D80"/>
    <w:rsid w:val="00A8557B"/>
    <w:rsid w:val="00A85A05"/>
    <w:rsid w:val="00A86D63"/>
    <w:rsid w:val="00A87797"/>
    <w:rsid w:val="00A90E72"/>
    <w:rsid w:val="00A922A2"/>
    <w:rsid w:val="00A9327B"/>
    <w:rsid w:val="00A93B69"/>
    <w:rsid w:val="00A9543D"/>
    <w:rsid w:val="00A96146"/>
    <w:rsid w:val="00A963C7"/>
    <w:rsid w:val="00AA1626"/>
    <w:rsid w:val="00AA1C25"/>
    <w:rsid w:val="00AA2AC2"/>
    <w:rsid w:val="00AA2EBD"/>
    <w:rsid w:val="00AA3DB7"/>
    <w:rsid w:val="00AA51F5"/>
    <w:rsid w:val="00AA5E3B"/>
    <w:rsid w:val="00AA68B4"/>
    <w:rsid w:val="00AA7DB2"/>
    <w:rsid w:val="00AB0543"/>
    <w:rsid w:val="00AB0AC9"/>
    <w:rsid w:val="00AB185A"/>
    <w:rsid w:val="00AB1BA7"/>
    <w:rsid w:val="00AB1E04"/>
    <w:rsid w:val="00AB29CF"/>
    <w:rsid w:val="00AB3113"/>
    <w:rsid w:val="00AB348A"/>
    <w:rsid w:val="00AB3F38"/>
    <w:rsid w:val="00AB43EC"/>
    <w:rsid w:val="00AB4BF4"/>
    <w:rsid w:val="00AB4E49"/>
    <w:rsid w:val="00AB5ADF"/>
    <w:rsid w:val="00AB5E57"/>
    <w:rsid w:val="00AB609E"/>
    <w:rsid w:val="00AB725F"/>
    <w:rsid w:val="00AC0705"/>
    <w:rsid w:val="00AC109B"/>
    <w:rsid w:val="00AC19FB"/>
    <w:rsid w:val="00AC25E8"/>
    <w:rsid w:val="00AC6B40"/>
    <w:rsid w:val="00AC74DA"/>
    <w:rsid w:val="00AC7A2B"/>
    <w:rsid w:val="00AC7C25"/>
    <w:rsid w:val="00AD0A51"/>
    <w:rsid w:val="00AD0B37"/>
    <w:rsid w:val="00AD11F7"/>
    <w:rsid w:val="00AD1DB7"/>
    <w:rsid w:val="00AD2852"/>
    <w:rsid w:val="00AD3976"/>
    <w:rsid w:val="00AD4D2A"/>
    <w:rsid w:val="00AD50AC"/>
    <w:rsid w:val="00AD542F"/>
    <w:rsid w:val="00AD5728"/>
    <w:rsid w:val="00AD65CC"/>
    <w:rsid w:val="00AD66E4"/>
    <w:rsid w:val="00AD7305"/>
    <w:rsid w:val="00AD7BE7"/>
    <w:rsid w:val="00AD7E64"/>
    <w:rsid w:val="00AE0584"/>
    <w:rsid w:val="00AE0C56"/>
    <w:rsid w:val="00AE0E1C"/>
    <w:rsid w:val="00AE149E"/>
    <w:rsid w:val="00AE1D20"/>
    <w:rsid w:val="00AE22F2"/>
    <w:rsid w:val="00AE29FC"/>
    <w:rsid w:val="00AE2F3F"/>
    <w:rsid w:val="00AE3B4E"/>
    <w:rsid w:val="00AE59EC"/>
    <w:rsid w:val="00AE67B3"/>
    <w:rsid w:val="00AE6D9A"/>
    <w:rsid w:val="00AE7864"/>
    <w:rsid w:val="00AE7949"/>
    <w:rsid w:val="00AF2068"/>
    <w:rsid w:val="00AF25D5"/>
    <w:rsid w:val="00AF3DBB"/>
    <w:rsid w:val="00AF5194"/>
    <w:rsid w:val="00AF53EF"/>
    <w:rsid w:val="00AF73C3"/>
    <w:rsid w:val="00AF795C"/>
    <w:rsid w:val="00B00752"/>
    <w:rsid w:val="00B025F2"/>
    <w:rsid w:val="00B026C1"/>
    <w:rsid w:val="00B02B9C"/>
    <w:rsid w:val="00B0353B"/>
    <w:rsid w:val="00B040B2"/>
    <w:rsid w:val="00B07510"/>
    <w:rsid w:val="00B07BE7"/>
    <w:rsid w:val="00B10558"/>
    <w:rsid w:val="00B156A9"/>
    <w:rsid w:val="00B15EE2"/>
    <w:rsid w:val="00B15F83"/>
    <w:rsid w:val="00B160FF"/>
    <w:rsid w:val="00B16322"/>
    <w:rsid w:val="00B1662E"/>
    <w:rsid w:val="00B16A6F"/>
    <w:rsid w:val="00B209C8"/>
    <w:rsid w:val="00B22C0D"/>
    <w:rsid w:val="00B23AF4"/>
    <w:rsid w:val="00B23C15"/>
    <w:rsid w:val="00B25762"/>
    <w:rsid w:val="00B25B40"/>
    <w:rsid w:val="00B25E07"/>
    <w:rsid w:val="00B25FDE"/>
    <w:rsid w:val="00B26AB0"/>
    <w:rsid w:val="00B26AD2"/>
    <w:rsid w:val="00B26CA2"/>
    <w:rsid w:val="00B26FF7"/>
    <w:rsid w:val="00B30B4E"/>
    <w:rsid w:val="00B30CE3"/>
    <w:rsid w:val="00B31246"/>
    <w:rsid w:val="00B326FF"/>
    <w:rsid w:val="00B340AA"/>
    <w:rsid w:val="00B34A1F"/>
    <w:rsid w:val="00B34A9F"/>
    <w:rsid w:val="00B34B80"/>
    <w:rsid w:val="00B35CDA"/>
    <w:rsid w:val="00B3795B"/>
    <w:rsid w:val="00B37D97"/>
    <w:rsid w:val="00B411BD"/>
    <w:rsid w:val="00B41559"/>
    <w:rsid w:val="00B41804"/>
    <w:rsid w:val="00B418E8"/>
    <w:rsid w:val="00B42285"/>
    <w:rsid w:val="00B4274B"/>
    <w:rsid w:val="00B435B1"/>
    <w:rsid w:val="00B4367F"/>
    <w:rsid w:val="00B438BA"/>
    <w:rsid w:val="00B44F99"/>
    <w:rsid w:val="00B45876"/>
    <w:rsid w:val="00B51542"/>
    <w:rsid w:val="00B51D1D"/>
    <w:rsid w:val="00B5310E"/>
    <w:rsid w:val="00B54ACC"/>
    <w:rsid w:val="00B54DCB"/>
    <w:rsid w:val="00B5578E"/>
    <w:rsid w:val="00B55AC2"/>
    <w:rsid w:val="00B560C9"/>
    <w:rsid w:val="00B56533"/>
    <w:rsid w:val="00B56CFC"/>
    <w:rsid w:val="00B57777"/>
    <w:rsid w:val="00B57921"/>
    <w:rsid w:val="00B57A17"/>
    <w:rsid w:val="00B61BE2"/>
    <w:rsid w:val="00B6266F"/>
    <w:rsid w:val="00B62E0B"/>
    <w:rsid w:val="00B63C32"/>
    <w:rsid w:val="00B64434"/>
    <w:rsid w:val="00B67C42"/>
    <w:rsid w:val="00B711CE"/>
    <w:rsid w:val="00B71DC8"/>
    <w:rsid w:val="00B746C6"/>
    <w:rsid w:val="00B7604C"/>
    <w:rsid w:val="00B7652C"/>
    <w:rsid w:val="00B766BF"/>
    <w:rsid w:val="00B76930"/>
    <w:rsid w:val="00B76FA6"/>
    <w:rsid w:val="00B80910"/>
    <w:rsid w:val="00B818F4"/>
    <w:rsid w:val="00B81BC9"/>
    <w:rsid w:val="00B8222F"/>
    <w:rsid w:val="00B82615"/>
    <w:rsid w:val="00B83444"/>
    <w:rsid w:val="00B836ED"/>
    <w:rsid w:val="00B84F93"/>
    <w:rsid w:val="00B853BE"/>
    <w:rsid w:val="00B86476"/>
    <w:rsid w:val="00B86A3D"/>
    <w:rsid w:val="00B875C7"/>
    <w:rsid w:val="00B90D10"/>
    <w:rsid w:val="00B90FE5"/>
    <w:rsid w:val="00B919AD"/>
    <w:rsid w:val="00B91A2B"/>
    <w:rsid w:val="00B93204"/>
    <w:rsid w:val="00B94E17"/>
    <w:rsid w:val="00B957FE"/>
    <w:rsid w:val="00B95F02"/>
    <w:rsid w:val="00B95F0A"/>
    <w:rsid w:val="00B96BEF"/>
    <w:rsid w:val="00B96C88"/>
    <w:rsid w:val="00B96FC0"/>
    <w:rsid w:val="00B97260"/>
    <w:rsid w:val="00B97A69"/>
    <w:rsid w:val="00BA0632"/>
    <w:rsid w:val="00BA0AAA"/>
    <w:rsid w:val="00BA0DFB"/>
    <w:rsid w:val="00BA2FC4"/>
    <w:rsid w:val="00BA2FEF"/>
    <w:rsid w:val="00BA707B"/>
    <w:rsid w:val="00BB10BD"/>
    <w:rsid w:val="00BB1548"/>
    <w:rsid w:val="00BB1CE7"/>
    <w:rsid w:val="00BB2FD3"/>
    <w:rsid w:val="00BB2FDF"/>
    <w:rsid w:val="00BB2FFF"/>
    <w:rsid w:val="00BB3B03"/>
    <w:rsid w:val="00BB5C2D"/>
    <w:rsid w:val="00BB5FCB"/>
    <w:rsid w:val="00BB604B"/>
    <w:rsid w:val="00BC00EC"/>
    <w:rsid w:val="00BC08C5"/>
    <w:rsid w:val="00BC12FB"/>
    <w:rsid w:val="00BC1C3C"/>
    <w:rsid w:val="00BC307F"/>
    <w:rsid w:val="00BC3159"/>
    <w:rsid w:val="00BC3257"/>
    <w:rsid w:val="00BC39DB"/>
    <w:rsid w:val="00BC3A32"/>
    <w:rsid w:val="00BC3B07"/>
    <w:rsid w:val="00BC4590"/>
    <w:rsid w:val="00BC46EF"/>
    <w:rsid w:val="00BC6FD6"/>
    <w:rsid w:val="00BC710A"/>
    <w:rsid w:val="00BD008E"/>
    <w:rsid w:val="00BD21E4"/>
    <w:rsid w:val="00BD2F3B"/>
    <w:rsid w:val="00BD3372"/>
    <w:rsid w:val="00BD50AA"/>
    <w:rsid w:val="00BD5135"/>
    <w:rsid w:val="00BD7291"/>
    <w:rsid w:val="00BD7EA3"/>
    <w:rsid w:val="00BD7FE2"/>
    <w:rsid w:val="00BE0113"/>
    <w:rsid w:val="00BE0B19"/>
    <w:rsid w:val="00BE0DD8"/>
    <w:rsid w:val="00BE1130"/>
    <w:rsid w:val="00BE13F0"/>
    <w:rsid w:val="00BE1D82"/>
    <w:rsid w:val="00BE1EE4"/>
    <w:rsid w:val="00BE1F8B"/>
    <w:rsid w:val="00BE1FA7"/>
    <w:rsid w:val="00BE2B4F"/>
    <w:rsid w:val="00BE2F39"/>
    <w:rsid w:val="00BE332D"/>
    <w:rsid w:val="00BE3CF1"/>
    <w:rsid w:val="00BE4B20"/>
    <w:rsid w:val="00BE5FC4"/>
    <w:rsid w:val="00BE65AE"/>
    <w:rsid w:val="00BE6803"/>
    <w:rsid w:val="00BE737A"/>
    <w:rsid w:val="00BE7C4D"/>
    <w:rsid w:val="00BE7F6A"/>
    <w:rsid w:val="00BF0274"/>
    <w:rsid w:val="00BF08C4"/>
    <w:rsid w:val="00BF0BAF"/>
    <w:rsid w:val="00BF0DAC"/>
    <w:rsid w:val="00BF1819"/>
    <w:rsid w:val="00BF19CE"/>
    <w:rsid w:val="00BF2B6F"/>
    <w:rsid w:val="00BF351A"/>
    <w:rsid w:val="00BF375C"/>
    <w:rsid w:val="00BF3914"/>
    <w:rsid w:val="00BF49B1"/>
    <w:rsid w:val="00BF4FBC"/>
    <w:rsid w:val="00BF5552"/>
    <w:rsid w:val="00BF73F2"/>
    <w:rsid w:val="00C01671"/>
    <w:rsid w:val="00C02419"/>
    <w:rsid w:val="00C02766"/>
    <w:rsid w:val="00C028F5"/>
    <w:rsid w:val="00C03EE8"/>
    <w:rsid w:val="00C05BEC"/>
    <w:rsid w:val="00C06E7D"/>
    <w:rsid w:val="00C10532"/>
    <w:rsid w:val="00C1112B"/>
    <w:rsid w:val="00C11A88"/>
    <w:rsid w:val="00C12012"/>
    <w:rsid w:val="00C12874"/>
    <w:rsid w:val="00C12BC1"/>
    <w:rsid w:val="00C13BDA"/>
    <w:rsid w:val="00C13FFD"/>
    <w:rsid w:val="00C14632"/>
    <w:rsid w:val="00C16C30"/>
    <w:rsid w:val="00C203E8"/>
    <w:rsid w:val="00C20A00"/>
    <w:rsid w:val="00C21673"/>
    <w:rsid w:val="00C21899"/>
    <w:rsid w:val="00C21C7A"/>
    <w:rsid w:val="00C23130"/>
    <w:rsid w:val="00C255A5"/>
    <w:rsid w:val="00C2584B"/>
    <w:rsid w:val="00C25942"/>
    <w:rsid w:val="00C25DD9"/>
    <w:rsid w:val="00C2663F"/>
    <w:rsid w:val="00C26CCF"/>
    <w:rsid w:val="00C26DB8"/>
    <w:rsid w:val="00C31FFC"/>
    <w:rsid w:val="00C320A6"/>
    <w:rsid w:val="00C3400F"/>
    <w:rsid w:val="00C34B64"/>
    <w:rsid w:val="00C34C36"/>
    <w:rsid w:val="00C352B3"/>
    <w:rsid w:val="00C359EE"/>
    <w:rsid w:val="00C3654C"/>
    <w:rsid w:val="00C36BF5"/>
    <w:rsid w:val="00C36DBC"/>
    <w:rsid w:val="00C376BA"/>
    <w:rsid w:val="00C40373"/>
    <w:rsid w:val="00C40696"/>
    <w:rsid w:val="00C4082D"/>
    <w:rsid w:val="00C40AE6"/>
    <w:rsid w:val="00C411AF"/>
    <w:rsid w:val="00C4138D"/>
    <w:rsid w:val="00C41E3A"/>
    <w:rsid w:val="00C4304C"/>
    <w:rsid w:val="00C43315"/>
    <w:rsid w:val="00C44386"/>
    <w:rsid w:val="00C4522F"/>
    <w:rsid w:val="00C452F5"/>
    <w:rsid w:val="00C45F28"/>
    <w:rsid w:val="00C46555"/>
    <w:rsid w:val="00C46A38"/>
    <w:rsid w:val="00C46B15"/>
    <w:rsid w:val="00C46F7D"/>
    <w:rsid w:val="00C47476"/>
    <w:rsid w:val="00C479B5"/>
    <w:rsid w:val="00C50242"/>
    <w:rsid w:val="00C5034D"/>
    <w:rsid w:val="00C5050E"/>
    <w:rsid w:val="00C50E99"/>
    <w:rsid w:val="00C519D7"/>
    <w:rsid w:val="00C520A4"/>
    <w:rsid w:val="00C521F7"/>
    <w:rsid w:val="00C52744"/>
    <w:rsid w:val="00C5372E"/>
    <w:rsid w:val="00C53CDA"/>
    <w:rsid w:val="00C53EB3"/>
    <w:rsid w:val="00C542D4"/>
    <w:rsid w:val="00C54D71"/>
    <w:rsid w:val="00C563F5"/>
    <w:rsid w:val="00C56712"/>
    <w:rsid w:val="00C570EF"/>
    <w:rsid w:val="00C570F7"/>
    <w:rsid w:val="00C62CD5"/>
    <w:rsid w:val="00C636E6"/>
    <w:rsid w:val="00C639D6"/>
    <w:rsid w:val="00C63F8E"/>
    <w:rsid w:val="00C647FB"/>
    <w:rsid w:val="00C651C9"/>
    <w:rsid w:val="00C654E0"/>
    <w:rsid w:val="00C67402"/>
    <w:rsid w:val="00C67EAB"/>
    <w:rsid w:val="00C70DFF"/>
    <w:rsid w:val="00C71389"/>
    <w:rsid w:val="00C737F3"/>
    <w:rsid w:val="00C746DB"/>
    <w:rsid w:val="00C75A6B"/>
    <w:rsid w:val="00C763B6"/>
    <w:rsid w:val="00C7644F"/>
    <w:rsid w:val="00C768F6"/>
    <w:rsid w:val="00C80073"/>
    <w:rsid w:val="00C80DEA"/>
    <w:rsid w:val="00C830AD"/>
    <w:rsid w:val="00C832DC"/>
    <w:rsid w:val="00C8377F"/>
    <w:rsid w:val="00C8646D"/>
    <w:rsid w:val="00C91DE3"/>
    <w:rsid w:val="00C92C7F"/>
    <w:rsid w:val="00C9369D"/>
    <w:rsid w:val="00C944FA"/>
    <w:rsid w:val="00C951AE"/>
    <w:rsid w:val="00C95854"/>
    <w:rsid w:val="00C95C9E"/>
    <w:rsid w:val="00C95EFF"/>
    <w:rsid w:val="00C96E6F"/>
    <w:rsid w:val="00C97872"/>
    <w:rsid w:val="00CA0532"/>
    <w:rsid w:val="00CA2241"/>
    <w:rsid w:val="00CA3061"/>
    <w:rsid w:val="00CA3CDD"/>
    <w:rsid w:val="00CA403B"/>
    <w:rsid w:val="00CA505A"/>
    <w:rsid w:val="00CA506A"/>
    <w:rsid w:val="00CA59DD"/>
    <w:rsid w:val="00CB008E"/>
    <w:rsid w:val="00CB01FA"/>
    <w:rsid w:val="00CB0737"/>
    <w:rsid w:val="00CB097A"/>
    <w:rsid w:val="00CB0F09"/>
    <w:rsid w:val="00CB1479"/>
    <w:rsid w:val="00CB26EC"/>
    <w:rsid w:val="00CB2D2A"/>
    <w:rsid w:val="00CB3CDB"/>
    <w:rsid w:val="00CB4E99"/>
    <w:rsid w:val="00CB4FA1"/>
    <w:rsid w:val="00CB5A76"/>
    <w:rsid w:val="00CB5B1E"/>
    <w:rsid w:val="00CB787A"/>
    <w:rsid w:val="00CC0963"/>
    <w:rsid w:val="00CC0C4A"/>
    <w:rsid w:val="00CC17F0"/>
    <w:rsid w:val="00CC1853"/>
    <w:rsid w:val="00CC1FAE"/>
    <w:rsid w:val="00CC3A23"/>
    <w:rsid w:val="00CC6CE1"/>
    <w:rsid w:val="00CC737C"/>
    <w:rsid w:val="00CD087D"/>
    <w:rsid w:val="00CD0F5D"/>
    <w:rsid w:val="00CD1C0B"/>
    <w:rsid w:val="00CD239A"/>
    <w:rsid w:val="00CD39CD"/>
    <w:rsid w:val="00CD5512"/>
    <w:rsid w:val="00CD5C4E"/>
    <w:rsid w:val="00CD6E3D"/>
    <w:rsid w:val="00CD71AB"/>
    <w:rsid w:val="00CD73EF"/>
    <w:rsid w:val="00CE0109"/>
    <w:rsid w:val="00CE16BD"/>
    <w:rsid w:val="00CE1AF9"/>
    <w:rsid w:val="00CE1CC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56DA"/>
    <w:rsid w:val="00CF5E42"/>
    <w:rsid w:val="00CF60B5"/>
    <w:rsid w:val="00D004FA"/>
    <w:rsid w:val="00D01B21"/>
    <w:rsid w:val="00D01E2F"/>
    <w:rsid w:val="00D03102"/>
    <w:rsid w:val="00D03727"/>
    <w:rsid w:val="00D0378A"/>
    <w:rsid w:val="00D04436"/>
    <w:rsid w:val="00D0497A"/>
    <w:rsid w:val="00D05132"/>
    <w:rsid w:val="00D05EA9"/>
    <w:rsid w:val="00D071F8"/>
    <w:rsid w:val="00D07252"/>
    <w:rsid w:val="00D074F4"/>
    <w:rsid w:val="00D07CE1"/>
    <w:rsid w:val="00D1026A"/>
    <w:rsid w:val="00D107CF"/>
    <w:rsid w:val="00D11B0B"/>
    <w:rsid w:val="00D12293"/>
    <w:rsid w:val="00D12F4C"/>
    <w:rsid w:val="00D132D4"/>
    <w:rsid w:val="00D14236"/>
    <w:rsid w:val="00D14553"/>
    <w:rsid w:val="00D147DB"/>
    <w:rsid w:val="00D14DB1"/>
    <w:rsid w:val="00D15F43"/>
    <w:rsid w:val="00D16E87"/>
    <w:rsid w:val="00D20B8B"/>
    <w:rsid w:val="00D2162C"/>
    <w:rsid w:val="00D21A3C"/>
    <w:rsid w:val="00D2290B"/>
    <w:rsid w:val="00D233F1"/>
    <w:rsid w:val="00D23554"/>
    <w:rsid w:val="00D235EF"/>
    <w:rsid w:val="00D256F8"/>
    <w:rsid w:val="00D2685C"/>
    <w:rsid w:val="00D26A3B"/>
    <w:rsid w:val="00D27CFA"/>
    <w:rsid w:val="00D302FD"/>
    <w:rsid w:val="00D3038A"/>
    <w:rsid w:val="00D3098D"/>
    <w:rsid w:val="00D31A02"/>
    <w:rsid w:val="00D32794"/>
    <w:rsid w:val="00D3323C"/>
    <w:rsid w:val="00D33456"/>
    <w:rsid w:val="00D3396F"/>
    <w:rsid w:val="00D33D4D"/>
    <w:rsid w:val="00D34A0B"/>
    <w:rsid w:val="00D36234"/>
    <w:rsid w:val="00D36371"/>
    <w:rsid w:val="00D36F89"/>
    <w:rsid w:val="00D410F6"/>
    <w:rsid w:val="00D41D7E"/>
    <w:rsid w:val="00D437D8"/>
    <w:rsid w:val="00D44994"/>
    <w:rsid w:val="00D45A44"/>
    <w:rsid w:val="00D45DF3"/>
    <w:rsid w:val="00D45EEA"/>
    <w:rsid w:val="00D46174"/>
    <w:rsid w:val="00D46B34"/>
    <w:rsid w:val="00D46FBD"/>
    <w:rsid w:val="00D47DD0"/>
    <w:rsid w:val="00D50183"/>
    <w:rsid w:val="00D511EE"/>
    <w:rsid w:val="00D51D12"/>
    <w:rsid w:val="00D52F6C"/>
    <w:rsid w:val="00D5362B"/>
    <w:rsid w:val="00D55072"/>
    <w:rsid w:val="00D551B5"/>
    <w:rsid w:val="00D554EE"/>
    <w:rsid w:val="00D5620C"/>
    <w:rsid w:val="00D56DB2"/>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59B1"/>
    <w:rsid w:val="00D659F0"/>
    <w:rsid w:val="00D66E18"/>
    <w:rsid w:val="00D6734D"/>
    <w:rsid w:val="00D679CF"/>
    <w:rsid w:val="00D679D3"/>
    <w:rsid w:val="00D7356F"/>
    <w:rsid w:val="00D73587"/>
    <w:rsid w:val="00D73EBB"/>
    <w:rsid w:val="00D751FB"/>
    <w:rsid w:val="00D754D6"/>
    <w:rsid w:val="00D761AA"/>
    <w:rsid w:val="00D76997"/>
    <w:rsid w:val="00D76E54"/>
    <w:rsid w:val="00D76E85"/>
    <w:rsid w:val="00D76FAE"/>
    <w:rsid w:val="00D777D7"/>
    <w:rsid w:val="00D80AB8"/>
    <w:rsid w:val="00D811FF"/>
    <w:rsid w:val="00D812F9"/>
    <w:rsid w:val="00D81792"/>
    <w:rsid w:val="00D819B1"/>
    <w:rsid w:val="00D82494"/>
    <w:rsid w:val="00D83AE9"/>
    <w:rsid w:val="00D84940"/>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0B5"/>
    <w:rsid w:val="00DB485D"/>
    <w:rsid w:val="00DB4A97"/>
    <w:rsid w:val="00DB5966"/>
    <w:rsid w:val="00DC1327"/>
    <w:rsid w:val="00DC1350"/>
    <w:rsid w:val="00DC1AB7"/>
    <w:rsid w:val="00DC214B"/>
    <w:rsid w:val="00DC23F7"/>
    <w:rsid w:val="00DC2C2E"/>
    <w:rsid w:val="00DC3237"/>
    <w:rsid w:val="00DC329A"/>
    <w:rsid w:val="00DC41A4"/>
    <w:rsid w:val="00DC5672"/>
    <w:rsid w:val="00DC60A2"/>
    <w:rsid w:val="00DC6600"/>
    <w:rsid w:val="00DC67BD"/>
    <w:rsid w:val="00DC6924"/>
    <w:rsid w:val="00DC71F2"/>
    <w:rsid w:val="00DC7CF7"/>
    <w:rsid w:val="00DD2025"/>
    <w:rsid w:val="00DD22EA"/>
    <w:rsid w:val="00DD23A0"/>
    <w:rsid w:val="00DD343E"/>
    <w:rsid w:val="00DD3EF5"/>
    <w:rsid w:val="00DD53FA"/>
    <w:rsid w:val="00DD5B0E"/>
    <w:rsid w:val="00DD5F42"/>
    <w:rsid w:val="00DD617B"/>
    <w:rsid w:val="00DE0E59"/>
    <w:rsid w:val="00DE0EDE"/>
    <w:rsid w:val="00DE0F6C"/>
    <w:rsid w:val="00DE1EFA"/>
    <w:rsid w:val="00DE219B"/>
    <w:rsid w:val="00DE4EA7"/>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683C"/>
    <w:rsid w:val="00E0728F"/>
    <w:rsid w:val="00E0755C"/>
    <w:rsid w:val="00E1250F"/>
    <w:rsid w:val="00E133AE"/>
    <w:rsid w:val="00E14A7E"/>
    <w:rsid w:val="00E151E1"/>
    <w:rsid w:val="00E1523B"/>
    <w:rsid w:val="00E1704D"/>
    <w:rsid w:val="00E17619"/>
    <w:rsid w:val="00E17805"/>
    <w:rsid w:val="00E17A6B"/>
    <w:rsid w:val="00E20F79"/>
    <w:rsid w:val="00E21278"/>
    <w:rsid w:val="00E22CCD"/>
    <w:rsid w:val="00E23A11"/>
    <w:rsid w:val="00E23FB7"/>
    <w:rsid w:val="00E24A27"/>
    <w:rsid w:val="00E25F89"/>
    <w:rsid w:val="00E26479"/>
    <w:rsid w:val="00E32D62"/>
    <w:rsid w:val="00E339DC"/>
    <w:rsid w:val="00E33E15"/>
    <w:rsid w:val="00E346D3"/>
    <w:rsid w:val="00E361B8"/>
    <w:rsid w:val="00E36A1B"/>
    <w:rsid w:val="00E429ED"/>
    <w:rsid w:val="00E43F37"/>
    <w:rsid w:val="00E44324"/>
    <w:rsid w:val="00E44DA7"/>
    <w:rsid w:val="00E450ED"/>
    <w:rsid w:val="00E452B6"/>
    <w:rsid w:val="00E4791B"/>
    <w:rsid w:val="00E47E31"/>
    <w:rsid w:val="00E50AC6"/>
    <w:rsid w:val="00E50E95"/>
    <w:rsid w:val="00E51DDD"/>
    <w:rsid w:val="00E51FDD"/>
    <w:rsid w:val="00E52435"/>
    <w:rsid w:val="00E53122"/>
    <w:rsid w:val="00E5351B"/>
    <w:rsid w:val="00E53FA9"/>
    <w:rsid w:val="00E5414C"/>
    <w:rsid w:val="00E547B3"/>
    <w:rsid w:val="00E54C41"/>
    <w:rsid w:val="00E560D2"/>
    <w:rsid w:val="00E56723"/>
    <w:rsid w:val="00E5733D"/>
    <w:rsid w:val="00E6094A"/>
    <w:rsid w:val="00E61CC0"/>
    <w:rsid w:val="00E6277B"/>
    <w:rsid w:val="00E64424"/>
    <w:rsid w:val="00E64C99"/>
    <w:rsid w:val="00E64CD3"/>
    <w:rsid w:val="00E64E96"/>
    <w:rsid w:val="00E671C9"/>
    <w:rsid w:val="00E6743F"/>
    <w:rsid w:val="00E674ED"/>
    <w:rsid w:val="00E6758E"/>
    <w:rsid w:val="00E67E23"/>
    <w:rsid w:val="00E70016"/>
    <w:rsid w:val="00E70BC7"/>
    <w:rsid w:val="00E70FBC"/>
    <w:rsid w:val="00E72C01"/>
    <w:rsid w:val="00E7359A"/>
    <w:rsid w:val="00E741AC"/>
    <w:rsid w:val="00E74799"/>
    <w:rsid w:val="00E75174"/>
    <w:rsid w:val="00E75EBA"/>
    <w:rsid w:val="00E763B4"/>
    <w:rsid w:val="00E77848"/>
    <w:rsid w:val="00E80514"/>
    <w:rsid w:val="00E80E5B"/>
    <w:rsid w:val="00E813D7"/>
    <w:rsid w:val="00E816C5"/>
    <w:rsid w:val="00E81CE0"/>
    <w:rsid w:val="00E81E7C"/>
    <w:rsid w:val="00E8224D"/>
    <w:rsid w:val="00E8519F"/>
    <w:rsid w:val="00E85CC3"/>
    <w:rsid w:val="00E8644A"/>
    <w:rsid w:val="00E86830"/>
    <w:rsid w:val="00E90279"/>
    <w:rsid w:val="00E90635"/>
    <w:rsid w:val="00E909A1"/>
    <w:rsid w:val="00E90BFF"/>
    <w:rsid w:val="00E91F04"/>
    <w:rsid w:val="00E91F35"/>
    <w:rsid w:val="00E947B7"/>
    <w:rsid w:val="00E95BA6"/>
    <w:rsid w:val="00E96F31"/>
    <w:rsid w:val="00E97648"/>
    <w:rsid w:val="00EA0E4A"/>
    <w:rsid w:val="00EA1A54"/>
    <w:rsid w:val="00EA2226"/>
    <w:rsid w:val="00EA26FC"/>
    <w:rsid w:val="00EA3B5A"/>
    <w:rsid w:val="00EA410E"/>
    <w:rsid w:val="00EA4FD1"/>
    <w:rsid w:val="00EA53C2"/>
    <w:rsid w:val="00EA5695"/>
    <w:rsid w:val="00EA5B0A"/>
    <w:rsid w:val="00EA652E"/>
    <w:rsid w:val="00EA65AD"/>
    <w:rsid w:val="00EA7FCF"/>
    <w:rsid w:val="00EB0CA3"/>
    <w:rsid w:val="00EB104F"/>
    <w:rsid w:val="00EB1B27"/>
    <w:rsid w:val="00EB1DA8"/>
    <w:rsid w:val="00EB1DD6"/>
    <w:rsid w:val="00EB205E"/>
    <w:rsid w:val="00EB2A4F"/>
    <w:rsid w:val="00EB4319"/>
    <w:rsid w:val="00EB4CFF"/>
    <w:rsid w:val="00EB5476"/>
    <w:rsid w:val="00EB70B0"/>
    <w:rsid w:val="00EB7633"/>
    <w:rsid w:val="00EB7736"/>
    <w:rsid w:val="00EC0A0A"/>
    <w:rsid w:val="00EC1976"/>
    <w:rsid w:val="00EC2E2D"/>
    <w:rsid w:val="00EC462B"/>
    <w:rsid w:val="00EC4723"/>
    <w:rsid w:val="00EC56E0"/>
    <w:rsid w:val="00EC6057"/>
    <w:rsid w:val="00EC6847"/>
    <w:rsid w:val="00EC7DB6"/>
    <w:rsid w:val="00ED09A0"/>
    <w:rsid w:val="00ED162F"/>
    <w:rsid w:val="00ED2E52"/>
    <w:rsid w:val="00ED3024"/>
    <w:rsid w:val="00ED3448"/>
    <w:rsid w:val="00ED4130"/>
    <w:rsid w:val="00ED5FE4"/>
    <w:rsid w:val="00ED71C5"/>
    <w:rsid w:val="00EE16FA"/>
    <w:rsid w:val="00EE37A7"/>
    <w:rsid w:val="00EE3C42"/>
    <w:rsid w:val="00EE3D4F"/>
    <w:rsid w:val="00EE534D"/>
    <w:rsid w:val="00EE5560"/>
    <w:rsid w:val="00EE6C59"/>
    <w:rsid w:val="00EE6F1E"/>
    <w:rsid w:val="00EF0348"/>
    <w:rsid w:val="00EF09B2"/>
    <w:rsid w:val="00EF1F9C"/>
    <w:rsid w:val="00EF4366"/>
    <w:rsid w:val="00EF4CD6"/>
    <w:rsid w:val="00EF55A0"/>
    <w:rsid w:val="00EF63D1"/>
    <w:rsid w:val="00EF6513"/>
    <w:rsid w:val="00EF6683"/>
    <w:rsid w:val="00EF6E3B"/>
    <w:rsid w:val="00EF7002"/>
    <w:rsid w:val="00EF769B"/>
    <w:rsid w:val="00EF7AB3"/>
    <w:rsid w:val="00EF7F23"/>
    <w:rsid w:val="00F027BA"/>
    <w:rsid w:val="00F03C6A"/>
    <w:rsid w:val="00F03E79"/>
    <w:rsid w:val="00F0628D"/>
    <w:rsid w:val="00F06651"/>
    <w:rsid w:val="00F07DE6"/>
    <w:rsid w:val="00F1056C"/>
    <w:rsid w:val="00F107F1"/>
    <w:rsid w:val="00F10F3B"/>
    <w:rsid w:val="00F10FC1"/>
    <w:rsid w:val="00F112FD"/>
    <w:rsid w:val="00F1130B"/>
    <w:rsid w:val="00F130EE"/>
    <w:rsid w:val="00F133A1"/>
    <w:rsid w:val="00F13ECD"/>
    <w:rsid w:val="00F153E2"/>
    <w:rsid w:val="00F155CE"/>
    <w:rsid w:val="00F159B0"/>
    <w:rsid w:val="00F16BF2"/>
    <w:rsid w:val="00F17EAE"/>
    <w:rsid w:val="00F214BE"/>
    <w:rsid w:val="00F218D4"/>
    <w:rsid w:val="00F2250A"/>
    <w:rsid w:val="00F24788"/>
    <w:rsid w:val="00F261C6"/>
    <w:rsid w:val="00F2640F"/>
    <w:rsid w:val="00F272F8"/>
    <w:rsid w:val="00F27C34"/>
    <w:rsid w:val="00F27CB6"/>
    <w:rsid w:val="00F27E46"/>
    <w:rsid w:val="00F301C2"/>
    <w:rsid w:val="00F302E1"/>
    <w:rsid w:val="00F30EC7"/>
    <w:rsid w:val="00F31B22"/>
    <w:rsid w:val="00F31B49"/>
    <w:rsid w:val="00F32F56"/>
    <w:rsid w:val="00F33D4F"/>
    <w:rsid w:val="00F34036"/>
    <w:rsid w:val="00F34B07"/>
    <w:rsid w:val="00F34CD6"/>
    <w:rsid w:val="00F35873"/>
    <w:rsid w:val="00F35920"/>
    <w:rsid w:val="00F366A5"/>
    <w:rsid w:val="00F36C5F"/>
    <w:rsid w:val="00F37259"/>
    <w:rsid w:val="00F40211"/>
    <w:rsid w:val="00F405A4"/>
    <w:rsid w:val="00F41F05"/>
    <w:rsid w:val="00F42EDF"/>
    <w:rsid w:val="00F433BD"/>
    <w:rsid w:val="00F44EC5"/>
    <w:rsid w:val="00F45D65"/>
    <w:rsid w:val="00F47498"/>
    <w:rsid w:val="00F47D1A"/>
    <w:rsid w:val="00F50E2C"/>
    <w:rsid w:val="00F512B2"/>
    <w:rsid w:val="00F5283D"/>
    <w:rsid w:val="00F52ABA"/>
    <w:rsid w:val="00F52BC7"/>
    <w:rsid w:val="00F53BF4"/>
    <w:rsid w:val="00F54266"/>
    <w:rsid w:val="00F55043"/>
    <w:rsid w:val="00F5598C"/>
    <w:rsid w:val="00F56DCF"/>
    <w:rsid w:val="00F57034"/>
    <w:rsid w:val="00F60645"/>
    <w:rsid w:val="00F60BE9"/>
    <w:rsid w:val="00F61E29"/>
    <w:rsid w:val="00F61FD8"/>
    <w:rsid w:val="00F62DBF"/>
    <w:rsid w:val="00F641FC"/>
    <w:rsid w:val="00F647F7"/>
    <w:rsid w:val="00F6583C"/>
    <w:rsid w:val="00F6589A"/>
    <w:rsid w:val="00F66751"/>
    <w:rsid w:val="00F671E2"/>
    <w:rsid w:val="00F6783E"/>
    <w:rsid w:val="00F67C14"/>
    <w:rsid w:val="00F70DBE"/>
    <w:rsid w:val="00F71124"/>
    <w:rsid w:val="00F71888"/>
    <w:rsid w:val="00F71947"/>
    <w:rsid w:val="00F719CD"/>
    <w:rsid w:val="00F71BB8"/>
    <w:rsid w:val="00F721FB"/>
    <w:rsid w:val="00F72584"/>
    <w:rsid w:val="00F7290D"/>
    <w:rsid w:val="00F7302F"/>
    <w:rsid w:val="00F732EC"/>
    <w:rsid w:val="00F73D08"/>
    <w:rsid w:val="00F7586B"/>
    <w:rsid w:val="00F75F2F"/>
    <w:rsid w:val="00F76445"/>
    <w:rsid w:val="00F76781"/>
    <w:rsid w:val="00F76ECC"/>
    <w:rsid w:val="00F77220"/>
    <w:rsid w:val="00F80399"/>
    <w:rsid w:val="00F812C8"/>
    <w:rsid w:val="00F8132D"/>
    <w:rsid w:val="00F818AE"/>
    <w:rsid w:val="00F81B40"/>
    <w:rsid w:val="00F82002"/>
    <w:rsid w:val="00F820C4"/>
    <w:rsid w:val="00F83829"/>
    <w:rsid w:val="00F84069"/>
    <w:rsid w:val="00F843D7"/>
    <w:rsid w:val="00F8468E"/>
    <w:rsid w:val="00F85536"/>
    <w:rsid w:val="00F85FD9"/>
    <w:rsid w:val="00F8657A"/>
    <w:rsid w:val="00F8679A"/>
    <w:rsid w:val="00F87117"/>
    <w:rsid w:val="00F8736C"/>
    <w:rsid w:val="00F873A0"/>
    <w:rsid w:val="00F9030E"/>
    <w:rsid w:val="00F90ADB"/>
    <w:rsid w:val="00F90CEE"/>
    <w:rsid w:val="00F90E78"/>
    <w:rsid w:val="00F91209"/>
    <w:rsid w:val="00F91476"/>
    <w:rsid w:val="00F9221F"/>
    <w:rsid w:val="00F931C7"/>
    <w:rsid w:val="00F93559"/>
    <w:rsid w:val="00F93D72"/>
    <w:rsid w:val="00F93E65"/>
    <w:rsid w:val="00F94070"/>
    <w:rsid w:val="00F950B5"/>
    <w:rsid w:val="00F9513F"/>
    <w:rsid w:val="00F95A67"/>
    <w:rsid w:val="00F97908"/>
    <w:rsid w:val="00F97B43"/>
    <w:rsid w:val="00FA07F8"/>
    <w:rsid w:val="00FA0CB7"/>
    <w:rsid w:val="00FA105C"/>
    <w:rsid w:val="00FA1475"/>
    <w:rsid w:val="00FA148A"/>
    <w:rsid w:val="00FA21A4"/>
    <w:rsid w:val="00FA27C8"/>
    <w:rsid w:val="00FA3B76"/>
    <w:rsid w:val="00FA4D66"/>
    <w:rsid w:val="00FA57F2"/>
    <w:rsid w:val="00FA5A4E"/>
    <w:rsid w:val="00FA67E5"/>
    <w:rsid w:val="00FA77EF"/>
    <w:rsid w:val="00FB0082"/>
    <w:rsid w:val="00FB0243"/>
    <w:rsid w:val="00FB02B9"/>
    <w:rsid w:val="00FB1527"/>
    <w:rsid w:val="00FB2537"/>
    <w:rsid w:val="00FB33DC"/>
    <w:rsid w:val="00FB3C64"/>
    <w:rsid w:val="00FB4338"/>
    <w:rsid w:val="00FB477E"/>
    <w:rsid w:val="00FB4C9C"/>
    <w:rsid w:val="00FB6165"/>
    <w:rsid w:val="00FC0150"/>
    <w:rsid w:val="00FC03AB"/>
    <w:rsid w:val="00FC1804"/>
    <w:rsid w:val="00FC2009"/>
    <w:rsid w:val="00FC4729"/>
    <w:rsid w:val="00FC4A8C"/>
    <w:rsid w:val="00FC4E71"/>
    <w:rsid w:val="00FC53DB"/>
    <w:rsid w:val="00FC5FC2"/>
    <w:rsid w:val="00FC6177"/>
    <w:rsid w:val="00FC63D1"/>
    <w:rsid w:val="00FC659E"/>
    <w:rsid w:val="00FC7528"/>
    <w:rsid w:val="00FC7DD7"/>
    <w:rsid w:val="00FD0572"/>
    <w:rsid w:val="00FD1A97"/>
    <w:rsid w:val="00FD22E4"/>
    <w:rsid w:val="00FD2C1A"/>
    <w:rsid w:val="00FD2D7B"/>
    <w:rsid w:val="00FD3261"/>
    <w:rsid w:val="00FD37F6"/>
    <w:rsid w:val="00FD4589"/>
    <w:rsid w:val="00FD473E"/>
    <w:rsid w:val="00FD4DF2"/>
    <w:rsid w:val="00FD5137"/>
    <w:rsid w:val="00FD7DF9"/>
    <w:rsid w:val="00FE0B51"/>
    <w:rsid w:val="00FE0B78"/>
    <w:rsid w:val="00FE0ED4"/>
    <w:rsid w:val="00FE1A42"/>
    <w:rsid w:val="00FE1EAB"/>
    <w:rsid w:val="00FE3465"/>
    <w:rsid w:val="00FE67CF"/>
    <w:rsid w:val="00FE6D20"/>
    <w:rsid w:val="00FE6FB9"/>
    <w:rsid w:val="00FE7265"/>
    <w:rsid w:val="00FE7549"/>
    <w:rsid w:val="00FE7BCC"/>
    <w:rsid w:val="00FE7D9F"/>
    <w:rsid w:val="00FF0FF6"/>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5777"/>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D1796"/>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uiPriority w:val="9"/>
    <w:qFormat/>
    <w:pPr>
      <w:keepNext/>
      <w:numPr>
        <w:ilvl w:val="1"/>
        <w:numId w:val="2"/>
      </w:numPr>
      <w:spacing w:before="120"/>
      <w:outlineLvl w:val="1"/>
    </w:pPr>
    <w:rPr>
      <w:b/>
      <w:bCs/>
      <w:sz w:val="24"/>
    </w:rPr>
  </w:style>
  <w:style w:type="paragraph" w:styleId="berschrift3">
    <w:name w:val="heading 3"/>
    <w:basedOn w:val="Standard"/>
    <w:next w:val="Standard"/>
    <w:link w:val="berschrift3Zchn"/>
    <w:uiPriority w:val="9"/>
    <w:qFormat/>
    <w:pPr>
      <w:keepNext/>
      <w:numPr>
        <w:ilvl w:val="2"/>
        <w:numId w:val="2"/>
      </w:numPr>
      <w:tabs>
        <w:tab w:val="clear" w:pos="720"/>
      </w:tabs>
      <w:spacing w:before="120"/>
      <w:outlineLvl w:val="2"/>
    </w:pPr>
    <w:rPr>
      <w:b/>
    </w:rPr>
  </w:style>
  <w:style w:type="paragraph" w:styleId="berschrift4">
    <w:name w:val="heading 4"/>
    <w:basedOn w:val="Standard"/>
    <w:next w:val="Standard"/>
    <w:uiPriority w:val="9"/>
    <w:qFormat/>
    <w:pPr>
      <w:keepNext/>
      <w:numPr>
        <w:ilvl w:val="3"/>
        <w:numId w:val="2"/>
      </w:numPr>
      <w:tabs>
        <w:tab w:val="clear" w:pos="864"/>
      </w:tabs>
      <w:spacing w:before="120"/>
      <w:ind w:left="720" w:hanging="720"/>
      <w:outlineLvl w:val="3"/>
    </w:pPr>
    <w:rPr>
      <w:b/>
      <w:bCs/>
      <w:szCs w:val="28"/>
    </w:rPr>
  </w:style>
  <w:style w:type="paragraph" w:styleId="berschrift5">
    <w:name w:val="heading 5"/>
    <w:basedOn w:val="Standard"/>
    <w:next w:val="Standard"/>
    <w:uiPriority w:val="9"/>
    <w:qFormat/>
    <w:pPr>
      <w:keepNext/>
      <w:numPr>
        <w:ilvl w:val="4"/>
        <w:numId w:val="2"/>
      </w:numPr>
      <w:tabs>
        <w:tab w:val="clear" w:pos="1008"/>
      </w:tabs>
      <w:spacing w:before="120"/>
      <w:ind w:left="720" w:hanging="7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rPr>
      <w:color w:val="0000FF"/>
      <w:u w:val="single"/>
    </w:rPr>
  </w:style>
  <w:style w:type="paragraph" w:styleId="Beschriftung">
    <w:name w:val="caption"/>
    <w:aliases w:val="cap"/>
    <w:basedOn w:val="Standard"/>
    <w:next w:val="Standard"/>
    <w:link w:val="BeschriftungZchn"/>
    <w:qFormat/>
    <w:pPr>
      <w:jc w:val="center"/>
    </w:pPr>
    <w:rPr>
      <w:b/>
      <w:bCs/>
      <w:sz w:val="20"/>
      <w:szCs w:val="20"/>
    </w:rPr>
  </w:style>
  <w:style w:type="character" w:customStyle="1" w:styleId="BeschriftungZchn">
    <w:name w:val="Beschriftung Zchn"/>
    <w:aliases w:val="cap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
    <w:basedOn w:val="Standard"/>
    <w:link w:val="ListenabsatzZchn"/>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semiHidden/>
    <w:unhideWhenUsed/>
    <w:rsid w:val="00140213"/>
    <w:rPr>
      <w:sz w:val="21"/>
      <w:szCs w:val="21"/>
    </w:rPr>
  </w:style>
  <w:style w:type="paragraph" w:styleId="Kommentartext">
    <w:name w:val="annotation text"/>
    <w:basedOn w:val="Standard"/>
    <w:link w:val="KommentartextZchn"/>
    <w:semiHidden/>
    <w:unhideWhenUsed/>
    <w:rsid w:val="00140213"/>
    <w:pPr>
      <w:jc w:val="left"/>
    </w:pPr>
  </w:style>
  <w:style w:type="character" w:customStyle="1" w:styleId="KommentartextZchn">
    <w:name w:val="Kommentartext Zchn"/>
    <w:basedOn w:val="Absatz-Standardschriftart"/>
    <w:link w:val="Kommentartext"/>
    <w:semiHidden/>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link w:val="TAHCar"/>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5"/>
      </w:numPr>
    </w:pPr>
  </w:style>
  <w:style w:type="character" w:customStyle="1" w:styleId="berschrift3Zchn">
    <w:name w:val="Überschrift 3 Zchn"/>
    <w:basedOn w:val="Absatz-Standardschriftart"/>
    <w:link w:val="berschrift3"/>
    <w:uiPriority w:val="9"/>
    <w:rsid w:val="00F214BE"/>
    <w:rPr>
      <w:b/>
      <w:sz w:val="22"/>
      <w:szCs w:val="22"/>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
    <w:link w:val="Listenabsatz"/>
    <w:uiPriority w:val="34"/>
    <w:qFormat/>
    <w:rsid w:val="00B07510"/>
    <w:rPr>
      <w:sz w:val="22"/>
      <w:szCs w:val="22"/>
    </w:rPr>
  </w:style>
  <w:style w:type="paragraph" w:styleId="NurText">
    <w:name w:val="Plain Text"/>
    <w:basedOn w:val="Standard"/>
    <w:link w:val="NurTextZchn"/>
    <w:uiPriority w:val="99"/>
    <w:unhideWhenUsed/>
    <w:rsid w:val="00300A6D"/>
    <w:pPr>
      <w:autoSpaceDE/>
      <w:autoSpaceDN/>
      <w:adjustRightInd/>
      <w:snapToGrid/>
      <w:spacing w:after="0"/>
      <w:jc w:val="left"/>
    </w:pPr>
    <w:rPr>
      <w:rFonts w:ascii="Calibri" w:eastAsiaTheme="minorHAnsi" w:hAnsi="Calibri" w:cstheme="minorBidi"/>
      <w:szCs w:val="21"/>
      <w:lang w:val="de-DE"/>
    </w:rPr>
  </w:style>
  <w:style w:type="character" w:customStyle="1" w:styleId="NurTextZchn">
    <w:name w:val="Nur Text Zchn"/>
    <w:basedOn w:val="Absatz-Standardschriftart"/>
    <w:link w:val="NurText"/>
    <w:uiPriority w:val="99"/>
    <w:rsid w:val="00300A6D"/>
    <w:rPr>
      <w:rFonts w:ascii="Calibri" w:eastAsiaTheme="minorHAnsi" w:hAnsi="Calibri" w:cstheme="minorBidi"/>
      <w:sz w:val="22"/>
      <w:szCs w:val="21"/>
      <w:lang w:val="de-DE"/>
    </w:rPr>
  </w:style>
  <w:style w:type="character" w:customStyle="1" w:styleId="3GPPAgreementsChar">
    <w:name w:val="3GPP Agreements Char"/>
    <w:link w:val="3GPPAgreements"/>
    <w:locked/>
    <w:rsid w:val="00746594"/>
    <w:rPr>
      <w:rFonts w:asciiTheme="minorHAnsi" w:hAnsiTheme="minorHAnsi" w:cstheme="minorBidi"/>
      <w:sz w:val="22"/>
      <w:szCs w:val="22"/>
      <w:lang w:eastAsia="zh-CN"/>
    </w:rPr>
  </w:style>
  <w:style w:type="paragraph" w:customStyle="1" w:styleId="3GPPAgreements">
    <w:name w:val="3GPP Agreements"/>
    <w:basedOn w:val="Standard"/>
    <w:link w:val="3GPPAgreementsChar"/>
    <w:qFormat/>
    <w:rsid w:val="00746594"/>
    <w:pPr>
      <w:numPr>
        <w:numId w:val="33"/>
      </w:numPr>
      <w:autoSpaceDE/>
      <w:autoSpaceDN/>
      <w:adjustRightInd/>
      <w:snapToGrid/>
      <w:spacing w:before="60" w:after="60" w:line="276" w:lineRule="auto"/>
    </w:pPr>
    <w:rPr>
      <w:rFonts w:asciiTheme="minorHAnsi" w:hAnsiTheme="minorHAnsi" w:cstheme="minorBidi"/>
      <w:lang w:eastAsia="zh-CN"/>
    </w:rPr>
  </w:style>
  <w:style w:type="paragraph" w:customStyle="1" w:styleId="PL">
    <w:name w:val="PL"/>
    <w:rsid w:val="00D76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TAHCar">
    <w:name w:val="TAH Car"/>
    <w:link w:val="TAH"/>
    <w:rsid w:val="00D76E54"/>
    <w:rPr>
      <w:rFonts w:ascii="Arial" w:eastAsia="Times New Roman" w:hAnsi="Arial"/>
      <w:b/>
      <w:sz w:val="18"/>
      <w:lang w:val="en-GB"/>
    </w:rPr>
  </w:style>
  <w:style w:type="character" w:customStyle="1" w:styleId="TALCar">
    <w:name w:val="TAL Car"/>
    <w:locked/>
    <w:rsid w:val="00D76E54"/>
    <w:rPr>
      <w:rFonts w:ascii="Arial" w:eastAsia="Times New Roman" w:hAnsi="Arial" w:cs="Times New Roman"/>
      <w:sz w:val="18"/>
      <w:szCs w:val="20"/>
      <w:lang w:val="en-GB"/>
    </w:rPr>
  </w:style>
  <w:style w:type="character" w:customStyle="1" w:styleId="B1Char1">
    <w:name w:val="B1 Char1"/>
    <w:link w:val="B1"/>
    <w:qFormat/>
    <w:locked/>
    <w:rsid w:val="0020070B"/>
    <w:rPr>
      <w:rFonts w:eastAsiaTheme="minorEastAsia"/>
      <w:lang w:val="en-GB"/>
    </w:rPr>
  </w:style>
  <w:style w:type="paragraph" w:customStyle="1" w:styleId="B2">
    <w:name w:val="B2"/>
    <w:basedOn w:val="Liste2"/>
    <w:rsid w:val="0020070B"/>
    <w:pPr>
      <w:autoSpaceDE/>
      <w:autoSpaceDN/>
      <w:adjustRightInd/>
      <w:snapToGrid/>
      <w:spacing w:after="180"/>
      <w:ind w:left="851" w:hanging="284"/>
      <w:contextualSpacing w:val="0"/>
      <w:jc w:val="left"/>
    </w:pPr>
    <w:rPr>
      <w:rFonts w:eastAsia="Times New Roman"/>
      <w:sz w:val="20"/>
      <w:szCs w:val="20"/>
      <w:lang w:val="en-GB"/>
    </w:rPr>
  </w:style>
  <w:style w:type="paragraph" w:styleId="Liste2">
    <w:name w:val="List 2"/>
    <w:basedOn w:val="Standard"/>
    <w:semiHidden/>
    <w:unhideWhenUsed/>
    <w:rsid w:val="0020070B"/>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042026">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43754215">
      <w:bodyDiv w:val="1"/>
      <w:marLeft w:val="0"/>
      <w:marRight w:val="0"/>
      <w:marTop w:val="0"/>
      <w:marBottom w:val="0"/>
      <w:divBdr>
        <w:top w:val="none" w:sz="0" w:space="0" w:color="auto"/>
        <w:left w:val="none" w:sz="0" w:space="0" w:color="auto"/>
        <w:bottom w:val="none" w:sz="0" w:space="0" w:color="auto"/>
        <w:right w:val="none" w:sz="0" w:space="0" w:color="auto"/>
      </w:divBdr>
    </w:div>
    <w:div w:id="1071807485">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665284073">
      <w:bodyDiv w:val="1"/>
      <w:marLeft w:val="0"/>
      <w:marRight w:val="0"/>
      <w:marTop w:val="0"/>
      <w:marBottom w:val="0"/>
      <w:divBdr>
        <w:top w:val="none" w:sz="0" w:space="0" w:color="auto"/>
        <w:left w:val="none" w:sz="0" w:space="0" w:color="auto"/>
        <w:bottom w:val="none" w:sz="0" w:space="0" w:color="auto"/>
        <w:right w:val="none" w:sz="0" w:space="0" w:color="auto"/>
      </w:divBdr>
      <w:divsChild>
        <w:div w:id="1035036915">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050BF1-22E9-49A0-AE55-FCFB56382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1200</Words>
  <Characters>7566</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2019-08-15T10:20:00Z</dcterms:created>
  <dcterms:modified xsi:type="dcterms:W3CDTF">2019-08-15T10:20:00Z</dcterms:modified>
</cp:coreProperties>
</file>