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423" w:rsidRDefault="00776271" w:rsidP="00AA0423">
      <w:pPr>
        <w:pStyle w:val="CRCoverPage"/>
        <w:tabs>
          <w:tab w:val="right" w:pos="9612"/>
          <w:tab w:val="right" w:pos="13323"/>
        </w:tabs>
        <w:spacing w:after="0"/>
        <w:rPr>
          <w:b/>
          <w:noProof/>
          <w:sz w:val="24"/>
          <w:szCs w:val="24"/>
        </w:rPr>
      </w:pPr>
      <w:r>
        <w:rPr>
          <w:b/>
          <w:noProof/>
          <w:sz w:val="24"/>
          <w:szCs w:val="24"/>
        </w:rPr>
        <w:t>3GPP TSG RAN WG2#107</w:t>
      </w:r>
      <w:r w:rsidR="002C46B8">
        <w:rPr>
          <w:b/>
          <w:noProof/>
          <w:sz w:val="24"/>
          <w:szCs w:val="24"/>
        </w:rPr>
        <w:tab/>
        <w:t>R2-1909051</w:t>
      </w:r>
      <w:bookmarkStart w:id="0" w:name="_GoBack"/>
      <w:bookmarkEnd w:id="0"/>
    </w:p>
    <w:p w:rsidR="00AA0423" w:rsidRDefault="00776271" w:rsidP="00AA0423">
      <w:pPr>
        <w:pStyle w:val="CRCoverPage"/>
        <w:tabs>
          <w:tab w:val="right" w:pos="9639"/>
          <w:tab w:val="right" w:pos="13323"/>
        </w:tabs>
        <w:spacing w:after="0"/>
        <w:rPr>
          <w:b/>
          <w:noProof/>
          <w:sz w:val="24"/>
          <w:szCs w:val="24"/>
        </w:rPr>
      </w:pPr>
      <w:r>
        <w:rPr>
          <w:b/>
          <w:noProof/>
          <w:sz w:val="24"/>
          <w:szCs w:val="24"/>
        </w:rPr>
        <w:t>Prague, Czech Republic</w:t>
      </w:r>
      <w:r w:rsidR="00C62801">
        <w:rPr>
          <w:b/>
          <w:noProof/>
          <w:sz w:val="24"/>
          <w:szCs w:val="24"/>
        </w:rPr>
        <w:t xml:space="preserve">, </w:t>
      </w:r>
      <w:r>
        <w:rPr>
          <w:b/>
          <w:noProof/>
          <w:sz w:val="24"/>
          <w:szCs w:val="24"/>
        </w:rPr>
        <w:t>26-30 August</w:t>
      </w:r>
      <w:r w:rsidR="00D31838">
        <w:rPr>
          <w:b/>
          <w:noProof/>
          <w:sz w:val="24"/>
          <w:szCs w:val="24"/>
        </w:rPr>
        <w:t xml:space="preserve"> 2019</w:t>
      </w:r>
    </w:p>
    <w:p w:rsidR="00C4623C" w:rsidRDefault="00C4623C" w:rsidP="00C4623C">
      <w:pPr>
        <w:rPr>
          <w:rFonts w:ascii="Arial" w:hAnsi="Arial" w:cs="Arial"/>
          <w:noProof/>
          <w:sz w:val="22"/>
          <w:szCs w:val="22"/>
          <w:lang w:val="en-US"/>
        </w:rPr>
      </w:pPr>
    </w:p>
    <w:p w:rsidR="00197FA3" w:rsidRDefault="00197FA3" w:rsidP="00C4623C">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197FA3" w:rsidRPr="00197FA3">
        <w:rPr>
          <w:rFonts w:ascii="Arial" w:hAnsi="Arial" w:cs="Arial"/>
          <w:highlight w:val="yellow"/>
        </w:rPr>
        <w:t>DRAFT</w:t>
      </w:r>
      <w:r w:rsidR="00197FA3">
        <w:rPr>
          <w:rFonts w:ascii="Arial" w:hAnsi="Arial" w:cs="Arial"/>
          <w:b/>
        </w:rPr>
        <w:t xml:space="preserve"> </w:t>
      </w:r>
      <w:r w:rsidR="0073190D" w:rsidRPr="0073190D">
        <w:rPr>
          <w:rFonts w:ascii="Arial" w:hAnsi="Arial" w:cs="Arial"/>
          <w:bCs/>
        </w:rPr>
        <w:t xml:space="preserve">LS on </w:t>
      </w:r>
      <w:r w:rsidR="00776271">
        <w:rPr>
          <w:rFonts w:ascii="Arial" w:hAnsi="Arial" w:cs="Arial"/>
          <w:bCs/>
        </w:rPr>
        <w:t>Maintenance and transfer of</w:t>
      </w:r>
      <w:r w:rsidR="00C62801">
        <w:rPr>
          <w:rFonts w:ascii="Arial" w:hAnsi="Arial" w:cs="Arial"/>
          <w:bCs/>
        </w:rPr>
        <w:t xml:space="preserve"> UE capability ID</w:t>
      </w:r>
    </w:p>
    <w:p w:rsidR="0073190D"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C62801">
        <w:rPr>
          <w:rFonts w:ascii="Arial" w:hAnsi="Arial" w:cs="Arial"/>
          <w:bCs/>
        </w:rPr>
        <w:t>Rel-16</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776271">
        <w:rPr>
          <w:rFonts w:ascii="Arial" w:hAnsi="Arial" w:cs="Arial"/>
          <w:bCs/>
        </w:rPr>
        <w:t>RACS-</w:t>
      </w:r>
      <w:r w:rsidR="00C62801">
        <w:rPr>
          <w:rFonts w:ascii="Arial" w:hAnsi="Arial" w:cs="Arial"/>
          <w:bCs/>
        </w:rPr>
        <w:t>RAN</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197FA3">
        <w:rPr>
          <w:rFonts w:ascii="Arial" w:hAnsi="Arial" w:cs="Arial"/>
          <w:bCs/>
        </w:rPr>
        <w:t xml:space="preserve">MediaTek Inc. </w:t>
      </w:r>
      <w:r w:rsidR="00197FA3" w:rsidRPr="00197FA3">
        <w:rPr>
          <w:rFonts w:ascii="Arial" w:hAnsi="Arial" w:cs="Arial"/>
          <w:bCs/>
          <w:highlight w:val="yellow"/>
        </w:rPr>
        <w:t>[to be RAN2]</w:t>
      </w:r>
    </w:p>
    <w:p w:rsidR="003F1A3C"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D31838">
        <w:rPr>
          <w:rFonts w:ascii="Arial" w:hAnsi="Arial" w:cs="Arial"/>
          <w:bCs/>
        </w:rPr>
        <w:t>SA2</w:t>
      </w:r>
    </w:p>
    <w:p w:rsidR="00463675" w:rsidRPr="00AA0028" w:rsidRDefault="003F1A3C">
      <w:pPr>
        <w:spacing w:after="60"/>
        <w:ind w:left="1985" w:hanging="1985"/>
        <w:rPr>
          <w:rFonts w:ascii="Arial" w:hAnsi="Arial" w:cs="Arial"/>
          <w:bCs/>
          <w:highlight w:val="yellow"/>
        </w:rPr>
      </w:pPr>
      <w:r>
        <w:rPr>
          <w:rFonts w:ascii="Arial" w:hAnsi="Arial" w:cs="Arial"/>
          <w:b/>
        </w:rPr>
        <w:t>CC:</w:t>
      </w:r>
      <w:r>
        <w:rPr>
          <w:rFonts w:ascii="Arial" w:hAnsi="Arial" w:cs="Arial"/>
          <w:b/>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9658CD" w:rsidRDefault="00463675" w:rsidP="009658CD">
      <w:pPr>
        <w:pStyle w:val="Heading4"/>
        <w:tabs>
          <w:tab w:val="left" w:pos="2268"/>
        </w:tabs>
        <w:ind w:left="567"/>
        <w:rPr>
          <w:rFonts w:cs="Arial"/>
          <w:b w:val="0"/>
          <w:bCs/>
        </w:rPr>
      </w:pPr>
      <w:r>
        <w:rPr>
          <w:rFonts w:cs="Arial"/>
        </w:rPr>
        <w:t>Name:</w:t>
      </w:r>
      <w:r w:rsidR="009658CD">
        <w:rPr>
          <w:rFonts w:cs="Arial"/>
        </w:rPr>
        <w:tab/>
      </w:r>
      <w:r w:rsidR="00197FA3">
        <w:rPr>
          <w:rFonts w:cs="Arial"/>
          <w:b w:val="0"/>
        </w:rPr>
        <w:t>Nathan Tenny</w:t>
      </w:r>
    </w:p>
    <w:p w:rsidR="00463675" w:rsidRPr="009658CD" w:rsidRDefault="00C23473">
      <w:pPr>
        <w:pStyle w:val="Heading7"/>
        <w:tabs>
          <w:tab w:val="left" w:pos="2268"/>
        </w:tabs>
        <w:ind w:left="567"/>
        <w:rPr>
          <w:rFonts w:cs="Arial"/>
          <w:b w:val="0"/>
          <w:bCs/>
          <w:color w:val="auto"/>
        </w:rPr>
      </w:pPr>
      <w:r>
        <w:rPr>
          <w:rFonts w:cs="Arial"/>
          <w:color w:val="auto"/>
        </w:rPr>
        <w:t>E</w:t>
      </w:r>
      <w:r w:rsidR="00463675" w:rsidRPr="009658CD">
        <w:rPr>
          <w:rFonts w:cs="Arial"/>
          <w:color w:val="auto"/>
        </w:rPr>
        <w:t>mail Address:</w:t>
      </w:r>
      <w:r w:rsidR="00463675" w:rsidRPr="009658CD">
        <w:rPr>
          <w:rFonts w:cs="Arial"/>
          <w:b w:val="0"/>
          <w:bCs/>
          <w:color w:val="auto"/>
        </w:rPr>
        <w:tab/>
      </w:r>
      <w:r w:rsidR="00197FA3">
        <w:rPr>
          <w:rFonts w:cs="Arial"/>
          <w:b w:val="0"/>
          <w:bCs/>
          <w:color w:val="auto"/>
        </w:rPr>
        <w:t>nathan.tenny</w:t>
      </w:r>
      <w:r w:rsidR="009658CD" w:rsidRPr="009658CD">
        <w:rPr>
          <w:rFonts w:cs="Arial"/>
          <w:b w:val="0"/>
          <w:bCs/>
          <w:color w:val="auto"/>
        </w:rPr>
        <w:t>@</w:t>
      </w:r>
      <w:r w:rsidR="001B63B9">
        <w:rPr>
          <w:rFonts w:cs="Arial"/>
          <w:b w:val="0"/>
          <w:bCs/>
          <w:color w:val="auto"/>
        </w:rPr>
        <w:t>mediatek</w:t>
      </w:r>
      <w:r w:rsidR="009658CD" w:rsidRPr="009658CD">
        <w:rPr>
          <w:rFonts w:cs="Arial"/>
          <w:b w:val="0"/>
          <w:bCs/>
          <w:color w:val="auto"/>
        </w:rPr>
        <w:t>.com</w:t>
      </w:r>
    </w:p>
    <w:p w:rsidR="00463675" w:rsidRDefault="00463675">
      <w:pPr>
        <w:spacing w:after="60"/>
        <w:ind w:left="1985" w:hanging="1985"/>
        <w:rPr>
          <w:rFonts w:ascii="Arial" w:hAnsi="Arial" w:cs="Arial"/>
          <w:b/>
        </w:rPr>
      </w:pP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D31838" w:rsidRDefault="006552E6" w:rsidP="00D31838">
      <w:pPr>
        <w:spacing w:after="120"/>
        <w:jc w:val="both"/>
        <w:rPr>
          <w:rFonts w:ascii="Arial" w:hAnsi="Arial" w:cs="Arial"/>
        </w:rPr>
      </w:pPr>
      <w:r>
        <w:rPr>
          <w:rFonts w:ascii="Arial" w:hAnsi="Arial" w:cs="Arial"/>
        </w:rPr>
        <w:t>RAN2 have discussed the handling of UE capability ID in relation to the filter sent by the network</w:t>
      </w:r>
      <w:r w:rsidR="00D31838">
        <w:rPr>
          <w:rFonts w:ascii="Arial" w:hAnsi="Arial" w:cs="Arial"/>
        </w:rPr>
        <w:t>.</w:t>
      </w:r>
      <w:r w:rsidR="00686130">
        <w:rPr>
          <w:rFonts w:ascii="Arial" w:hAnsi="Arial" w:cs="Arial"/>
        </w:rPr>
        <w:t xml:space="preserve">  In</w:t>
      </w:r>
      <w:r>
        <w:rPr>
          <w:rFonts w:ascii="Arial" w:hAnsi="Arial" w:cs="Arial"/>
        </w:rPr>
        <w:t xml:space="preserve"> NR, all capability requests are </w:t>
      </w:r>
      <w:r w:rsidR="0089606F">
        <w:rPr>
          <w:rFonts w:ascii="Arial" w:hAnsi="Arial" w:cs="Arial"/>
        </w:rPr>
        <w:t xml:space="preserve">currently </w:t>
      </w:r>
      <w:r>
        <w:rPr>
          <w:rFonts w:ascii="Arial" w:hAnsi="Arial" w:cs="Arial"/>
        </w:rPr>
        <w:t>filtered (the network provides the list of frequency bands in which it is interested, in order to limit the signalled capability size).</w:t>
      </w:r>
      <w:r w:rsidR="00686130">
        <w:rPr>
          <w:rFonts w:ascii="Arial" w:hAnsi="Arial" w:cs="Arial"/>
        </w:rPr>
        <w:t xml:space="preserve">  In </w:t>
      </w:r>
      <w:r w:rsidR="001629B5">
        <w:rPr>
          <w:rFonts w:ascii="Arial" w:hAnsi="Arial" w:cs="Arial"/>
        </w:rPr>
        <w:t>LTE the use of a filter is optional.</w:t>
      </w:r>
    </w:p>
    <w:p w:rsidR="00C34C8F" w:rsidRDefault="006552E6" w:rsidP="00D31838">
      <w:pPr>
        <w:spacing w:after="120"/>
        <w:jc w:val="both"/>
        <w:rPr>
          <w:rFonts w:ascii="Arial" w:hAnsi="Arial" w:cs="Arial"/>
        </w:rPr>
      </w:pPr>
      <w:r>
        <w:rPr>
          <w:rFonts w:ascii="Arial" w:hAnsi="Arial" w:cs="Arial"/>
        </w:rPr>
        <w:t>RAN2 understand that SA2 have a requirement for the UE to maintain at least the last 16 PLMN-assigned IDs.</w:t>
      </w:r>
      <w:r w:rsidR="001629B5">
        <w:rPr>
          <w:rFonts w:ascii="Arial" w:hAnsi="Arial" w:cs="Arial"/>
        </w:rPr>
        <w:t xml:space="preserve">  RAN2 appreciate that SA2’s intention is to optimise for the case of a single PLMN-wide filter, but also understand that the case of multiple filters in different regions of the PLMN is supported.</w:t>
      </w:r>
      <w:r>
        <w:rPr>
          <w:rFonts w:ascii="Arial" w:hAnsi="Arial" w:cs="Arial"/>
        </w:rPr>
        <w:t xml:space="preserve">  Within a single PLMN, this could mean that different IDs are assigned in relation to the UE capability corresponding to different filters, and the UE wou</w:t>
      </w:r>
      <w:r w:rsidR="00C34C8F">
        <w:rPr>
          <w:rFonts w:ascii="Arial" w:hAnsi="Arial" w:cs="Arial"/>
        </w:rPr>
        <w:t>ld be expected to retain them.</w:t>
      </w:r>
    </w:p>
    <w:p w:rsidR="006552E6" w:rsidRDefault="006552E6" w:rsidP="00D31838">
      <w:pPr>
        <w:spacing w:after="120"/>
        <w:jc w:val="both"/>
        <w:rPr>
          <w:rFonts w:ascii="Arial" w:hAnsi="Arial" w:cs="Arial"/>
        </w:rPr>
      </w:pPr>
      <w:r>
        <w:rPr>
          <w:rFonts w:ascii="Arial" w:hAnsi="Arial" w:cs="Arial"/>
        </w:rPr>
        <w:t xml:space="preserve">However, the current RAN2 understanding is also that when the UE capability ID is sent to the network as part of the registration procedure, the UE always provides the most recently assigned capability ID for the serving PLMN (that comports with the current UE radio configuration).  In case the UE holds multiple IDs for the serving PLMN, e.g. corresponding to different filters, it seems to follow that only the most recently assigned ID will be sent, and the other </w:t>
      </w:r>
      <w:r w:rsidR="00C34C8F">
        <w:rPr>
          <w:rFonts w:ascii="Arial" w:hAnsi="Arial" w:cs="Arial"/>
        </w:rPr>
        <w:t xml:space="preserve">previously assigned </w:t>
      </w:r>
      <w:r>
        <w:rPr>
          <w:rFonts w:ascii="Arial" w:hAnsi="Arial" w:cs="Arial"/>
        </w:rPr>
        <w:t>IDs</w:t>
      </w:r>
      <w:r w:rsidR="001C2B74">
        <w:rPr>
          <w:rFonts w:ascii="Arial" w:hAnsi="Arial" w:cs="Arial"/>
        </w:rPr>
        <w:t xml:space="preserve"> from the same PLMN</w:t>
      </w:r>
      <w:r>
        <w:rPr>
          <w:rFonts w:ascii="Arial" w:hAnsi="Arial" w:cs="Arial"/>
        </w:rPr>
        <w:t xml:space="preserve"> are </w:t>
      </w:r>
      <w:r w:rsidR="001E144D">
        <w:rPr>
          <w:rFonts w:ascii="Arial" w:hAnsi="Arial" w:cs="Arial"/>
        </w:rPr>
        <w:t xml:space="preserve">required to be </w:t>
      </w:r>
      <w:r>
        <w:rPr>
          <w:rFonts w:ascii="Arial" w:hAnsi="Arial" w:cs="Arial"/>
        </w:rPr>
        <w:t xml:space="preserve">stored in the UE but </w:t>
      </w:r>
      <w:r w:rsidR="001E144D">
        <w:rPr>
          <w:rFonts w:ascii="Arial" w:hAnsi="Arial" w:cs="Arial"/>
        </w:rPr>
        <w:t xml:space="preserve">are </w:t>
      </w:r>
      <w:r>
        <w:rPr>
          <w:rFonts w:ascii="Arial" w:hAnsi="Arial" w:cs="Arial"/>
        </w:rPr>
        <w:t>never used.</w:t>
      </w:r>
    </w:p>
    <w:p w:rsidR="006552E6" w:rsidRDefault="006552E6" w:rsidP="00D31838">
      <w:pPr>
        <w:spacing w:after="120"/>
        <w:jc w:val="both"/>
        <w:rPr>
          <w:rFonts w:ascii="Arial" w:hAnsi="Arial" w:cs="Arial"/>
        </w:rPr>
      </w:pPr>
      <w:r>
        <w:rPr>
          <w:rFonts w:ascii="Arial" w:hAnsi="Arial" w:cs="Arial"/>
        </w:rPr>
        <w:t>With this in mind, RAN2 wonder if SA2 see value in providing a requested filter from the network to the UE before the transfer of the UE capability ID, either in NAS or RRC signalling</w:t>
      </w:r>
      <w:r w:rsidR="00E528DA">
        <w:rPr>
          <w:rFonts w:ascii="Arial" w:hAnsi="Arial" w:cs="Arial"/>
        </w:rPr>
        <w:t>, so that the UE can select a capability ID that matches the filter</w:t>
      </w:r>
      <w:r>
        <w:rPr>
          <w:rFonts w:ascii="Arial" w:hAnsi="Arial" w:cs="Arial"/>
        </w:rPr>
        <w:t>.  If the answer is no, RAN2 would further like to inquire if the retention of multiple PLMN-assigned capability IDs is intended only for use with different PLMNs, i.e., is the UE expected to retain up to 16 IDs from different PLMNs but free to retain only one from a given PLMN?</w:t>
      </w:r>
    </w:p>
    <w:p w:rsidR="00861CB3" w:rsidRDefault="00861CB3" w:rsidP="00AA6B6E">
      <w:pPr>
        <w:spacing w:after="120"/>
        <w:rPr>
          <w:rFonts w:ascii="Arial" w:hAnsi="Arial" w:cs="Arial"/>
        </w:rPr>
      </w:pPr>
    </w:p>
    <w:p w:rsidR="0068532F" w:rsidRPr="002D2FE9" w:rsidRDefault="0019460C" w:rsidP="0019460C">
      <w:pPr>
        <w:spacing w:after="120"/>
        <w:rPr>
          <w:rFonts w:ascii="Arial" w:hAnsi="Arial" w:cs="Arial"/>
          <w:b/>
        </w:rPr>
      </w:pPr>
      <w:r>
        <w:rPr>
          <w:rFonts w:ascii="Arial" w:hAnsi="Arial" w:cs="Arial"/>
          <w:b/>
        </w:rPr>
        <w:t>2</w:t>
      </w:r>
      <w:r w:rsidRPr="002D2FE9">
        <w:rPr>
          <w:rFonts w:ascii="Arial" w:hAnsi="Arial" w:cs="Arial"/>
          <w:b/>
        </w:rPr>
        <w:t>. Actions:</w:t>
      </w:r>
    </w:p>
    <w:p w:rsidR="00926442" w:rsidRPr="00484C8A" w:rsidRDefault="00463675" w:rsidP="00926442">
      <w:pPr>
        <w:spacing w:after="120"/>
        <w:ind w:left="1985" w:hanging="1985"/>
        <w:rPr>
          <w:rFonts w:ascii="Arial" w:hAnsi="Arial" w:cs="Arial"/>
          <w:b/>
        </w:rPr>
      </w:pPr>
      <w:r w:rsidRPr="00484C8A">
        <w:rPr>
          <w:rFonts w:ascii="Arial" w:hAnsi="Arial" w:cs="Arial"/>
          <w:b/>
        </w:rPr>
        <w:t xml:space="preserve">To </w:t>
      </w:r>
      <w:r w:rsidR="00D31838">
        <w:rPr>
          <w:rFonts w:ascii="Arial" w:hAnsi="Arial" w:cs="Arial"/>
          <w:b/>
        </w:rPr>
        <w:t>SA2</w:t>
      </w:r>
      <w:r w:rsidR="00197FA3">
        <w:rPr>
          <w:rFonts w:ascii="Arial" w:hAnsi="Arial" w:cs="Arial"/>
          <w:b/>
        </w:rPr>
        <w:t>:</w:t>
      </w:r>
    </w:p>
    <w:p w:rsidR="00463675" w:rsidRDefault="00463675" w:rsidP="0068532F">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b/>
        </w:rPr>
        <w:tab/>
      </w:r>
      <w:r w:rsidR="00926442" w:rsidRPr="00484C8A">
        <w:rPr>
          <w:rFonts w:ascii="Arial" w:hAnsi="Arial" w:cs="Arial"/>
        </w:rPr>
        <w:t>RAN</w:t>
      </w:r>
      <w:r w:rsidR="00197FA3">
        <w:rPr>
          <w:rFonts w:ascii="Arial" w:hAnsi="Arial" w:cs="Arial"/>
        </w:rPr>
        <w:t xml:space="preserve">2 respectfully </w:t>
      </w:r>
      <w:r w:rsidR="00861CB3">
        <w:rPr>
          <w:rFonts w:ascii="Arial" w:hAnsi="Arial" w:cs="Arial"/>
        </w:rPr>
        <w:t>ask</w:t>
      </w:r>
      <w:r w:rsidR="00197FA3">
        <w:rPr>
          <w:rFonts w:ascii="Arial" w:hAnsi="Arial" w:cs="Arial"/>
        </w:rPr>
        <w:t xml:space="preserve"> SA</w:t>
      </w:r>
      <w:r w:rsidR="00D31838">
        <w:rPr>
          <w:rFonts w:ascii="Arial" w:hAnsi="Arial" w:cs="Arial"/>
        </w:rPr>
        <w:t>2 to</w:t>
      </w:r>
      <w:r w:rsidR="006552E6">
        <w:rPr>
          <w:rFonts w:ascii="Arial" w:hAnsi="Arial" w:cs="Arial"/>
        </w:rPr>
        <w:t xml:space="preserve"> answer the following questions:</w:t>
      </w:r>
    </w:p>
    <w:p w:rsidR="006552E6" w:rsidRDefault="006552E6" w:rsidP="006552E6">
      <w:pPr>
        <w:numPr>
          <w:ilvl w:val="0"/>
          <w:numId w:val="16"/>
        </w:numPr>
        <w:spacing w:after="120"/>
        <w:rPr>
          <w:rFonts w:ascii="Arial" w:hAnsi="Arial" w:cs="Arial"/>
        </w:rPr>
      </w:pPr>
      <w:r>
        <w:rPr>
          <w:rFonts w:ascii="Arial" w:hAnsi="Arial" w:cs="Arial"/>
          <w:b/>
        </w:rPr>
        <w:t xml:space="preserve">Q1: </w:t>
      </w:r>
      <w:r>
        <w:rPr>
          <w:rFonts w:ascii="Arial" w:hAnsi="Arial" w:cs="Arial"/>
        </w:rPr>
        <w:t>Do SA2 see value in providing a requested filter from the network to the UE before the transfer of the UE capability ID?</w:t>
      </w:r>
      <w:r w:rsidR="00E5196F">
        <w:rPr>
          <w:rFonts w:ascii="Arial" w:hAnsi="Arial" w:cs="Arial"/>
        </w:rPr>
        <w:t xml:space="preserve"> If yes, should this be done in NAS or AS?</w:t>
      </w:r>
    </w:p>
    <w:p w:rsidR="006552E6" w:rsidRPr="00343C20" w:rsidRDefault="006552E6" w:rsidP="006552E6">
      <w:pPr>
        <w:numPr>
          <w:ilvl w:val="0"/>
          <w:numId w:val="16"/>
        </w:numPr>
        <w:spacing w:after="120"/>
        <w:rPr>
          <w:rFonts w:ascii="Arial" w:hAnsi="Arial" w:cs="Arial"/>
        </w:rPr>
      </w:pPr>
      <w:r>
        <w:rPr>
          <w:rFonts w:ascii="Arial" w:hAnsi="Arial" w:cs="Arial"/>
          <w:b/>
        </w:rPr>
        <w:t>Q2:</w:t>
      </w:r>
      <w:r>
        <w:rPr>
          <w:rFonts w:ascii="Arial" w:hAnsi="Arial" w:cs="Arial"/>
        </w:rPr>
        <w:t xml:space="preserve"> If the answer to Q1 is no, does the requirement for the UE to retain multiple PLMN-assigned capability IDs apply only to IDs assigned by different PLMNs?</w:t>
      </w:r>
    </w:p>
    <w:p w:rsidR="00463675" w:rsidRDefault="00463675">
      <w:pPr>
        <w:spacing w:after="120"/>
        <w:ind w:left="993" w:hanging="993"/>
        <w:rPr>
          <w:rFonts w:ascii="Arial" w:hAnsi="Arial" w:cs="Arial"/>
        </w:rPr>
      </w:pPr>
    </w:p>
    <w:p w:rsidR="00463675" w:rsidRDefault="0068532F">
      <w:pPr>
        <w:spacing w:after="120"/>
        <w:rPr>
          <w:rFonts w:ascii="Arial" w:hAnsi="Arial" w:cs="Arial"/>
          <w:b/>
        </w:rPr>
      </w:pPr>
      <w:r>
        <w:rPr>
          <w:rFonts w:ascii="Arial" w:hAnsi="Arial" w:cs="Arial"/>
          <w:b/>
        </w:rPr>
        <w:t>3. Date of Next TSG-RAN WG</w:t>
      </w:r>
      <w:r w:rsidR="00197FA3">
        <w:rPr>
          <w:rFonts w:ascii="Arial" w:hAnsi="Arial" w:cs="Arial"/>
          <w:b/>
        </w:rPr>
        <w:t>2</w:t>
      </w:r>
      <w:r w:rsidR="00463675">
        <w:rPr>
          <w:rFonts w:ascii="Arial" w:hAnsi="Arial" w:cs="Arial"/>
          <w:b/>
        </w:rPr>
        <w:t xml:space="preserve"> Meetings:</w:t>
      </w:r>
    </w:p>
    <w:p w:rsidR="00C62801" w:rsidRDefault="00776271" w:rsidP="00C75206">
      <w:pPr>
        <w:tabs>
          <w:tab w:val="left" w:pos="3420"/>
        </w:tabs>
        <w:spacing w:after="120"/>
        <w:ind w:left="2268" w:hanging="2268"/>
        <w:rPr>
          <w:rFonts w:ascii="Arial" w:hAnsi="Arial" w:cs="Arial"/>
          <w:bCs/>
        </w:rPr>
      </w:pPr>
      <w:r>
        <w:rPr>
          <w:rFonts w:ascii="Arial" w:hAnsi="Arial" w:cs="Arial"/>
          <w:bCs/>
        </w:rPr>
        <w:t>RAN2#107</w:t>
      </w:r>
      <w:r w:rsidR="00C62801">
        <w:rPr>
          <w:rFonts w:ascii="Arial" w:hAnsi="Arial" w:cs="Arial"/>
          <w:bCs/>
        </w:rPr>
        <w:t>bis</w:t>
      </w:r>
      <w:r w:rsidR="00C62801">
        <w:rPr>
          <w:rFonts w:ascii="Arial" w:hAnsi="Arial" w:cs="Arial"/>
          <w:bCs/>
        </w:rPr>
        <w:tab/>
      </w:r>
      <w:r w:rsidR="00C62801">
        <w:rPr>
          <w:rFonts w:ascii="Arial" w:hAnsi="Arial" w:cs="Arial"/>
          <w:bCs/>
        </w:rPr>
        <w:tab/>
      </w:r>
      <w:r>
        <w:rPr>
          <w:rFonts w:ascii="Arial" w:hAnsi="Arial" w:cs="Arial"/>
          <w:bCs/>
        </w:rPr>
        <w:t>14-18</w:t>
      </w:r>
      <w:r w:rsidR="00C62801">
        <w:rPr>
          <w:rFonts w:ascii="Arial" w:hAnsi="Arial" w:cs="Arial"/>
          <w:bCs/>
        </w:rPr>
        <w:t xml:space="preserve"> </w:t>
      </w:r>
      <w:r>
        <w:rPr>
          <w:rFonts w:ascii="Arial" w:hAnsi="Arial" w:cs="Arial"/>
          <w:bCs/>
        </w:rPr>
        <w:t>October</w:t>
      </w:r>
      <w:r w:rsidR="00C62801">
        <w:rPr>
          <w:rFonts w:ascii="Arial" w:hAnsi="Arial" w:cs="Arial"/>
          <w:bCs/>
        </w:rPr>
        <w:t xml:space="preserve"> 2019</w:t>
      </w:r>
      <w:r w:rsidR="00C62801">
        <w:rPr>
          <w:rFonts w:ascii="Arial" w:hAnsi="Arial" w:cs="Arial"/>
          <w:bCs/>
        </w:rPr>
        <w:tab/>
      </w:r>
      <w:r w:rsidR="00C62801">
        <w:rPr>
          <w:rFonts w:ascii="Arial" w:hAnsi="Arial" w:cs="Arial"/>
          <w:bCs/>
        </w:rPr>
        <w:tab/>
      </w:r>
      <w:r w:rsidR="00C62801">
        <w:rPr>
          <w:rFonts w:ascii="Arial" w:hAnsi="Arial" w:cs="Arial"/>
          <w:bCs/>
        </w:rPr>
        <w:tab/>
        <w:t>Ch</w:t>
      </w:r>
      <w:r>
        <w:rPr>
          <w:rFonts w:ascii="Arial" w:hAnsi="Arial" w:cs="Arial"/>
          <w:bCs/>
        </w:rPr>
        <w:t>ongqing, CN</w:t>
      </w:r>
    </w:p>
    <w:p w:rsidR="00D31838" w:rsidRDefault="00776271" w:rsidP="002C46B8">
      <w:pPr>
        <w:tabs>
          <w:tab w:val="left" w:pos="3420"/>
        </w:tabs>
        <w:spacing w:after="120"/>
        <w:ind w:left="2268" w:hanging="2268"/>
        <w:rPr>
          <w:rFonts w:ascii="Arial" w:hAnsi="Arial" w:cs="Arial"/>
          <w:bCs/>
        </w:rPr>
      </w:pPr>
      <w:r>
        <w:rPr>
          <w:rFonts w:ascii="Arial" w:hAnsi="Arial" w:cs="Arial"/>
          <w:bCs/>
        </w:rPr>
        <w:t>RAN2#108</w:t>
      </w:r>
      <w:r w:rsidR="00D31838">
        <w:rPr>
          <w:rFonts w:ascii="Arial" w:hAnsi="Arial" w:cs="Arial"/>
          <w:bCs/>
        </w:rPr>
        <w:tab/>
      </w:r>
      <w:r w:rsidR="00D31838">
        <w:rPr>
          <w:rFonts w:ascii="Arial" w:hAnsi="Arial" w:cs="Arial"/>
          <w:bCs/>
        </w:rPr>
        <w:tab/>
      </w:r>
      <w:r>
        <w:rPr>
          <w:rFonts w:ascii="Arial" w:hAnsi="Arial" w:cs="Arial"/>
          <w:bCs/>
        </w:rPr>
        <w:t>18-22</w:t>
      </w:r>
      <w:r w:rsidR="00D31838">
        <w:rPr>
          <w:rFonts w:ascii="Arial" w:hAnsi="Arial" w:cs="Arial"/>
          <w:bCs/>
        </w:rPr>
        <w:t xml:space="preserve"> </w:t>
      </w:r>
      <w:r>
        <w:rPr>
          <w:rFonts w:ascii="Arial" w:hAnsi="Arial" w:cs="Arial"/>
          <w:bCs/>
        </w:rPr>
        <w:t>November</w:t>
      </w:r>
      <w:r w:rsidR="00D31838">
        <w:rPr>
          <w:rFonts w:ascii="Arial" w:hAnsi="Arial" w:cs="Arial"/>
          <w:bCs/>
        </w:rPr>
        <w:t xml:space="preserve"> 2019</w:t>
      </w:r>
      <w:r w:rsidR="00D31838">
        <w:rPr>
          <w:rFonts w:ascii="Arial" w:hAnsi="Arial" w:cs="Arial"/>
          <w:bCs/>
        </w:rPr>
        <w:tab/>
      </w:r>
      <w:r w:rsidR="00D31838">
        <w:rPr>
          <w:rFonts w:ascii="Arial" w:hAnsi="Arial" w:cs="Arial"/>
          <w:bCs/>
        </w:rPr>
        <w:tab/>
      </w:r>
      <w:r w:rsidR="00D31838">
        <w:rPr>
          <w:rFonts w:ascii="Arial" w:hAnsi="Arial" w:cs="Arial"/>
          <w:bCs/>
        </w:rPr>
        <w:tab/>
      </w:r>
      <w:r>
        <w:rPr>
          <w:rFonts w:ascii="Arial" w:hAnsi="Arial" w:cs="Arial"/>
          <w:bCs/>
        </w:rPr>
        <w:t xml:space="preserve">Reno, Nevada, </w:t>
      </w:r>
      <w:r w:rsidR="00D31838">
        <w:rPr>
          <w:rFonts w:ascii="Arial" w:hAnsi="Arial" w:cs="Arial"/>
          <w:bCs/>
        </w:rPr>
        <w:t>US</w:t>
      </w:r>
    </w:p>
    <w:sectPr w:rsidR="00D31838"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E3D" w:rsidRDefault="00FA3E3D">
      <w:r>
        <w:separator/>
      </w:r>
    </w:p>
  </w:endnote>
  <w:endnote w:type="continuationSeparator" w:id="0">
    <w:p w:rsidR="00FA3E3D" w:rsidRDefault="00FA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E3D" w:rsidRDefault="00FA3E3D">
      <w:r>
        <w:separator/>
      </w:r>
    </w:p>
  </w:footnote>
  <w:footnote w:type="continuationSeparator" w:id="0">
    <w:p w:rsidR="00FA3E3D" w:rsidRDefault="00FA3E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5"/>
  </w:num>
  <w:num w:numId="4">
    <w:abstractNumId w:val="1"/>
  </w:num>
  <w:num w:numId="5">
    <w:abstractNumId w:val="15"/>
  </w:num>
  <w:num w:numId="6">
    <w:abstractNumId w:val="8"/>
  </w:num>
  <w:num w:numId="7">
    <w:abstractNumId w:val="11"/>
  </w:num>
  <w:num w:numId="8">
    <w:abstractNumId w:val="6"/>
  </w:num>
  <w:num w:numId="9">
    <w:abstractNumId w:val="14"/>
  </w:num>
  <w:num w:numId="10">
    <w:abstractNumId w:val="4"/>
  </w:num>
  <w:num w:numId="11">
    <w:abstractNumId w:val="0"/>
  </w:num>
  <w:num w:numId="12">
    <w:abstractNumId w:val="7"/>
  </w:num>
  <w:num w:numId="13">
    <w:abstractNumId w:val="9"/>
  </w:num>
  <w:num w:numId="14">
    <w:abstractNumId w:val="2"/>
  </w:num>
  <w:num w:numId="15">
    <w:abstractNumId w:val="12"/>
  </w:num>
  <w:num w:numId="1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2351"/>
    <w:rsid w:val="000F7032"/>
    <w:rsid w:val="00104AB2"/>
    <w:rsid w:val="00111997"/>
    <w:rsid w:val="00113110"/>
    <w:rsid w:val="001218DD"/>
    <w:rsid w:val="00125670"/>
    <w:rsid w:val="00135DAC"/>
    <w:rsid w:val="0013698C"/>
    <w:rsid w:val="00156B79"/>
    <w:rsid w:val="001629B5"/>
    <w:rsid w:val="0018312E"/>
    <w:rsid w:val="001911EB"/>
    <w:rsid w:val="0019460C"/>
    <w:rsid w:val="00197FA3"/>
    <w:rsid w:val="001A68F1"/>
    <w:rsid w:val="001B63B9"/>
    <w:rsid w:val="001C2B74"/>
    <w:rsid w:val="001C6296"/>
    <w:rsid w:val="001E144D"/>
    <w:rsid w:val="00205B05"/>
    <w:rsid w:val="00212E86"/>
    <w:rsid w:val="002424FA"/>
    <w:rsid w:val="00253F4A"/>
    <w:rsid w:val="00267B1D"/>
    <w:rsid w:val="00270F4D"/>
    <w:rsid w:val="002921C1"/>
    <w:rsid w:val="002A6A63"/>
    <w:rsid w:val="002B7992"/>
    <w:rsid w:val="002C22F3"/>
    <w:rsid w:val="002C46B8"/>
    <w:rsid w:val="002D2FE9"/>
    <w:rsid w:val="002D52FB"/>
    <w:rsid w:val="002F6712"/>
    <w:rsid w:val="00307044"/>
    <w:rsid w:val="00312791"/>
    <w:rsid w:val="00332EBA"/>
    <w:rsid w:val="00333071"/>
    <w:rsid w:val="00343C20"/>
    <w:rsid w:val="00343C24"/>
    <w:rsid w:val="0035740D"/>
    <w:rsid w:val="003631A2"/>
    <w:rsid w:val="00376397"/>
    <w:rsid w:val="003A30E1"/>
    <w:rsid w:val="003B4C03"/>
    <w:rsid w:val="003B5941"/>
    <w:rsid w:val="003C55B0"/>
    <w:rsid w:val="003F1A3C"/>
    <w:rsid w:val="004317B7"/>
    <w:rsid w:val="0044141E"/>
    <w:rsid w:val="00445872"/>
    <w:rsid w:val="00463675"/>
    <w:rsid w:val="00471722"/>
    <w:rsid w:val="00480746"/>
    <w:rsid w:val="00484C8A"/>
    <w:rsid w:val="004C5CB4"/>
    <w:rsid w:val="00504105"/>
    <w:rsid w:val="00524739"/>
    <w:rsid w:val="00531736"/>
    <w:rsid w:val="00543704"/>
    <w:rsid w:val="0055266F"/>
    <w:rsid w:val="005539B6"/>
    <w:rsid w:val="00557DA1"/>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45EA0"/>
    <w:rsid w:val="006519AD"/>
    <w:rsid w:val="006552E6"/>
    <w:rsid w:val="00660F66"/>
    <w:rsid w:val="006670C1"/>
    <w:rsid w:val="0068532F"/>
    <w:rsid w:val="00686130"/>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6076F"/>
    <w:rsid w:val="007624D6"/>
    <w:rsid w:val="00776271"/>
    <w:rsid w:val="007774A9"/>
    <w:rsid w:val="007B23CF"/>
    <w:rsid w:val="007B3AD5"/>
    <w:rsid w:val="00827DED"/>
    <w:rsid w:val="00831E1D"/>
    <w:rsid w:val="00845884"/>
    <w:rsid w:val="008476CA"/>
    <w:rsid w:val="00852FA3"/>
    <w:rsid w:val="00860D9F"/>
    <w:rsid w:val="00861CB3"/>
    <w:rsid w:val="00884F67"/>
    <w:rsid w:val="00885A2C"/>
    <w:rsid w:val="0089122A"/>
    <w:rsid w:val="0089606F"/>
    <w:rsid w:val="008A4C0D"/>
    <w:rsid w:val="008C5A05"/>
    <w:rsid w:val="008C5B44"/>
    <w:rsid w:val="008D1C29"/>
    <w:rsid w:val="008D7513"/>
    <w:rsid w:val="008D7D44"/>
    <w:rsid w:val="008F1679"/>
    <w:rsid w:val="008F4A6B"/>
    <w:rsid w:val="0090024E"/>
    <w:rsid w:val="009017B7"/>
    <w:rsid w:val="00923E7C"/>
    <w:rsid w:val="00926442"/>
    <w:rsid w:val="00930D6B"/>
    <w:rsid w:val="00932CB3"/>
    <w:rsid w:val="00933E81"/>
    <w:rsid w:val="00935554"/>
    <w:rsid w:val="009368DA"/>
    <w:rsid w:val="00945756"/>
    <w:rsid w:val="009569B5"/>
    <w:rsid w:val="009658CD"/>
    <w:rsid w:val="009A2D86"/>
    <w:rsid w:val="009C1DEC"/>
    <w:rsid w:val="009C2A23"/>
    <w:rsid w:val="009C2D84"/>
    <w:rsid w:val="009C63AA"/>
    <w:rsid w:val="009D584A"/>
    <w:rsid w:val="009F06CC"/>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B23EF6"/>
    <w:rsid w:val="00B46A77"/>
    <w:rsid w:val="00B61DFB"/>
    <w:rsid w:val="00B65169"/>
    <w:rsid w:val="00B72202"/>
    <w:rsid w:val="00B869CF"/>
    <w:rsid w:val="00B8742C"/>
    <w:rsid w:val="00B9623B"/>
    <w:rsid w:val="00BA243E"/>
    <w:rsid w:val="00BB0657"/>
    <w:rsid w:val="00BC2643"/>
    <w:rsid w:val="00BC271B"/>
    <w:rsid w:val="00BC4D76"/>
    <w:rsid w:val="00BD34F3"/>
    <w:rsid w:val="00C026AF"/>
    <w:rsid w:val="00C1643D"/>
    <w:rsid w:val="00C23473"/>
    <w:rsid w:val="00C26236"/>
    <w:rsid w:val="00C34C8F"/>
    <w:rsid w:val="00C36895"/>
    <w:rsid w:val="00C41352"/>
    <w:rsid w:val="00C41FF5"/>
    <w:rsid w:val="00C4623C"/>
    <w:rsid w:val="00C62801"/>
    <w:rsid w:val="00C75206"/>
    <w:rsid w:val="00C81D8F"/>
    <w:rsid w:val="00CC53F4"/>
    <w:rsid w:val="00CD036A"/>
    <w:rsid w:val="00CE7577"/>
    <w:rsid w:val="00CF1F5B"/>
    <w:rsid w:val="00CF39EE"/>
    <w:rsid w:val="00CF4CE6"/>
    <w:rsid w:val="00D06808"/>
    <w:rsid w:val="00D13F01"/>
    <w:rsid w:val="00D31838"/>
    <w:rsid w:val="00D6527A"/>
    <w:rsid w:val="00D8342E"/>
    <w:rsid w:val="00DA1890"/>
    <w:rsid w:val="00DB447C"/>
    <w:rsid w:val="00DC3B8A"/>
    <w:rsid w:val="00DD17A7"/>
    <w:rsid w:val="00DD2691"/>
    <w:rsid w:val="00E129A3"/>
    <w:rsid w:val="00E20110"/>
    <w:rsid w:val="00E44149"/>
    <w:rsid w:val="00E47E78"/>
    <w:rsid w:val="00E5196F"/>
    <w:rsid w:val="00E528DA"/>
    <w:rsid w:val="00E9228B"/>
    <w:rsid w:val="00E92578"/>
    <w:rsid w:val="00E93B74"/>
    <w:rsid w:val="00EA322F"/>
    <w:rsid w:val="00EC429E"/>
    <w:rsid w:val="00EF1E51"/>
    <w:rsid w:val="00EF32E9"/>
    <w:rsid w:val="00F13490"/>
    <w:rsid w:val="00F353D0"/>
    <w:rsid w:val="00F35FD2"/>
    <w:rsid w:val="00F36BF0"/>
    <w:rsid w:val="00F378DC"/>
    <w:rsid w:val="00F43F8E"/>
    <w:rsid w:val="00F45585"/>
    <w:rsid w:val="00F64811"/>
    <w:rsid w:val="00F8321B"/>
    <w:rsid w:val="00F9063B"/>
    <w:rsid w:val="00F92DEF"/>
    <w:rsid w:val="00FA3E3D"/>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CE7DA42-2C19-46A5-8DC8-1280D538F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lang w:eastAsia="x-none"/>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hAnsi="Arial"/>
      <w:sz w:val="18"/>
      <w:lang w:eastAsia="x-none"/>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hAnsi="Calibri"/>
      <w:sz w:val="22"/>
      <w:szCs w:val="22"/>
      <w:lang w:val="x-none"/>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MediaTek (Nathan)</cp:lastModifiedBy>
  <cp:revision>2</cp:revision>
  <cp:lastPrinted>2002-04-23T10:10:00Z</cp:lastPrinted>
  <dcterms:created xsi:type="dcterms:W3CDTF">2019-08-15T20:01:00Z</dcterms:created>
  <dcterms:modified xsi:type="dcterms:W3CDTF">2019-08-15T20:01:00Z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1565786159</vt:lpwstr>
  </property>
</Properties>
</file>