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7965" w14:textId="1CCB9EEF" w:rsidR="00FF687E" w:rsidRDefault="00FF687E" w:rsidP="00F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</w:t>
      </w:r>
      <w:r w:rsidR="00C26910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AA3">
        <w:rPr>
          <w:b/>
          <w:noProof/>
          <w:sz w:val="24"/>
        </w:rPr>
        <w:t>10</w:t>
      </w:r>
      <w:r w:rsidR="00FE58C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E58C7" w:rsidRPr="00FE58C7">
        <w:rPr>
          <w:rFonts w:cs="Arial"/>
          <w:b/>
          <w:sz w:val="24"/>
          <w:szCs w:val="24"/>
          <w:lang w:eastAsia="zh-CN"/>
        </w:rPr>
        <w:t>R2-1908</w:t>
      </w:r>
      <w:r w:rsidR="003A7B52">
        <w:rPr>
          <w:rFonts w:cs="Arial"/>
          <w:b/>
          <w:sz w:val="24"/>
          <w:szCs w:val="24"/>
          <w:lang w:eastAsia="zh-CN"/>
        </w:rPr>
        <w:t>535</w:t>
      </w:r>
    </w:p>
    <w:p w14:paraId="20CEFD5F" w14:textId="1AF66340" w:rsidR="00FF687E" w:rsidRDefault="00FE58C7" w:rsidP="00FF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86A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 USA</w:t>
      </w:r>
      <w:r w:rsidR="003A7B52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C5453F">
        <w:rPr>
          <w:b/>
          <w:noProof/>
          <w:sz w:val="24"/>
        </w:rPr>
        <w:t xml:space="preserve">13-17 </w:t>
      </w:r>
      <w:r w:rsidR="003A7B52">
        <w:rPr>
          <w:b/>
          <w:noProof/>
          <w:sz w:val="24"/>
        </w:rPr>
        <w:t>May</w:t>
      </w:r>
      <w:r w:rsidR="00C5453F">
        <w:rPr>
          <w:b/>
          <w:noProof/>
          <w:sz w:val="24"/>
        </w:rPr>
        <w:t xml:space="preserve"> </w:t>
      </w:r>
      <w:r w:rsidR="00C86AA3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687E" w14:paraId="4C8EF361" w14:textId="77777777" w:rsidTr="00527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EBA5" w14:textId="77777777" w:rsidR="00FF687E" w:rsidRDefault="00FF687E" w:rsidP="00527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F687E" w14:paraId="78BA2307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BB34C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87E" w14:paraId="56BDB6EE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EBB22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7F2059D3" w14:textId="77777777" w:rsidTr="0052799E">
        <w:tc>
          <w:tcPr>
            <w:tcW w:w="142" w:type="dxa"/>
            <w:tcBorders>
              <w:left w:val="single" w:sz="4" w:space="0" w:color="auto"/>
            </w:tcBorders>
          </w:tcPr>
          <w:p w14:paraId="471FAF6A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93F04" w14:textId="77777777" w:rsidR="00FF687E" w:rsidRPr="00410371" w:rsidRDefault="00FF687E" w:rsidP="00527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133733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96297" w14:textId="77777777" w:rsidR="00FF687E" w:rsidRPr="0081668D" w:rsidRDefault="00764F7F" w:rsidP="005279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1668D">
              <w:rPr>
                <w:b/>
                <w:noProof/>
                <w:sz w:val="28"/>
                <w:szCs w:val="28"/>
              </w:rPr>
              <w:t>3958</w:t>
            </w:r>
          </w:p>
        </w:tc>
        <w:tc>
          <w:tcPr>
            <w:tcW w:w="709" w:type="dxa"/>
          </w:tcPr>
          <w:p w14:paraId="1B880424" w14:textId="77777777" w:rsidR="00FF687E" w:rsidRDefault="00FF687E" w:rsidP="00527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395EB" w14:textId="116615AB" w:rsidR="00FF687E" w:rsidRPr="001D42A4" w:rsidRDefault="003A7B52" w:rsidP="005279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266B4518" w14:textId="77777777" w:rsidR="00FF687E" w:rsidRDefault="00FF687E" w:rsidP="00527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672B2" w14:textId="27EF497C" w:rsidR="00FF687E" w:rsidRPr="00410371" w:rsidRDefault="00FF687E" w:rsidP="00527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64F7F">
              <w:rPr>
                <w:b/>
                <w:noProof/>
                <w:sz w:val="32"/>
                <w:lang w:eastAsia="zh-CN"/>
              </w:rPr>
              <w:t>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D06B4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13B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311D5F50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2E7A5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404905D4" w14:textId="77777777" w:rsidTr="00527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E46A5" w14:textId="77777777" w:rsidR="00FF687E" w:rsidRPr="00F25D98" w:rsidRDefault="00FF687E" w:rsidP="00527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87E" w14:paraId="3489F100" w14:textId="77777777" w:rsidTr="0052799E">
        <w:tc>
          <w:tcPr>
            <w:tcW w:w="9641" w:type="dxa"/>
            <w:gridSpan w:val="9"/>
          </w:tcPr>
          <w:p w14:paraId="4C71605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F6F75" w14:textId="77777777" w:rsidR="00FF687E" w:rsidRDefault="00FF687E" w:rsidP="00FF6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87E" w14:paraId="0271F39F" w14:textId="77777777" w:rsidTr="0052799E">
        <w:tc>
          <w:tcPr>
            <w:tcW w:w="2835" w:type="dxa"/>
          </w:tcPr>
          <w:p w14:paraId="3E93A8E8" w14:textId="77777777" w:rsidR="00FF687E" w:rsidRDefault="00FF687E" w:rsidP="00527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3981C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F3D1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C884A8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61C49" w14:textId="4058D401" w:rsidR="00FF687E" w:rsidRDefault="00FF687E" w:rsidP="0052799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C81500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A433" w14:textId="7F6C9145" w:rsidR="00FF687E" w:rsidRDefault="003A7B52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A1477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EE33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BCD1D" w14:textId="77777777" w:rsidR="00FF687E" w:rsidRDefault="00FF687E" w:rsidP="00FF6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444"/>
        <w:gridCol w:w="425"/>
        <w:gridCol w:w="752"/>
        <w:gridCol w:w="1700"/>
        <w:gridCol w:w="567"/>
        <w:gridCol w:w="143"/>
        <w:gridCol w:w="281"/>
        <w:gridCol w:w="993"/>
        <w:gridCol w:w="2127"/>
      </w:tblGrid>
      <w:tr w:rsidR="00FF687E" w14:paraId="19CF666A" w14:textId="77777777" w:rsidTr="0052799E">
        <w:tc>
          <w:tcPr>
            <w:tcW w:w="9640" w:type="dxa"/>
            <w:gridSpan w:val="11"/>
          </w:tcPr>
          <w:p w14:paraId="3C18ADC6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020AF222" w14:textId="77777777" w:rsidTr="00527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8B00C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9766" w14:textId="394F951D" w:rsidR="00FF687E" w:rsidRPr="00D9419E" w:rsidRDefault="00B064D1" w:rsidP="00DB22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Alignment of </w:t>
            </w:r>
            <w:r w:rsidR="00D9419E">
              <w:rPr>
                <w:noProof/>
                <w:lang w:eastAsia="zh-CN"/>
              </w:rPr>
              <w:t xml:space="preserve">definition of </w:t>
            </w:r>
            <w:r w:rsidR="00DB222D" w:rsidRPr="00DB222D">
              <w:rPr>
                <w:bCs/>
                <w:i/>
                <w:noProof/>
                <w:lang w:eastAsia="zh-CN"/>
              </w:rPr>
              <w:t>upperLayerIndication</w:t>
            </w:r>
            <w:r w:rsidR="00DB222D">
              <w:rPr>
                <w:b/>
                <w:bCs/>
                <w:i/>
                <w:noProof/>
                <w:lang w:eastAsia="zh-CN"/>
              </w:rPr>
              <w:t xml:space="preserve"> </w:t>
            </w:r>
            <w:r w:rsidR="00D9419E">
              <w:rPr>
                <w:noProof/>
                <w:lang w:eastAsia="zh-CN"/>
              </w:rPr>
              <w:t>with the definition in the GSMA 5GSI LS</w:t>
            </w:r>
          </w:p>
        </w:tc>
      </w:tr>
      <w:tr w:rsidR="00FF687E" w14:paraId="70B1005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8F7C02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405D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2D45498E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165FCE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8C2C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419E">
              <w:rPr>
                <w:noProof/>
              </w:rPr>
              <w:t>T-Mobile USA</w:t>
            </w:r>
          </w:p>
        </w:tc>
      </w:tr>
      <w:tr w:rsidR="00FF687E" w14:paraId="2A3FBD2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62390B2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2DAC7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687E" w14:paraId="11D3490D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6A48C8E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0FA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56F92A8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1A62C18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693A7" w14:textId="07595B03" w:rsidR="00FF687E" w:rsidRDefault="0094433E" w:rsidP="005279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4433E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8B15C2" w14:textId="77777777" w:rsidR="00FF687E" w:rsidRDefault="00FF687E" w:rsidP="00527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E6DC6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048B" w14:textId="3B155AB3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309E">
              <w:rPr>
                <w:noProof/>
              </w:rPr>
              <w:t>4-11</w:t>
            </w:r>
          </w:p>
        </w:tc>
      </w:tr>
      <w:tr w:rsidR="00FF687E" w14:paraId="5C91137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2FE060D2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F167B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E3D6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A42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663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39E8E21B" w14:textId="77777777" w:rsidTr="00D80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5291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0F25C47A" w14:textId="36B3C175" w:rsidR="00FF687E" w:rsidRDefault="00FF687E" w:rsidP="00527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8" w:type="dxa"/>
            <w:gridSpan w:val="5"/>
            <w:tcBorders>
              <w:left w:val="nil"/>
            </w:tcBorders>
          </w:tcPr>
          <w:p w14:paraId="36EF387D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E7C8" w14:textId="77777777" w:rsidR="00FF687E" w:rsidRDefault="00FF687E" w:rsidP="00527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6AB5D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9E0C93">
              <w:rPr>
                <w:noProof/>
              </w:rPr>
              <w:t xml:space="preserve"> 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F687E" w14:paraId="26D2F424" w14:textId="77777777" w:rsidTr="00527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6FF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35602" w14:textId="77777777" w:rsidR="00FF687E" w:rsidRDefault="00FF687E" w:rsidP="00527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8517" w14:textId="77777777" w:rsidR="00FF687E" w:rsidRDefault="00FF687E" w:rsidP="00527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9684C" w14:textId="77777777" w:rsidR="00FF687E" w:rsidRPr="007C2097" w:rsidRDefault="00FF687E" w:rsidP="00527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87E" w14:paraId="5C7AD001" w14:textId="77777777" w:rsidTr="0052799E">
        <w:tc>
          <w:tcPr>
            <w:tcW w:w="1843" w:type="dxa"/>
          </w:tcPr>
          <w:p w14:paraId="05ECDC54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D2E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222B5D2" w14:textId="77777777" w:rsidTr="005B49F5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AB06B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F4F3" w14:textId="794A5355" w:rsidR="00FF687E" w:rsidRDefault="00D9419E" w:rsidP="005279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sen</w:t>
            </w:r>
            <w:r w:rsidR="00DB222D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an LS to RAN#8</w:t>
            </w:r>
            <w:r w:rsidR="004D5C5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stating that 5GSI had come to con</w:t>
            </w:r>
            <w:r w:rsidR="004E018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ensus on the definition of </w:t>
            </w:r>
            <w:r>
              <w:rPr>
                <w:rFonts w:ascii="Arial" w:hAnsi="Arial" w:cs="Arial"/>
                <w:i/>
              </w:rPr>
              <w:t>upper</w:t>
            </w:r>
            <w:r w:rsidR="00001900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>ayer</w:t>
            </w:r>
            <w:r w:rsidR="007B20BF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ndication</w:t>
            </w:r>
            <w:r>
              <w:rPr>
                <w:rFonts w:ascii="Arial" w:hAnsi="Arial" w:cs="Arial"/>
              </w:rPr>
              <w:t xml:space="preserve"> bit. This CR </w:t>
            </w:r>
            <w:r w:rsidR="00001900" w:rsidRPr="00001900">
              <w:rPr>
                <w:rFonts w:ascii="Arial" w:hAnsi="Arial" w:cs="Arial"/>
              </w:rPr>
              <w:t>add</w:t>
            </w:r>
            <w:r w:rsidR="00001900">
              <w:rPr>
                <w:rFonts w:ascii="Arial" w:hAnsi="Arial" w:cs="Arial"/>
              </w:rPr>
              <w:t>s</w:t>
            </w:r>
            <w:r w:rsidR="00001900" w:rsidRPr="00001900">
              <w:rPr>
                <w:rFonts w:ascii="Arial" w:hAnsi="Arial" w:cs="Arial"/>
              </w:rPr>
              <w:t xml:space="preserve"> an informative note </w:t>
            </w:r>
            <w:r w:rsidR="00001900">
              <w:rPr>
                <w:rFonts w:ascii="Arial" w:hAnsi="Arial" w:cs="Arial"/>
              </w:rPr>
              <w:t>in TS</w:t>
            </w:r>
            <w:r>
              <w:rPr>
                <w:rFonts w:ascii="Arial" w:hAnsi="Arial" w:cs="Arial"/>
              </w:rPr>
              <w:t xml:space="preserve"> 36.331 </w:t>
            </w:r>
            <w:r w:rsidR="00001900">
              <w:rPr>
                <w:rFonts w:ascii="Arial" w:hAnsi="Arial" w:cs="Arial"/>
              </w:rPr>
              <w:t xml:space="preserve">aligned </w:t>
            </w:r>
            <w:r>
              <w:rPr>
                <w:rFonts w:ascii="Arial" w:hAnsi="Arial" w:cs="Arial"/>
              </w:rPr>
              <w:t xml:space="preserve">with the definition contained in </w:t>
            </w:r>
            <w:r w:rsidRPr="00D9419E">
              <w:rPr>
                <w:rFonts w:ascii="Arial" w:hAnsi="Arial" w:cs="Arial"/>
              </w:rPr>
              <w:t>RP</w:t>
            </w:r>
            <w:r w:rsidRPr="00D9419E">
              <w:rPr>
                <w:rFonts w:ascii="Cambria Math" w:hAnsi="Cambria Math" w:cs="Cambria Math"/>
              </w:rPr>
              <w:t>‑</w:t>
            </w:r>
            <w:r w:rsidRPr="00D9419E">
              <w:rPr>
                <w:rFonts w:ascii="Arial" w:hAnsi="Arial" w:cs="Arial"/>
              </w:rPr>
              <w:t>190638</w:t>
            </w:r>
            <w:r>
              <w:rPr>
                <w:rFonts w:ascii="Arial" w:hAnsi="Arial" w:cs="Arial"/>
              </w:rPr>
              <w:t>.</w:t>
            </w:r>
          </w:p>
          <w:p w14:paraId="422806B0" w14:textId="77777777" w:rsidR="006E4DA3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49563CF" w14:textId="1E6BCF11" w:rsidR="006E4DA3" w:rsidRPr="00D9419E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G</w:t>
            </w:r>
            <w:r w:rsidR="00AA397C">
              <w:rPr>
                <w:rFonts w:ascii="Arial" w:hAnsi="Arial"/>
                <w:noProof/>
                <w:lang w:eastAsia="zh-CN"/>
              </w:rPr>
              <w:t>SM</w:t>
            </w:r>
            <w:r>
              <w:rPr>
                <w:rFonts w:ascii="Arial" w:hAnsi="Arial"/>
                <w:noProof/>
                <w:lang w:eastAsia="zh-CN"/>
              </w:rPr>
              <w:t>A consensus definition doesn’t require the UE to scan for NR carriers</w:t>
            </w:r>
          </w:p>
        </w:tc>
      </w:tr>
      <w:tr w:rsidR="00FF687E" w14:paraId="3022829B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8A606E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24641FB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393738E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F9523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127F" w14:textId="4EBB5532" w:rsidR="002D78DC" w:rsidRDefault="002D78DC" w:rsidP="0052799E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 a note to section 5.2.2.9 statin</w:t>
            </w:r>
            <w:r w:rsidR="006D2773"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ja-JP"/>
              </w:rPr>
              <w:t xml:space="preserve"> that </w:t>
            </w:r>
            <w:r w:rsidR="004E018C">
              <w:rPr>
                <w:i/>
                <w:noProof/>
                <w:lang w:eastAsia="ja-JP"/>
              </w:rPr>
              <w:t>upperLayerIndication</w:t>
            </w:r>
            <w:r w:rsidR="00001900" w:rsidRPr="00001900">
              <w:rPr>
                <w:rFonts w:cs="Arial"/>
                <w:lang w:eastAsia="ja-JP"/>
              </w:rPr>
              <w:t xml:space="preserve">is an indication to upper layers </w:t>
            </w:r>
            <w:r>
              <w:rPr>
                <w:rFonts w:cs="Arial"/>
                <w:lang w:eastAsia="ja-JP"/>
              </w:rPr>
              <w:t xml:space="preserve">that a </w:t>
            </w:r>
            <w:r w:rsidR="009E272F" w:rsidRPr="009E272F">
              <w:rPr>
                <w:rFonts w:cs="Arial"/>
                <w:lang w:eastAsia="ja-JP"/>
              </w:rPr>
              <w:t>UE has entered a coverage area that offers 5G capabilities.</w:t>
            </w:r>
          </w:p>
          <w:p w14:paraId="5D794CCE" w14:textId="77777777" w:rsidR="002D78DC" w:rsidRDefault="002D78DC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11845D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14:paraId="1DFBD3A6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14:paraId="60F35321" w14:textId="778B62FE" w:rsidR="00FF687E" w:rsidRPr="002D78DC" w:rsidRDefault="00EC08EC" w:rsidP="00C86AA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None</w:t>
            </w:r>
          </w:p>
          <w:p w14:paraId="71C912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14:paraId="49CFCA5F" w14:textId="333AA149" w:rsidR="00FF687E" w:rsidRPr="0095394F" w:rsidRDefault="00FF687E" w:rsidP="00D34B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</w:t>
            </w:r>
            <w:r w:rsidR="005B49F5">
              <w:rPr>
                <w:noProof/>
                <w:lang w:eastAsia="ja-JP"/>
              </w:rPr>
              <w:t xml:space="preserve">R because </w:t>
            </w:r>
            <w:r w:rsidR="00D34BD1">
              <w:t xml:space="preserve">UE AS </w:t>
            </w:r>
            <w:r w:rsidR="00F648A7">
              <w:t>behaviour is not changed</w:t>
            </w:r>
            <w:r w:rsidRPr="00380612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F687E" w14:paraId="752ED861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AC4EEA6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0040489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1097BF06" w14:textId="77777777" w:rsidTr="005B49F5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FEE90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FBE63" w14:textId="1277E393" w:rsidR="00FF687E" w:rsidRDefault="00407F15" w:rsidP="0052799E">
            <w:pPr>
              <w:pStyle w:val="CRCoverPage"/>
              <w:spacing w:after="0"/>
              <w:ind w:left="100"/>
              <w:rPr>
                <w:noProof/>
              </w:rPr>
            </w:pPr>
            <w:r w:rsidRPr="00845853">
              <w:t xml:space="preserve">The description of </w:t>
            </w:r>
            <w:r w:rsidRPr="00845853">
              <w:rPr>
                <w:i/>
                <w:iCs/>
              </w:rPr>
              <w:t>upperLayerIndication</w:t>
            </w:r>
            <w:r w:rsidRPr="00845853">
              <w:t xml:space="preserve"> remains misaligned to the definition contained in RP</w:t>
            </w:r>
            <w:r w:rsidRPr="00845853">
              <w:noBreakHyphen/>
              <w:t>190638.</w:t>
            </w:r>
          </w:p>
        </w:tc>
      </w:tr>
      <w:tr w:rsidR="00FF687E" w14:paraId="45A14190" w14:textId="77777777" w:rsidTr="00D802BE">
        <w:tc>
          <w:tcPr>
            <w:tcW w:w="2208" w:type="dxa"/>
            <w:gridSpan w:val="2"/>
          </w:tcPr>
          <w:p w14:paraId="2888019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</w:tcPr>
          <w:p w14:paraId="04B2422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D597C5C" w14:textId="77777777" w:rsidTr="00D802BE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184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B235" w14:textId="5199E1AD" w:rsidR="00FF687E" w:rsidRDefault="009D7370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</w:t>
            </w:r>
          </w:p>
        </w:tc>
      </w:tr>
      <w:tr w:rsidR="00FF687E" w14:paraId="1F19A8E4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7D04BED8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3A1A541D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ECCBBD1" w14:textId="77777777" w:rsidTr="003A7B52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70E9D4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729E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066F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62" w:type="dxa"/>
            <w:gridSpan w:val="4"/>
          </w:tcPr>
          <w:p w14:paraId="2F9B64A8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140B8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87E" w14:paraId="3BCEF771" w14:textId="77777777" w:rsidTr="003A7B52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F4E2D3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8C310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05D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</w:tcPr>
          <w:p w14:paraId="627DF34F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F97D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4F8FEB7D" w14:textId="77777777" w:rsidTr="003A7B52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DF78B63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0691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7CBF4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</w:tcPr>
          <w:p w14:paraId="29C8436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B8B0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14302C09" w14:textId="77777777" w:rsidTr="003A7B52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F49F3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E25F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D2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</w:tcPr>
          <w:p w14:paraId="53DCFA0A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2F4B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69E1634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7161C4E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648974E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2C428869" w14:textId="77777777" w:rsidTr="00D802BE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644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1DEF0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7FB4A" w14:textId="77777777" w:rsidR="00FF687E" w:rsidRDefault="00FF687E" w:rsidP="00FF687E">
      <w:pPr>
        <w:pStyle w:val="CRCoverPage"/>
        <w:spacing w:after="0"/>
        <w:rPr>
          <w:noProof/>
          <w:sz w:val="8"/>
          <w:szCs w:val="8"/>
        </w:rPr>
      </w:pPr>
    </w:p>
    <w:p w14:paraId="08F002E1" w14:textId="77777777" w:rsidR="006D2773" w:rsidRPr="001812E0" w:rsidRDefault="00FF687E" w:rsidP="006D2773">
      <w:r>
        <w:rPr>
          <w:sz w:val="36"/>
        </w:rPr>
        <w:br w:type="page"/>
      </w:r>
      <w:bookmarkStart w:id="1" w:name="_Hlk2152456"/>
      <w:bookmarkStart w:id="2" w:name="_Toc535571598"/>
      <w:r w:rsidR="006D2773" w:rsidRPr="001812E0">
        <w:rPr>
          <w:highlight w:val="yellow"/>
        </w:rPr>
        <w:lastRenderedPageBreak/>
        <w:t>&lt;UNNECESSARY PARTS OMITTED&gt;</w:t>
      </w:r>
      <w:bookmarkEnd w:id="1"/>
    </w:p>
    <w:p w14:paraId="689C9115" w14:textId="77777777" w:rsidR="00C31AF6" w:rsidRPr="00C31AF6" w:rsidRDefault="00C31AF6" w:rsidP="00C31A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" w:name="_Toc5271930"/>
      <w:bookmarkEnd w:id="2"/>
      <w:r w:rsidRPr="00C31AF6">
        <w:rPr>
          <w:rFonts w:ascii="Arial" w:hAnsi="Arial"/>
          <w:sz w:val="24"/>
          <w:lang w:eastAsia="x-none"/>
        </w:rPr>
        <w:t>5.2.2.9</w:t>
      </w:r>
      <w:r w:rsidRPr="00C31AF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C31AF6">
        <w:rPr>
          <w:rFonts w:ascii="Arial" w:hAnsi="Arial"/>
          <w:i/>
          <w:sz w:val="24"/>
          <w:lang w:eastAsia="x-none"/>
        </w:rPr>
        <w:t>SystemInformationBlockType2</w:t>
      </w:r>
      <w:bookmarkEnd w:id="3"/>
    </w:p>
    <w:p w14:paraId="5976B934" w14:textId="77777777" w:rsidR="00C31AF6" w:rsidRPr="00C31AF6" w:rsidRDefault="00C31AF6" w:rsidP="00C31AF6">
      <w:r w:rsidRPr="00C31AF6">
        <w:t xml:space="preserve">Upon receiving </w:t>
      </w:r>
      <w:r w:rsidRPr="00C31AF6">
        <w:rPr>
          <w:i/>
        </w:rPr>
        <w:t>SystemInformationBlockType2</w:t>
      </w:r>
      <w:r w:rsidRPr="00C31AF6">
        <w:t>, the UE shall:</w:t>
      </w:r>
    </w:p>
    <w:p w14:paraId="3AABF34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apply the configuration included in the </w:t>
      </w:r>
      <w:r w:rsidRPr="00C31AF6">
        <w:rPr>
          <w:i/>
          <w:lang w:eastAsia="x-none"/>
        </w:rPr>
        <w:t>radioResourceConfigCommon</w:t>
      </w:r>
      <w:r w:rsidRPr="00C31AF6">
        <w:rPr>
          <w:lang w:eastAsia="x-none"/>
        </w:rPr>
        <w:t>;</w:t>
      </w:r>
    </w:p>
    <w:p w14:paraId="71A0E08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if in RRC_INACTIVE:</w:t>
      </w:r>
    </w:p>
    <w:p w14:paraId="43D19C6A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</w:t>
      </w:r>
      <w:r w:rsidRPr="00C31AF6">
        <w:rPr>
          <w:i/>
          <w:lang w:eastAsia="x-none"/>
        </w:rPr>
        <w:t>ran-PagingCycle</w:t>
      </w:r>
      <w:r w:rsidRPr="00C31AF6">
        <w:rPr>
          <w:lang w:eastAsia="x-none"/>
        </w:rPr>
        <w:t xml:space="preserve"> (if configured), the (UE specific) paging cycle (if indicated by upper layers), and the </w:t>
      </w:r>
      <w:r w:rsidRPr="00C31AF6">
        <w:rPr>
          <w:i/>
          <w:lang w:eastAsia="x-none"/>
        </w:rPr>
        <w:t>defaultPagingCycle</w:t>
      </w:r>
      <w:r w:rsidRPr="00C31AF6">
        <w:rPr>
          <w:lang w:eastAsia="x-none"/>
        </w:rPr>
        <w:t xml:space="preserve"> included in the </w:t>
      </w:r>
      <w:r w:rsidRPr="00C31AF6">
        <w:rPr>
          <w:i/>
          <w:lang w:eastAsia="x-none"/>
        </w:rPr>
        <w:t>radioResourceConfigCommon</w:t>
      </w:r>
      <w:r w:rsidRPr="00C31AF6">
        <w:rPr>
          <w:lang w:eastAsia="x-none"/>
        </w:rPr>
        <w:t>;</w:t>
      </w:r>
    </w:p>
    <w:p w14:paraId="5B6A698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 if upper layers indicate that a (UE specific) paging cycle is configured:</w:t>
      </w:r>
    </w:p>
    <w:p w14:paraId="1C5FEDF0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(UE specific) paging cycle and the </w:t>
      </w:r>
      <w:r w:rsidRPr="00C31AF6">
        <w:rPr>
          <w:i/>
          <w:lang w:eastAsia="x-none"/>
        </w:rPr>
        <w:t>defaultPagingCycle</w:t>
      </w:r>
      <w:r w:rsidRPr="00C31AF6">
        <w:rPr>
          <w:lang w:eastAsia="x-none"/>
        </w:rPr>
        <w:t xml:space="preserve"> included in the </w:t>
      </w:r>
      <w:r w:rsidRPr="00C31AF6">
        <w:rPr>
          <w:i/>
          <w:lang w:eastAsia="x-none"/>
        </w:rPr>
        <w:t>radioResourceConfigCommon</w:t>
      </w:r>
      <w:r w:rsidRPr="00C31AF6">
        <w:rPr>
          <w:lang w:eastAsia="x-none"/>
        </w:rPr>
        <w:t>;</w:t>
      </w:r>
    </w:p>
    <w:p w14:paraId="2737CE0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the </w:t>
      </w:r>
      <w:r w:rsidRPr="00C31AF6">
        <w:rPr>
          <w:i/>
          <w:iCs/>
          <w:lang w:eastAsia="x-none"/>
        </w:rPr>
        <w:t>mbsfn-SubframeConfigList</w:t>
      </w:r>
      <w:r w:rsidRPr="00C31AF6">
        <w:rPr>
          <w:lang w:eastAsia="x-none"/>
        </w:rPr>
        <w:t xml:space="preserve"> is included:</w:t>
      </w:r>
    </w:p>
    <w:p w14:paraId="22E6D096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consider that DL assignments may occur in the MBSFN subframes indicated in the </w:t>
      </w:r>
      <w:r w:rsidRPr="00C31AF6">
        <w:rPr>
          <w:i/>
          <w:iCs/>
          <w:lang w:eastAsia="x-none"/>
        </w:rPr>
        <w:t>mbsfn-SubframeConfigList</w:t>
      </w:r>
      <w:r w:rsidRPr="00C31AF6">
        <w:rPr>
          <w:lang w:eastAsia="x-none"/>
        </w:rPr>
        <w:t xml:space="preserve"> under the conditions specified in TS 36.213 [23], clause 7.1;</w:t>
      </w:r>
    </w:p>
    <w:p w14:paraId="0BDCC444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apply the specified PCCH configuration defined in 9.1.1.3;</w:t>
      </w:r>
    </w:p>
    <w:p w14:paraId="2F6219E7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not apply the </w:t>
      </w:r>
      <w:r w:rsidRPr="00C31AF6">
        <w:rPr>
          <w:i/>
          <w:lang w:eastAsia="x-none"/>
        </w:rPr>
        <w:t>timeAlignmentTimerCommon</w:t>
      </w:r>
      <w:r w:rsidRPr="00C31AF6">
        <w:rPr>
          <w:lang w:eastAsia="x-none"/>
        </w:rPr>
        <w:t>;</w:t>
      </w:r>
    </w:p>
    <w:p w14:paraId="61888B6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and UE is configured with RLF timers and constants values received within </w:t>
      </w:r>
      <w:r w:rsidRPr="00C31AF6">
        <w:rPr>
          <w:i/>
          <w:lang w:eastAsia="x-none"/>
        </w:rPr>
        <w:t>rlf-TimersAndConstants</w:t>
      </w:r>
      <w:r w:rsidRPr="00C31AF6">
        <w:rPr>
          <w:lang w:eastAsia="x-none"/>
        </w:rPr>
        <w:t>:</w:t>
      </w:r>
    </w:p>
    <w:p w14:paraId="4E59027A" w14:textId="77777777" w:rsidR="00C31AF6" w:rsidRPr="00C31AF6" w:rsidRDefault="00C31AF6" w:rsidP="00C31AF6">
      <w:pPr>
        <w:ind w:left="851" w:hanging="284"/>
        <w:rPr>
          <w:iCs/>
          <w:snapToGrid w:val="0"/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not update its values of the timers and constants in </w:t>
      </w:r>
      <w:r w:rsidRPr="00C31AF6">
        <w:rPr>
          <w:i/>
          <w:iCs/>
          <w:snapToGrid w:val="0"/>
          <w:lang w:eastAsia="x-none"/>
        </w:rPr>
        <w:t xml:space="preserve">ue-TimersAndConstants </w:t>
      </w:r>
      <w:r w:rsidRPr="00C31AF6">
        <w:rPr>
          <w:iCs/>
          <w:snapToGrid w:val="0"/>
          <w:lang w:eastAsia="x-none"/>
        </w:rPr>
        <w:t>except for the value of timer T300;</w:t>
      </w:r>
    </w:p>
    <w:p w14:paraId="47C0D92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while T311 is not running; and the UE supports multi-band cells as defined by bit 31 in </w:t>
      </w:r>
      <w:r w:rsidRPr="00C31AF6">
        <w:rPr>
          <w:i/>
          <w:lang w:eastAsia="x-none"/>
        </w:rPr>
        <w:t>featureGroupIndicators</w:t>
      </w:r>
      <w:r w:rsidRPr="00C31AF6">
        <w:rPr>
          <w:lang w:eastAsia="x-none"/>
        </w:rPr>
        <w:t xml:space="preserve"> or </w:t>
      </w:r>
      <w:r w:rsidRPr="00C31AF6">
        <w:rPr>
          <w:i/>
          <w:lang w:eastAsia="x-none"/>
        </w:rPr>
        <w:t>multipleNS-Pmax</w:t>
      </w:r>
      <w:r w:rsidRPr="00C31AF6">
        <w:rPr>
          <w:lang w:eastAsia="x-none"/>
        </w:rPr>
        <w:t>:</w:t>
      </w:r>
    </w:p>
    <w:p w14:paraId="4C57E7BD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rFonts w:eastAsia="SimSun"/>
          <w:lang w:eastAsia="x-none"/>
        </w:rPr>
        <w:t>2&gt;</w:t>
      </w:r>
      <w:r w:rsidRPr="00C31AF6">
        <w:rPr>
          <w:rFonts w:eastAsia="SimSun"/>
          <w:lang w:eastAsia="x-none"/>
        </w:rPr>
        <w:tab/>
      </w:r>
      <w:r w:rsidRPr="00C31AF6">
        <w:rPr>
          <w:lang w:eastAsia="x-none"/>
        </w:rPr>
        <w:t xml:space="preserve">disregard the </w:t>
      </w:r>
      <w:r w:rsidRPr="00C31AF6">
        <w:rPr>
          <w:i/>
          <w:lang w:eastAsia="x-none"/>
        </w:rPr>
        <w:t>additionalSpectrumEmission</w:t>
      </w:r>
      <w:r w:rsidRPr="00C31AF6">
        <w:rPr>
          <w:lang w:eastAsia="x-none"/>
        </w:rPr>
        <w:t xml:space="preserve"> and </w:t>
      </w:r>
      <w:r w:rsidRPr="00C31AF6">
        <w:rPr>
          <w:i/>
          <w:iCs/>
          <w:lang w:eastAsia="x-none"/>
        </w:rPr>
        <w:t>ul-CarrierFreq</w:t>
      </w:r>
      <w:r w:rsidRPr="00C31AF6">
        <w:rPr>
          <w:iCs/>
          <w:lang w:eastAsia="x-none"/>
        </w:rPr>
        <w:t>, if</w:t>
      </w:r>
      <w:r w:rsidRPr="00C31AF6">
        <w:rPr>
          <w:i/>
          <w:iCs/>
          <w:lang w:eastAsia="x-none"/>
        </w:rPr>
        <w:t xml:space="preserve"> </w:t>
      </w:r>
      <w:r w:rsidRPr="00C31AF6">
        <w:rPr>
          <w:lang w:eastAsia="x-none"/>
        </w:rPr>
        <w:t xml:space="preserve">received, </w:t>
      </w:r>
      <w:r w:rsidRPr="00C31AF6">
        <w:rPr>
          <w:iCs/>
          <w:lang w:eastAsia="x-none"/>
        </w:rPr>
        <w:t>while in RRC_CONNECTED</w:t>
      </w:r>
      <w:r w:rsidRPr="00C31AF6">
        <w:rPr>
          <w:lang w:eastAsia="x-none"/>
        </w:rPr>
        <w:t>;</w:t>
      </w:r>
    </w:p>
    <w:p w14:paraId="63622270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if attachWithoutPDN-Connectivity is received for the selected PLMN:</w:t>
      </w:r>
    </w:p>
    <w:p w14:paraId="46D0084A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>forward a</w:t>
      </w:r>
      <w:r w:rsidRPr="00C31AF6">
        <w:rPr>
          <w:i/>
          <w:lang w:eastAsia="x-none"/>
        </w:rPr>
        <w:t>ttachWithoutPDN-Connectivity</w:t>
      </w:r>
      <w:r w:rsidRPr="00C31AF6">
        <w:rPr>
          <w:lang w:eastAsia="x-none"/>
        </w:rPr>
        <w:t xml:space="preserve"> to upper layers;</w:t>
      </w:r>
    </w:p>
    <w:p w14:paraId="35DAE46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29796EB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>attachWithoutPDN-Connectivity</w:t>
      </w:r>
      <w:r w:rsidRPr="00C31AF6">
        <w:rPr>
          <w:lang w:eastAsia="x-none"/>
        </w:rPr>
        <w:t xml:space="preserve"> is not present;</w:t>
      </w:r>
    </w:p>
    <w:p w14:paraId="3298D213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 xml:space="preserve">cp-CIoT-EPS-Optimisation is </w:t>
      </w:r>
      <w:r w:rsidRPr="00C31AF6">
        <w:rPr>
          <w:lang w:eastAsia="x-none"/>
        </w:rPr>
        <w:t>received for the selected PLMN:</w:t>
      </w:r>
    </w:p>
    <w:p w14:paraId="2BBFDED9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 xml:space="preserve">cp-CIoT-EPS-Optimisation </w:t>
      </w:r>
      <w:r w:rsidRPr="00C31AF6">
        <w:rPr>
          <w:lang w:eastAsia="x-none"/>
        </w:rPr>
        <w:t>to upper layers;</w:t>
      </w:r>
    </w:p>
    <w:p w14:paraId="7AD4EA4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52D39AE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 xml:space="preserve">cp-CIoT-EPS-Optimisation </w:t>
      </w:r>
      <w:r w:rsidRPr="00C31AF6">
        <w:rPr>
          <w:lang w:eastAsia="x-none"/>
        </w:rPr>
        <w:t>is not present;</w:t>
      </w:r>
    </w:p>
    <w:p w14:paraId="430A9A8F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 xml:space="preserve">up-CIoT-EPS-Optimisation is </w:t>
      </w:r>
      <w:r w:rsidRPr="00C31AF6">
        <w:rPr>
          <w:lang w:eastAsia="x-none"/>
        </w:rPr>
        <w:t>received for the selected PLMN:</w:t>
      </w:r>
    </w:p>
    <w:p w14:paraId="08D82B5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 xml:space="preserve">up-CIoT-EPS-Optimisation </w:t>
      </w:r>
      <w:r w:rsidRPr="00C31AF6">
        <w:rPr>
          <w:lang w:eastAsia="x-none"/>
        </w:rPr>
        <w:t>to upper layers;</w:t>
      </w:r>
    </w:p>
    <w:p w14:paraId="68030503" w14:textId="77777777" w:rsidR="00C31AF6" w:rsidRPr="00C31AF6" w:rsidRDefault="00C31AF6" w:rsidP="00C31AF6">
      <w:pPr>
        <w:ind w:left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6E43994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 xml:space="preserve">up-CIoT-EPS-Optimisation </w:t>
      </w:r>
      <w:r w:rsidRPr="00C31AF6">
        <w:rPr>
          <w:lang w:eastAsia="x-none"/>
        </w:rPr>
        <w:t>is not present;</w:t>
      </w:r>
    </w:p>
    <w:p w14:paraId="0C81B56A" w14:textId="3BC6784D" w:rsidR="00C31AF6" w:rsidRDefault="00C31AF6" w:rsidP="00C31AF6">
      <w:pPr>
        <w:ind w:left="568" w:hanging="284"/>
        <w:rPr>
          <w:rFonts w:eastAsia="SimSun"/>
          <w:lang w:eastAsia="zh-CN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to upper layers either forward </w:t>
      </w:r>
      <w:r w:rsidRPr="00C31AF6">
        <w:rPr>
          <w:i/>
          <w:lang w:eastAsia="x-none"/>
        </w:rPr>
        <w:t>upperLayerIndication</w:t>
      </w:r>
      <w:r w:rsidRPr="00C31AF6">
        <w:rPr>
          <w:lang w:eastAsia="x-none"/>
        </w:rPr>
        <w:t>, if present for the selected PLMN, or otherwise indicate absence of this field</w:t>
      </w:r>
      <w:r w:rsidRPr="00C31AF6">
        <w:rPr>
          <w:rFonts w:eastAsia="SimSun"/>
          <w:lang w:eastAsia="zh-CN"/>
        </w:rPr>
        <w:t>;</w:t>
      </w:r>
    </w:p>
    <w:p w14:paraId="6AC41ABF" w14:textId="77777777" w:rsidR="0094433E" w:rsidRPr="00A12DA2" w:rsidRDefault="0094433E" w:rsidP="0094433E">
      <w:pPr>
        <w:pStyle w:val="NO"/>
        <w:ind w:left="851"/>
        <w:rPr>
          <w:ins w:id="4" w:author="Author"/>
          <w:rFonts w:eastAsia="Yu Mincho"/>
          <w:lang w:eastAsia="ja-JP"/>
        </w:rPr>
      </w:pPr>
      <w:ins w:id="5" w:author="Author">
        <w:r w:rsidRPr="00845853">
          <w:rPr>
            <w:rFonts w:eastAsia="Yu Mincho" w:hint="eastAsia"/>
            <w:lang w:eastAsia="ja-JP"/>
          </w:rPr>
          <w:t>N</w:t>
        </w:r>
        <w:r w:rsidRPr="00845853">
          <w:rPr>
            <w:rFonts w:eastAsia="Yu Mincho"/>
            <w:lang w:eastAsia="ja-JP"/>
          </w:rPr>
          <w:t>OTE:</w:t>
        </w:r>
        <w:r w:rsidRPr="00845853">
          <w:rPr>
            <w:rFonts w:eastAsia="Yu Mincho"/>
            <w:lang w:eastAsia="ja-JP"/>
          </w:rPr>
          <w:tab/>
        </w:r>
        <w:r w:rsidRPr="00845853">
          <w:rPr>
            <w:rFonts w:eastAsia="Yu Mincho"/>
            <w:i/>
            <w:lang w:eastAsia="ja-JP"/>
          </w:rPr>
          <w:t>upperLayerIndication</w:t>
        </w:r>
        <w:r w:rsidRPr="00845853">
          <w:rPr>
            <w:rFonts w:eastAsia="Yu Mincho"/>
            <w:lang w:eastAsia="ja-JP"/>
          </w:rPr>
          <w:t xml:space="preserve"> is an indication to upper layers that the UE has entered a coverage area that offers 5G capabilities.</w:t>
        </w:r>
      </w:ins>
    </w:p>
    <w:p w14:paraId="4801FB70" w14:textId="77777777" w:rsidR="0094433E" w:rsidRPr="00C31AF6" w:rsidRDefault="0094433E" w:rsidP="00C31AF6">
      <w:pPr>
        <w:ind w:left="568" w:hanging="284"/>
        <w:rPr>
          <w:lang w:eastAsia="x-none"/>
        </w:rPr>
      </w:pPr>
    </w:p>
    <w:p w14:paraId="7ADCEE4A" w14:textId="77777777" w:rsidR="00C31AF6" w:rsidRPr="005134A4" w:rsidRDefault="00C31AF6" w:rsidP="00C31AF6">
      <w:r w:rsidRPr="005134A4">
        <w:t xml:space="preserve">Upon receiving </w:t>
      </w:r>
      <w:r w:rsidRPr="005134A4">
        <w:rPr>
          <w:i/>
        </w:rPr>
        <w:t>SystemInformationBlockType2-NB</w:t>
      </w:r>
      <w:r w:rsidRPr="005134A4">
        <w:t>, the UE shall:</w:t>
      </w:r>
    </w:p>
    <w:p w14:paraId="08AE811A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r w:rsidRPr="005134A4">
        <w:rPr>
          <w:i/>
          <w:lang w:val="en-GB"/>
        </w:rPr>
        <w:t>radioResourceConfigCommon</w:t>
      </w:r>
      <w:r w:rsidRPr="005134A4">
        <w:rPr>
          <w:lang w:val="en-GB"/>
        </w:rPr>
        <w:t>;</w:t>
      </w:r>
    </w:p>
    <w:p w14:paraId="299B6B6F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</w:t>
      </w:r>
      <w:r w:rsidRPr="005134A4">
        <w:rPr>
          <w:i/>
          <w:lang w:val="en-GB"/>
        </w:rPr>
        <w:t>defaultPagingCycle</w:t>
      </w:r>
      <w:r w:rsidRPr="005134A4">
        <w:rPr>
          <w:lang w:val="en-GB"/>
        </w:rPr>
        <w:t xml:space="preserve"> included in the </w:t>
      </w:r>
      <w:r w:rsidRPr="005134A4">
        <w:rPr>
          <w:i/>
          <w:lang w:val="en-GB"/>
        </w:rPr>
        <w:t>radioResourceConfigCommon</w:t>
      </w:r>
      <w:r w:rsidRPr="005134A4">
        <w:rPr>
          <w:lang w:val="en-GB"/>
        </w:rPr>
        <w:t>;</w:t>
      </w:r>
    </w:p>
    <w:p w14:paraId="4A754283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 xml:space="preserve"> is scheduled:</w:t>
      </w:r>
    </w:p>
    <w:p w14:paraId="0F85767B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read and act on information sent in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>;</w:t>
      </w:r>
    </w:p>
    <w:p w14:paraId="0E1F0CD3" w14:textId="77777777" w:rsidR="00C31AF6" w:rsidRPr="005134A4" w:rsidRDefault="00C31AF6" w:rsidP="00C31AF6">
      <w:pPr>
        <w:pStyle w:val="B1"/>
        <w:rPr>
          <w:lang w:val="en-GB" w:eastAsia="zh-TW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9.1.1.3.</w:t>
      </w:r>
    </w:p>
    <w:p w14:paraId="583BC0B6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r w:rsidRPr="005134A4">
        <w:rPr>
          <w:i/>
          <w:lang w:val="en-GB"/>
        </w:rPr>
        <w:t>rlf-TimersAndConstants</w:t>
      </w:r>
      <w:r w:rsidRPr="005134A4">
        <w:rPr>
          <w:lang w:val="en-GB"/>
        </w:rPr>
        <w:t>:</w:t>
      </w:r>
    </w:p>
    <w:p w14:paraId="075CD997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r w:rsidRPr="005134A4">
        <w:rPr>
          <w:i/>
          <w:iCs/>
          <w:snapToGrid w:val="0"/>
          <w:lang w:val="en-GB"/>
        </w:rPr>
        <w:t xml:space="preserve">ue-TimersAndConstants </w:t>
      </w:r>
      <w:r w:rsidRPr="005134A4">
        <w:rPr>
          <w:iCs/>
          <w:snapToGrid w:val="0"/>
          <w:lang w:val="en-GB"/>
        </w:rPr>
        <w:t>except for the value of timer T300;</w:t>
      </w:r>
    </w:p>
    <w:p w14:paraId="428F02DE" w14:textId="77777777" w:rsidR="002C337C" w:rsidRPr="001812E0" w:rsidRDefault="002C337C" w:rsidP="002C337C">
      <w:r w:rsidRPr="001812E0">
        <w:rPr>
          <w:highlight w:val="yellow"/>
        </w:rPr>
        <w:t>&lt;</w:t>
      </w:r>
      <w:r>
        <w:rPr>
          <w:highlight w:val="yellow"/>
        </w:rPr>
        <w:t>END OF CHANGE</w:t>
      </w:r>
      <w:r w:rsidRPr="001812E0">
        <w:rPr>
          <w:highlight w:val="yellow"/>
        </w:rPr>
        <w:t>&gt;</w:t>
      </w:r>
    </w:p>
    <w:p w14:paraId="036DD6C5" w14:textId="77777777" w:rsidR="002C337C" w:rsidRPr="00D0452D" w:rsidRDefault="002C337C" w:rsidP="00154C92"/>
    <w:sectPr w:rsidR="002C337C" w:rsidRPr="00D0452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A6FA8" w14:textId="77777777" w:rsidR="0015506E" w:rsidRDefault="0015506E">
      <w:r>
        <w:separator/>
      </w:r>
    </w:p>
  </w:endnote>
  <w:endnote w:type="continuationSeparator" w:id="0">
    <w:p w14:paraId="3835F446" w14:textId="77777777" w:rsidR="0015506E" w:rsidRDefault="0015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8B61" w14:textId="77777777" w:rsidR="00D0452D" w:rsidRDefault="00D045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97F3A" w14:textId="77777777" w:rsidR="0015506E" w:rsidRDefault="0015506E">
      <w:r>
        <w:separator/>
      </w:r>
    </w:p>
  </w:footnote>
  <w:footnote w:type="continuationSeparator" w:id="0">
    <w:p w14:paraId="5F05A6F6" w14:textId="77777777" w:rsidR="0015506E" w:rsidRDefault="00155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42197"/>
    <w:rsid w:val="00044396"/>
    <w:rsid w:val="00044F0D"/>
    <w:rsid w:val="000455D1"/>
    <w:rsid w:val="00045CE6"/>
    <w:rsid w:val="000463E7"/>
    <w:rsid w:val="0004771F"/>
    <w:rsid w:val="00050A59"/>
    <w:rsid w:val="000511B4"/>
    <w:rsid w:val="000535FD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0756"/>
    <w:rsid w:val="00072D31"/>
    <w:rsid w:val="00072EEA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7A8E"/>
    <w:rsid w:val="00091FEE"/>
    <w:rsid w:val="0009231A"/>
    <w:rsid w:val="00092880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525D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057A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E2"/>
    <w:rsid w:val="001473BC"/>
    <w:rsid w:val="00147A0D"/>
    <w:rsid w:val="00147EB6"/>
    <w:rsid w:val="00152448"/>
    <w:rsid w:val="00154C92"/>
    <w:rsid w:val="0015506E"/>
    <w:rsid w:val="00155652"/>
    <w:rsid w:val="0016156C"/>
    <w:rsid w:val="00161F70"/>
    <w:rsid w:val="00162575"/>
    <w:rsid w:val="0016288A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7FFE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254A"/>
    <w:rsid w:val="001A34FC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6643"/>
    <w:rsid w:val="001C71C9"/>
    <w:rsid w:val="001D0104"/>
    <w:rsid w:val="001D2A9B"/>
    <w:rsid w:val="001D3406"/>
    <w:rsid w:val="001D349D"/>
    <w:rsid w:val="001D3CA2"/>
    <w:rsid w:val="001D42A4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5022"/>
    <w:rsid w:val="001F5C02"/>
    <w:rsid w:val="002018BB"/>
    <w:rsid w:val="00203025"/>
    <w:rsid w:val="0020362F"/>
    <w:rsid w:val="002072AC"/>
    <w:rsid w:val="00207FF2"/>
    <w:rsid w:val="0021066D"/>
    <w:rsid w:val="00210A31"/>
    <w:rsid w:val="00211CFE"/>
    <w:rsid w:val="00212877"/>
    <w:rsid w:val="00213DD6"/>
    <w:rsid w:val="00214114"/>
    <w:rsid w:val="002163AE"/>
    <w:rsid w:val="0022089B"/>
    <w:rsid w:val="00220B61"/>
    <w:rsid w:val="00220DF8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37C"/>
    <w:rsid w:val="002C351E"/>
    <w:rsid w:val="002C5517"/>
    <w:rsid w:val="002C5DE3"/>
    <w:rsid w:val="002D0381"/>
    <w:rsid w:val="002D078C"/>
    <w:rsid w:val="002D2340"/>
    <w:rsid w:val="002D2754"/>
    <w:rsid w:val="002D30EA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8DC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6C79"/>
    <w:rsid w:val="002F7982"/>
    <w:rsid w:val="00305409"/>
    <w:rsid w:val="00306AC1"/>
    <w:rsid w:val="00307AFE"/>
    <w:rsid w:val="00310092"/>
    <w:rsid w:val="003105D0"/>
    <w:rsid w:val="003133EC"/>
    <w:rsid w:val="003139AA"/>
    <w:rsid w:val="00313B8C"/>
    <w:rsid w:val="003148C7"/>
    <w:rsid w:val="00315899"/>
    <w:rsid w:val="00315A50"/>
    <w:rsid w:val="00315E16"/>
    <w:rsid w:val="0031697A"/>
    <w:rsid w:val="00317C89"/>
    <w:rsid w:val="00320D8A"/>
    <w:rsid w:val="00322ABF"/>
    <w:rsid w:val="003234CC"/>
    <w:rsid w:val="00323BB3"/>
    <w:rsid w:val="00323E59"/>
    <w:rsid w:val="003246AB"/>
    <w:rsid w:val="00324A47"/>
    <w:rsid w:val="003268BB"/>
    <w:rsid w:val="0033008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0403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2628"/>
    <w:rsid w:val="00394106"/>
    <w:rsid w:val="003A08F4"/>
    <w:rsid w:val="003A11C3"/>
    <w:rsid w:val="003A2E00"/>
    <w:rsid w:val="003A3170"/>
    <w:rsid w:val="003A4DFC"/>
    <w:rsid w:val="003A53B0"/>
    <w:rsid w:val="003A7B52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07F15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575F"/>
    <w:rsid w:val="004264DB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50FE9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024"/>
    <w:rsid w:val="0048386E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75B7"/>
    <w:rsid w:val="004C251C"/>
    <w:rsid w:val="004C3AF3"/>
    <w:rsid w:val="004C41C7"/>
    <w:rsid w:val="004C4D1A"/>
    <w:rsid w:val="004C51CA"/>
    <w:rsid w:val="004C5E04"/>
    <w:rsid w:val="004C72A3"/>
    <w:rsid w:val="004C7B53"/>
    <w:rsid w:val="004C7E95"/>
    <w:rsid w:val="004D0585"/>
    <w:rsid w:val="004D2194"/>
    <w:rsid w:val="004D2746"/>
    <w:rsid w:val="004D32C3"/>
    <w:rsid w:val="004D39F2"/>
    <w:rsid w:val="004D557A"/>
    <w:rsid w:val="004D562C"/>
    <w:rsid w:val="004D5842"/>
    <w:rsid w:val="004D5C55"/>
    <w:rsid w:val="004D5E7B"/>
    <w:rsid w:val="004D618B"/>
    <w:rsid w:val="004D6406"/>
    <w:rsid w:val="004D6F41"/>
    <w:rsid w:val="004D7C01"/>
    <w:rsid w:val="004E018C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4488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43F6"/>
    <w:rsid w:val="00525D3F"/>
    <w:rsid w:val="0052799E"/>
    <w:rsid w:val="00530BB8"/>
    <w:rsid w:val="00531B53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27E9"/>
    <w:rsid w:val="00553746"/>
    <w:rsid w:val="0055398C"/>
    <w:rsid w:val="00554537"/>
    <w:rsid w:val="005548DA"/>
    <w:rsid w:val="00555CC8"/>
    <w:rsid w:val="00557504"/>
    <w:rsid w:val="00557D8A"/>
    <w:rsid w:val="005614C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950"/>
    <w:rsid w:val="005A5990"/>
    <w:rsid w:val="005A73BE"/>
    <w:rsid w:val="005A76AA"/>
    <w:rsid w:val="005B0AA1"/>
    <w:rsid w:val="005B126C"/>
    <w:rsid w:val="005B1364"/>
    <w:rsid w:val="005B49F5"/>
    <w:rsid w:val="005B4C12"/>
    <w:rsid w:val="005B58F2"/>
    <w:rsid w:val="005B5EC4"/>
    <w:rsid w:val="005B769C"/>
    <w:rsid w:val="005C0C4F"/>
    <w:rsid w:val="005C3329"/>
    <w:rsid w:val="005C3FAF"/>
    <w:rsid w:val="005C403B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20EC"/>
    <w:rsid w:val="005F3F66"/>
    <w:rsid w:val="005F43E5"/>
    <w:rsid w:val="005F4903"/>
    <w:rsid w:val="005F5C6C"/>
    <w:rsid w:val="005F6034"/>
    <w:rsid w:val="006003C4"/>
    <w:rsid w:val="006044FB"/>
    <w:rsid w:val="00605091"/>
    <w:rsid w:val="00605ED8"/>
    <w:rsid w:val="00606C02"/>
    <w:rsid w:val="00610224"/>
    <w:rsid w:val="00611C32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36463"/>
    <w:rsid w:val="0064047F"/>
    <w:rsid w:val="00640C90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A2287"/>
    <w:rsid w:val="006A3527"/>
    <w:rsid w:val="006A44BF"/>
    <w:rsid w:val="006A6570"/>
    <w:rsid w:val="006A7BC8"/>
    <w:rsid w:val="006B0036"/>
    <w:rsid w:val="006B0B19"/>
    <w:rsid w:val="006B271F"/>
    <w:rsid w:val="006B441B"/>
    <w:rsid w:val="006B46FB"/>
    <w:rsid w:val="006B4A90"/>
    <w:rsid w:val="006B78EE"/>
    <w:rsid w:val="006C04B3"/>
    <w:rsid w:val="006C20DB"/>
    <w:rsid w:val="006C2DC0"/>
    <w:rsid w:val="006C5D1F"/>
    <w:rsid w:val="006C60C3"/>
    <w:rsid w:val="006C6463"/>
    <w:rsid w:val="006C6B30"/>
    <w:rsid w:val="006D0C0D"/>
    <w:rsid w:val="006D26FA"/>
    <w:rsid w:val="006D2773"/>
    <w:rsid w:val="006D6EB8"/>
    <w:rsid w:val="006E1D8C"/>
    <w:rsid w:val="006E21FB"/>
    <w:rsid w:val="006E2D6C"/>
    <w:rsid w:val="006E4172"/>
    <w:rsid w:val="006E4A59"/>
    <w:rsid w:val="006E4C0D"/>
    <w:rsid w:val="006E4DA3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10117"/>
    <w:rsid w:val="00711316"/>
    <w:rsid w:val="00711A0E"/>
    <w:rsid w:val="00715A52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1FF"/>
    <w:rsid w:val="00747247"/>
    <w:rsid w:val="0075112D"/>
    <w:rsid w:val="0075469C"/>
    <w:rsid w:val="007566AC"/>
    <w:rsid w:val="007567C6"/>
    <w:rsid w:val="00757AB1"/>
    <w:rsid w:val="0076003D"/>
    <w:rsid w:val="00761062"/>
    <w:rsid w:val="0076329A"/>
    <w:rsid w:val="00763B3A"/>
    <w:rsid w:val="00764F7F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87003"/>
    <w:rsid w:val="00790264"/>
    <w:rsid w:val="0079147C"/>
    <w:rsid w:val="00792342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0BF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E5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42E0"/>
    <w:rsid w:val="007F4FBF"/>
    <w:rsid w:val="007F58F1"/>
    <w:rsid w:val="007F593F"/>
    <w:rsid w:val="007F6F07"/>
    <w:rsid w:val="00802ADD"/>
    <w:rsid w:val="00802F4A"/>
    <w:rsid w:val="00805EEB"/>
    <w:rsid w:val="0080664D"/>
    <w:rsid w:val="008069FE"/>
    <w:rsid w:val="00810CD9"/>
    <w:rsid w:val="0081323C"/>
    <w:rsid w:val="00813476"/>
    <w:rsid w:val="008138CA"/>
    <w:rsid w:val="0081459B"/>
    <w:rsid w:val="0081545C"/>
    <w:rsid w:val="00815F77"/>
    <w:rsid w:val="0081668D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3538"/>
    <w:rsid w:val="00845107"/>
    <w:rsid w:val="00845853"/>
    <w:rsid w:val="00845C78"/>
    <w:rsid w:val="00846BE5"/>
    <w:rsid w:val="00847134"/>
    <w:rsid w:val="00850966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3C80"/>
    <w:rsid w:val="008A3CE2"/>
    <w:rsid w:val="008A4495"/>
    <w:rsid w:val="008A46A5"/>
    <w:rsid w:val="008A62AC"/>
    <w:rsid w:val="008B3F35"/>
    <w:rsid w:val="008B4A73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C59"/>
    <w:rsid w:val="009064CA"/>
    <w:rsid w:val="00911630"/>
    <w:rsid w:val="00913584"/>
    <w:rsid w:val="0091376F"/>
    <w:rsid w:val="009172AC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053F"/>
    <w:rsid w:val="009312A0"/>
    <w:rsid w:val="009331D0"/>
    <w:rsid w:val="00933653"/>
    <w:rsid w:val="00933D2A"/>
    <w:rsid w:val="009400CE"/>
    <w:rsid w:val="009404DE"/>
    <w:rsid w:val="00940CEA"/>
    <w:rsid w:val="009410E1"/>
    <w:rsid w:val="00941BE4"/>
    <w:rsid w:val="0094324D"/>
    <w:rsid w:val="0094398F"/>
    <w:rsid w:val="0094433E"/>
    <w:rsid w:val="00944D11"/>
    <w:rsid w:val="00946AEE"/>
    <w:rsid w:val="00947C3A"/>
    <w:rsid w:val="00947D96"/>
    <w:rsid w:val="00947F82"/>
    <w:rsid w:val="00951097"/>
    <w:rsid w:val="00954E33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B54"/>
    <w:rsid w:val="00993AFC"/>
    <w:rsid w:val="00995778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C73AB"/>
    <w:rsid w:val="009D00D7"/>
    <w:rsid w:val="009D098A"/>
    <w:rsid w:val="009D2014"/>
    <w:rsid w:val="009D5032"/>
    <w:rsid w:val="009D5070"/>
    <w:rsid w:val="009D5541"/>
    <w:rsid w:val="009D7370"/>
    <w:rsid w:val="009D7CE7"/>
    <w:rsid w:val="009E1765"/>
    <w:rsid w:val="009E272F"/>
    <w:rsid w:val="009E3297"/>
    <w:rsid w:val="009E410F"/>
    <w:rsid w:val="009E4A57"/>
    <w:rsid w:val="009E4C5E"/>
    <w:rsid w:val="009E6723"/>
    <w:rsid w:val="009E79B8"/>
    <w:rsid w:val="009F08DD"/>
    <w:rsid w:val="009F1BF3"/>
    <w:rsid w:val="009F27B0"/>
    <w:rsid w:val="009F2819"/>
    <w:rsid w:val="009F4631"/>
    <w:rsid w:val="009F4852"/>
    <w:rsid w:val="009F4FFE"/>
    <w:rsid w:val="009F734F"/>
    <w:rsid w:val="009F7A3B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E91"/>
    <w:rsid w:val="00A31A22"/>
    <w:rsid w:val="00A32468"/>
    <w:rsid w:val="00A336FD"/>
    <w:rsid w:val="00A349F7"/>
    <w:rsid w:val="00A34E5D"/>
    <w:rsid w:val="00A358FD"/>
    <w:rsid w:val="00A35AD1"/>
    <w:rsid w:val="00A35B35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E93"/>
    <w:rsid w:val="00A5726C"/>
    <w:rsid w:val="00A572BD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97C"/>
    <w:rsid w:val="00AA3B08"/>
    <w:rsid w:val="00AA44A2"/>
    <w:rsid w:val="00AA50AB"/>
    <w:rsid w:val="00AA6DFA"/>
    <w:rsid w:val="00AA73DB"/>
    <w:rsid w:val="00AB02C0"/>
    <w:rsid w:val="00AB1436"/>
    <w:rsid w:val="00AB20B7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CD8"/>
    <w:rsid w:val="00AD33A7"/>
    <w:rsid w:val="00AD37B5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64D1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2B71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687F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2D3B"/>
    <w:rsid w:val="00BF2F21"/>
    <w:rsid w:val="00BF3535"/>
    <w:rsid w:val="00BF52E8"/>
    <w:rsid w:val="00C01B1B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910"/>
    <w:rsid w:val="00C302FE"/>
    <w:rsid w:val="00C31A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6D2"/>
    <w:rsid w:val="00C5357B"/>
    <w:rsid w:val="00C53D81"/>
    <w:rsid w:val="00C5410A"/>
    <w:rsid w:val="00C5453F"/>
    <w:rsid w:val="00C55244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AA3"/>
    <w:rsid w:val="00C9086D"/>
    <w:rsid w:val="00C93032"/>
    <w:rsid w:val="00C93ACE"/>
    <w:rsid w:val="00C93F7C"/>
    <w:rsid w:val="00C94724"/>
    <w:rsid w:val="00C9507A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1EEB"/>
    <w:rsid w:val="00CC2AB6"/>
    <w:rsid w:val="00CC382D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D10C7"/>
    <w:rsid w:val="00CD310F"/>
    <w:rsid w:val="00CD4283"/>
    <w:rsid w:val="00CD728F"/>
    <w:rsid w:val="00CD739C"/>
    <w:rsid w:val="00CD7CC5"/>
    <w:rsid w:val="00CE2690"/>
    <w:rsid w:val="00CE3CF7"/>
    <w:rsid w:val="00CE3D2B"/>
    <w:rsid w:val="00CE4C54"/>
    <w:rsid w:val="00CE6B8B"/>
    <w:rsid w:val="00CF074E"/>
    <w:rsid w:val="00CF159C"/>
    <w:rsid w:val="00CF19EC"/>
    <w:rsid w:val="00CF1A73"/>
    <w:rsid w:val="00CF3DFA"/>
    <w:rsid w:val="00CF46E7"/>
    <w:rsid w:val="00CF6099"/>
    <w:rsid w:val="00D00429"/>
    <w:rsid w:val="00D0042A"/>
    <w:rsid w:val="00D01EF9"/>
    <w:rsid w:val="00D03E0D"/>
    <w:rsid w:val="00D03F9A"/>
    <w:rsid w:val="00D0452D"/>
    <w:rsid w:val="00D046C7"/>
    <w:rsid w:val="00D051CA"/>
    <w:rsid w:val="00D06BFA"/>
    <w:rsid w:val="00D108FC"/>
    <w:rsid w:val="00D11332"/>
    <w:rsid w:val="00D11536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4BD1"/>
    <w:rsid w:val="00D357F0"/>
    <w:rsid w:val="00D3653B"/>
    <w:rsid w:val="00D36FAE"/>
    <w:rsid w:val="00D42770"/>
    <w:rsid w:val="00D450EF"/>
    <w:rsid w:val="00D47542"/>
    <w:rsid w:val="00D50CA0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802BE"/>
    <w:rsid w:val="00D84D55"/>
    <w:rsid w:val="00D87657"/>
    <w:rsid w:val="00D87CCF"/>
    <w:rsid w:val="00D87EC4"/>
    <w:rsid w:val="00D90522"/>
    <w:rsid w:val="00D90891"/>
    <w:rsid w:val="00D90B91"/>
    <w:rsid w:val="00D9419E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222D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42E8"/>
    <w:rsid w:val="00E061B5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23C5"/>
    <w:rsid w:val="00E2321D"/>
    <w:rsid w:val="00E23561"/>
    <w:rsid w:val="00E23717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32D4"/>
    <w:rsid w:val="00E4475B"/>
    <w:rsid w:val="00E453A7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430"/>
    <w:rsid w:val="00E64F0E"/>
    <w:rsid w:val="00E6513F"/>
    <w:rsid w:val="00E65A9F"/>
    <w:rsid w:val="00E65EC8"/>
    <w:rsid w:val="00E662B9"/>
    <w:rsid w:val="00E70E65"/>
    <w:rsid w:val="00E7165A"/>
    <w:rsid w:val="00E72EC0"/>
    <w:rsid w:val="00E731BE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309E"/>
    <w:rsid w:val="00EB55B0"/>
    <w:rsid w:val="00EB6204"/>
    <w:rsid w:val="00EB64AE"/>
    <w:rsid w:val="00EC08EC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66F"/>
    <w:rsid w:val="00EE3031"/>
    <w:rsid w:val="00EE4D8F"/>
    <w:rsid w:val="00EE5792"/>
    <w:rsid w:val="00EE6A05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1D4A"/>
    <w:rsid w:val="00F32CB7"/>
    <w:rsid w:val="00F32F6E"/>
    <w:rsid w:val="00F3448D"/>
    <w:rsid w:val="00F35508"/>
    <w:rsid w:val="00F35DDA"/>
    <w:rsid w:val="00F36D4A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3AF7"/>
    <w:rsid w:val="00F648A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EFF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0481"/>
    <w:rsid w:val="00FB23CE"/>
    <w:rsid w:val="00FB3821"/>
    <w:rsid w:val="00FB3C33"/>
    <w:rsid w:val="00FB6386"/>
    <w:rsid w:val="00FC2153"/>
    <w:rsid w:val="00FC2499"/>
    <w:rsid w:val="00FC2735"/>
    <w:rsid w:val="00FC2E81"/>
    <w:rsid w:val="00FC5A4A"/>
    <w:rsid w:val="00FC6E2C"/>
    <w:rsid w:val="00FC77D0"/>
    <w:rsid w:val="00FD05DB"/>
    <w:rsid w:val="00FD06B4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8C7"/>
    <w:rsid w:val="00FE5DA1"/>
    <w:rsid w:val="00FE6B78"/>
    <w:rsid w:val="00FE7D2C"/>
    <w:rsid w:val="00FE7D68"/>
    <w:rsid w:val="00FF1060"/>
    <w:rsid w:val="00FF15FA"/>
    <w:rsid w:val="00FF18DD"/>
    <w:rsid w:val="00FF49D7"/>
    <w:rsid w:val="00FF639C"/>
    <w:rsid w:val="00FF65DD"/>
    <w:rsid w:val="00FF685A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384F1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A9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944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5487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2019-05-30T09:01:00Z</dcterms:created>
  <dcterms:modified xsi:type="dcterms:W3CDTF">2019-05-30T09:02:00Z</dcterms:modified>
</cp:coreProperties>
</file>