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AC039" w14:textId="1DC5D2A9"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1A70FB" w:rsidRPr="001A70FB">
        <w:rPr>
          <w:rFonts w:ascii="Arial" w:hAnsi="Arial" w:cs="Arial"/>
          <w:b/>
          <w:bCs/>
          <w:sz w:val="24"/>
          <w:szCs w:val="24"/>
          <w:lang w:eastAsia="ko-KR"/>
        </w:rPr>
        <w:t>R2-</w:t>
      </w:r>
      <w:r w:rsidR="006F0D29" w:rsidRPr="001A70FB">
        <w:rPr>
          <w:rFonts w:ascii="Arial" w:hAnsi="Arial" w:cs="Arial"/>
          <w:b/>
          <w:bCs/>
          <w:sz w:val="24"/>
          <w:szCs w:val="24"/>
          <w:lang w:eastAsia="ko-KR"/>
        </w:rPr>
        <w:t>190</w:t>
      </w:r>
      <w:r w:rsidR="006F0D29">
        <w:rPr>
          <w:rFonts w:ascii="Arial" w:hAnsi="Arial" w:cs="Arial"/>
          <w:b/>
          <w:bCs/>
          <w:sz w:val="24"/>
          <w:szCs w:val="24"/>
          <w:lang w:eastAsia="ko-KR"/>
        </w:rPr>
        <w:t>84</w:t>
      </w:r>
      <w:r w:rsidR="009B4A3E">
        <w:rPr>
          <w:rFonts w:ascii="Arial" w:hAnsi="Arial" w:cs="Arial"/>
          <w:b/>
          <w:bCs/>
          <w:sz w:val="24"/>
          <w:szCs w:val="24"/>
          <w:lang w:eastAsia="ko-KR"/>
        </w:rPr>
        <w:t>62</w:t>
      </w:r>
      <w:bookmarkStart w:id="0" w:name="_GoBack"/>
      <w:bookmarkEnd w:id="0"/>
    </w:p>
    <w:p w14:paraId="6F5D219F" w14:textId="77777777" w:rsidR="00463675" w:rsidRPr="00B62C41" w:rsidRDefault="004817F5" w:rsidP="000F4E43">
      <w:pPr>
        <w:pStyle w:val="a3"/>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62DFC593" w14:textId="77777777" w:rsidR="00463675" w:rsidRPr="00B62C41" w:rsidRDefault="00463675">
      <w:pPr>
        <w:rPr>
          <w:rFonts w:ascii="Arial" w:hAnsi="Arial" w:cs="Arial"/>
        </w:rPr>
      </w:pPr>
    </w:p>
    <w:p w14:paraId="3DAB7923" w14:textId="35E01A37" w:rsidR="00463675" w:rsidRPr="00B62C41" w:rsidRDefault="00463675" w:rsidP="000F4E43">
      <w:pPr>
        <w:pStyle w:val="ac"/>
      </w:pPr>
      <w:r w:rsidRPr="00B62C41">
        <w:t>Title:</w:t>
      </w:r>
      <w:r w:rsidRPr="00B62C41">
        <w:tab/>
      </w:r>
      <w:r w:rsidR="00AD487E" w:rsidRPr="00B62C41">
        <w:rPr>
          <w:rFonts w:eastAsiaTheme="minorEastAsia" w:hint="eastAsia"/>
          <w:lang w:eastAsia="ko-KR"/>
        </w:rPr>
        <w:t xml:space="preserve">Reply </w:t>
      </w:r>
      <w:r w:rsidRPr="00B62C41">
        <w:t xml:space="preserve">LS on </w:t>
      </w:r>
      <w:r w:rsidR="00AD487E" w:rsidRPr="00B62C41">
        <w:t>SDAP in MTSI</w:t>
      </w:r>
    </w:p>
    <w:p w14:paraId="7652FA4B" w14:textId="77777777" w:rsidR="00463675" w:rsidRPr="00B62C41" w:rsidRDefault="00463675" w:rsidP="000F4E43">
      <w:pPr>
        <w:pStyle w:val="ac"/>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14:paraId="6859137E" w14:textId="77777777" w:rsidR="00463675" w:rsidRPr="002D3EAA" w:rsidRDefault="00463675" w:rsidP="000F4E43">
      <w:pPr>
        <w:pStyle w:val="ac"/>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14:paraId="3C4DB98B" w14:textId="77777777" w:rsidR="00463675" w:rsidRPr="00B62C41" w:rsidRDefault="00463675" w:rsidP="000F4E43">
      <w:pPr>
        <w:pStyle w:val="ac"/>
      </w:pPr>
      <w:r w:rsidRPr="00B62C41">
        <w:t>Work Item:</w:t>
      </w:r>
      <w:r w:rsidRPr="00B62C41">
        <w:tab/>
      </w:r>
      <w:r w:rsidR="002D3EAA" w:rsidRPr="002D3EAA">
        <w:t>5G_MEDIA_MTSI_ext</w:t>
      </w:r>
    </w:p>
    <w:p w14:paraId="0CD3CB23" w14:textId="77777777" w:rsidR="00463675" w:rsidRPr="00B62C41" w:rsidRDefault="00463675">
      <w:pPr>
        <w:spacing w:after="60"/>
        <w:ind w:left="1985" w:hanging="1985"/>
        <w:rPr>
          <w:rFonts w:ascii="Arial" w:hAnsi="Arial" w:cs="Arial"/>
          <w:b/>
        </w:rPr>
      </w:pPr>
    </w:p>
    <w:p w14:paraId="3424B5B0" w14:textId="38126CAE" w:rsidR="00463675" w:rsidRPr="008E0313" w:rsidRDefault="00463675" w:rsidP="000F4E43">
      <w:pPr>
        <w:pStyle w:val="Source"/>
        <w:rPr>
          <w:lang w:eastAsia="ko-KR"/>
        </w:rPr>
      </w:pPr>
      <w:r w:rsidRPr="00B62C41">
        <w:t>Source:</w:t>
      </w:r>
      <w:r w:rsidRPr="00B62C41">
        <w:tab/>
      </w:r>
      <w:r w:rsidR="007A0C01">
        <w:rPr>
          <w:lang w:eastAsia="ko-KR"/>
        </w:rPr>
        <w:t>RAN WG2</w:t>
      </w:r>
    </w:p>
    <w:p w14:paraId="7F5AEEB6" w14:textId="6EFCD07C"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E84AAC9" w14:textId="18CA10D3" w:rsidR="00463675" w:rsidRPr="008E0313" w:rsidRDefault="00463675" w:rsidP="000F4E43">
      <w:pPr>
        <w:pStyle w:val="Source"/>
        <w:rPr>
          <w:lang w:eastAsia="ko-KR"/>
        </w:rPr>
      </w:pPr>
      <w:r w:rsidRPr="00B62C41">
        <w:t>Cc:</w:t>
      </w:r>
      <w:r w:rsidRPr="008E0313">
        <w:tab/>
      </w:r>
      <w:r w:rsidR="0067428E" w:rsidRPr="0067428E">
        <w:rPr>
          <w:lang w:eastAsia="ko-KR"/>
        </w:rPr>
        <w:t>GSMA 5GJA</w:t>
      </w:r>
      <w:r w:rsidR="00012A01">
        <w:rPr>
          <w:lang w:eastAsia="ko-KR"/>
        </w:rPr>
        <w:t>, SA WG2</w:t>
      </w:r>
      <w:r w:rsidR="007A0C01">
        <w:rPr>
          <w:lang w:eastAsia="ko-KR"/>
        </w:rPr>
        <w:t>, RAN WG1</w:t>
      </w:r>
    </w:p>
    <w:p w14:paraId="2298C5CD" w14:textId="77777777" w:rsidR="00463675" w:rsidRPr="00B62C41" w:rsidRDefault="00463675">
      <w:pPr>
        <w:spacing w:after="60"/>
        <w:ind w:left="1985" w:hanging="1985"/>
        <w:rPr>
          <w:rFonts w:ascii="Arial" w:hAnsi="Arial" w:cs="Arial"/>
          <w:bCs/>
        </w:rPr>
      </w:pPr>
    </w:p>
    <w:p w14:paraId="59E908B6"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5C0013A5"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09FE7F81"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036E342F" w14:textId="77777777" w:rsidR="00463675" w:rsidRPr="00B62C41" w:rsidRDefault="00463675">
      <w:pPr>
        <w:spacing w:after="60"/>
        <w:ind w:left="1985" w:hanging="1985"/>
        <w:rPr>
          <w:rFonts w:ascii="Arial" w:hAnsi="Arial" w:cs="Arial"/>
          <w:b/>
        </w:rPr>
      </w:pPr>
    </w:p>
    <w:p w14:paraId="35D4AB0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3AB19E48" w14:textId="77777777" w:rsidR="00923E7C" w:rsidRPr="00B62C41" w:rsidRDefault="00923E7C">
      <w:pPr>
        <w:spacing w:after="60"/>
        <w:ind w:left="1985" w:hanging="1985"/>
        <w:rPr>
          <w:rFonts w:ascii="Arial" w:hAnsi="Arial" w:cs="Arial"/>
          <w:b/>
        </w:rPr>
      </w:pPr>
    </w:p>
    <w:p w14:paraId="4B12043A"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0D38F745" w14:textId="77777777" w:rsidR="00463675" w:rsidRPr="00B62C41" w:rsidRDefault="00463675">
      <w:pPr>
        <w:pBdr>
          <w:bottom w:val="single" w:sz="4" w:space="1" w:color="auto"/>
        </w:pBdr>
        <w:rPr>
          <w:rFonts w:ascii="Arial" w:hAnsi="Arial" w:cs="Arial"/>
        </w:rPr>
      </w:pPr>
    </w:p>
    <w:p w14:paraId="5D72CF82" w14:textId="77777777" w:rsidR="00463675" w:rsidRPr="00B62C41" w:rsidRDefault="00463675">
      <w:pPr>
        <w:rPr>
          <w:rFonts w:ascii="Arial" w:hAnsi="Arial" w:cs="Arial"/>
        </w:rPr>
      </w:pPr>
    </w:p>
    <w:p w14:paraId="188F85F8" w14:textId="77777777" w:rsidR="00463675" w:rsidRPr="00B62C41" w:rsidRDefault="00463675">
      <w:pPr>
        <w:spacing w:after="120"/>
        <w:rPr>
          <w:rFonts w:ascii="Arial" w:hAnsi="Arial" w:cs="Arial"/>
          <w:b/>
        </w:rPr>
      </w:pPr>
      <w:r w:rsidRPr="00B62C41">
        <w:rPr>
          <w:rFonts w:ascii="Arial" w:hAnsi="Arial" w:cs="Arial"/>
          <w:b/>
        </w:rPr>
        <w:t>1. Overall Description:</w:t>
      </w:r>
    </w:p>
    <w:p w14:paraId="55134978" w14:textId="005566CA" w:rsidR="00AB2102" w:rsidRDefault="001E036C" w:rsidP="00AB2102">
      <w:pPr>
        <w:rPr>
          <w:rFonts w:ascii="Arial" w:hAnsi="Arial" w:cs="Arial"/>
          <w:lang w:eastAsia="ko-KR"/>
        </w:rPr>
      </w:pPr>
      <w:r w:rsidRPr="001E036C">
        <w:rPr>
          <w:rFonts w:ascii="Arial" w:hAnsi="Arial" w:cs="Arial"/>
          <w:lang w:eastAsia="ko-KR"/>
        </w:rPr>
        <w:t xml:space="preserve">RAN2 would like to thank SA4 for the LS on the usage of SDAP in MTSI and re-usability of delay and error profiles (S4-190555/R2-1905538). RAN2 has discussed the </w:t>
      </w:r>
      <w:r w:rsidR="00012A01">
        <w:rPr>
          <w:rFonts w:ascii="Arial" w:hAnsi="Arial" w:cs="Arial"/>
          <w:lang w:eastAsia="ko-KR"/>
        </w:rPr>
        <w:t>questions</w:t>
      </w:r>
      <w:r w:rsidR="00012A01" w:rsidRPr="001E036C">
        <w:rPr>
          <w:rFonts w:ascii="Arial" w:hAnsi="Arial" w:cs="Arial"/>
          <w:lang w:eastAsia="ko-KR"/>
        </w:rPr>
        <w:t xml:space="preserve"> </w:t>
      </w:r>
      <w:r w:rsidRPr="001E036C">
        <w:rPr>
          <w:rFonts w:ascii="Arial" w:hAnsi="Arial" w:cs="Arial"/>
          <w:lang w:eastAsia="ko-KR"/>
        </w:rPr>
        <w:t xml:space="preserve">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14:paraId="5FF65A48"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936"/>
      </w:tblGrid>
      <w:tr w:rsidR="0065444E" w:rsidRPr="00A260FB" w14:paraId="6388175C" w14:textId="77777777" w:rsidTr="00BC614B">
        <w:tc>
          <w:tcPr>
            <w:tcW w:w="1243" w:type="dxa"/>
            <w:shd w:val="clear" w:color="auto" w:fill="auto"/>
          </w:tcPr>
          <w:p w14:paraId="08F26642"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14:paraId="5649AD3E"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Question</w:t>
            </w:r>
          </w:p>
        </w:tc>
      </w:tr>
      <w:tr w:rsidR="0065444E" w:rsidRPr="00A260FB" w14:paraId="7467CBEC" w14:textId="77777777" w:rsidTr="00BC614B">
        <w:tc>
          <w:tcPr>
            <w:tcW w:w="1243" w:type="dxa"/>
            <w:shd w:val="clear" w:color="auto" w:fill="auto"/>
          </w:tcPr>
          <w:p w14:paraId="76F51D94"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14:paraId="347CABF4" w14:textId="77777777"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14:paraId="2DDD8CC7" w14:textId="5A698537" w:rsidR="004F1F59" w:rsidRDefault="00BC614B" w:rsidP="004F1F59">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6F0D29">
              <w:rPr>
                <w:rFonts w:ascii="Arial" w:hAnsi="Arial" w:cs="Arial"/>
                <w:lang w:eastAsia="ko-KR"/>
              </w:rPr>
              <w:t xml:space="preserve">in </w:t>
            </w:r>
            <w:r w:rsidR="00904E09">
              <w:rPr>
                <w:rFonts w:ascii="Arial" w:hAnsi="Arial" w:cs="Arial"/>
                <w:lang w:eastAsia="ko-KR"/>
              </w:rPr>
              <w:t xml:space="preserve">the </w:t>
            </w:r>
            <w:r w:rsidR="006F0D29">
              <w:rPr>
                <w:rFonts w:ascii="Arial" w:hAnsi="Arial" w:cs="Arial"/>
                <w:lang w:eastAsia="ko-KR"/>
              </w:rPr>
              <w:t xml:space="preserve">typical </w:t>
            </w:r>
            <w:r w:rsidR="002255F0">
              <w:rPr>
                <w:rFonts w:ascii="Arial" w:hAnsi="Arial" w:cs="Arial"/>
                <w:lang w:eastAsia="ko-KR"/>
              </w:rPr>
              <w:t xml:space="preserve">MTSI </w:t>
            </w:r>
            <w:r w:rsidR="00904E09">
              <w:rPr>
                <w:rFonts w:ascii="Arial" w:hAnsi="Arial" w:cs="Arial"/>
                <w:lang w:eastAsia="ko-KR"/>
              </w:rPr>
              <w:t>case</w:t>
            </w:r>
            <w:r w:rsidR="002255F0">
              <w:rPr>
                <w:rFonts w:ascii="Arial" w:hAnsi="Arial" w:cs="Arial"/>
                <w:lang w:eastAsia="ko-KR"/>
              </w:rPr>
              <w:t>s</w:t>
            </w:r>
            <w:r w:rsidR="006F0D29">
              <w:rPr>
                <w:rFonts w:ascii="Arial" w:hAnsi="Arial" w:cs="Arial"/>
                <w:lang w:eastAsia="ko-KR"/>
              </w:rPr>
              <w:t xml:space="preserve">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1D1544">
              <w:rPr>
                <w:rFonts w:ascii="Arial" w:hAnsi="Arial" w:cs="Arial"/>
                <w:lang w:eastAsia="ko-KR"/>
              </w:rPr>
              <w:t xml:space="preserve"> </w:t>
            </w:r>
            <w:r w:rsidR="001D1544" w:rsidRPr="001D1544">
              <w:rPr>
                <w:rFonts w:ascii="Arial" w:hAnsi="Arial" w:cs="Arial"/>
                <w:lang w:eastAsia="ko-KR"/>
              </w:rPr>
              <w:t>or reflective mapping is enabled</w:t>
            </w:r>
            <w:r w:rsidR="000930A6" w:rsidRPr="000930A6">
              <w:rPr>
                <w:rFonts w:ascii="Arial" w:hAnsi="Arial" w:cs="Arial"/>
                <w:lang w:eastAsia="ko-KR"/>
              </w:rPr>
              <w:t xml:space="preserve">. </w:t>
            </w:r>
            <w:r w:rsidR="004F1F59">
              <w:rPr>
                <w:rFonts w:ascii="Arial" w:hAnsi="Arial" w:cs="Arial"/>
                <w:lang w:eastAsia="ko-KR"/>
              </w:rPr>
              <w:t>However the use of SDAP header cannot be precluded based on gNB implementation</w:t>
            </w:r>
            <w:r w:rsidR="002255F0">
              <w:rPr>
                <w:rFonts w:ascii="Arial" w:hAnsi="Arial" w:cs="Arial"/>
                <w:lang w:eastAsia="ko-KR"/>
              </w:rPr>
              <w:t xml:space="preserve"> </w:t>
            </w:r>
            <w:r w:rsidR="002255F0" w:rsidRPr="002255F0">
              <w:rPr>
                <w:rFonts w:ascii="Arial" w:hAnsi="Arial" w:cs="Arial"/>
                <w:lang w:eastAsia="ko-KR"/>
              </w:rPr>
              <w:t>and in other cases</w:t>
            </w:r>
            <w:r w:rsidR="004F1F59">
              <w:rPr>
                <w:rFonts w:ascii="Arial" w:hAnsi="Arial" w:cs="Arial"/>
                <w:lang w:eastAsia="ko-KR"/>
              </w:rPr>
              <w:t>.</w:t>
            </w:r>
          </w:p>
          <w:p w14:paraId="276E7FAB" w14:textId="77777777" w:rsidR="004F1F59" w:rsidRDefault="004F1F59" w:rsidP="004F1F59">
            <w:pPr>
              <w:spacing w:after="60"/>
              <w:ind w:left="720"/>
              <w:rPr>
                <w:rFonts w:ascii="Arial" w:hAnsi="Arial" w:cs="Arial"/>
                <w:lang w:eastAsia="ko-KR"/>
              </w:rPr>
            </w:pPr>
          </w:p>
          <w:p w14:paraId="552480A3" w14:textId="2629B06F" w:rsidR="00BC614B" w:rsidRPr="00151B1A" w:rsidRDefault="00DC6CAD" w:rsidP="00400410">
            <w:pPr>
              <w:spacing w:after="60"/>
              <w:ind w:left="720"/>
              <w:rPr>
                <w:rFonts w:ascii="Arial" w:hAnsi="Arial" w:cs="Arial"/>
                <w:lang w:eastAsia="ko-KR"/>
              </w:rPr>
            </w:pPr>
            <w:r>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r w:rsidR="002255F0">
              <w:rPr>
                <w:rFonts w:ascii="Arial" w:hAnsi="Arial" w:cs="Arial"/>
                <w:lang w:eastAsia="ko-KR"/>
              </w:rPr>
              <w:t xml:space="preserve"> </w:t>
            </w:r>
            <w:r w:rsidR="00083006" w:rsidRPr="00083006">
              <w:rPr>
                <w:rFonts w:ascii="Arial" w:hAnsi="Arial" w:cs="Arial"/>
                <w:lang w:eastAsia="ko-KR"/>
              </w:rPr>
              <w:t xml:space="preserve">If multiple RTP streams of the Multi-party Multimedia Conference, as described in S4-160725 (R2-164622, S2-163364), are bound to a single QoS flow (subject to SA2 discussion), </w:t>
            </w:r>
            <w:r w:rsidR="001D1544" w:rsidRPr="001D1544">
              <w:rPr>
                <w:rFonts w:ascii="Arial" w:hAnsi="Arial" w:cs="Arial"/>
                <w:lang w:eastAsia="ko-KR"/>
              </w:rPr>
              <w:t>the same answer for point-to-poi</w:t>
            </w:r>
            <w:r w:rsidR="001D1544">
              <w:rPr>
                <w:rFonts w:ascii="Arial" w:hAnsi="Arial" w:cs="Arial"/>
                <w:lang w:eastAsia="ko-KR"/>
              </w:rPr>
              <w:t>nt communication can be applied</w:t>
            </w:r>
            <w:r w:rsidR="00083006" w:rsidRPr="00083006">
              <w:rPr>
                <w:rFonts w:ascii="Arial" w:hAnsi="Arial" w:cs="Arial"/>
                <w:lang w:eastAsia="ko-KR"/>
              </w:rPr>
              <w:t>.</w:t>
            </w:r>
          </w:p>
        </w:tc>
      </w:tr>
    </w:tbl>
    <w:p w14:paraId="4D070D5A"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65444E" w:rsidRPr="0065444E" w14:paraId="40018C01" w14:textId="77777777" w:rsidTr="00400410">
        <w:tc>
          <w:tcPr>
            <w:tcW w:w="1260" w:type="dxa"/>
            <w:shd w:val="clear" w:color="auto" w:fill="auto"/>
          </w:tcPr>
          <w:p w14:paraId="22980FD6"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WG</w:t>
            </w:r>
          </w:p>
        </w:tc>
        <w:tc>
          <w:tcPr>
            <w:tcW w:w="8353" w:type="dxa"/>
            <w:shd w:val="clear" w:color="auto" w:fill="auto"/>
          </w:tcPr>
          <w:p w14:paraId="3EA44BED"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Question</w:t>
            </w:r>
          </w:p>
        </w:tc>
      </w:tr>
      <w:tr w:rsidR="0065444E" w:rsidRPr="0065444E" w14:paraId="7EF36E55" w14:textId="77777777" w:rsidTr="00400410">
        <w:tc>
          <w:tcPr>
            <w:tcW w:w="1260" w:type="dxa"/>
            <w:shd w:val="clear" w:color="auto" w:fill="auto"/>
          </w:tcPr>
          <w:p w14:paraId="1664D217"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hint="eastAsia"/>
                <w:lang w:eastAsia="ko-KR"/>
              </w:rPr>
              <w:t>RAN1/</w:t>
            </w:r>
          </w:p>
          <w:p w14:paraId="34DC7A06"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RAN2</w:t>
            </w:r>
          </w:p>
        </w:tc>
        <w:tc>
          <w:tcPr>
            <w:tcW w:w="8353" w:type="dxa"/>
            <w:shd w:val="clear" w:color="auto" w:fill="auto"/>
          </w:tcPr>
          <w:p w14:paraId="0941FE77" w14:textId="77777777" w:rsidR="0065444E" w:rsidRDefault="0065444E" w:rsidP="0065444E">
            <w:pPr>
              <w:numPr>
                <w:ilvl w:val="0"/>
                <w:numId w:val="17"/>
              </w:numPr>
              <w:spacing w:after="60"/>
              <w:rPr>
                <w:rFonts w:ascii="Arial" w:eastAsia="맑은 고딕" w:hAnsi="Arial" w:cs="Arial"/>
                <w:lang w:eastAsia="ko-KR"/>
              </w:rPr>
            </w:pPr>
            <w:r w:rsidRPr="0065444E">
              <w:rPr>
                <w:rFonts w:ascii="Arial" w:eastAsia="맑은 고딕"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맑은 고딕" w:hAnsi="Arial" w:cs="Arial" w:hint="eastAsia"/>
                <w:lang w:eastAsia="ko-KR"/>
              </w:rPr>
              <w:t>,</w:t>
            </w:r>
            <w:r w:rsidRPr="0065444E">
              <w:rPr>
                <w:rFonts w:ascii="Arial" w:eastAsia="맑은 고딕" w:hAnsi="Arial" w:cs="Arial"/>
                <w:lang w:eastAsia="ko-KR"/>
              </w:rPr>
              <w:t xml:space="preserve"> in transmission efficiency, latency, etc., if the preferred TBSs cannot be matched.</w:t>
            </w:r>
          </w:p>
          <w:p w14:paraId="43CBDD3E" w14:textId="77777777" w:rsidR="00163750" w:rsidRPr="0065444E" w:rsidRDefault="00163750" w:rsidP="000A09D2">
            <w:pPr>
              <w:spacing w:after="60"/>
              <w:ind w:left="720"/>
              <w:rPr>
                <w:rFonts w:ascii="Arial" w:eastAsia="맑은 고딕" w:hAnsi="Arial" w:cs="Arial"/>
                <w:lang w:eastAsia="ko-KR"/>
              </w:rPr>
            </w:pPr>
            <w:r>
              <w:rPr>
                <w:rFonts w:ascii="Arial" w:eastAsia="맑은 고딕" w:hAnsi="Arial" w:cs="Arial" w:hint="eastAsia"/>
                <w:lang w:eastAsia="ko-KR"/>
              </w:rPr>
              <w:t>[</w:t>
            </w:r>
            <w:r w:rsidRPr="007279EF">
              <w:rPr>
                <w:rFonts w:ascii="Arial" w:eastAsia="맑은 고딕" w:hAnsi="Arial" w:cs="Arial" w:hint="eastAsia"/>
                <w:b/>
                <w:lang w:eastAsia="ko-KR"/>
              </w:rPr>
              <w:t>R2</w:t>
            </w:r>
            <w:r>
              <w:rPr>
                <w:rFonts w:ascii="Arial" w:eastAsia="맑은 고딕" w:hAnsi="Arial" w:cs="Arial" w:hint="eastAsia"/>
                <w:lang w:eastAsia="ko-KR"/>
              </w:rPr>
              <w:t>]:</w:t>
            </w:r>
            <w:r>
              <w:rPr>
                <w:rFonts w:ascii="Arial" w:eastAsia="맑은 고딕" w:hAnsi="Arial" w:cs="Arial"/>
                <w:lang w:eastAsia="ko-KR"/>
              </w:rPr>
              <w:tab/>
            </w:r>
            <w:r>
              <w:rPr>
                <w:rFonts w:ascii="Arial" w:eastAsia="맑은 고딕" w:hAnsi="Arial" w:cs="Arial" w:hint="eastAsia"/>
                <w:lang w:eastAsia="ko-KR"/>
              </w:rPr>
              <w:t xml:space="preserve">RAN2 </w:t>
            </w:r>
            <w:r w:rsidR="00CE7348">
              <w:rPr>
                <w:rFonts w:ascii="Arial" w:eastAsia="맑은 고딕" w:hAnsi="Arial" w:cs="Arial" w:hint="eastAsia"/>
                <w:lang w:eastAsia="ko-KR"/>
              </w:rPr>
              <w:t xml:space="preserve">assumes RAN1 would answer </w:t>
            </w:r>
            <w:r w:rsidR="000A09D2">
              <w:rPr>
                <w:rFonts w:ascii="Arial" w:eastAsia="맑은 고딕" w:hAnsi="Arial" w:cs="Arial" w:hint="eastAsia"/>
                <w:lang w:eastAsia="ko-KR"/>
              </w:rPr>
              <w:t>this</w:t>
            </w:r>
            <w:r w:rsidR="00CE7348">
              <w:rPr>
                <w:rFonts w:ascii="Arial" w:eastAsia="맑은 고딕" w:hAnsi="Arial" w:cs="Arial" w:hint="eastAsia"/>
                <w:lang w:eastAsia="ko-KR"/>
              </w:rPr>
              <w:t xml:space="preserve"> question.</w:t>
            </w:r>
          </w:p>
        </w:tc>
      </w:tr>
    </w:tbl>
    <w:p w14:paraId="5BDCB8C6" w14:textId="77777777" w:rsidR="0065444E" w:rsidRDefault="0065444E" w:rsidP="00AB2102">
      <w:pPr>
        <w:rPr>
          <w:rFonts w:ascii="Arial" w:hAnsi="Arial" w:cs="Arial"/>
          <w:lang w:eastAsia="ko-KR"/>
        </w:rPr>
      </w:pPr>
    </w:p>
    <w:p w14:paraId="3DA9748C" w14:textId="77777777" w:rsidR="00463675" w:rsidRPr="00B62C41" w:rsidRDefault="00463675">
      <w:pPr>
        <w:pStyle w:val="a3"/>
        <w:tabs>
          <w:tab w:val="clear" w:pos="4153"/>
          <w:tab w:val="clear" w:pos="8306"/>
        </w:tabs>
        <w:rPr>
          <w:rFonts w:ascii="Arial" w:hAnsi="Arial" w:cs="Arial"/>
        </w:rPr>
      </w:pPr>
    </w:p>
    <w:p w14:paraId="28E8F8ED" w14:textId="77777777" w:rsidR="00463675" w:rsidRPr="00B62C41" w:rsidRDefault="00463675">
      <w:pPr>
        <w:spacing w:after="120"/>
        <w:rPr>
          <w:rFonts w:ascii="Arial" w:hAnsi="Arial" w:cs="Arial"/>
          <w:b/>
        </w:rPr>
      </w:pPr>
      <w:r w:rsidRPr="00B62C41">
        <w:rPr>
          <w:rFonts w:ascii="Arial" w:hAnsi="Arial" w:cs="Arial"/>
          <w:b/>
        </w:rPr>
        <w:t>2. Actions:</w:t>
      </w:r>
    </w:p>
    <w:p w14:paraId="0CA25C51"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4BBC3617"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p w14:paraId="0E73DFB5" w14:textId="77777777" w:rsidR="00463675" w:rsidRPr="00B62C41" w:rsidRDefault="00463675">
      <w:pPr>
        <w:spacing w:after="120"/>
        <w:ind w:left="993" w:hanging="993"/>
        <w:rPr>
          <w:rFonts w:ascii="Arial" w:hAnsi="Arial" w:cs="Arial"/>
        </w:rPr>
      </w:pPr>
    </w:p>
    <w:p w14:paraId="0E59E3F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298A6F71" w14:textId="118D20C6"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012A01">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3EE20231"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845A5" w14:textId="77777777" w:rsidR="00F97A56" w:rsidRDefault="00F97A56">
      <w:r>
        <w:separator/>
      </w:r>
    </w:p>
  </w:endnote>
  <w:endnote w:type="continuationSeparator" w:id="0">
    <w:p w14:paraId="53321E03" w14:textId="77777777" w:rsidR="00F97A56" w:rsidRDefault="00F9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E51ED" w14:textId="77777777" w:rsidR="00F97A56" w:rsidRDefault="00F97A56">
      <w:r>
        <w:separator/>
      </w:r>
    </w:p>
  </w:footnote>
  <w:footnote w:type="continuationSeparator" w:id="0">
    <w:p w14:paraId="7980449C" w14:textId="77777777" w:rsidR="00F97A56" w:rsidRDefault="00F97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A01"/>
    <w:rsid w:val="00013476"/>
    <w:rsid w:val="000625B6"/>
    <w:rsid w:val="00083006"/>
    <w:rsid w:val="000930A6"/>
    <w:rsid w:val="000A09D2"/>
    <w:rsid w:val="000F4E43"/>
    <w:rsid w:val="00127471"/>
    <w:rsid w:val="00163639"/>
    <w:rsid w:val="00163750"/>
    <w:rsid w:val="001A70FB"/>
    <w:rsid w:val="001D1544"/>
    <w:rsid w:val="001E036C"/>
    <w:rsid w:val="0022015A"/>
    <w:rsid w:val="002255F0"/>
    <w:rsid w:val="002361B1"/>
    <w:rsid w:val="00244C17"/>
    <w:rsid w:val="00246C8A"/>
    <w:rsid w:val="002659E2"/>
    <w:rsid w:val="002D3EAA"/>
    <w:rsid w:val="002E6779"/>
    <w:rsid w:val="003868B8"/>
    <w:rsid w:val="003B6842"/>
    <w:rsid w:val="003F5821"/>
    <w:rsid w:val="00400410"/>
    <w:rsid w:val="00420723"/>
    <w:rsid w:val="00436CD3"/>
    <w:rsid w:val="00451FDB"/>
    <w:rsid w:val="00463675"/>
    <w:rsid w:val="004678A2"/>
    <w:rsid w:val="004817F5"/>
    <w:rsid w:val="004D17B6"/>
    <w:rsid w:val="004F1F59"/>
    <w:rsid w:val="005373AD"/>
    <w:rsid w:val="00564070"/>
    <w:rsid w:val="00584B08"/>
    <w:rsid w:val="005E7226"/>
    <w:rsid w:val="00625171"/>
    <w:rsid w:val="00626E30"/>
    <w:rsid w:val="0065444E"/>
    <w:rsid w:val="00667008"/>
    <w:rsid w:val="0067428E"/>
    <w:rsid w:val="00683440"/>
    <w:rsid w:val="006B49BB"/>
    <w:rsid w:val="006C0CA1"/>
    <w:rsid w:val="006C559F"/>
    <w:rsid w:val="006F0D29"/>
    <w:rsid w:val="00726FC3"/>
    <w:rsid w:val="007279EF"/>
    <w:rsid w:val="00743787"/>
    <w:rsid w:val="007A0C01"/>
    <w:rsid w:val="007B721A"/>
    <w:rsid w:val="00810FF7"/>
    <w:rsid w:val="0085224E"/>
    <w:rsid w:val="0086108F"/>
    <w:rsid w:val="008D08E8"/>
    <w:rsid w:val="008E0313"/>
    <w:rsid w:val="008F4CAD"/>
    <w:rsid w:val="00904E09"/>
    <w:rsid w:val="00907EE8"/>
    <w:rsid w:val="00923E7C"/>
    <w:rsid w:val="00955FA1"/>
    <w:rsid w:val="00975A53"/>
    <w:rsid w:val="009B4A3E"/>
    <w:rsid w:val="009B69A9"/>
    <w:rsid w:val="009C5713"/>
    <w:rsid w:val="009E1F19"/>
    <w:rsid w:val="009E509E"/>
    <w:rsid w:val="00A2267E"/>
    <w:rsid w:val="00A27EE3"/>
    <w:rsid w:val="00AB1153"/>
    <w:rsid w:val="00AB2102"/>
    <w:rsid w:val="00AD487E"/>
    <w:rsid w:val="00B45D92"/>
    <w:rsid w:val="00B62C41"/>
    <w:rsid w:val="00B66BF5"/>
    <w:rsid w:val="00B94C14"/>
    <w:rsid w:val="00BA7DBC"/>
    <w:rsid w:val="00BC0898"/>
    <w:rsid w:val="00BC614B"/>
    <w:rsid w:val="00C539F4"/>
    <w:rsid w:val="00CE7348"/>
    <w:rsid w:val="00CF66B3"/>
    <w:rsid w:val="00D06FC5"/>
    <w:rsid w:val="00D17B2E"/>
    <w:rsid w:val="00DC6CAD"/>
    <w:rsid w:val="00DE7E89"/>
    <w:rsid w:val="00DF36D5"/>
    <w:rsid w:val="00E355E8"/>
    <w:rsid w:val="00E5717E"/>
    <w:rsid w:val="00E7503B"/>
    <w:rsid w:val="00E8677F"/>
    <w:rsid w:val="00EF7FB2"/>
    <w:rsid w:val="00F43309"/>
    <w:rsid w:val="00F5351D"/>
    <w:rsid w:val="00F643C2"/>
    <w:rsid w:val="00F71F83"/>
    <w:rsid w:val="00F86EEA"/>
    <w:rsid w:val="00F97A56"/>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CCCE8"/>
  <w15:docId w15:val="{6D39B96E-4180-48A3-B0E6-8FE65525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BCC07-86E2-41BF-9986-DEF90C43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358</Words>
  <Characters>2042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7</cp:revision>
  <cp:lastPrinted>2002-04-23T00:10:00Z</cp:lastPrinted>
  <dcterms:created xsi:type="dcterms:W3CDTF">2019-05-17T01:15:00Z</dcterms:created>
  <dcterms:modified xsi:type="dcterms:W3CDTF">2019-05-17T17:31:00Z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