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rFonts w:hint="eastAsia"/>
          <w:b/>
          <w:i/>
          <w:noProof/>
          <w:sz w:val="28"/>
          <w:lang w:eastAsia="ko-KR"/>
        </w:rPr>
      </w:pPr>
      <w:bookmarkStart w:id="0" w:name="_GoBack"/>
      <w:bookmarkEnd w:id="0"/>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18002C">
        <w:rPr>
          <w:rFonts w:hint="eastAsia"/>
          <w:b/>
          <w:noProof/>
          <w:sz w:val="24"/>
          <w:lang w:eastAsia="ko-KR"/>
        </w:rPr>
        <w:t>6</w:t>
      </w:r>
      <w:r w:rsidR="001E41F3">
        <w:rPr>
          <w:b/>
          <w:i/>
          <w:noProof/>
          <w:sz w:val="28"/>
        </w:rPr>
        <w:tab/>
      </w:r>
      <w:r w:rsidR="00906B33" w:rsidRPr="00906B33">
        <w:rPr>
          <w:b/>
          <w:i/>
          <w:noProof/>
          <w:sz w:val="28"/>
        </w:rPr>
        <w:t>R2-190763</w:t>
      </w:r>
      <w:r w:rsidR="00906B33">
        <w:rPr>
          <w:rFonts w:hint="eastAsia"/>
          <w:b/>
          <w:i/>
          <w:noProof/>
          <w:sz w:val="28"/>
          <w:lang w:eastAsia="ko-KR"/>
        </w:rPr>
        <w:t>3</w:t>
      </w:r>
    </w:p>
    <w:p w:rsidR="001E41F3" w:rsidRDefault="001A5F93" w:rsidP="00F75392">
      <w:pPr>
        <w:pStyle w:val="CRCoverPage"/>
        <w:tabs>
          <w:tab w:val="right" w:pos="9630"/>
        </w:tabs>
        <w:outlineLvl w:val="0"/>
        <w:rPr>
          <w:b/>
          <w:noProof/>
          <w:sz w:val="24"/>
        </w:rPr>
      </w:pPr>
      <w:r>
        <w:rPr>
          <w:rFonts w:hint="eastAsia"/>
          <w:b/>
          <w:noProof/>
          <w:sz w:val="24"/>
          <w:lang w:eastAsia="ko-KR"/>
        </w:rPr>
        <w:t>Reno</w:t>
      </w:r>
      <w:r w:rsidR="00DE7C91" w:rsidRPr="00DE7C91">
        <w:rPr>
          <w:b/>
          <w:noProof/>
          <w:sz w:val="24"/>
          <w:lang w:eastAsia="ko-KR"/>
        </w:rPr>
        <w:t xml:space="preserve">, </w:t>
      </w:r>
      <w:r>
        <w:rPr>
          <w:rFonts w:hint="eastAsia"/>
          <w:b/>
          <w:noProof/>
          <w:sz w:val="24"/>
          <w:lang w:eastAsia="ko-KR"/>
        </w:rPr>
        <w:t>USA</w:t>
      </w:r>
      <w:r w:rsidR="00DE7C91" w:rsidRPr="00DE7C91">
        <w:rPr>
          <w:b/>
          <w:noProof/>
          <w:sz w:val="24"/>
          <w:lang w:eastAsia="ko-KR"/>
        </w:rPr>
        <w:t xml:space="preserve">, </w:t>
      </w:r>
      <w:r>
        <w:rPr>
          <w:rFonts w:hint="eastAsia"/>
          <w:b/>
          <w:noProof/>
          <w:sz w:val="24"/>
          <w:lang w:eastAsia="ko-KR"/>
        </w:rPr>
        <w:t>13</w:t>
      </w:r>
      <w:r w:rsidR="00B6221F" w:rsidRPr="00DE7C91">
        <w:rPr>
          <w:b/>
          <w:noProof/>
          <w:sz w:val="24"/>
          <w:lang w:eastAsia="ko-KR"/>
        </w:rPr>
        <w:t>–</w:t>
      </w:r>
      <w:r w:rsidR="00B6221F">
        <w:rPr>
          <w:rFonts w:hint="eastAsia"/>
          <w:b/>
          <w:noProof/>
          <w:sz w:val="24"/>
          <w:lang w:eastAsia="ko-KR"/>
        </w:rPr>
        <w:t>1</w:t>
      </w:r>
      <w:r>
        <w:rPr>
          <w:rFonts w:hint="eastAsia"/>
          <w:b/>
          <w:noProof/>
          <w:sz w:val="24"/>
          <w:lang w:eastAsia="ko-KR"/>
        </w:rPr>
        <w:t>7</w:t>
      </w:r>
      <w:r w:rsidR="00B6221F">
        <w:rPr>
          <w:rFonts w:hint="eastAsia"/>
          <w:b/>
          <w:noProof/>
          <w:sz w:val="24"/>
          <w:lang w:eastAsia="ko-KR"/>
        </w:rPr>
        <w:t xml:space="preserve"> </w:t>
      </w:r>
      <w:r>
        <w:rPr>
          <w:rFonts w:hint="eastAsia"/>
          <w:b/>
          <w:noProof/>
          <w:sz w:val="24"/>
          <w:lang w:eastAsia="ko-KR"/>
        </w:rPr>
        <w:t>May</w:t>
      </w:r>
      <w:r w:rsidR="00B6221F">
        <w:rPr>
          <w:rFonts w:hint="eastAsia"/>
          <w:b/>
          <w:noProof/>
          <w:sz w:val="24"/>
          <w:lang w:eastAsia="ko-KR"/>
        </w:rPr>
        <w:t>,</w:t>
      </w:r>
      <w:r w:rsidR="00DE7C91" w:rsidRPr="00DE7C91">
        <w:rPr>
          <w:b/>
          <w:noProof/>
          <w:sz w:val="24"/>
          <w:lang w:eastAsia="ko-KR"/>
        </w:rPr>
        <w:t xml:space="preserve"> 2019</w:t>
      </w:r>
    </w:p>
    <w:p w:rsidR="001E41F3" w:rsidRDefault="001E41F3">
      <w:pPr>
        <w:rPr>
          <w:rFonts w:hint="eastAsia"/>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314954">
        <w:rPr>
          <w:rFonts w:hint="eastAsia"/>
          <w:b/>
          <w:noProof/>
          <w:lang w:eastAsia="ko-KR"/>
        </w:rPr>
        <w:t>10.3.1</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1A5F93" w:rsidRPr="001A5F93">
        <w:rPr>
          <w:b/>
          <w:noProof/>
          <w:lang w:eastAsia="ko-KR"/>
        </w:rPr>
        <w:t>Handling of configured grants in TDD</w:t>
      </w:r>
    </w:p>
    <w:p w:rsidR="004460EA" w:rsidRDefault="004460EA" w:rsidP="005B3F15">
      <w:pPr>
        <w:pStyle w:val="CRCoverPage"/>
        <w:tabs>
          <w:tab w:val="left" w:pos="1701"/>
        </w:tabs>
        <w:rPr>
          <w:rFonts w:hint="eastAsia"/>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rFonts w:hint="eastAsia"/>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6F768C" w:rsidRDefault="000529C5" w:rsidP="004460EA">
      <w:pPr>
        <w:rPr>
          <w:rFonts w:hint="eastAsia"/>
          <w:lang w:eastAsia="ko-KR"/>
        </w:rPr>
      </w:pPr>
      <w:r>
        <w:rPr>
          <w:rFonts w:hint="eastAsia"/>
          <w:lang w:eastAsia="ko-KR"/>
        </w:rPr>
        <w:t xml:space="preserve">In RAN2#105bis meeting, RAN2 discussed how to handle the </w:t>
      </w:r>
      <w:r w:rsidR="006F768C" w:rsidRPr="006F768C">
        <w:rPr>
          <w:lang w:eastAsia="ko-KR"/>
        </w:rPr>
        <w:t xml:space="preserve">configured </w:t>
      </w:r>
      <w:r w:rsidR="001F619D" w:rsidRPr="006F768C">
        <w:rPr>
          <w:lang w:eastAsia="ko-KR"/>
        </w:rPr>
        <w:t>grant</w:t>
      </w:r>
      <w:r w:rsidR="001F619D">
        <w:rPr>
          <w:lang w:eastAsia="ko-KR"/>
        </w:rPr>
        <w:t>s which collide</w:t>
      </w:r>
      <w:r w:rsidR="006F768C">
        <w:rPr>
          <w:rFonts w:hint="eastAsia"/>
          <w:lang w:eastAsia="ko-KR"/>
        </w:rPr>
        <w:t xml:space="preserve"> with </w:t>
      </w:r>
      <w:r w:rsidR="006F768C" w:rsidRPr="0021040B">
        <w:rPr>
          <w:rFonts w:hint="eastAsia"/>
          <w:highlight w:val="yellow"/>
          <w:lang w:eastAsia="ko-KR"/>
        </w:rPr>
        <w:t>DL</w:t>
      </w:r>
      <w:r w:rsidR="001F619D">
        <w:rPr>
          <w:rFonts w:hint="eastAsia"/>
          <w:lang w:eastAsia="ko-KR"/>
        </w:rPr>
        <w:t xml:space="preserve"> or </w:t>
      </w:r>
      <w:r w:rsidR="006F768C" w:rsidRPr="0021040B">
        <w:rPr>
          <w:rFonts w:hint="eastAsia"/>
          <w:highlight w:val="yellow"/>
          <w:lang w:eastAsia="ko-KR"/>
        </w:rPr>
        <w:t>flexible</w:t>
      </w:r>
      <w:r w:rsidR="006F768C">
        <w:rPr>
          <w:rFonts w:hint="eastAsia"/>
          <w:lang w:eastAsia="ko-KR"/>
        </w:rPr>
        <w:t xml:space="preserve"> slots </w:t>
      </w:r>
      <w:r w:rsidR="006F768C" w:rsidRPr="006F768C">
        <w:rPr>
          <w:lang w:eastAsia="ko-KR"/>
        </w:rPr>
        <w:t>in TDD</w:t>
      </w:r>
      <w:r w:rsidR="006F768C">
        <w:rPr>
          <w:rFonts w:hint="eastAsia"/>
          <w:lang w:eastAsia="ko-KR"/>
        </w:rPr>
        <w:t xml:space="preserve">, but </w:t>
      </w:r>
      <w:r w:rsidR="00C0682C">
        <w:rPr>
          <w:rFonts w:hint="eastAsia"/>
          <w:lang w:eastAsia="ko-KR"/>
        </w:rPr>
        <w:t>postpone</w:t>
      </w:r>
      <w:r w:rsidR="0021040B">
        <w:rPr>
          <w:rFonts w:hint="eastAsia"/>
          <w:lang w:eastAsia="ko-KR"/>
        </w:rPr>
        <w:t>d</w:t>
      </w:r>
      <w:r w:rsidR="00C0682C">
        <w:rPr>
          <w:rFonts w:hint="eastAsia"/>
          <w:lang w:eastAsia="ko-KR"/>
        </w:rPr>
        <w:t xml:space="preserve"> the conclusion</w:t>
      </w:r>
      <w:r w:rsidR="0021244B">
        <w:rPr>
          <w:rFonts w:hint="eastAsia"/>
          <w:lang w:eastAsia="ko-KR"/>
        </w:rPr>
        <w:t xml:space="preserve"> </w:t>
      </w:r>
      <w:r w:rsidR="00C0682C">
        <w:rPr>
          <w:rFonts w:hint="eastAsia"/>
          <w:lang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0682C" w:rsidTr="00F4243E">
        <w:tc>
          <w:tcPr>
            <w:tcW w:w="9855" w:type="dxa"/>
            <w:shd w:val="clear" w:color="auto" w:fill="auto"/>
          </w:tcPr>
          <w:p w:rsidR="0048678E" w:rsidRDefault="0048678E" w:rsidP="0048678E">
            <w:pPr>
              <w:pStyle w:val="Doc-title"/>
            </w:pPr>
            <w:hyperlink r:id="rId10" w:tooltip="D:Documents3GPPtsg_ranWG2RAN2DocsR2-1904526.zip" w:history="1">
              <w:r w:rsidRPr="009F126E">
                <w:rPr>
                  <w:rStyle w:val="Hyperlink"/>
                </w:rPr>
                <w:t>R2-1904526</w:t>
              </w:r>
            </w:hyperlink>
            <w:r>
              <w:tab/>
              <w:t>Clarification to configured grant operation in TDD</w:t>
            </w:r>
            <w:r>
              <w:tab/>
              <w:t>Ericsson</w:t>
            </w:r>
            <w:r>
              <w:tab/>
              <w:t>draftCR</w:t>
            </w:r>
            <w:r>
              <w:tab/>
              <w:t>Rel-15</w:t>
            </w:r>
            <w:r>
              <w:tab/>
              <w:t>38.321</w:t>
            </w:r>
            <w:r>
              <w:tab/>
              <w:t>15.5.0</w:t>
            </w:r>
            <w:r>
              <w:tab/>
              <w:t>F</w:t>
            </w:r>
            <w:r>
              <w:tab/>
              <w:t>NR_newRAT-Core</w:t>
            </w:r>
          </w:p>
          <w:p w:rsidR="0048678E" w:rsidRDefault="0048678E" w:rsidP="00F4243E">
            <w:pPr>
              <w:pStyle w:val="Doc-text2"/>
              <w:spacing w:after="0"/>
            </w:pPr>
            <w:r>
              <w:t xml:space="preserve">- </w:t>
            </w:r>
            <w:r>
              <w:tab/>
              <w:t xml:space="preserve">ZTE think this is not necessary and UE can handle it. Ericsson’s concern is that MAC will provide a PDU to L1 and it will be left hanging, and data lost. LG agrees with ZTE, and think the network can handle it. Huawei also think this is not essential and can be addressed in Rel-16. </w:t>
            </w:r>
          </w:p>
          <w:p w:rsidR="0048678E" w:rsidRDefault="0048678E" w:rsidP="00F4243E">
            <w:pPr>
              <w:pStyle w:val="Doc-text2"/>
              <w:spacing w:after="0"/>
            </w:pPr>
            <w:r>
              <w:t xml:space="preserve">- </w:t>
            </w:r>
            <w:r>
              <w:tab/>
              <w:t xml:space="preserve">Nokia think companies have different views whether this should be handled by the network or the UE, and think the CR is needed. </w:t>
            </w:r>
          </w:p>
          <w:p w:rsidR="0048678E" w:rsidRDefault="0048678E" w:rsidP="00F4243E">
            <w:pPr>
              <w:pStyle w:val="Doc-text2"/>
              <w:spacing w:after="0"/>
            </w:pPr>
            <w:r>
              <w:t xml:space="preserve">- </w:t>
            </w:r>
            <w:r>
              <w:tab/>
              <w:t xml:space="preserve">Samsung think the CR is not backwards compatible, and we should rely on network implementation. </w:t>
            </w:r>
          </w:p>
          <w:p w:rsidR="0048678E" w:rsidRDefault="0048678E" w:rsidP="00F4243E">
            <w:pPr>
              <w:pStyle w:val="Doc-text2"/>
              <w:spacing w:after="0"/>
            </w:pPr>
            <w:r>
              <w:t xml:space="preserve">- </w:t>
            </w:r>
            <w:r>
              <w:tab/>
              <w:t xml:space="preserve">Ericsson think that by configuration it is difficult to avoid this case for TDD, so the network handling this would mean that for each collision the network would need to schedule a retransmission, in case the UE has built a PDU. For UEs that hasn’t built a PDU for this case, such scheduling is not needed. </w:t>
            </w:r>
          </w:p>
          <w:p w:rsidR="0048678E" w:rsidRDefault="0048678E" w:rsidP="00F4243E">
            <w:pPr>
              <w:pStyle w:val="Doc-text2"/>
              <w:spacing w:after="0"/>
            </w:pPr>
            <w:r>
              <w:t xml:space="preserve">- </w:t>
            </w:r>
            <w:r>
              <w:tab/>
              <w:t xml:space="preserve">Chair: there seems to be an inconsistency resulting in not-so-good behaviour, but there is also significant resistance to correct now for Rel-15. </w:t>
            </w:r>
          </w:p>
          <w:p w:rsidR="0048678E" w:rsidRDefault="0048678E" w:rsidP="00F4243E">
            <w:pPr>
              <w:pStyle w:val="Doc-text2"/>
              <w:spacing w:after="0"/>
            </w:pPr>
            <w:r>
              <w:t xml:space="preserve">- </w:t>
            </w:r>
            <w:r>
              <w:tab/>
              <w:t xml:space="preserve">Ericsson would like to have time to chat with UE vendors. </w:t>
            </w:r>
          </w:p>
          <w:p w:rsidR="00C0682C" w:rsidRDefault="0048678E" w:rsidP="00F4243E">
            <w:pPr>
              <w:pStyle w:val="Agreement"/>
              <w:rPr>
                <w:rFonts w:hint="eastAsia"/>
                <w:lang w:eastAsia="ko-KR"/>
              </w:rPr>
            </w:pPr>
            <w:r>
              <w:t xml:space="preserve">Postpone </w:t>
            </w:r>
          </w:p>
        </w:tc>
      </w:tr>
    </w:tbl>
    <w:p w:rsidR="00C0682C" w:rsidRDefault="00C0682C" w:rsidP="004460EA">
      <w:pPr>
        <w:rPr>
          <w:rFonts w:hint="eastAsia"/>
          <w:lang w:eastAsia="ko-KR"/>
        </w:rPr>
      </w:pPr>
    </w:p>
    <w:p w:rsidR="002A6481" w:rsidRDefault="00FA7E21" w:rsidP="004460EA">
      <w:pPr>
        <w:rPr>
          <w:rFonts w:hint="eastAsia"/>
          <w:lang w:eastAsia="ko-KR"/>
        </w:rPr>
      </w:pPr>
      <w:r w:rsidRPr="00FA7E21">
        <w:rPr>
          <w:lang w:eastAsia="ko-KR"/>
        </w:rPr>
        <w:t xml:space="preserve">This </w:t>
      </w:r>
      <w:r w:rsidR="00760738">
        <w:rPr>
          <w:rFonts w:hint="eastAsia"/>
          <w:lang w:eastAsia="ko-KR"/>
        </w:rPr>
        <w:t xml:space="preserve">contribution discusses </w:t>
      </w:r>
      <w:r w:rsidR="00FA19DD">
        <w:rPr>
          <w:rFonts w:hint="eastAsia"/>
          <w:lang w:eastAsia="ko-KR"/>
        </w:rPr>
        <w:t xml:space="preserve">how </w:t>
      </w:r>
      <w:r w:rsidR="00E329D0">
        <w:rPr>
          <w:rFonts w:hint="eastAsia"/>
          <w:lang w:eastAsia="ko-KR"/>
        </w:rPr>
        <w:t>the issue should be handled.</w:t>
      </w:r>
    </w:p>
    <w:p w:rsidR="00057A4B" w:rsidRDefault="0009159B" w:rsidP="00057A4B">
      <w:pPr>
        <w:pStyle w:val="Heading1"/>
        <w:rPr>
          <w:rFonts w:hint="eastAsia"/>
          <w:lang w:eastAsia="ko-KR"/>
        </w:rPr>
      </w:pPr>
      <w:bookmarkStart w:id="1" w:name="_Toc497230267"/>
      <w:bookmarkStart w:id="2" w:name="_Toc497230266"/>
      <w:r>
        <w:rPr>
          <w:rFonts w:hint="eastAsia"/>
          <w:lang w:eastAsia="ko-KR"/>
        </w:rPr>
        <w:t>2</w:t>
      </w:r>
      <w:r w:rsidR="00057A4B" w:rsidRPr="004D3578">
        <w:tab/>
      </w:r>
      <w:bookmarkEnd w:id="2"/>
      <w:r>
        <w:rPr>
          <w:rFonts w:hint="eastAsia"/>
          <w:lang w:eastAsia="ko-KR"/>
        </w:rPr>
        <w:t>Discussion</w:t>
      </w:r>
    </w:p>
    <w:p w:rsidR="00CA5753" w:rsidRDefault="00CA5753" w:rsidP="00FE1EA1">
      <w:pPr>
        <w:rPr>
          <w:rFonts w:hint="eastAsia"/>
          <w:lang w:eastAsia="ko-KR"/>
        </w:rPr>
      </w:pPr>
      <w:r>
        <w:rPr>
          <w:rFonts w:hint="eastAsia"/>
          <w:lang w:eastAsia="ko-KR"/>
        </w:rPr>
        <w:t>Unlike LTE, t</w:t>
      </w:r>
      <w:r w:rsidR="00FE1EA1">
        <w:rPr>
          <w:lang w:eastAsia="ko-KR"/>
        </w:rPr>
        <w:t>he frame structure in NR becomes so flexible</w:t>
      </w:r>
      <w:r w:rsidR="00CA103C">
        <w:rPr>
          <w:rFonts w:hint="eastAsia"/>
          <w:lang w:eastAsia="ko-KR"/>
        </w:rPr>
        <w:t>, especially in TDD</w:t>
      </w:r>
      <w:r w:rsidR="00FE1EA1">
        <w:rPr>
          <w:rFonts w:hint="eastAsia"/>
          <w:lang w:eastAsia="ko-KR"/>
        </w:rPr>
        <w:t xml:space="preserve">. </w:t>
      </w:r>
      <w:r w:rsidR="00CA103C">
        <w:rPr>
          <w:rFonts w:hint="eastAsia"/>
          <w:lang w:eastAsia="ko-KR"/>
        </w:rPr>
        <w:t xml:space="preserve">That is, each slot or symbol </w:t>
      </w:r>
      <w:r w:rsidR="00C3013A">
        <w:rPr>
          <w:rFonts w:hint="eastAsia"/>
          <w:lang w:eastAsia="ko-KR"/>
        </w:rPr>
        <w:t xml:space="preserve">in NR </w:t>
      </w:r>
      <w:r w:rsidR="00CA103C">
        <w:rPr>
          <w:rFonts w:hint="eastAsia"/>
          <w:lang w:eastAsia="ko-KR"/>
        </w:rPr>
        <w:t xml:space="preserve">can be </w:t>
      </w:r>
      <w:r w:rsidR="00C3013A">
        <w:rPr>
          <w:rFonts w:hint="eastAsia"/>
          <w:lang w:eastAsia="ko-KR"/>
        </w:rPr>
        <w:t>'</w:t>
      </w:r>
      <w:r w:rsidR="00CA103C">
        <w:rPr>
          <w:rFonts w:hint="eastAsia"/>
          <w:lang w:eastAsia="ko-KR"/>
        </w:rPr>
        <w:t>DL</w:t>
      </w:r>
      <w:r w:rsidR="00C3013A">
        <w:rPr>
          <w:rFonts w:hint="eastAsia"/>
          <w:lang w:eastAsia="ko-KR"/>
        </w:rPr>
        <w:t>'</w:t>
      </w:r>
      <w:r w:rsidR="00CA103C">
        <w:rPr>
          <w:rFonts w:hint="eastAsia"/>
          <w:lang w:eastAsia="ko-KR"/>
        </w:rPr>
        <w:t xml:space="preserve"> or </w:t>
      </w:r>
      <w:r w:rsidR="00C3013A">
        <w:rPr>
          <w:rFonts w:hint="eastAsia"/>
          <w:lang w:eastAsia="ko-KR"/>
        </w:rPr>
        <w:t>'</w:t>
      </w:r>
      <w:r w:rsidR="00CA103C">
        <w:rPr>
          <w:rFonts w:hint="eastAsia"/>
          <w:lang w:eastAsia="ko-KR"/>
        </w:rPr>
        <w:t>UL</w:t>
      </w:r>
      <w:r w:rsidR="00C3013A">
        <w:rPr>
          <w:rFonts w:hint="eastAsia"/>
          <w:lang w:eastAsia="ko-KR"/>
        </w:rPr>
        <w:t>'</w:t>
      </w:r>
      <w:r w:rsidR="00CA103C">
        <w:rPr>
          <w:rFonts w:hint="eastAsia"/>
          <w:lang w:eastAsia="ko-KR"/>
        </w:rPr>
        <w:t xml:space="preserve">, and even </w:t>
      </w:r>
      <w:r w:rsidR="00FE1EA1">
        <w:rPr>
          <w:lang w:eastAsia="ko-KR"/>
        </w:rPr>
        <w:t xml:space="preserve">RAN1 has introduced </w:t>
      </w:r>
      <w:r>
        <w:rPr>
          <w:rFonts w:hint="eastAsia"/>
          <w:lang w:eastAsia="ko-KR"/>
        </w:rPr>
        <w:t>'</w:t>
      </w:r>
      <w:r w:rsidR="00CA103C">
        <w:rPr>
          <w:rFonts w:hint="eastAsia"/>
          <w:lang w:eastAsia="ko-KR"/>
        </w:rPr>
        <w:t>F</w:t>
      </w:r>
      <w:r w:rsidR="00FE1EA1">
        <w:rPr>
          <w:lang w:eastAsia="ko-KR"/>
        </w:rPr>
        <w:t>lexible</w:t>
      </w:r>
      <w:r w:rsidR="00C3013A">
        <w:rPr>
          <w:rFonts w:hint="eastAsia"/>
          <w:lang w:eastAsia="ko-KR"/>
        </w:rPr>
        <w:t xml:space="preserve">' </w:t>
      </w:r>
      <w:r w:rsidR="00231AA0">
        <w:rPr>
          <w:rFonts w:hint="eastAsia"/>
          <w:lang w:eastAsia="ko-KR"/>
        </w:rPr>
        <w:t>slot/symbol</w:t>
      </w:r>
      <w:r w:rsidR="00FE1EA1">
        <w:rPr>
          <w:lang w:eastAsia="ko-KR"/>
        </w:rPr>
        <w:t xml:space="preserve"> which can be (very) dynamically changed based on the SFI DCI (DCI format 2_0)</w:t>
      </w:r>
      <w:r w:rsidR="00A72F0B">
        <w:rPr>
          <w:rFonts w:hint="eastAsia"/>
          <w:lang w:eastAsia="ko-KR"/>
        </w:rPr>
        <w:t xml:space="preserve"> or dynamic assignment/grant</w:t>
      </w:r>
      <w:r w:rsidR="00FE1EA1">
        <w:rPr>
          <w:lang w:eastAsia="ko-KR"/>
        </w:rPr>
        <w:t>.</w:t>
      </w:r>
      <w:r w:rsidR="008F7409">
        <w:rPr>
          <w:rFonts w:hint="eastAsia"/>
          <w:lang w:eastAsia="ko-KR"/>
        </w:rPr>
        <w:t xml:space="preserve"> Hence we should have clear UE behaviours for both DL slots/symbols and Flexible slots/symbols</w:t>
      </w:r>
      <w:r w:rsidR="00A72F0B">
        <w:rPr>
          <w:rFonts w:hint="eastAsia"/>
          <w:lang w:eastAsia="ko-KR"/>
        </w:rPr>
        <w:t xml:space="preserve"> if it is overlapped with the </w:t>
      </w:r>
      <w:r w:rsidR="00A72F0B">
        <w:rPr>
          <w:lang w:eastAsia="ko-KR"/>
        </w:rPr>
        <w:t>configured</w:t>
      </w:r>
      <w:r w:rsidR="00A72F0B">
        <w:rPr>
          <w:rFonts w:hint="eastAsia"/>
          <w:lang w:eastAsia="ko-KR"/>
        </w:rPr>
        <w:t xml:space="preserve"> grants</w:t>
      </w:r>
      <w:r w:rsidR="008F7409">
        <w:rPr>
          <w:rFonts w:hint="eastAsia"/>
          <w:lang w:eastAsia="ko-KR"/>
        </w:rPr>
        <w:t>.</w:t>
      </w:r>
    </w:p>
    <w:p w:rsidR="008433C9" w:rsidRDefault="008433C9" w:rsidP="008433C9">
      <w:pPr>
        <w:pStyle w:val="Heading2"/>
        <w:rPr>
          <w:rFonts w:hint="eastAsia"/>
          <w:lang w:eastAsia="ko-KR"/>
        </w:rPr>
      </w:pPr>
      <w:r>
        <w:rPr>
          <w:rFonts w:hint="eastAsia"/>
          <w:lang w:eastAsia="ko-KR"/>
        </w:rPr>
        <w:t>2.1</w:t>
      </w:r>
      <w:r>
        <w:rPr>
          <w:rFonts w:hint="eastAsia"/>
          <w:lang w:eastAsia="ko-KR"/>
        </w:rPr>
        <w:tab/>
        <w:t>Configured grants overlapped with DL slots</w:t>
      </w:r>
    </w:p>
    <w:p w:rsidR="008F7409" w:rsidRDefault="00222116" w:rsidP="00FE1EA1">
      <w:pPr>
        <w:rPr>
          <w:rFonts w:hint="eastAsia"/>
          <w:lang w:eastAsia="ko-KR"/>
        </w:rPr>
      </w:pPr>
      <w:r>
        <w:rPr>
          <w:rFonts w:hint="eastAsia"/>
          <w:lang w:eastAsia="ko-KR"/>
        </w:rPr>
        <w:t>For DL slots</w:t>
      </w:r>
      <w:r w:rsidR="00BB3C42">
        <w:rPr>
          <w:rFonts w:hint="eastAsia"/>
          <w:lang w:eastAsia="ko-KR"/>
        </w:rPr>
        <w:t>/symbols</w:t>
      </w:r>
      <w:r>
        <w:rPr>
          <w:rFonts w:hint="eastAsia"/>
          <w:lang w:eastAsia="ko-KR"/>
        </w:rPr>
        <w:t xml:space="preserve"> which </w:t>
      </w:r>
      <w:r w:rsidR="00BB3C42">
        <w:rPr>
          <w:rFonts w:hint="eastAsia"/>
          <w:lang w:eastAsia="ko-KR"/>
        </w:rPr>
        <w:t>are</w:t>
      </w:r>
      <w:r>
        <w:rPr>
          <w:rFonts w:hint="eastAsia"/>
          <w:lang w:eastAsia="ko-KR"/>
        </w:rPr>
        <w:t xml:space="preserve"> </w:t>
      </w:r>
      <w:r>
        <w:rPr>
          <w:lang w:eastAsia="ko-KR"/>
        </w:rPr>
        <w:t>indicated</w:t>
      </w:r>
      <w:r>
        <w:rPr>
          <w:rFonts w:hint="eastAsia"/>
          <w:lang w:eastAsia="ko-KR"/>
        </w:rPr>
        <w:t xml:space="preserve"> by </w:t>
      </w:r>
      <w:r w:rsidRPr="00222116">
        <w:rPr>
          <w:i/>
          <w:lang w:eastAsia="ko-KR"/>
        </w:rPr>
        <w:t>TDD-UL-DL-ConfigurationCommon</w:t>
      </w:r>
      <w:r w:rsidRPr="00222116">
        <w:rPr>
          <w:lang w:eastAsia="ko-KR"/>
        </w:rPr>
        <w:t xml:space="preserve"> </w:t>
      </w:r>
      <w:r>
        <w:rPr>
          <w:rFonts w:hint="eastAsia"/>
          <w:lang w:eastAsia="ko-KR"/>
        </w:rPr>
        <w:t>and</w:t>
      </w:r>
      <w:r w:rsidRPr="00222116">
        <w:rPr>
          <w:lang w:eastAsia="ko-KR"/>
        </w:rPr>
        <w:t xml:space="preserve"> </w:t>
      </w:r>
      <w:r w:rsidRPr="00222116">
        <w:rPr>
          <w:i/>
          <w:lang w:eastAsia="ko-KR"/>
        </w:rPr>
        <w:t>TDD-UL-DL-ConfigDedicated</w:t>
      </w:r>
      <w:r>
        <w:rPr>
          <w:rFonts w:hint="eastAsia"/>
          <w:lang w:eastAsia="ko-KR"/>
        </w:rPr>
        <w:t xml:space="preserve"> by RRC, since they are indicated </w:t>
      </w:r>
      <w:r w:rsidR="00BB3C42">
        <w:rPr>
          <w:rFonts w:hint="eastAsia"/>
          <w:lang w:eastAsia="ko-KR"/>
        </w:rPr>
        <w:t>in advance, UE can skip the transmission</w:t>
      </w:r>
      <w:r w:rsidR="00460186">
        <w:rPr>
          <w:rFonts w:hint="eastAsia"/>
          <w:lang w:eastAsia="ko-KR"/>
        </w:rPr>
        <w:t xml:space="preserve">. Hence UE </w:t>
      </w:r>
      <w:r w:rsidR="00CC1E32">
        <w:rPr>
          <w:rFonts w:hint="eastAsia"/>
          <w:lang w:eastAsia="ko-KR"/>
        </w:rPr>
        <w:t xml:space="preserve">should not build a MAC PDU for the configured grant </w:t>
      </w:r>
      <w:r w:rsidR="00CC1E32">
        <w:rPr>
          <w:lang w:eastAsia="ko-KR"/>
        </w:rPr>
        <w:t>overlapped</w:t>
      </w:r>
      <w:r w:rsidR="00CC1E32">
        <w:rPr>
          <w:rFonts w:hint="eastAsia"/>
          <w:lang w:eastAsia="ko-KR"/>
        </w:rPr>
        <w:t xml:space="preserve"> with </w:t>
      </w:r>
      <w:r w:rsidR="00460186">
        <w:rPr>
          <w:rFonts w:hint="eastAsia"/>
          <w:lang w:eastAsia="ko-KR"/>
        </w:rPr>
        <w:t>DL slots/symbols</w:t>
      </w:r>
      <w:r w:rsidR="00567A7A">
        <w:rPr>
          <w:rFonts w:hint="eastAsia"/>
          <w:lang w:eastAsia="ko-KR"/>
        </w:rPr>
        <w:t xml:space="preserve"> </w:t>
      </w:r>
      <w:r w:rsidR="007905BD">
        <w:rPr>
          <w:rFonts w:hint="eastAsia"/>
          <w:lang w:eastAsia="ko-KR"/>
        </w:rPr>
        <w:t>because it</w:t>
      </w:r>
      <w:r w:rsidR="00567A7A">
        <w:rPr>
          <w:rFonts w:hint="eastAsia"/>
          <w:lang w:eastAsia="ko-KR"/>
        </w:rPr>
        <w:t xml:space="preserve"> cannot transmit PUSCH if it is indicated as DL slots/symbols according to </w:t>
      </w:r>
      <w:r w:rsidR="00BB3C42">
        <w:rPr>
          <w:rFonts w:hint="eastAsia"/>
          <w:lang w:eastAsia="ko-KR"/>
        </w:rPr>
        <w:t>TS 38.213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3C42" w:rsidTr="00F4243E">
        <w:tc>
          <w:tcPr>
            <w:tcW w:w="9855" w:type="dxa"/>
            <w:shd w:val="clear" w:color="auto" w:fill="auto"/>
          </w:tcPr>
          <w:p w:rsidR="00B279A5" w:rsidRPr="00F4243E" w:rsidRDefault="00B279A5" w:rsidP="00F4243E">
            <w:pPr>
              <w:keepNext/>
              <w:keepLines/>
              <w:spacing w:before="180"/>
              <w:ind w:left="1134" w:hanging="1134"/>
              <w:outlineLvl w:val="1"/>
              <w:rPr>
                <w:rFonts w:ascii="Arial" w:hAnsi="Arial" w:hint="eastAsia"/>
                <w:sz w:val="32"/>
                <w:lang w:eastAsia="ko-KR"/>
              </w:rPr>
            </w:pPr>
            <w:bookmarkStart w:id="3" w:name="_Ref500831375"/>
            <w:bookmarkStart w:id="4" w:name="_Toc4424291"/>
            <w:r w:rsidRPr="00B279A5">
              <w:rPr>
                <w:rFonts w:ascii="Arial" w:eastAsia="SimSun" w:hAnsi="Arial"/>
                <w:sz w:val="32"/>
                <w:lang w:eastAsia="zh-CN"/>
              </w:rPr>
              <w:lastRenderedPageBreak/>
              <w:t>11.1</w:t>
            </w:r>
            <w:r w:rsidRPr="00B279A5">
              <w:rPr>
                <w:rFonts w:ascii="Arial" w:eastAsia="SimSun" w:hAnsi="Arial"/>
                <w:sz w:val="32"/>
                <w:lang w:eastAsia="zh-CN"/>
              </w:rPr>
              <w:tab/>
              <w:t>Slot configuration</w:t>
            </w:r>
            <w:bookmarkEnd w:id="3"/>
            <w:bookmarkEnd w:id="4"/>
          </w:p>
          <w:p w:rsidR="00B279A5" w:rsidRDefault="00B279A5" w:rsidP="00FE1EA1">
            <w:pPr>
              <w:rPr>
                <w:rFonts w:hint="eastAsia"/>
                <w:lang w:eastAsia="ko-KR"/>
              </w:rPr>
            </w:pPr>
            <w:r>
              <w:rPr>
                <w:lang w:eastAsia="ko-KR"/>
              </w:rPr>
              <w:t>…</w:t>
            </w:r>
          </w:p>
          <w:p w:rsidR="00B279A5" w:rsidRDefault="00B279A5" w:rsidP="00FE1EA1">
            <w:pPr>
              <w:rPr>
                <w:rFonts w:hint="eastAsia"/>
                <w:lang w:eastAsia="ko-KR"/>
              </w:rPr>
            </w:pPr>
            <w:r w:rsidRPr="00B279A5">
              <w:rPr>
                <w:lang w:eastAsia="ko-KR"/>
              </w:rPr>
              <w:t xml:space="preserve">For a set of symbols of a slot that are indicated to a UE as </w:t>
            </w:r>
            <w:r w:rsidRPr="00F4243E">
              <w:rPr>
                <w:highlight w:val="yellow"/>
                <w:lang w:eastAsia="ko-KR"/>
              </w:rPr>
              <w:t>downlink</w:t>
            </w:r>
            <w:r w:rsidRPr="00B279A5">
              <w:rPr>
                <w:lang w:eastAsia="ko-KR"/>
              </w:rPr>
              <w:t xml:space="preserve"> by TDD-UL-DL-ConfigurationCommon, or TDD-UL-DL-ConfigDedicated, the </w:t>
            </w:r>
            <w:r w:rsidRPr="00F4243E">
              <w:rPr>
                <w:highlight w:val="yellow"/>
                <w:lang w:eastAsia="ko-KR"/>
              </w:rPr>
              <w:t>UE does not transmit PUSCH</w:t>
            </w:r>
            <w:r w:rsidRPr="00B279A5">
              <w:rPr>
                <w:lang w:eastAsia="ko-KR"/>
              </w:rPr>
              <w:t>, PUCCH, PRACH, or SRS in the set of symbols of the slot.</w:t>
            </w:r>
          </w:p>
        </w:tc>
      </w:tr>
    </w:tbl>
    <w:p w:rsidR="00BB3C42" w:rsidRDefault="00BB3C42" w:rsidP="00FE1EA1">
      <w:pPr>
        <w:rPr>
          <w:rFonts w:hint="eastAsia"/>
          <w:lang w:eastAsia="ko-KR"/>
        </w:rPr>
      </w:pPr>
    </w:p>
    <w:p w:rsidR="00567A7A" w:rsidRPr="00AB343C" w:rsidRDefault="00567A7A" w:rsidP="00FE1EA1">
      <w:pPr>
        <w:rPr>
          <w:rFonts w:hint="eastAsia"/>
          <w:b/>
          <w:lang w:eastAsia="ko-KR"/>
        </w:rPr>
      </w:pPr>
      <w:r w:rsidRPr="00AB343C">
        <w:rPr>
          <w:rFonts w:hint="eastAsia"/>
          <w:b/>
          <w:lang w:eastAsia="ko-KR"/>
        </w:rPr>
        <w:t xml:space="preserve">Proposal 1: </w:t>
      </w:r>
      <w:r w:rsidR="00990CD9">
        <w:rPr>
          <w:rFonts w:hint="eastAsia"/>
          <w:b/>
          <w:lang w:eastAsia="ko-KR"/>
        </w:rPr>
        <w:t xml:space="preserve">The MAC entity should not generate a MAC PDU for </w:t>
      </w:r>
      <w:r w:rsidR="00AB343C" w:rsidRPr="00AB343C">
        <w:rPr>
          <w:rFonts w:hint="eastAsia"/>
          <w:b/>
          <w:lang w:eastAsia="ko-KR"/>
        </w:rPr>
        <w:t xml:space="preserve">configured grants overlapped with </w:t>
      </w:r>
      <w:r w:rsidR="00AB343C" w:rsidRPr="00AB343C">
        <w:rPr>
          <w:b/>
          <w:lang w:eastAsia="ko-KR"/>
        </w:rPr>
        <w:t xml:space="preserve">DL slots/symbols which are indicated by </w:t>
      </w:r>
      <w:r w:rsidR="00AB343C" w:rsidRPr="00AB343C">
        <w:rPr>
          <w:b/>
          <w:i/>
          <w:lang w:eastAsia="ko-KR"/>
        </w:rPr>
        <w:t>TDD-UL-DL-ConfigurationCommon</w:t>
      </w:r>
      <w:r w:rsidR="00AB343C" w:rsidRPr="00AB343C">
        <w:rPr>
          <w:b/>
          <w:lang w:eastAsia="ko-KR"/>
        </w:rPr>
        <w:t xml:space="preserve"> and </w:t>
      </w:r>
      <w:r w:rsidR="00AB343C" w:rsidRPr="00AB343C">
        <w:rPr>
          <w:b/>
          <w:i/>
          <w:lang w:eastAsia="ko-KR"/>
        </w:rPr>
        <w:t>TDD-UL-DL-ConfigDedicated</w:t>
      </w:r>
      <w:r w:rsidR="00693F78">
        <w:rPr>
          <w:rFonts w:hint="eastAsia"/>
          <w:b/>
          <w:lang w:eastAsia="ko-KR"/>
        </w:rPr>
        <w:t xml:space="preserve"> according to the RAN1 </w:t>
      </w:r>
      <w:r w:rsidR="00877103">
        <w:rPr>
          <w:rFonts w:hint="eastAsia"/>
          <w:b/>
          <w:lang w:eastAsia="ko-KR"/>
        </w:rPr>
        <w:t>specification</w:t>
      </w:r>
      <w:r w:rsidR="00693F78">
        <w:rPr>
          <w:rFonts w:hint="eastAsia"/>
          <w:b/>
          <w:lang w:eastAsia="ko-KR"/>
        </w:rPr>
        <w:t>.</w:t>
      </w:r>
    </w:p>
    <w:p w:rsidR="008433C9" w:rsidRDefault="008433C9" w:rsidP="008433C9">
      <w:pPr>
        <w:pStyle w:val="Heading2"/>
        <w:rPr>
          <w:rFonts w:hint="eastAsia"/>
          <w:lang w:eastAsia="ko-KR"/>
        </w:rPr>
      </w:pPr>
      <w:r>
        <w:rPr>
          <w:rFonts w:hint="eastAsia"/>
          <w:lang w:eastAsia="ko-KR"/>
        </w:rPr>
        <w:t>2.2</w:t>
      </w:r>
      <w:r>
        <w:rPr>
          <w:rFonts w:hint="eastAsia"/>
          <w:lang w:eastAsia="ko-KR"/>
        </w:rPr>
        <w:tab/>
        <w:t>Configured grants overlapped with flexible slots</w:t>
      </w:r>
    </w:p>
    <w:p w:rsidR="00B279A5" w:rsidRDefault="00B279A5" w:rsidP="00FE1EA1">
      <w:pPr>
        <w:rPr>
          <w:rFonts w:hint="eastAsia"/>
          <w:lang w:eastAsia="ko-KR"/>
        </w:rPr>
      </w:pPr>
      <w:r>
        <w:rPr>
          <w:rFonts w:hint="eastAsia"/>
          <w:lang w:eastAsia="ko-KR"/>
        </w:rPr>
        <w:t xml:space="preserve">For </w:t>
      </w:r>
      <w:r w:rsidR="009C7C42">
        <w:rPr>
          <w:rFonts w:hint="eastAsia"/>
          <w:lang w:eastAsia="ko-KR"/>
        </w:rPr>
        <w:t xml:space="preserve">flexible </w:t>
      </w:r>
      <w:r w:rsidR="009C7C42">
        <w:rPr>
          <w:lang w:eastAsia="ko-KR"/>
        </w:rPr>
        <w:t>slots/symbols</w:t>
      </w:r>
      <w:r w:rsidR="009C7C42">
        <w:rPr>
          <w:rFonts w:hint="eastAsia"/>
          <w:lang w:eastAsia="ko-KR"/>
        </w:rPr>
        <w:t xml:space="preserve">, as </w:t>
      </w:r>
      <w:r w:rsidR="009C7C42">
        <w:rPr>
          <w:lang w:eastAsia="ko-KR"/>
        </w:rPr>
        <w:t>briefly</w:t>
      </w:r>
      <w:r w:rsidR="009C7C42">
        <w:rPr>
          <w:rFonts w:hint="eastAsia"/>
          <w:lang w:eastAsia="ko-KR"/>
        </w:rPr>
        <w:t xml:space="preserve"> explained above, whether it is DL or UL slots</w:t>
      </w:r>
      <w:r w:rsidR="00FE6CA4">
        <w:rPr>
          <w:rFonts w:hint="eastAsia"/>
          <w:lang w:eastAsia="ko-KR"/>
        </w:rPr>
        <w:t xml:space="preserve"> is </w:t>
      </w:r>
      <w:r w:rsidR="00FE6CA4">
        <w:rPr>
          <w:lang w:eastAsia="ko-KR"/>
        </w:rPr>
        <w:t>signalled</w:t>
      </w:r>
      <w:r w:rsidR="00FE6CA4">
        <w:rPr>
          <w:rFonts w:hint="eastAsia"/>
          <w:lang w:eastAsia="ko-KR"/>
        </w:rPr>
        <w:t xml:space="preserve"> in a very dynamic way e.g. either SFI DCI or based on the dynamic DL/UL assignment/grant.</w:t>
      </w:r>
      <w:r w:rsidR="009C7C42">
        <w:rPr>
          <w:rFonts w:hint="eastAsia"/>
          <w:lang w:eastAsia="ko-KR"/>
        </w:rPr>
        <w:t xml:space="preserve"> </w:t>
      </w:r>
      <w:r w:rsidR="0094442C">
        <w:rPr>
          <w:rFonts w:hint="eastAsia"/>
          <w:lang w:eastAsia="ko-KR"/>
        </w:rPr>
        <w:t xml:space="preserve"> Therefore, UE cannot wait until receiving such information before generating a MAC PDU. In fac</w:t>
      </w:r>
      <w:r w:rsidR="00877103">
        <w:rPr>
          <w:rFonts w:hint="eastAsia"/>
          <w:lang w:eastAsia="ko-KR"/>
        </w:rPr>
        <w:t>t</w:t>
      </w:r>
      <w:r w:rsidR="0094442C">
        <w:rPr>
          <w:rFonts w:hint="eastAsia"/>
          <w:lang w:eastAsia="ko-KR"/>
        </w:rPr>
        <w:t xml:space="preserve">, RAN1 specification already specifies UE </w:t>
      </w:r>
      <w:r w:rsidR="0094442C">
        <w:rPr>
          <w:lang w:eastAsia="ko-KR"/>
        </w:rPr>
        <w:t>behaviour</w:t>
      </w:r>
      <w:r w:rsidR="0094442C">
        <w:rPr>
          <w:rFonts w:hint="eastAsia"/>
          <w:lang w:eastAsia="ko-KR"/>
        </w:rPr>
        <w:t xml:space="preserve"> as follows</w:t>
      </w:r>
      <w:r w:rsidR="007905BD">
        <w:rPr>
          <w:rFonts w:hint="eastAsia"/>
          <w:lang w:eastAsia="ko-KR"/>
        </w:rPr>
        <w:t xml:space="preserve"> [2]</w:t>
      </w:r>
      <w:r w:rsidR="0094442C">
        <w:rPr>
          <w:rFonts w:hint="eastAsia"/>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7CB7" w:rsidTr="00F4243E">
        <w:tc>
          <w:tcPr>
            <w:tcW w:w="9855" w:type="dxa"/>
            <w:shd w:val="clear" w:color="auto" w:fill="auto"/>
          </w:tcPr>
          <w:p w:rsidR="002B7CB7" w:rsidRDefault="002B7CB7" w:rsidP="002B7CB7">
            <w:pPr>
              <w:pStyle w:val="Heading3"/>
              <w:rPr>
                <w:rFonts w:hint="eastAsia"/>
                <w:lang w:eastAsia="ko-KR"/>
              </w:rPr>
            </w:pPr>
            <w:bookmarkStart w:id="5" w:name="_Toc4424292"/>
            <w:r w:rsidRPr="00B916EC">
              <w:t>11.1.1</w:t>
            </w:r>
            <w:r w:rsidRPr="00B916EC">
              <w:tab/>
              <w:t>UE procedure for determining slot format</w:t>
            </w:r>
            <w:bookmarkEnd w:id="5"/>
          </w:p>
          <w:p w:rsidR="002B7CB7" w:rsidRPr="002B7CB7" w:rsidRDefault="002B7CB7" w:rsidP="00F4243E">
            <w:pPr>
              <w:rPr>
                <w:lang w:eastAsia="ko-KR"/>
              </w:rPr>
            </w:pPr>
            <w:r>
              <w:rPr>
                <w:lang w:eastAsia="ko-KR"/>
              </w:rPr>
              <w:t>…</w:t>
            </w:r>
          </w:p>
          <w:p w:rsidR="002B7CB7" w:rsidRPr="002B7CB7" w:rsidRDefault="002B7CB7" w:rsidP="002B7CB7">
            <w:pPr>
              <w:rPr>
                <w:lang w:val="en-US"/>
              </w:rPr>
            </w:pPr>
            <w:r w:rsidRPr="002B7CB7">
              <w:rPr>
                <w:lang w:val="en-US"/>
              </w:rPr>
              <w:t>F</w:t>
            </w:r>
            <w:r w:rsidRPr="002B7CB7">
              <w:t xml:space="preserve">or a set of symbols </w:t>
            </w:r>
            <w:r w:rsidRPr="002B7CB7">
              <w:rPr>
                <w:lang w:val="en-US"/>
              </w:rPr>
              <w:t>of</w:t>
            </w:r>
            <w:r w:rsidRPr="002B7CB7">
              <w:t xml:space="preserve"> a slot that are indicated as </w:t>
            </w:r>
            <w:r w:rsidRPr="002B7CB7">
              <w:rPr>
                <w:highlight w:val="yellow"/>
                <w:lang w:val="en-US"/>
              </w:rPr>
              <w:t>flexible</w:t>
            </w:r>
            <w:r w:rsidRPr="002B7CB7">
              <w:t xml:space="preserve"> by </w:t>
            </w:r>
            <w:r w:rsidRPr="002B7CB7">
              <w:rPr>
                <w:i/>
              </w:rPr>
              <w:t>TDD-</w:t>
            </w:r>
            <w:r w:rsidRPr="002B7CB7">
              <w:rPr>
                <w:i/>
                <w:lang w:val="en-US"/>
              </w:rPr>
              <w:t>UL-DL-ConfigurationCommon</w:t>
            </w:r>
            <w:r w:rsidRPr="002B7CB7">
              <w:rPr>
                <w:lang w:val="en-US"/>
              </w:rPr>
              <w:t xml:space="preserve">, and </w:t>
            </w:r>
            <w:r w:rsidRPr="002B7CB7">
              <w:rPr>
                <w:i/>
                <w:lang w:val="en-US"/>
              </w:rPr>
              <w:t>TDD-UL-DL-ConfigDedicated</w:t>
            </w:r>
            <w:r w:rsidRPr="002B7CB7">
              <w:rPr>
                <w:lang w:val="en-US"/>
              </w:rPr>
              <w:t xml:space="preserve">, or when </w:t>
            </w:r>
            <w:r w:rsidRPr="002B7CB7">
              <w:rPr>
                <w:i/>
                <w:lang w:val="en-US"/>
              </w:rPr>
              <w:t>TDD-UL-DL-ConfigurationCommon</w:t>
            </w:r>
            <w:r w:rsidRPr="002B7CB7">
              <w:rPr>
                <w:lang w:val="en-US"/>
              </w:rPr>
              <w:t xml:space="preserve">, and </w:t>
            </w:r>
            <w:r w:rsidRPr="002B7CB7">
              <w:rPr>
                <w:i/>
                <w:lang w:val="en-US"/>
              </w:rPr>
              <w:t>TDD-UL-DL-ConfigDedicated</w:t>
            </w:r>
            <w:r w:rsidRPr="002B7CB7">
              <w:rPr>
                <w:lang w:val="en-US"/>
              </w:rPr>
              <w:t xml:space="preserve"> are not provided to the UE, and if the UE does not </w:t>
            </w:r>
            <w:r w:rsidRPr="002B7CB7">
              <w:rPr>
                <w:rFonts w:eastAsia="SimSun"/>
                <w:lang w:eastAsia="zh-CN"/>
              </w:rPr>
              <w:t xml:space="preserve">detect </w:t>
            </w:r>
            <w:r w:rsidRPr="002B7CB7">
              <w:rPr>
                <w:rFonts w:eastAsia="SimSun"/>
                <w:lang w:val="en-US" w:eastAsia="zh-CN"/>
              </w:rPr>
              <w:t>a DCI format</w:t>
            </w:r>
            <w:r w:rsidRPr="002B7CB7">
              <w:rPr>
                <w:rFonts w:eastAsia="SimSun"/>
                <w:lang w:eastAsia="zh-CN"/>
              </w:rPr>
              <w:t xml:space="preserve"> </w:t>
            </w:r>
            <w:r w:rsidRPr="002B7CB7">
              <w:rPr>
                <w:rFonts w:eastAsia="SimSun"/>
                <w:lang w:val="en-US" w:eastAsia="zh-CN"/>
              </w:rPr>
              <w:t>2_0</w:t>
            </w:r>
            <w:r w:rsidRPr="002B7CB7">
              <w:rPr>
                <w:lang w:val="en-US"/>
              </w:rPr>
              <w:t xml:space="preserve"> </w:t>
            </w:r>
            <w:r w:rsidRPr="002B7CB7">
              <w:rPr>
                <w:rFonts w:eastAsia="SimSun"/>
                <w:lang w:val="en-US" w:eastAsia="zh-CN"/>
              </w:rPr>
              <w:t>providing a slot format for the slot</w:t>
            </w:r>
          </w:p>
          <w:p w:rsidR="002B7CB7" w:rsidRPr="002B7CB7" w:rsidRDefault="002B7CB7" w:rsidP="00F4243E">
            <w:pPr>
              <w:ind w:left="568" w:hanging="284"/>
              <w:rPr>
                <w:lang w:val="x-none"/>
              </w:rPr>
            </w:pPr>
            <w:r w:rsidRPr="002B7CB7">
              <w:rPr>
                <w:lang w:val="x-none"/>
              </w:rPr>
              <w:t>-</w:t>
            </w:r>
            <w:r w:rsidRPr="002B7CB7">
              <w:rPr>
                <w:lang w:val="x-none"/>
              </w:rPr>
              <w:tab/>
            </w:r>
            <w:r w:rsidRPr="002B7CB7">
              <w:rPr>
                <w:lang w:val="en-US"/>
              </w:rPr>
              <w:t>t</w:t>
            </w:r>
            <w:r w:rsidRPr="002B7CB7">
              <w:rPr>
                <w:lang w:val="x-none"/>
              </w:rPr>
              <w:t>he UE receive</w:t>
            </w:r>
            <w:r w:rsidRPr="002B7CB7">
              <w:rPr>
                <w:lang w:val="en-US"/>
              </w:rPr>
              <w:t>s</w:t>
            </w:r>
            <w:r w:rsidRPr="002B7CB7">
              <w:rPr>
                <w:lang w:val="x-none"/>
              </w:rPr>
              <w:t xml:space="preserve"> PDSCH or CSI-RS in the set of symbols of the slot if the UE receives a corresponding indication by a DCI format </w:t>
            </w:r>
            <w:r w:rsidRPr="002B7CB7">
              <w:rPr>
                <w:lang w:val="en-US"/>
              </w:rPr>
              <w:t>1_0, DCI format 1_1, or DCI format 0_1</w:t>
            </w:r>
          </w:p>
          <w:p w:rsidR="002B7CB7" w:rsidRPr="002B7CB7" w:rsidRDefault="002B7CB7" w:rsidP="00F4243E">
            <w:pPr>
              <w:ind w:left="568" w:hanging="284"/>
              <w:rPr>
                <w:lang w:val="x-none"/>
              </w:rPr>
            </w:pPr>
            <w:r w:rsidRPr="002B7CB7">
              <w:rPr>
                <w:lang w:val="x-none"/>
              </w:rPr>
              <w:t>-</w:t>
            </w:r>
            <w:r w:rsidRPr="002B7CB7">
              <w:rPr>
                <w:lang w:val="x-none"/>
              </w:rPr>
              <w:tab/>
            </w:r>
            <w:r w:rsidRPr="002B7CB7">
              <w:rPr>
                <w:lang w:val="en-US"/>
              </w:rPr>
              <w:t>t</w:t>
            </w:r>
            <w:r w:rsidRPr="002B7CB7">
              <w:rPr>
                <w:lang w:val="x-none"/>
              </w:rPr>
              <w:t>he UE transmit</w:t>
            </w:r>
            <w:r w:rsidRPr="002B7CB7">
              <w:rPr>
                <w:lang w:val="en-US"/>
              </w:rPr>
              <w:t>s</w:t>
            </w:r>
            <w:r w:rsidRPr="002B7CB7">
              <w:rPr>
                <w:lang w:val="x-none"/>
              </w:rPr>
              <w:t xml:space="preserve"> PUSCH, PUCCH, PRACH, or SRS in the set of symbols of the slot if the UE receives a corresponding indication by a DCI format </w:t>
            </w:r>
            <w:r w:rsidRPr="002B7CB7">
              <w:rPr>
                <w:lang w:val="en-US"/>
              </w:rPr>
              <w:t xml:space="preserve">0_0, DCI format 0_1, </w:t>
            </w:r>
            <w:r w:rsidRPr="002B7CB7">
              <w:rPr>
                <w:lang w:val="x-none"/>
              </w:rPr>
              <w:t xml:space="preserve">DCI format </w:t>
            </w:r>
            <w:r w:rsidRPr="002B7CB7">
              <w:rPr>
                <w:lang w:val="en-US"/>
              </w:rPr>
              <w:t>1_0, DCI format 1_1, or DCI format 2_3</w:t>
            </w:r>
          </w:p>
          <w:p w:rsidR="002B7CB7" w:rsidRPr="002B7CB7" w:rsidRDefault="002B7CB7" w:rsidP="00F4243E">
            <w:pPr>
              <w:ind w:left="568" w:hanging="284"/>
              <w:rPr>
                <w:lang w:val="x-none"/>
              </w:rPr>
            </w:pPr>
            <w:r w:rsidRPr="002B7CB7">
              <w:rPr>
                <w:lang w:val="x-none"/>
              </w:rPr>
              <w:t>-</w:t>
            </w:r>
            <w:r w:rsidRPr="002B7CB7">
              <w:rPr>
                <w:lang w:val="x-none"/>
              </w:rPr>
              <w:tab/>
            </w:r>
            <w:r w:rsidRPr="002B7CB7">
              <w:rPr>
                <w:lang w:val="en-US"/>
              </w:rPr>
              <w:t>t</w:t>
            </w:r>
            <w:r w:rsidRPr="002B7CB7">
              <w:rPr>
                <w:lang w:val="x-none"/>
              </w:rPr>
              <w:t>he UE receive</w:t>
            </w:r>
            <w:r w:rsidRPr="002B7CB7">
              <w:rPr>
                <w:lang w:val="en-US"/>
              </w:rPr>
              <w:t>s</w:t>
            </w:r>
            <w:r w:rsidRPr="002B7CB7">
              <w:rPr>
                <w:lang w:val="x-none"/>
              </w:rPr>
              <w:t xml:space="preserve"> PDCCH as described in Subclause</w:t>
            </w:r>
            <w:r w:rsidRPr="002B7CB7">
              <w:rPr>
                <w:lang w:val="en-US"/>
              </w:rPr>
              <w:t xml:space="preserve"> 10.1</w:t>
            </w:r>
          </w:p>
          <w:p w:rsidR="002B7CB7" w:rsidRPr="002B7CB7" w:rsidRDefault="002B7CB7" w:rsidP="00F4243E">
            <w:pPr>
              <w:ind w:left="568" w:hanging="284"/>
              <w:rPr>
                <w:lang w:val="x-none"/>
              </w:rPr>
            </w:pPr>
            <w:r w:rsidRPr="002B7CB7">
              <w:rPr>
                <w:lang w:val="x-none"/>
              </w:rPr>
              <w:t>-</w:t>
            </w:r>
            <w:r w:rsidRPr="002B7CB7">
              <w:rPr>
                <w:lang w:val="x-none"/>
              </w:rPr>
              <w:tab/>
            </w:r>
            <w:r w:rsidRPr="002B7CB7">
              <w:rPr>
                <w:lang w:val="en-US"/>
              </w:rPr>
              <w:t>i</w:t>
            </w:r>
            <w:r w:rsidRPr="002B7CB7">
              <w:rPr>
                <w:lang w:val="x-none"/>
              </w:rPr>
              <w:t xml:space="preserve">f the UE is configured by higher layers </w:t>
            </w:r>
            <w:r w:rsidRPr="002B7CB7">
              <w:rPr>
                <w:lang w:val="en-US"/>
              </w:rPr>
              <w:t>to receive</w:t>
            </w:r>
            <w:r w:rsidRPr="002B7CB7">
              <w:rPr>
                <w:lang w:val="x-none"/>
              </w:rPr>
              <w:t xml:space="preserve"> PDSCH or CSI-RS in the set of symbols of the slot, the UE </w:t>
            </w:r>
            <w:r w:rsidRPr="002B7CB7">
              <w:rPr>
                <w:lang w:val="en-US"/>
              </w:rPr>
              <w:t>does</w:t>
            </w:r>
            <w:r w:rsidRPr="002B7CB7">
              <w:rPr>
                <w:lang w:val="x-none"/>
              </w:rPr>
              <w:t xml:space="preserve"> not receive the PDSCH or the CSI-RS </w:t>
            </w:r>
            <w:r w:rsidRPr="002B7CB7">
              <w:rPr>
                <w:rFonts w:eastAsia="SimSun"/>
                <w:lang w:val="x-none" w:eastAsia="zh-CN"/>
              </w:rPr>
              <w:t xml:space="preserve">in the set of </w:t>
            </w:r>
            <w:r w:rsidRPr="002B7CB7">
              <w:rPr>
                <w:lang w:val="x-none"/>
              </w:rPr>
              <w:t>symbols of the slot</w:t>
            </w:r>
          </w:p>
          <w:p w:rsidR="002B7CB7" w:rsidRPr="002B7CB7" w:rsidRDefault="002B7CB7" w:rsidP="00F4243E">
            <w:pPr>
              <w:ind w:left="568" w:hanging="284"/>
              <w:rPr>
                <w:lang w:val="x-none"/>
              </w:rPr>
            </w:pPr>
            <w:r w:rsidRPr="002B7CB7">
              <w:rPr>
                <w:lang w:val="x-none"/>
              </w:rPr>
              <w:t>-</w:t>
            </w:r>
            <w:r w:rsidRPr="002B7CB7">
              <w:rPr>
                <w:lang w:val="x-none"/>
              </w:rPr>
              <w:tab/>
            </w:r>
            <w:r w:rsidRPr="002B7CB7">
              <w:rPr>
                <w:highlight w:val="yellow"/>
                <w:lang w:val="en-US"/>
              </w:rPr>
              <w:t>i</w:t>
            </w:r>
            <w:r w:rsidRPr="002B7CB7">
              <w:rPr>
                <w:highlight w:val="yellow"/>
                <w:lang w:val="x-none"/>
              </w:rPr>
              <w:t xml:space="preserve">f the UE is configured by higher layers </w:t>
            </w:r>
            <w:r w:rsidRPr="002B7CB7">
              <w:rPr>
                <w:highlight w:val="yellow"/>
                <w:lang w:val="en-US"/>
              </w:rPr>
              <w:t>to</w:t>
            </w:r>
            <w:r w:rsidRPr="002B7CB7">
              <w:rPr>
                <w:highlight w:val="yellow"/>
                <w:lang w:val="x-none"/>
              </w:rPr>
              <w:t xml:space="preserve"> transmi</w:t>
            </w:r>
            <w:r w:rsidRPr="002B7CB7">
              <w:rPr>
                <w:highlight w:val="yellow"/>
                <w:lang w:val="en-US"/>
              </w:rPr>
              <w:t>t</w:t>
            </w:r>
            <w:r w:rsidRPr="002B7CB7">
              <w:rPr>
                <w:lang w:val="x-none"/>
              </w:rPr>
              <w:t xml:space="preserve"> SRS, or PUCCH, or </w:t>
            </w:r>
            <w:r w:rsidRPr="002B7CB7">
              <w:rPr>
                <w:highlight w:val="yellow"/>
                <w:lang w:val="x-none"/>
              </w:rPr>
              <w:t>PUSCH</w:t>
            </w:r>
            <w:r w:rsidRPr="002B7CB7">
              <w:rPr>
                <w:lang w:val="x-none"/>
              </w:rPr>
              <w:t xml:space="preserve">, or PRACH in the set of symbols of the slot, the UE </w:t>
            </w:r>
          </w:p>
          <w:p w:rsidR="002B7CB7" w:rsidRPr="002B7CB7" w:rsidRDefault="002B7CB7" w:rsidP="00F4243E">
            <w:pPr>
              <w:ind w:left="851" w:hanging="284"/>
              <w:rPr>
                <w:lang w:val="en-US"/>
              </w:rPr>
            </w:pPr>
            <w:r w:rsidRPr="002B7CB7">
              <w:rPr>
                <w:lang w:val="en-US"/>
              </w:rPr>
              <w:t>-</w:t>
            </w:r>
            <w:r w:rsidRPr="002B7CB7">
              <w:rPr>
                <w:lang w:val="en-US"/>
              </w:rPr>
              <w:tab/>
            </w:r>
            <w:r w:rsidRPr="002B7CB7">
              <w:rPr>
                <w:highlight w:val="green"/>
                <w:lang w:val="en-US"/>
              </w:rPr>
              <w:t>does</w:t>
            </w:r>
            <w:r w:rsidRPr="002B7CB7">
              <w:rPr>
                <w:highlight w:val="green"/>
                <w:lang w:val="x-none"/>
              </w:rPr>
              <w:t xml:space="preserve"> not transmit</w:t>
            </w:r>
            <w:r w:rsidRPr="002B7CB7">
              <w:rPr>
                <w:lang w:val="x-none"/>
              </w:rPr>
              <w:t xml:space="preserve"> the PUCCH, or </w:t>
            </w:r>
            <w:r w:rsidRPr="002B7CB7">
              <w:rPr>
                <w:highlight w:val="green"/>
                <w:lang w:val="x-none"/>
              </w:rPr>
              <w:t>the PUSCH</w:t>
            </w:r>
            <w:r w:rsidRPr="002B7CB7">
              <w:rPr>
                <w:lang w:val="x-none"/>
              </w:rPr>
              <w:t xml:space="preserve">, or the PRACH in the slot and does not transmit the SRS in symbols from the set of symbols in the slot, if any, </w:t>
            </w:r>
            <w:r w:rsidRPr="002B7CB7">
              <w:rPr>
                <w:highlight w:val="cyan"/>
                <w:lang w:val="x-none"/>
              </w:rPr>
              <w:t>starting from a symbol that is a number of symbols equal to the PUSCH preparation time N</w:t>
            </w:r>
            <w:r w:rsidRPr="002B7CB7">
              <w:rPr>
                <w:highlight w:val="cyan"/>
                <w:vertAlign w:val="subscript"/>
                <w:lang w:val="x-none"/>
              </w:rPr>
              <w:t>2</w:t>
            </w:r>
            <w:r w:rsidRPr="002B7CB7">
              <w:rPr>
                <w:highlight w:val="cyan"/>
                <w:lang w:val="x-none"/>
              </w:rPr>
              <w:t xml:space="preserve"> for the corresponding PUSCH timing capability after a last symbol of a CORESET where the UE is configured to </w:t>
            </w:r>
            <w:r w:rsidRPr="002B7CB7">
              <w:rPr>
                <w:highlight w:val="cyan"/>
                <w:lang w:val="en-US"/>
              </w:rPr>
              <w:t>monitor PDCCH for</w:t>
            </w:r>
            <w:r w:rsidRPr="002B7CB7">
              <w:rPr>
                <w:highlight w:val="cyan"/>
                <w:lang w:val="x-none"/>
              </w:rPr>
              <w:t xml:space="preserve"> DCI format 2_0</w:t>
            </w:r>
          </w:p>
          <w:p w:rsidR="002B7CB7" w:rsidRPr="00F4243E" w:rsidRDefault="002B7CB7" w:rsidP="00F4243E">
            <w:pPr>
              <w:ind w:left="851" w:hanging="284"/>
              <w:rPr>
                <w:rFonts w:hint="eastAsia"/>
                <w:lang w:val="x-none" w:eastAsia="ko-KR"/>
              </w:rPr>
            </w:pPr>
            <w:r w:rsidRPr="002B7CB7">
              <w:rPr>
                <w:lang w:val="x-none"/>
              </w:rPr>
              <w:t>-</w:t>
            </w:r>
            <w:r w:rsidRPr="002B7CB7">
              <w:rPr>
                <w:lang w:val="x-none"/>
              </w:rPr>
              <w:tab/>
            </w:r>
            <w:r w:rsidRPr="002B7CB7">
              <w:rPr>
                <w:highlight w:val="red"/>
                <w:lang w:val="en-US"/>
              </w:rPr>
              <w:t>does</w:t>
            </w:r>
            <w:r w:rsidRPr="002B7CB7">
              <w:rPr>
                <w:highlight w:val="red"/>
                <w:lang w:val="x-none"/>
              </w:rPr>
              <w:t xml:space="preserve"> not expect to cancel the transmission of</w:t>
            </w:r>
            <w:r w:rsidRPr="002B7CB7">
              <w:rPr>
                <w:lang w:val="x-none"/>
              </w:rPr>
              <w:t xml:space="preserve"> the SRS, or the PUCCH, or </w:t>
            </w:r>
            <w:r w:rsidRPr="002B7CB7">
              <w:rPr>
                <w:highlight w:val="red"/>
                <w:lang w:val="x-none"/>
              </w:rPr>
              <w:t>the PUSCH</w:t>
            </w:r>
            <w:r w:rsidRPr="002B7CB7">
              <w:rPr>
                <w:lang w:val="x-none"/>
              </w:rPr>
              <w:t xml:space="preserve">, or the PRACH in symbols from the set of symbols in the slot, if any, </w:t>
            </w:r>
            <w:r w:rsidRPr="002B7CB7">
              <w:rPr>
                <w:highlight w:val="lightGray"/>
                <w:lang w:val="x-none"/>
              </w:rPr>
              <w:t>starting before a symbol that is a number of symbols equal to the PUSCH preparation time N</w:t>
            </w:r>
            <w:r w:rsidRPr="002B7CB7">
              <w:rPr>
                <w:highlight w:val="lightGray"/>
                <w:vertAlign w:val="subscript"/>
                <w:lang w:val="x-none"/>
              </w:rPr>
              <w:t>2</w:t>
            </w:r>
            <w:r w:rsidRPr="002B7CB7">
              <w:rPr>
                <w:highlight w:val="lightGray"/>
                <w:lang w:val="x-none"/>
              </w:rPr>
              <w:t xml:space="preserve"> for the corresponding PUSCH timing capability after a last symbol of a CORESET where the UE is configured to </w:t>
            </w:r>
            <w:r w:rsidRPr="002B7CB7">
              <w:rPr>
                <w:highlight w:val="lightGray"/>
                <w:lang w:val="en-US"/>
              </w:rPr>
              <w:t>monitor PDCCH for</w:t>
            </w:r>
            <w:r w:rsidRPr="002B7CB7">
              <w:rPr>
                <w:highlight w:val="lightGray"/>
                <w:lang w:val="x-none"/>
              </w:rPr>
              <w:t xml:space="preserve"> DCI format 2_0</w:t>
            </w:r>
            <w:r w:rsidRPr="002B7CB7">
              <w:rPr>
                <w:lang w:val="x-none"/>
              </w:rPr>
              <w:t xml:space="preserve"> </w:t>
            </w:r>
          </w:p>
        </w:tc>
      </w:tr>
    </w:tbl>
    <w:p w:rsidR="0094442C" w:rsidRDefault="0094442C" w:rsidP="00FE1EA1">
      <w:pPr>
        <w:rPr>
          <w:rFonts w:hint="eastAsia"/>
          <w:lang w:eastAsia="ko-KR"/>
        </w:rPr>
      </w:pPr>
    </w:p>
    <w:p w:rsidR="008F7409" w:rsidRDefault="005C20DD" w:rsidP="00FE1EA1">
      <w:pPr>
        <w:rPr>
          <w:rFonts w:hint="eastAsia"/>
          <w:lang w:eastAsia="ko-KR"/>
        </w:rPr>
      </w:pPr>
      <w:r w:rsidRPr="005C20DD">
        <w:rPr>
          <w:lang w:eastAsia="ko-KR"/>
        </w:rPr>
        <w:t xml:space="preserve">That is, UE </w:t>
      </w:r>
      <w:r w:rsidRPr="00674740">
        <w:rPr>
          <w:highlight w:val="green"/>
          <w:lang w:eastAsia="ko-KR"/>
        </w:rPr>
        <w:t>stops transmitting</w:t>
      </w:r>
      <w:r w:rsidRPr="005C20DD">
        <w:rPr>
          <w:lang w:eastAsia="ko-KR"/>
        </w:rPr>
        <w:t xml:space="preserve"> over </w:t>
      </w:r>
      <w:r w:rsidRPr="007D70CB">
        <w:rPr>
          <w:highlight w:val="yellow"/>
          <w:lang w:eastAsia="ko-KR"/>
        </w:rPr>
        <w:t>configured grant</w:t>
      </w:r>
      <w:r w:rsidRPr="005C20DD">
        <w:rPr>
          <w:lang w:eastAsia="ko-KR"/>
        </w:rPr>
        <w:t xml:space="preserve"> </w:t>
      </w:r>
      <w:r w:rsidRPr="00674740">
        <w:rPr>
          <w:highlight w:val="cyan"/>
          <w:lang w:eastAsia="ko-KR"/>
        </w:rPr>
        <w:t>after decoding the contents of SFI DCI</w:t>
      </w:r>
      <w:r w:rsidRPr="005C20DD">
        <w:rPr>
          <w:lang w:eastAsia="ko-KR"/>
        </w:rPr>
        <w:t xml:space="preserve">, and UE </w:t>
      </w:r>
      <w:r w:rsidR="00674740" w:rsidRPr="00C049B9">
        <w:rPr>
          <w:rFonts w:hint="eastAsia"/>
          <w:highlight w:val="red"/>
          <w:lang w:eastAsia="ko-KR"/>
        </w:rPr>
        <w:t xml:space="preserve">(is allowed to transmit and thus should not cancel to) </w:t>
      </w:r>
      <w:r w:rsidRPr="00C049B9">
        <w:rPr>
          <w:highlight w:val="red"/>
          <w:lang w:eastAsia="ko-KR"/>
        </w:rPr>
        <w:t>transmit</w:t>
      </w:r>
      <w:r w:rsidRPr="005C20DD">
        <w:rPr>
          <w:lang w:eastAsia="ko-KR"/>
        </w:rPr>
        <w:t xml:space="preserve"> over the </w:t>
      </w:r>
      <w:r w:rsidRPr="007D70CB">
        <w:rPr>
          <w:highlight w:val="yellow"/>
          <w:lang w:eastAsia="ko-KR"/>
        </w:rPr>
        <w:t>configured grant</w:t>
      </w:r>
      <w:r w:rsidRPr="005C20DD">
        <w:rPr>
          <w:lang w:eastAsia="ko-KR"/>
        </w:rPr>
        <w:t xml:space="preserve"> (assuming the slot is UL slot as network has already configured it as configured grants) </w:t>
      </w:r>
      <w:r w:rsidRPr="00C049B9">
        <w:rPr>
          <w:highlight w:val="lightGray"/>
          <w:lang w:eastAsia="ko-KR"/>
        </w:rPr>
        <w:t>before decoding it</w:t>
      </w:r>
      <w:r w:rsidR="00C049B9">
        <w:rPr>
          <w:rFonts w:hint="eastAsia"/>
          <w:lang w:eastAsia="ko-KR"/>
        </w:rPr>
        <w:t>.</w:t>
      </w:r>
      <w:r w:rsidRPr="005C20DD">
        <w:rPr>
          <w:lang w:eastAsia="ko-KR"/>
        </w:rPr>
        <w:t xml:space="preserve"> </w:t>
      </w:r>
      <w:r w:rsidR="00C049B9">
        <w:rPr>
          <w:rFonts w:hint="eastAsia"/>
          <w:lang w:eastAsia="ko-KR"/>
        </w:rPr>
        <w:t xml:space="preserve">Therefore, the current text </w:t>
      </w:r>
      <w:r w:rsidRPr="005C20DD">
        <w:rPr>
          <w:lang w:eastAsia="ko-KR"/>
        </w:rPr>
        <w:t>implies the generation of MAC PDU before receiving/decoding SFI DCI.</w:t>
      </w:r>
    </w:p>
    <w:p w:rsidR="00693F78" w:rsidRPr="00AB343C" w:rsidRDefault="00693F78" w:rsidP="00693F78">
      <w:pPr>
        <w:rPr>
          <w:rFonts w:hint="eastAsia"/>
          <w:b/>
          <w:lang w:eastAsia="ko-KR"/>
        </w:rPr>
      </w:pPr>
      <w:r w:rsidRPr="00AB343C">
        <w:rPr>
          <w:rFonts w:hint="eastAsia"/>
          <w:b/>
          <w:lang w:eastAsia="ko-KR"/>
        </w:rPr>
        <w:t xml:space="preserve">Proposal </w:t>
      </w:r>
      <w:r>
        <w:rPr>
          <w:rFonts w:hint="eastAsia"/>
          <w:b/>
          <w:lang w:eastAsia="ko-KR"/>
        </w:rPr>
        <w:t>2</w:t>
      </w:r>
      <w:r w:rsidRPr="00AB343C">
        <w:rPr>
          <w:rFonts w:hint="eastAsia"/>
          <w:b/>
          <w:lang w:eastAsia="ko-KR"/>
        </w:rPr>
        <w:t xml:space="preserve">: </w:t>
      </w:r>
      <w:r w:rsidR="00990CD9">
        <w:rPr>
          <w:rFonts w:hint="eastAsia"/>
          <w:b/>
          <w:lang w:eastAsia="ko-KR"/>
        </w:rPr>
        <w:t>The MAC entity</w:t>
      </w:r>
      <w:r w:rsidRPr="00AB343C">
        <w:rPr>
          <w:rFonts w:hint="eastAsia"/>
          <w:b/>
          <w:lang w:eastAsia="ko-KR"/>
        </w:rPr>
        <w:t xml:space="preserve"> </w:t>
      </w:r>
      <w:r w:rsidR="009E5174">
        <w:rPr>
          <w:rFonts w:hint="eastAsia"/>
          <w:b/>
          <w:lang w:eastAsia="ko-KR"/>
        </w:rPr>
        <w:t xml:space="preserve">can build a MAC PDU for </w:t>
      </w:r>
      <w:r w:rsidRPr="00AB343C">
        <w:rPr>
          <w:rFonts w:hint="eastAsia"/>
          <w:b/>
          <w:lang w:eastAsia="ko-KR"/>
        </w:rPr>
        <w:t xml:space="preserve">configured grants overlapped with </w:t>
      </w:r>
      <w:r w:rsidR="009E5174">
        <w:rPr>
          <w:rFonts w:hint="eastAsia"/>
          <w:b/>
          <w:lang w:eastAsia="ko-KR"/>
        </w:rPr>
        <w:t>flexible</w:t>
      </w:r>
      <w:r w:rsidRPr="00AB343C">
        <w:rPr>
          <w:b/>
          <w:lang w:eastAsia="ko-KR"/>
        </w:rPr>
        <w:t xml:space="preserve"> slots/symbols </w:t>
      </w:r>
      <w:r w:rsidR="009E5174">
        <w:rPr>
          <w:rFonts w:hint="eastAsia"/>
          <w:b/>
          <w:lang w:eastAsia="ko-KR"/>
        </w:rPr>
        <w:t xml:space="preserve">(which can be </w:t>
      </w:r>
      <w:r w:rsidR="0087349B">
        <w:rPr>
          <w:rFonts w:hint="eastAsia"/>
          <w:b/>
          <w:lang w:eastAsia="ko-KR"/>
        </w:rPr>
        <w:t xml:space="preserve">actually </w:t>
      </w:r>
      <w:r w:rsidR="00990CD9">
        <w:rPr>
          <w:rFonts w:hint="eastAsia"/>
          <w:b/>
          <w:lang w:eastAsia="ko-KR"/>
        </w:rPr>
        <w:t>DL slots based on the SFI DCI)</w:t>
      </w:r>
      <w:r>
        <w:rPr>
          <w:rFonts w:hint="eastAsia"/>
          <w:b/>
          <w:lang w:eastAsia="ko-KR"/>
        </w:rPr>
        <w:t xml:space="preserve"> according to the RAN1 </w:t>
      </w:r>
      <w:r w:rsidR="00877103">
        <w:rPr>
          <w:b/>
          <w:lang w:eastAsia="ko-KR"/>
        </w:rPr>
        <w:t>specification</w:t>
      </w:r>
      <w:r>
        <w:rPr>
          <w:rFonts w:hint="eastAsia"/>
          <w:b/>
          <w:lang w:eastAsia="ko-KR"/>
        </w:rPr>
        <w:t>.</w:t>
      </w:r>
    </w:p>
    <w:p w:rsidR="002178CE" w:rsidRDefault="002178CE" w:rsidP="002178CE">
      <w:pPr>
        <w:pStyle w:val="Heading2"/>
        <w:rPr>
          <w:rFonts w:hint="eastAsia"/>
          <w:lang w:eastAsia="ko-KR"/>
        </w:rPr>
      </w:pPr>
      <w:r>
        <w:rPr>
          <w:rFonts w:hint="eastAsia"/>
          <w:lang w:eastAsia="ko-KR"/>
        </w:rPr>
        <w:lastRenderedPageBreak/>
        <w:t>2.3</w:t>
      </w:r>
      <w:r>
        <w:rPr>
          <w:rFonts w:hint="eastAsia"/>
          <w:lang w:eastAsia="ko-KR"/>
        </w:rPr>
        <w:tab/>
        <w:t>Impact to the specifications</w:t>
      </w:r>
    </w:p>
    <w:p w:rsidR="0087349B" w:rsidRDefault="0087349B" w:rsidP="00FE1EA1">
      <w:pPr>
        <w:rPr>
          <w:rFonts w:hint="eastAsia"/>
          <w:lang w:eastAsia="ko-KR"/>
        </w:rPr>
      </w:pPr>
      <w:r>
        <w:rPr>
          <w:rFonts w:hint="eastAsia"/>
          <w:lang w:eastAsia="ko-KR"/>
        </w:rPr>
        <w:t xml:space="preserve">Regarding whether to </w:t>
      </w:r>
      <w:r>
        <w:rPr>
          <w:lang w:eastAsia="ko-KR"/>
        </w:rPr>
        <w:t>capture</w:t>
      </w:r>
      <w:r>
        <w:rPr>
          <w:rFonts w:hint="eastAsia"/>
          <w:lang w:eastAsia="ko-KR"/>
        </w:rPr>
        <w:t xml:space="preserve"> the proposals above to the </w:t>
      </w:r>
      <w:r>
        <w:rPr>
          <w:lang w:eastAsia="ko-KR"/>
        </w:rPr>
        <w:t>specification</w:t>
      </w:r>
      <w:r>
        <w:rPr>
          <w:rFonts w:hint="eastAsia"/>
          <w:lang w:eastAsia="ko-KR"/>
        </w:rPr>
        <w:t xml:space="preserve">, </w:t>
      </w:r>
      <w:r w:rsidR="003F476A">
        <w:rPr>
          <w:rFonts w:hint="eastAsia"/>
          <w:lang w:eastAsia="ko-KR"/>
        </w:rPr>
        <w:t xml:space="preserve">we think it is not necessary. RAN1 defines many </w:t>
      </w:r>
      <w:r w:rsidR="00F025DC">
        <w:rPr>
          <w:rFonts w:hint="eastAsia"/>
          <w:lang w:eastAsia="ko-KR"/>
        </w:rPr>
        <w:t>transmission/</w:t>
      </w:r>
      <w:r w:rsidR="00F025DC">
        <w:rPr>
          <w:lang w:eastAsia="ko-KR"/>
        </w:rPr>
        <w:t>reception</w:t>
      </w:r>
      <w:r w:rsidR="00F025DC">
        <w:rPr>
          <w:rFonts w:hint="eastAsia"/>
          <w:lang w:eastAsia="ko-KR"/>
        </w:rPr>
        <w:t xml:space="preserve"> </w:t>
      </w:r>
      <w:r w:rsidR="003F476A">
        <w:rPr>
          <w:rFonts w:hint="eastAsia"/>
          <w:lang w:eastAsia="ko-KR"/>
        </w:rPr>
        <w:t xml:space="preserve">rules </w:t>
      </w:r>
      <w:r w:rsidR="007700A6">
        <w:rPr>
          <w:rFonts w:hint="eastAsia"/>
          <w:lang w:eastAsia="ko-KR"/>
        </w:rPr>
        <w:t xml:space="preserve">for </w:t>
      </w:r>
      <w:r w:rsidR="00F025DC">
        <w:rPr>
          <w:rFonts w:hint="eastAsia"/>
          <w:lang w:eastAsia="ko-KR"/>
        </w:rPr>
        <w:t xml:space="preserve">all the </w:t>
      </w:r>
      <w:r w:rsidR="007700A6">
        <w:rPr>
          <w:rFonts w:hint="eastAsia"/>
          <w:lang w:eastAsia="ko-KR"/>
        </w:rPr>
        <w:t>channels</w:t>
      </w:r>
      <w:r w:rsidR="00F025DC">
        <w:rPr>
          <w:rFonts w:hint="eastAsia"/>
          <w:lang w:eastAsia="ko-KR"/>
        </w:rPr>
        <w:t xml:space="preserve"> (including PUSCH)</w:t>
      </w:r>
      <w:r w:rsidR="009C562A">
        <w:rPr>
          <w:rFonts w:hint="eastAsia"/>
          <w:lang w:eastAsia="ko-KR"/>
        </w:rPr>
        <w:t xml:space="preserve"> in their specifications</w:t>
      </w:r>
      <w:r w:rsidR="00F025DC">
        <w:rPr>
          <w:rFonts w:hint="eastAsia"/>
          <w:lang w:eastAsia="ko-KR"/>
        </w:rPr>
        <w:t xml:space="preserve">, and it would </w:t>
      </w:r>
      <w:r w:rsidR="007700A6">
        <w:rPr>
          <w:rFonts w:hint="eastAsia"/>
          <w:lang w:eastAsia="ko-KR"/>
        </w:rPr>
        <w:t xml:space="preserve">be </w:t>
      </w:r>
      <w:r w:rsidR="00F025DC">
        <w:rPr>
          <w:lang w:eastAsia="ko-KR"/>
        </w:rPr>
        <w:t>quite</w:t>
      </w:r>
      <w:r w:rsidR="00F025DC">
        <w:rPr>
          <w:rFonts w:hint="eastAsia"/>
          <w:lang w:eastAsia="ko-KR"/>
        </w:rPr>
        <w:t xml:space="preserve"> </w:t>
      </w:r>
      <w:r w:rsidR="007700A6">
        <w:rPr>
          <w:rFonts w:hint="eastAsia"/>
          <w:lang w:eastAsia="ko-KR"/>
        </w:rPr>
        <w:t xml:space="preserve">difficult to keep </w:t>
      </w:r>
      <w:r w:rsidR="009C562A">
        <w:rPr>
          <w:rFonts w:hint="eastAsia"/>
          <w:lang w:eastAsia="ko-KR"/>
        </w:rPr>
        <w:t>aligning between RAN1 and</w:t>
      </w:r>
      <w:r w:rsidR="007700A6">
        <w:rPr>
          <w:rFonts w:hint="eastAsia"/>
          <w:lang w:eastAsia="ko-KR"/>
        </w:rPr>
        <w:t xml:space="preserve"> </w:t>
      </w:r>
      <w:r w:rsidR="00F025DC">
        <w:rPr>
          <w:rFonts w:hint="eastAsia"/>
          <w:lang w:eastAsia="ko-KR"/>
        </w:rPr>
        <w:t>RAN2</w:t>
      </w:r>
      <w:r w:rsidR="007700A6">
        <w:rPr>
          <w:rFonts w:hint="eastAsia"/>
          <w:lang w:eastAsia="ko-KR"/>
        </w:rPr>
        <w:t xml:space="preserve"> specification</w:t>
      </w:r>
      <w:r w:rsidR="009C562A">
        <w:rPr>
          <w:rFonts w:hint="eastAsia"/>
          <w:lang w:eastAsia="ko-KR"/>
        </w:rPr>
        <w:t>s</w:t>
      </w:r>
      <w:r w:rsidR="007700A6">
        <w:rPr>
          <w:rFonts w:hint="eastAsia"/>
          <w:lang w:eastAsia="ko-KR"/>
        </w:rPr>
        <w:t xml:space="preserve"> </w:t>
      </w:r>
      <w:r w:rsidR="00F025DC">
        <w:rPr>
          <w:rFonts w:hint="eastAsia"/>
          <w:lang w:eastAsia="ko-KR"/>
        </w:rPr>
        <w:t xml:space="preserve">whenever RAN1 makes </w:t>
      </w:r>
      <w:r w:rsidR="00F025DC">
        <w:rPr>
          <w:lang w:eastAsia="ko-KR"/>
        </w:rPr>
        <w:t>some</w:t>
      </w:r>
      <w:r w:rsidR="00F025DC">
        <w:rPr>
          <w:rFonts w:hint="eastAsia"/>
          <w:lang w:eastAsia="ko-KR"/>
        </w:rPr>
        <w:t xml:space="preserve"> changes</w:t>
      </w:r>
      <w:r w:rsidR="009C562A">
        <w:rPr>
          <w:rFonts w:hint="eastAsia"/>
          <w:lang w:eastAsia="ko-KR"/>
        </w:rPr>
        <w:t xml:space="preserve"> to their specification</w:t>
      </w:r>
      <w:r w:rsidR="00F025DC">
        <w:rPr>
          <w:rFonts w:hint="eastAsia"/>
          <w:lang w:eastAsia="ko-KR"/>
        </w:rPr>
        <w:t>.</w:t>
      </w:r>
      <w:r w:rsidR="009C562A">
        <w:rPr>
          <w:rFonts w:hint="eastAsia"/>
          <w:lang w:eastAsia="ko-KR"/>
        </w:rPr>
        <w:t xml:space="preserve"> As </w:t>
      </w:r>
      <w:r w:rsidR="00B001A7">
        <w:rPr>
          <w:lang w:eastAsia="ko-KR"/>
        </w:rPr>
        <w:t>implement</w:t>
      </w:r>
      <w:r w:rsidR="0031672D">
        <w:rPr>
          <w:rFonts w:hint="eastAsia"/>
          <w:lang w:eastAsia="ko-KR"/>
        </w:rPr>
        <w:t>ation</w:t>
      </w:r>
      <w:r w:rsidR="009C562A">
        <w:rPr>
          <w:rFonts w:hint="eastAsia"/>
          <w:lang w:eastAsia="ko-KR"/>
        </w:rPr>
        <w:t xml:space="preserve"> should </w:t>
      </w:r>
      <w:r w:rsidR="0031672D">
        <w:rPr>
          <w:rFonts w:hint="eastAsia"/>
          <w:lang w:eastAsia="ko-KR"/>
        </w:rPr>
        <w:t xml:space="preserve">be based on </w:t>
      </w:r>
      <w:r w:rsidR="009C562A">
        <w:rPr>
          <w:rFonts w:hint="eastAsia"/>
          <w:lang w:eastAsia="ko-KR"/>
        </w:rPr>
        <w:t xml:space="preserve">all the </w:t>
      </w:r>
      <w:r w:rsidR="0031672D">
        <w:rPr>
          <w:rFonts w:hint="eastAsia"/>
          <w:lang w:eastAsia="ko-KR"/>
        </w:rPr>
        <w:t xml:space="preserve">relevant </w:t>
      </w:r>
      <w:r w:rsidR="009C562A">
        <w:rPr>
          <w:rFonts w:hint="eastAsia"/>
          <w:lang w:eastAsia="ko-KR"/>
        </w:rPr>
        <w:t xml:space="preserve">specifications, </w:t>
      </w:r>
      <w:r w:rsidR="003409F7">
        <w:rPr>
          <w:rFonts w:hint="eastAsia"/>
          <w:lang w:eastAsia="ko-KR"/>
        </w:rPr>
        <w:t xml:space="preserve">and the RAN1 specification already describes the UE </w:t>
      </w:r>
      <w:r w:rsidR="003409F7">
        <w:rPr>
          <w:lang w:eastAsia="ko-KR"/>
        </w:rPr>
        <w:t>behaviour</w:t>
      </w:r>
      <w:r w:rsidR="003409F7">
        <w:rPr>
          <w:rFonts w:hint="eastAsia"/>
          <w:lang w:eastAsia="ko-KR"/>
        </w:rPr>
        <w:t>, we do not have to make any change to MAC specification.</w:t>
      </w:r>
    </w:p>
    <w:p w:rsidR="00B001A7" w:rsidRPr="00B001A7" w:rsidRDefault="00B001A7" w:rsidP="00FE1EA1">
      <w:pPr>
        <w:rPr>
          <w:rFonts w:hint="eastAsia"/>
          <w:b/>
          <w:lang w:eastAsia="ko-KR"/>
        </w:rPr>
      </w:pPr>
      <w:r w:rsidRPr="00B001A7">
        <w:rPr>
          <w:rFonts w:hint="eastAsia"/>
          <w:b/>
          <w:lang w:eastAsia="ko-KR"/>
        </w:rPr>
        <w:t>Proposal 3: No specification changes are needed. (The proposals above are already clear from the RAN1 specification.)</w:t>
      </w:r>
    </w:p>
    <w:bookmarkEnd w:id="1"/>
    <w:p w:rsidR="006120FD" w:rsidRDefault="006120FD" w:rsidP="00C511D2">
      <w:pPr>
        <w:pStyle w:val="Heading1"/>
        <w:rPr>
          <w:rFonts w:hint="eastAsia"/>
          <w:lang w:eastAsia="ko-KR"/>
        </w:rPr>
      </w:pPr>
      <w:r>
        <w:rPr>
          <w:lang w:eastAsia="ko-KR"/>
        </w:rPr>
        <w:t>3</w:t>
      </w:r>
      <w:r w:rsidR="00303696">
        <w:rPr>
          <w:rFonts w:hint="eastAsia"/>
          <w:lang w:eastAsia="ko-KR"/>
        </w:rPr>
        <w:tab/>
      </w:r>
      <w:r>
        <w:rPr>
          <w:lang w:eastAsia="ko-KR"/>
        </w:rPr>
        <w:t>Conclusion</w:t>
      </w:r>
    </w:p>
    <w:p w:rsidR="000E4290" w:rsidRPr="00AB343C" w:rsidRDefault="000E4290" w:rsidP="000E4290">
      <w:pPr>
        <w:rPr>
          <w:rFonts w:hint="eastAsia"/>
          <w:b/>
          <w:lang w:eastAsia="ko-KR"/>
        </w:rPr>
      </w:pPr>
      <w:r w:rsidRPr="00AB343C">
        <w:rPr>
          <w:rFonts w:hint="eastAsia"/>
          <w:b/>
          <w:lang w:eastAsia="ko-KR"/>
        </w:rPr>
        <w:t xml:space="preserve">Proposal 1: </w:t>
      </w:r>
      <w:r>
        <w:rPr>
          <w:rFonts w:hint="eastAsia"/>
          <w:b/>
          <w:lang w:eastAsia="ko-KR"/>
        </w:rPr>
        <w:t xml:space="preserve">The MAC entity should not generate a MAC PDU for </w:t>
      </w:r>
      <w:r w:rsidRPr="00AB343C">
        <w:rPr>
          <w:rFonts w:hint="eastAsia"/>
          <w:b/>
          <w:lang w:eastAsia="ko-KR"/>
        </w:rPr>
        <w:t xml:space="preserve">configured grants overlapped with </w:t>
      </w:r>
      <w:r w:rsidRPr="00AB343C">
        <w:rPr>
          <w:b/>
          <w:lang w:eastAsia="ko-KR"/>
        </w:rPr>
        <w:t xml:space="preserve">DL slots/symbols which are indicated by </w:t>
      </w:r>
      <w:r w:rsidRPr="00AB343C">
        <w:rPr>
          <w:b/>
          <w:i/>
          <w:lang w:eastAsia="ko-KR"/>
        </w:rPr>
        <w:t>TDD-UL-DL-ConfigurationCommon</w:t>
      </w:r>
      <w:r w:rsidRPr="00AB343C">
        <w:rPr>
          <w:b/>
          <w:lang w:eastAsia="ko-KR"/>
        </w:rPr>
        <w:t xml:space="preserve"> and </w:t>
      </w:r>
      <w:r w:rsidRPr="00AB343C">
        <w:rPr>
          <w:b/>
          <w:i/>
          <w:lang w:eastAsia="ko-KR"/>
        </w:rPr>
        <w:t>TDD-UL-DL-ConfigDedicated</w:t>
      </w:r>
      <w:r>
        <w:rPr>
          <w:rFonts w:hint="eastAsia"/>
          <w:b/>
          <w:lang w:eastAsia="ko-KR"/>
        </w:rPr>
        <w:t xml:space="preserve"> according to the RAN1 specification.</w:t>
      </w:r>
    </w:p>
    <w:p w:rsidR="000E4290" w:rsidRPr="00AB343C" w:rsidRDefault="000E4290" w:rsidP="000E4290">
      <w:pPr>
        <w:rPr>
          <w:rFonts w:hint="eastAsia"/>
          <w:b/>
          <w:lang w:eastAsia="ko-KR"/>
        </w:rPr>
      </w:pPr>
      <w:r w:rsidRPr="00AB343C">
        <w:rPr>
          <w:rFonts w:hint="eastAsia"/>
          <w:b/>
          <w:lang w:eastAsia="ko-KR"/>
        </w:rPr>
        <w:t xml:space="preserve">Proposal </w:t>
      </w:r>
      <w:r>
        <w:rPr>
          <w:rFonts w:hint="eastAsia"/>
          <w:b/>
          <w:lang w:eastAsia="ko-KR"/>
        </w:rPr>
        <w:t>2</w:t>
      </w:r>
      <w:r w:rsidRPr="00AB343C">
        <w:rPr>
          <w:rFonts w:hint="eastAsia"/>
          <w:b/>
          <w:lang w:eastAsia="ko-KR"/>
        </w:rPr>
        <w:t xml:space="preserve">: </w:t>
      </w:r>
      <w:r>
        <w:rPr>
          <w:rFonts w:hint="eastAsia"/>
          <w:b/>
          <w:lang w:eastAsia="ko-KR"/>
        </w:rPr>
        <w:t>The MAC entity</w:t>
      </w:r>
      <w:r w:rsidRPr="00AB343C">
        <w:rPr>
          <w:rFonts w:hint="eastAsia"/>
          <w:b/>
          <w:lang w:eastAsia="ko-KR"/>
        </w:rPr>
        <w:t xml:space="preserve"> </w:t>
      </w:r>
      <w:r>
        <w:rPr>
          <w:rFonts w:hint="eastAsia"/>
          <w:b/>
          <w:lang w:eastAsia="ko-KR"/>
        </w:rPr>
        <w:t xml:space="preserve">can build a MAC PDU for </w:t>
      </w:r>
      <w:r w:rsidRPr="00AB343C">
        <w:rPr>
          <w:rFonts w:hint="eastAsia"/>
          <w:b/>
          <w:lang w:eastAsia="ko-KR"/>
        </w:rPr>
        <w:t xml:space="preserve">configured grants overlapped with </w:t>
      </w:r>
      <w:r>
        <w:rPr>
          <w:rFonts w:hint="eastAsia"/>
          <w:b/>
          <w:lang w:eastAsia="ko-KR"/>
        </w:rPr>
        <w:t>flexible</w:t>
      </w:r>
      <w:r w:rsidRPr="00AB343C">
        <w:rPr>
          <w:b/>
          <w:lang w:eastAsia="ko-KR"/>
        </w:rPr>
        <w:t xml:space="preserve"> slots/symbols </w:t>
      </w:r>
      <w:r>
        <w:rPr>
          <w:rFonts w:hint="eastAsia"/>
          <w:b/>
          <w:lang w:eastAsia="ko-KR"/>
        </w:rPr>
        <w:t xml:space="preserve">(which can be actually DL slots based on the SFI DCI) according to the RAN1 </w:t>
      </w:r>
      <w:r>
        <w:rPr>
          <w:b/>
          <w:lang w:eastAsia="ko-KR"/>
        </w:rPr>
        <w:t>specification</w:t>
      </w:r>
      <w:r>
        <w:rPr>
          <w:rFonts w:hint="eastAsia"/>
          <w:b/>
          <w:lang w:eastAsia="ko-KR"/>
        </w:rPr>
        <w:t>.</w:t>
      </w:r>
    </w:p>
    <w:p w:rsidR="00444F79" w:rsidRDefault="000E4290" w:rsidP="00444F79">
      <w:pPr>
        <w:rPr>
          <w:rFonts w:hint="eastAsia"/>
          <w:b/>
          <w:lang w:eastAsia="ko-KR"/>
        </w:rPr>
      </w:pPr>
      <w:r w:rsidRPr="00B001A7">
        <w:rPr>
          <w:rFonts w:hint="eastAsia"/>
          <w:b/>
          <w:lang w:eastAsia="ko-KR"/>
        </w:rPr>
        <w:t>Proposal 3: No specification changes are needed. (The proposals above are already clear from the RAN1 specification.)</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DB6232" w:rsidRDefault="00DB6232" w:rsidP="007B0F8F">
      <w:pPr>
        <w:pStyle w:val="EX"/>
        <w:rPr>
          <w:rFonts w:hint="eastAsia"/>
          <w:lang w:eastAsia="ko-KR"/>
        </w:rPr>
      </w:pPr>
      <w:r>
        <w:rPr>
          <w:rFonts w:hint="eastAsia"/>
          <w:lang w:eastAsia="ko-KR"/>
        </w:rPr>
        <w:t>[1]</w:t>
      </w:r>
      <w:r>
        <w:rPr>
          <w:rFonts w:hint="eastAsia"/>
          <w:lang w:eastAsia="ko-KR"/>
        </w:rPr>
        <w:tab/>
      </w:r>
      <w:r w:rsidR="005D4AA7" w:rsidRPr="005D4AA7">
        <w:rPr>
          <w:lang w:eastAsia="ko-KR"/>
        </w:rPr>
        <w:t>R2-1905182</w:t>
      </w:r>
      <w:r w:rsidR="005D4AA7" w:rsidRPr="005D4AA7">
        <w:rPr>
          <w:lang w:eastAsia="ko-KR"/>
        </w:rPr>
        <w:tab/>
        <w:t>Report from Break-Out Session, Vice-Chair (MediaTek)</w:t>
      </w:r>
    </w:p>
    <w:p w:rsidR="0094442C" w:rsidRDefault="0094442C" w:rsidP="007B0F8F">
      <w:pPr>
        <w:pStyle w:val="EX"/>
        <w:rPr>
          <w:rFonts w:hint="eastAsia"/>
          <w:lang w:eastAsia="ko-KR"/>
        </w:rPr>
      </w:pPr>
      <w:r>
        <w:rPr>
          <w:rFonts w:hint="eastAsia"/>
          <w:lang w:eastAsia="ko-KR"/>
        </w:rPr>
        <w:t>[2]</w:t>
      </w:r>
      <w:r>
        <w:rPr>
          <w:rFonts w:hint="eastAsia"/>
          <w:lang w:eastAsia="ko-KR"/>
        </w:rPr>
        <w:tab/>
      </w:r>
      <w:r w:rsidRPr="0094442C">
        <w:rPr>
          <w:lang w:eastAsia="ko-KR"/>
        </w:rPr>
        <w:t>3GPP TS 38.213: "NR; Physical Layer Procedures for control".</w:t>
      </w:r>
    </w:p>
    <w:sectPr w:rsidR="0094442C"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483" w:rsidRDefault="00335483">
      <w:r>
        <w:separator/>
      </w:r>
    </w:p>
  </w:endnote>
  <w:endnote w:type="continuationSeparator" w:id="0">
    <w:p w:rsidR="00335483" w:rsidRDefault="0033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483" w:rsidRDefault="00335483">
      <w:r>
        <w:separator/>
      </w:r>
    </w:p>
  </w:footnote>
  <w:footnote w:type="continuationSeparator" w:id="0">
    <w:p w:rsidR="00335483" w:rsidRDefault="00335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250"/>
    <w:rsid w:val="00051FB2"/>
    <w:rsid w:val="000529C5"/>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B7341"/>
    <w:rsid w:val="000C038A"/>
    <w:rsid w:val="000C6598"/>
    <w:rsid w:val="000C7130"/>
    <w:rsid w:val="000D4238"/>
    <w:rsid w:val="000D4358"/>
    <w:rsid w:val="000D481D"/>
    <w:rsid w:val="000E0979"/>
    <w:rsid w:val="000E4290"/>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002C"/>
    <w:rsid w:val="001822AB"/>
    <w:rsid w:val="001842F8"/>
    <w:rsid w:val="001852FB"/>
    <w:rsid w:val="00186FAC"/>
    <w:rsid w:val="00192696"/>
    <w:rsid w:val="00192C46"/>
    <w:rsid w:val="00195847"/>
    <w:rsid w:val="00197AC4"/>
    <w:rsid w:val="001A1111"/>
    <w:rsid w:val="001A54F6"/>
    <w:rsid w:val="001A5F93"/>
    <w:rsid w:val="001A6462"/>
    <w:rsid w:val="001A7B60"/>
    <w:rsid w:val="001B0659"/>
    <w:rsid w:val="001B09E3"/>
    <w:rsid w:val="001B7A65"/>
    <w:rsid w:val="001B7AB5"/>
    <w:rsid w:val="001C1B16"/>
    <w:rsid w:val="001C2238"/>
    <w:rsid w:val="001C298A"/>
    <w:rsid w:val="001C4DAB"/>
    <w:rsid w:val="001C525F"/>
    <w:rsid w:val="001C6FA4"/>
    <w:rsid w:val="001D0E63"/>
    <w:rsid w:val="001D1706"/>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1F619D"/>
    <w:rsid w:val="00201523"/>
    <w:rsid w:val="00201F2B"/>
    <w:rsid w:val="00203598"/>
    <w:rsid w:val="00203F0E"/>
    <w:rsid w:val="00204192"/>
    <w:rsid w:val="00205837"/>
    <w:rsid w:val="0021040B"/>
    <w:rsid w:val="00211E9D"/>
    <w:rsid w:val="0021244B"/>
    <w:rsid w:val="00212725"/>
    <w:rsid w:val="0021354C"/>
    <w:rsid w:val="0021512E"/>
    <w:rsid w:val="0021533E"/>
    <w:rsid w:val="00217522"/>
    <w:rsid w:val="002178CE"/>
    <w:rsid w:val="00222116"/>
    <w:rsid w:val="0022396D"/>
    <w:rsid w:val="00223B0F"/>
    <w:rsid w:val="00226455"/>
    <w:rsid w:val="00227E1B"/>
    <w:rsid w:val="00227E9B"/>
    <w:rsid w:val="00230CCF"/>
    <w:rsid w:val="00230E35"/>
    <w:rsid w:val="002313BF"/>
    <w:rsid w:val="0023151D"/>
    <w:rsid w:val="00231AA0"/>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B7CB7"/>
    <w:rsid w:val="002C1D89"/>
    <w:rsid w:val="002C39E7"/>
    <w:rsid w:val="002C54BF"/>
    <w:rsid w:val="002C57F9"/>
    <w:rsid w:val="002C5C50"/>
    <w:rsid w:val="002C6A5A"/>
    <w:rsid w:val="002D0067"/>
    <w:rsid w:val="002D3A06"/>
    <w:rsid w:val="002D3EEB"/>
    <w:rsid w:val="002D5E41"/>
    <w:rsid w:val="002D6BFD"/>
    <w:rsid w:val="002E40D7"/>
    <w:rsid w:val="002E7846"/>
    <w:rsid w:val="002F1C6C"/>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4954"/>
    <w:rsid w:val="003151F1"/>
    <w:rsid w:val="0031672D"/>
    <w:rsid w:val="00323476"/>
    <w:rsid w:val="00324A89"/>
    <w:rsid w:val="00324E76"/>
    <w:rsid w:val="0032589D"/>
    <w:rsid w:val="00331BC1"/>
    <w:rsid w:val="00335483"/>
    <w:rsid w:val="00335680"/>
    <w:rsid w:val="00335BEC"/>
    <w:rsid w:val="00336DED"/>
    <w:rsid w:val="00336F4F"/>
    <w:rsid w:val="003409F7"/>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3C6E"/>
    <w:rsid w:val="003F476A"/>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405C"/>
    <w:rsid w:val="0043622A"/>
    <w:rsid w:val="00440B51"/>
    <w:rsid w:val="0044135A"/>
    <w:rsid w:val="00444DD9"/>
    <w:rsid w:val="00444F79"/>
    <w:rsid w:val="004460EA"/>
    <w:rsid w:val="004465BC"/>
    <w:rsid w:val="00446CC3"/>
    <w:rsid w:val="004524A4"/>
    <w:rsid w:val="00460186"/>
    <w:rsid w:val="004601AF"/>
    <w:rsid w:val="00460301"/>
    <w:rsid w:val="004637B0"/>
    <w:rsid w:val="00465854"/>
    <w:rsid w:val="004661AB"/>
    <w:rsid w:val="00470F1A"/>
    <w:rsid w:val="00472942"/>
    <w:rsid w:val="00476BAD"/>
    <w:rsid w:val="0047700F"/>
    <w:rsid w:val="0048043A"/>
    <w:rsid w:val="00483F56"/>
    <w:rsid w:val="0048678E"/>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A7A"/>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B048A"/>
    <w:rsid w:val="005B0FC6"/>
    <w:rsid w:val="005B19FE"/>
    <w:rsid w:val="005B379E"/>
    <w:rsid w:val="005B3F15"/>
    <w:rsid w:val="005B4B6A"/>
    <w:rsid w:val="005C0C2D"/>
    <w:rsid w:val="005C20DD"/>
    <w:rsid w:val="005C25DF"/>
    <w:rsid w:val="005C344E"/>
    <w:rsid w:val="005C544B"/>
    <w:rsid w:val="005C631E"/>
    <w:rsid w:val="005D14BA"/>
    <w:rsid w:val="005D2EA8"/>
    <w:rsid w:val="005D2FF5"/>
    <w:rsid w:val="005D4AA7"/>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6E6"/>
    <w:rsid w:val="0065599D"/>
    <w:rsid w:val="006566A3"/>
    <w:rsid w:val="00663BB4"/>
    <w:rsid w:val="00665EA2"/>
    <w:rsid w:val="00666CD2"/>
    <w:rsid w:val="00667776"/>
    <w:rsid w:val="006703E0"/>
    <w:rsid w:val="00671470"/>
    <w:rsid w:val="00671C7A"/>
    <w:rsid w:val="006725AB"/>
    <w:rsid w:val="00672FCD"/>
    <w:rsid w:val="00673297"/>
    <w:rsid w:val="0067418B"/>
    <w:rsid w:val="00674740"/>
    <w:rsid w:val="006750EA"/>
    <w:rsid w:val="0067546C"/>
    <w:rsid w:val="00680C7F"/>
    <w:rsid w:val="00681F58"/>
    <w:rsid w:val="0068261E"/>
    <w:rsid w:val="0068315A"/>
    <w:rsid w:val="006852D5"/>
    <w:rsid w:val="00686476"/>
    <w:rsid w:val="00687DE0"/>
    <w:rsid w:val="00692012"/>
    <w:rsid w:val="00693F78"/>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6F768C"/>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146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700A6"/>
    <w:rsid w:val="0077033E"/>
    <w:rsid w:val="0078209F"/>
    <w:rsid w:val="00784CDE"/>
    <w:rsid w:val="00785148"/>
    <w:rsid w:val="00786AD5"/>
    <w:rsid w:val="007905BD"/>
    <w:rsid w:val="00792342"/>
    <w:rsid w:val="00795498"/>
    <w:rsid w:val="007968A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0CB"/>
    <w:rsid w:val="007D720C"/>
    <w:rsid w:val="007E09AD"/>
    <w:rsid w:val="007E2950"/>
    <w:rsid w:val="007E2FCE"/>
    <w:rsid w:val="007F049F"/>
    <w:rsid w:val="007F0C6D"/>
    <w:rsid w:val="007F23A8"/>
    <w:rsid w:val="007F4629"/>
    <w:rsid w:val="007F7E1D"/>
    <w:rsid w:val="00800CE4"/>
    <w:rsid w:val="00801417"/>
    <w:rsid w:val="008054ED"/>
    <w:rsid w:val="00805F28"/>
    <w:rsid w:val="00806A8A"/>
    <w:rsid w:val="00807F3F"/>
    <w:rsid w:val="008109DC"/>
    <w:rsid w:val="00811060"/>
    <w:rsid w:val="008110E2"/>
    <w:rsid w:val="0081134C"/>
    <w:rsid w:val="008132CC"/>
    <w:rsid w:val="00814A3E"/>
    <w:rsid w:val="00814E75"/>
    <w:rsid w:val="00816475"/>
    <w:rsid w:val="008165D1"/>
    <w:rsid w:val="00821FE9"/>
    <w:rsid w:val="00822016"/>
    <w:rsid w:val="00823828"/>
    <w:rsid w:val="00823A6F"/>
    <w:rsid w:val="008279FA"/>
    <w:rsid w:val="00830BFE"/>
    <w:rsid w:val="00831AC1"/>
    <w:rsid w:val="00836304"/>
    <w:rsid w:val="00836A3F"/>
    <w:rsid w:val="008410D3"/>
    <w:rsid w:val="00841E3F"/>
    <w:rsid w:val="008433C9"/>
    <w:rsid w:val="00843C01"/>
    <w:rsid w:val="0084633B"/>
    <w:rsid w:val="008470D5"/>
    <w:rsid w:val="00852B1B"/>
    <w:rsid w:val="0085786B"/>
    <w:rsid w:val="00861D95"/>
    <w:rsid w:val="008626E7"/>
    <w:rsid w:val="00866749"/>
    <w:rsid w:val="00866756"/>
    <w:rsid w:val="00866AC7"/>
    <w:rsid w:val="00870EE7"/>
    <w:rsid w:val="0087349B"/>
    <w:rsid w:val="008752D8"/>
    <w:rsid w:val="00875896"/>
    <w:rsid w:val="00877103"/>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2E0"/>
    <w:rsid w:val="008D0415"/>
    <w:rsid w:val="008D0ADA"/>
    <w:rsid w:val="008D11AF"/>
    <w:rsid w:val="008D1CEF"/>
    <w:rsid w:val="008D1D2B"/>
    <w:rsid w:val="008D1DD1"/>
    <w:rsid w:val="008D4C80"/>
    <w:rsid w:val="008D72B8"/>
    <w:rsid w:val="008D77F4"/>
    <w:rsid w:val="008E3056"/>
    <w:rsid w:val="008E784C"/>
    <w:rsid w:val="008F0E62"/>
    <w:rsid w:val="008F5246"/>
    <w:rsid w:val="008F5381"/>
    <w:rsid w:val="008F686C"/>
    <w:rsid w:val="008F6C26"/>
    <w:rsid w:val="008F7409"/>
    <w:rsid w:val="009007E6"/>
    <w:rsid w:val="0090676C"/>
    <w:rsid w:val="00906B33"/>
    <w:rsid w:val="00911F69"/>
    <w:rsid w:val="009160A9"/>
    <w:rsid w:val="00916B7F"/>
    <w:rsid w:val="0091768F"/>
    <w:rsid w:val="00917CDB"/>
    <w:rsid w:val="009209A0"/>
    <w:rsid w:val="00920E5E"/>
    <w:rsid w:val="00921CBB"/>
    <w:rsid w:val="00925A2D"/>
    <w:rsid w:val="00927C3C"/>
    <w:rsid w:val="00931938"/>
    <w:rsid w:val="00931C8C"/>
    <w:rsid w:val="009333D1"/>
    <w:rsid w:val="00936D83"/>
    <w:rsid w:val="009373F8"/>
    <w:rsid w:val="0093759B"/>
    <w:rsid w:val="009403C1"/>
    <w:rsid w:val="009418BE"/>
    <w:rsid w:val="00942FDC"/>
    <w:rsid w:val="0094442C"/>
    <w:rsid w:val="0094520C"/>
    <w:rsid w:val="0094659E"/>
    <w:rsid w:val="00946764"/>
    <w:rsid w:val="009502B2"/>
    <w:rsid w:val="00950716"/>
    <w:rsid w:val="0095090D"/>
    <w:rsid w:val="009526DA"/>
    <w:rsid w:val="00953886"/>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0CD9"/>
    <w:rsid w:val="00991B88"/>
    <w:rsid w:val="00991F4B"/>
    <w:rsid w:val="009A17D4"/>
    <w:rsid w:val="009A1B70"/>
    <w:rsid w:val="009A579D"/>
    <w:rsid w:val="009A7D4C"/>
    <w:rsid w:val="009B3258"/>
    <w:rsid w:val="009B7CDC"/>
    <w:rsid w:val="009C2FE1"/>
    <w:rsid w:val="009C464B"/>
    <w:rsid w:val="009C4908"/>
    <w:rsid w:val="009C4B42"/>
    <w:rsid w:val="009C562A"/>
    <w:rsid w:val="009C7C42"/>
    <w:rsid w:val="009E0469"/>
    <w:rsid w:val="009E3297"/>
    <w:rsid w:val="009E5174"/>
    <w:rsid w:val="009E58CA"/>
    <w:rsid w:val="009E60DE"/>
    <w:rsid w:val="009F2A8A"/>
    <w:rsid w:val="009F2B4E"/>
    <w:rsid w:val="009F629C"/>
    <w:rsid w:val="009F6310"/>
    <w:rsid w:val="009F721D"/>
    <w:rsid w:val="009F734F"/>
    <w:rsid w:val="00A04939"/>
    <w:rsid w:val="00A05973"/>
    <w:rsid w:val="00A0756C"/>
    <w:rsid w:val="00A112CA"/>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3334"/>
    <w:rsid w:val="00A53428"/>
    <w:rsid w:val="00A53964"/>
    <w:rsid w:val="00A550BF"/>
    <w:rsid w:val="00A55D98"/>
    <w:rsid w:val="00A56D63"/>
    <w:rsid w:val="00A619D7"/>
    <w:rsid w:val="00A64342"/>
    <w:rsid w:val="00A6460D"/>
    <w:rsid w:val="00A65D26"/>
    <w:rsid w:val="00A6713B"/>
    <w:rsid w:val="00A72376"/>
    <w:rsid w:val="00A727C5"/>
    <w:rsid w:val="00A72F0B"/>
    <w:rsid w:val="00A74118"/>
    <w:rsid w:val="00A75871"/>
    <w:rsid w:val="00A7671C"/>
    <w:rsid w:val="00A77437"/>
    <w:rsid w:val="00A775CA"/>
    <w:rsid w:val="00A80313"/>
    <w:rsid w:val="00A803B4"/>
    <w:rsid w:val="00A816EE"/>
    <w:rsid w:val="00A821DE"/>
    <w:rsid w:val="00A8387B"/>
    <w:rsid w:val="00A843BF"/>
    <w:rsid w:val="00A85409"/>
    <w:rsid w:val="00A920A1"/>
    <w:rsid w:val="00A96810"/>
    <w:rsid w:val="00A976E2"/>
    <w:rsid w:val="00A97B53"/>
    <w:rsid w:val="00AA12DD"/>
    <w:rsid w:val="00AA7E97"/>
    <w:rsid w:val="00AB343C"/>
    <w:rsid w:val="00AB480C"/>
    <w:rsid w:val="00AB50BE"/>
    <w:rsid w:val="00AB54DC"/>
    <w:rsid w:val="00AC01F1"/>
    <w:rsid w:val="00AC118D"/>
    <w:rsid w:val="00AC2C73"/>
    <w:rsid w:val="00AC3A5D"/>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01A7"/>
    <w:rsid w:val="00B01495"/>
    <w:rsid w:val="00B020F5"/>
    <w:rsid w:val="00B0210A"/>
    <w:rsid w:val="00B0303C"/>
    <w:rsid w:val="00B0405F"/>
    <w:rsid w:val="00B04EB8"/>
    <w:rsid w:val="00B055AC"/>
    <w:rsid w:val="00B07752"/>
    <w:rsid w:val="00B1028B"/>
    <w:rsid w:val="00B134A3"/>
    <w:rsid w:val="00B13B00"/>
    <w:rsid w:val="00B14F72"/>
    <w:rsid w:val="00B15C2A"/>
    <w:rsid w:val="00B169A1"/>
    <w:rsid w:val="00B16C18"/>
    <w:rsid w:val="00B258BB"/>
    <w:rsid w:val="00B270CB"/>
    <w:rsid w:val="00B27662"/>
    <w:rsid w:val="00B279A5"/>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6DE"/>
    <w:rsid w:val="00B82C8B"/>
    <w:rsid w:val="00B83CEA"/>
    <w:rsid w:val="00B83D04"/>
    <w:rsid w:val="00B94BC1"/>
    <w:rsid w:val="00B95ACA"/>
    <w:rsid w:val="00B968C8"/>
    <w:rsid w:val="00B96E1D"/>
    <w:rsid w:val="00BA1400"/>
    <w:rsid w:val="00BA39DC"/>
    <w:rsid w:val="00BA3EC5"/>
    <w:rsid w:val="00BB1544"/>
    <w:rsid w:val="00BB3C42"/>
    <w:rsid w:val="00BB5DFC"/>
    <w:rsid w:val="00BC04FE"/>
    <w:rsid w:val="00BC1A3C"/>
    <w:rsid w:val="00BC1BE2"/>
    <w:rsid w:val="00BC3B5C"/>
    <w:rsid w:val="00BC5465"/>
    <w:rsid w:val="00BC69CD"/>
    <w:rsid w:val="00BD0E63"/>
    <w:rsid w:val="00BD279D"/>
    <w:rsid w:val="00BD27DE"/>
    <w:rsid w:val="00BD5F3A"/>
    <w:rsid w:val="00BD6BB8"/>
    <w:rsid w:val="00BD7ECC"/>
    <w:rsid w:val="00BE0617"/>
    <w:rsid w:val="00BE17FE"/>
    <w:rsid w:val="00BE3E0F"/>
    <w:rsid w:val="00BF7BFD"/>
    <w:rsid w:val="00C00C2E"/>
    <w:rsid w:val="00C049B9"/>
    <w:rsid w:val="00C0562D"/>
    <w:rsid w:val="00C0682C"/>
    <w:rsid w:val="00C11244"/>
    <w:rsid w:val="00C13082"/>
    <w:rsid w:val="00C14606"/>
    <w:rsid w:val="00C14BCE"/>
    <w:rsid w:val="00C1691D"/>
    <w:rsid w:val="00C17B35"/>
    <w:rsid w:val="00C224E8"/>
    <w:rsid w:val="00C24A33"/>
    <w:rsid w:val="00C3013A"/>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A103C"/>
    <w:rsid w:val="00CA5753"/>
    <w:rsid w:val="00CA5833"/>
    <w:rsid w:val="00CA6258"/>
    <w:rsid w:val="00CA693D"/>
    <w:rsid w:val="00CA75A0"/>
    <w:rsid w:val="00CB035A"/>
    <w:rsid w:val="00CB1F2D"/>
    <w:rsid w:val="00CB3898"/>
    <w:rsid w:val="00CB6EBF"/>
    <w:rsid w:val="00CC031C"/>
    <w:rsid w:val="00CC0D33"/>
    <w:rsid w:val="00CC1E32"/>
    <w:rsid w:val="00CC5026"/>
    <w:rsid w:val="00CC52F3"/>
    <w:rsid w:val="00CC7255"/>
    <w:rsid w:val="00CD063C"/>
    <w:rsid w:val="00CD0689"/>
    <w:rsid w:val="00CD2DDA"/>
    <w:rsid w:val="00CD2FEE"/>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B06"/>
    <w:rsid w:val="00D71BCA"/>
    <w:rsid w:val="00D7618B"/>
    <w:rsid w:val="00D7657E"/>
    <w:rsid w:val="00D76B0D"/>
    <w:rsid w:val="00D80E4E"/>
    <w:rsid w:val="00D820B7"/>
    <w:rsid w:val="00D82818"/>
    <w:rsid w:val="00D837E6"/>
    <w:rsid w:val="00D868DB"/>
    <w:rsid w:val="00D873C9"/>
    <w:rsid w:val="00D908D8"/>
    <w:rsid w:val="00D90C5D"/>
    <w:rsid w:val="00D91607"/>
    <w:rsid w:val="00D92634"/>
    <w:rsid w:val="00D94A40"/>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15B9E"/>
    <w:rsid w:val="00E16321"/>
    <w:rsid w:val="00E16AA5"/>
    <w:rsid w:val="00E220D1"/>
    <w:rsid w:val="00E22617"/>
    <w:rsid w:val="00E25398"/>
    <w:rsid w:val="00E317BA"/>
    <w:rsid w:val="00E318F5"/>
    <w:rsid w:val="00E32075"/>
    <w:rsid w:val="00E329D0"/>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5374"/>
    <w:rsid w:val="00EF5931"/>
    <w:rsid w:val="00F025DC"/>
    <w:rsid w:val="00F0655B"/>
    <w:rsid w:val="00F06EE6"/>
    <w:rsid w:val="00F07E08"/>
    <w:rsid w:val="00F10E79"/>
    <w:rsid w:val="00F13191"/>
    <w:rsid w:val="00F13AD8"/>
    <w:rsid w:val="00F202AB"/>
    <w:rsid w:val="00F23209"/>
    <w:rsid w:val="00F25467"/>
    <w:rsid w:val="00F25D98"/>
    <w:rsid w:val="00F25FBC"/>
    <w:rsid w:val="00F260FD"/>
    <w:rsid w:val="00F26C73"/>
    <w:rsid w:val="00F300FB"/>
    <w:rsid w:val="00F334BF"/>
    <w:rsid w:val="00F35408"/>
    <w:rsid w:val="00F40963"/>
    <w:rsid w:val="00F4243E"/>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4F96"/>
    <w:rsid w:val="00F90B37"/>
    <w:rsid w:val="00F932F0"/>
    <w:rsid w:val="00F97A44"/>
    <w:rsid w:val="00FA19DD"/>
    <w:rsid w:val="00FA30DA"/>
    <w:rsid w:val="00FA5F71"/>
    <w:rsid w:val="00FA7E21"/>
    <w:rsid w:val="00FB5144"/>
    <w:rsid w:val="00FB6386"/>
    <w:rsid w:val="00FC0326"/>
    <w:rsid w:val="00FC0BF7"/>
    <w:rsid w:val="00FC21F0"/>
    <w:rsid w:val="00FC601E"/>
    <w:rsid w:val="00FD10B0"/>
    <w:rsid w:val="00FD2451"/>
    <w:rsid w:val="00FD5D8A"/>
    <w:rsid w:val="00FD72ED"/>
    <w:rsid w:val="00FD7B95"/>
    <w:rsid w:val="00FE1EA1"/>
    <w:rsid w:val="00FE2681"/>
    <w:rsid w:val="00FE2903"/>
    <w:rsid w:val="00FE3E3C"/>
    <w:rsid w:val="00FE6CA4"/>
    <w:rsid w:val="00FE70D4"/>
    <w:rsid w:val="00FF1E1E"/>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48678E"/>
    <w:pPr>
      <w:numPr>
        <w:numId w:val="1"/>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48678E"/>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ile:///D:\Documents\3GPP\tsg_ran\WG2\RAN2\Docs\R2-1904526.zip"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00A87-6961-4EF3-BB9F-3A0905D1E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7365</CharactersWithSpaces>
  <SharedDoc>false</SharedDoc>
  <HLinks>
    <vt:vector size="6" baseType="variant">
      <vt:variant>
        <vt:i4>4849737</vt:i4>
      </vt:variant>
      <vt:variant>
        <vt:i4>0</vt:i4>
      </vt:variant>
      <vt:variant>
        <vt:i4>0</vt:i4>
      </vt:variant>
      <vt:variant>
        <vt:i4>5</vt:i4>
      </vt:variant>
      <vt:variant>
        <vt:lpwstr>D:\Documents\3GPP\tsg_ran\WG2\RAN2\Docs\R2-1904526.zip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cp:revision>
  <dcterms:created xsi:type="dcterms:W3CDTF">2019-05-03T01:04:00Z</dcterms:created>
  <dcterms:modified xsi:type="dcterms:W3CDTF">2019-05-03T01:04:00Z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