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5AA94" w14:textId="07FB5A64" w:rsidR="002473CD" w:rsidRPr="00CE0424" w:rsidRDefault="002473CD" w:rsidP="002473C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>
        <w:t>6</w:t>
      </w:r>
      <w:r w:rsidRPr="00CE0424">
        <w:tab/>
      </w:r>
      <w:r w:rsidR="008D0139">
        <w:rPr>
          <w:sz w:val="32"/>
          <w:szCs w:val="32"/>
        </w:rPr>
        <w:t xml:space="preserve">TDoc </w:t>
      </w:r>
      <w:bookmarkStart w:id="0" w:name="_GoBack"/>
      <w:r w:rsidR="007B7B54" w:rsidRPr="007B7B54">
        <w:rPr>
          <w:sz w:val="32"/>
          <w:szCs w:val="32"/>
        </w:rPr>
        <w:t>R2-1907580</w:t>
      </w:r>
      <w:bookmarkEnd w:id="0"/>
    </w:p>
    <w:p w14:paraId="00863641" w14:textId="74A9058B" w:rsidR="006B188A" w:rsidRDefault="002473CD" w:rsidP="006B188A">
      <w:pPr>
        <w:pStyle w:val="3GPPHeader"/>
        <w:rPr>
          <w:lang w:val="en-US"/>
        </w:rPr>
      </w:pPr>
      <w:r w:rsidRPr="001805AB">
        <w:rPr>
          <w:lang w:val="en-US"/>
        </w:rPr>
        <w:t>Reno, US, 13 – 17 May 2019</w:t>
      </w:r>
      <w:r w:rsidRPr="001805AB">
        <w:rPr>
          <w:lang w:val="en-US"/>
        </w:rPr>
        <w:tab/>
      </w:r>
    </w:p>
    <w:p w14:paraId="1E3D9718" w14:textId="3DDBF7A6" w:rsidR="00300AE8" w:rsidRPr="006E2722" w:rsidRDefault="00300AE8" w:rsidP="006B188A">
      <w:pPr>
        <w:pStyle w:val="3GPPHeader"/>
        <w:rPr>
          <w:sz w:val="22"/>
          <w:szCs w:val="22"/>
          <w:lang w:val="en-US"/>
        </w:rPr>
      </w:pPr>
      <w:r w:rsidRPr="006E2722">
        <w:rPr>
          <w:sz w:val="22"/>
          <w:szCs w:val="22"/>
          <w:lang w:val="en-US"/>
        </w:rPr>
        <w:t>Agenda Item:</w:t>
      </w:r>
      <w:r w:rsidRPr="006E2722">
        <w:rPr>
          <w:sz w:val="22"/>
          <w:szCs w:val="22"/>
          <w:lang w:val="en-US"/>
        </w:rPr>
        <w:tab/>
      </w:r>
      <w:r w:rsidR="00F923CB" w:rsidRPr="00F923CB">
        <w:rPr>
          <w:sz w:val="22"/>
          <w:szCs w:val="22"/>
          <w:lang w:val="en-US"/>
        </w:rPr>
        <w:t>11.2.</w:t>
      </w:r>
      <w:r w:rsidR="00494F68">
        <w:rPr>
          <w:sz w:val="22"/>
          <w:szCs w:val="22"/>
          <w:lang w:val="en-US"/>
        </w:rPr>
        <w:t>1</w:t>
      </w:r>
      <w:r w:rsidR="000F6890">
        <w:rPr>
          <w:sz w:val="22"/>
          <w:szCs w:val="22"/>
          <w:lang w:val="en-US"/>
        </w:rPr>
        <w:t>.</w:t>
      </w:r>
      <w:r w:rsidR="00494F68">
        <w:rPr>
          <w:sz w:val="22"/>
          <w:szCs w:val="22"/>
          <w:lang w:val="en-US"/>
        </w:rPr>
        <w:t>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0231C653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FE213D">
        <w:rPr>
          <w:rFonts w:cs="Arial"/>
          <w:color w:val="333333"/>
          <w:sz w:val="21"/>
          <w:szCs w:val="21"/>
          <w:shd w:val="clear" w:color="auto" w:fill="FFFFFF"/>
        </w:rPr>
        <w:t>Activation and deactivation of AUL with configured grant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30B9B802" w14:textId="2314C1B3" w:rsidR="000A2DE1" w:rsidRDefault="000A2DE1" w:rsidP="000A2DE1">
      <w:pPr>
        <w:rPr>
          <w:rFonts w:cs="Arial"/>
        </w:rPr>
      </w:pPr>
      <w:r>
        <w:t xml:space="preserve">It has been agreed to support autonomous UL transmissions with configured grant for NR-U. As agreed in the NR-U WID </w:t>
      </w:r>
      <w:r>
        <w:fldChar w:fldCharType="begin"/>
      </w:r>
      <w:r>
        <w:instrText xml:space="preserve"> REF _Ref174151459 \r \h </w:instrText>
      </w:r>
      <w:r>
        <w:fldChar w:fldCharType="separate"/>
      </w:r>
      <w:r>
        <w:t>[1]</w:t>
      </w:r>
      <w:r>
        <w:fldChar w:fldCharType="end"/>
      </w:r>
      <w:r>
        <w:t>, “</w:t>
      </w:r>
      <w:r>
        <w:rPr>
          <w:lang w:eastAsia="ja-JP"/>
        </w:rPr>
        <w:t>NR Type-1 and Type-2 configured grant mechanisms are the baseline for NR-U operation with modifications in line with agreements during the study phase”.</w:t>
      </w:r>
      <w:r w:rsidRPr="00072CCE">
        <w:t xml:space="preserve"> </w:t>
      </w:r>
    </w:p>
    <w:p w14:paraId="5FD4F6B2" w14:textId="5A0314B6" w:rsidR="000A2DE1" w:rsidRDefault="000A2DE1" w:rsidP="000A2DE1">
      <w:r>
        <w:t xml:space="preserve">In the NR-U TR </w:t>
      </w:r>
      <w:r w:rsidR="000D15CF">
        <w:t xml:space="preserve">[2] </w:t>
      </w:r>
      <w:r>
        <w:t>capturing the agreements from the SI the following is captured:</w:t>
      </w:r>
    </w:p>
    <w:p w14:paraId="0808FFEE" w14:textId="77777777" w:rsidR="000A2DE1" w:rsidRDefault="000A2DE1" w:rsidP="000A2DE1">
      <w:r>
        <w:t xml:space="preserve">The following modifications to the configured grant procedures are beneficial. </w:t>
      </w:r>
    </w:p>
    <w:p w14:paraId="5C4F0B33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Removing dependencies of HARQ process information to the timing. This can be achieved by introducing UCI on PUSCH to carry HARQ process ID, NDI, RVID</w:t>
      </w:r>
    </w:p>
    <w:p w14:paraId="5F6D9724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Introducing Downlink Feedback Information (DFI) including HARQ feedback for configured grant transmission</w:t>
      </w:r>
    </w:p>
    <w:p w14:paraId="0A4C2456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Increased flexibility on time domain resource allocation for the configured grant transmissions</w:t>
      </w:r>
    </w:p>
    <w:p w14:paraId="261AAC12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Supporting retransmissions without explicit UL grant</w:t>
      </w:r>
    </w:p>
    <w:p w14:paraId="6EA5A0A6" w14:textId="5295110D" w:rsidR="0035597E" w:rsidRDefault="00A279AF" w:rsidP="000A2DE1">
      <w:pPr>
        <w:spacing w:before="120"/>
      </w:pPr>
      <w:r>
        <w:t xml:space="preserve">In this contribution, we </w:t>
      </w:r>
      <w:r w:rsidR="00413FE9">
        <w:t>analyse</w:t>
      </w:r>
      <w:r w:rsidR="0035597E">
        <w:t xml:space="preserve"> two </w:t>
      </w:r>
      <w:r w:rsidR="00C4195E">
        <w:t>questions</w:t>
      </w:r>
      <w:r w:rsidR="0035597E">
        <w:t xml:space="preserve"> related to RAN2, which are highlighted as below</w:t>
      </w:r>
    </w:p>
    <w:p w14:paraId="4DC349BC" w14:textId="233B3ACE" w:rsidR="0035597E" w:rsidRPr="0035597E" w:rsidRDefault="009D57A9" w:rsidP="0035597E">
      <w:pPr>
        <w:pStyle w:val="BodyText"/>
        <w:numPr>
          <w:ilvl w:val="0"/>
          <w:numId w:val="31"/>
        </w:numPr>
        <w:rPr>
          <w:lang w:val="en-US" w:eastAsia="sv-SE"/>
        </w:rPr>
      </w:pPr>
      <w:r>
        <w:rPr>
          <w:lang w:eastAsia="sv-SE"/>
        </w:rPr>
        <w:t xml:space="preserve">Question 1: </w:t>
      </w:r>
      <w:r w:rsidR="0035597E" w:rsidRPr="0035597E">
        <w:rPr>
          <w:lang w:val="en-US" w:eastAsia="sv-SE"/>
        </w:rPr>
        <w:t>what RNTIs are used for AUL with CG in NR-U?</w:t>
      </w:r>
    </w:p>
    <w:p w14:paraId="57F07DCC" w14:textId="49D9365C" w:rsidR="0035597E" w:rsidRPr="0035597E" w:rsidRDefault="009D57A9" w:rsidP="0035597E">
      <w:pPr>
        <w:pStyle w:val="BodyText"/>
        <w:numPr>
          <w:ilvl w:val="0"/>
          <w:numId w:val="31"/>
        </w:numPr>
        <w:rPr>
          <w:lang w:val="en-US" w:eastAsia="sv-SE"/>
        </w:rPr>
      </w:pPr>
      <w:r>
        <w:rPr>
          <w:lang w:val="en-US" w:eastAsia="sv-SE"/>
        </w:rPr>
        <w:t xml:space="preserve">Question 2: </w:t>
      </w:r>
      <w:r w:rsidR="0035597E" w:rsidRPr="0035597E">
        <w:rPr>
          <w:lang w:val="en-US" w:eastAsia="sv-SE"/>
        </w:rPr>
        <w:t>how to activate and deactivate AUL</w:t>
      </w:r>
      <w:r w:rsidR="00900CB9">
        <w:rPr>
          <w:lang w:val="en-US" w:eastAsia="sv-SE"/>
        </w:rPr>
        <w:t>?</w:t>
      </w:r>
    </w:p>
    <w:p w14:paraId="1943D47B" w14:textId="4853784E" w:rsidR="00E12E79" w:rsidRDefault="00C45BFF" w:rsidP="003D5CF3">
      <w:pPr>
        <w:pStyle w:val="Heading1"/>
        <w:rPr>
          <w:lang w:val="en-US"/>
        </w:rPr>
      </w:pPr>
      <w:bookmarkStart w:id="1" w:name="_Ref525834269"/>
      <w:r>
        <w:rPr>
          <w:lang w:val="en-US"/>
        </w:rPr>
        <w:t>Discussion</w:t>
      </w:r>
      <w:bookmarkEnd w:id="1"/>
    </w:p>
    <w:p w14:paraId="1B2F1F4A" w14:textId="359D20C1" w:rsidR="009C27CB" w:rsidRDefault="005A5C7B" w:rsidP="0035597E">
      <w:pPr>
        <w:rPr>
          <w:noProof/>
          <w:lang w:eastAsia="ko-KR"/>
        </w:rPr>
      </w:pPr>
      <w:r>
        <w:rPr>
          <w:lang w:val="en-US"/>
        </w:rPr>
        <w:t xml:space="preserve">In NR configured grant, DCI addressed to CS-RNTI is used for </w:t>
      </w:r>
      <w:r w:rsidR="00FC1178">
        <w:rPr>
          <w:lang w:val="en-US"/>
        </w:rPr>
        <w:t>two purposes including scheduling of a retransmission and activation/deactivation of Type 1 configured grant.  A DCI addressed to CS-RNTI with NDI = 1 means a scheduled retransmission of a HARQ process configured for a configured grant. While, a DCI addressed to CS-RNTI with NDI = 0 means a</w:t>
      </w:r>
      <w:r w:rsidR="009C27CB">
        <w:rPr>
          <w:lang w:val="en-US"/>
        </w:rPr>
        <w:t>n</w:t>
      </w:r>
      <w:r w:rsidR="00FC1178">
        <w:rPr>
          <w:lang w:val="en-US"/>
        </w:rPr>
        <w:t xml:space="preserve"> activation/deactivation command for a Type 2 configured grant. </w:t>
      </w:r>
      <w:r w:rsidR="009C27CB">
        <w:rPr>
          <w:lang w:val="en-US"/>
        </w:rPr>
        <w:t xml:space="preserve">At the same time, a DCI addressed to C-RNTI </w:t>
      </w:r>
      <w:r w:rsidR="00CE47AE">
        <w:rPr>
          <w:lang w:val="en-US"/>
        </w:rPr>
        <w:t xml:space="preserve">is used to indicate a new transmission without performing NDI comparison, i.e., </w:t>
      </w:r>
      <w:r w:rsidR="00CE47AE">
        <w:rPr>
          <w:noProof/>
          <w:lang w:eastAsia="ko-KR"/>
        </w:rPr>
        <w:t>if the uplink grant is for MAC entity's C-RNTI and if the previous uplink grant delivered to the HARQ entity for the same HARQ process was either an uplink grant received for the MAC entity's CS-RNTI or a configured uplink grant.</w:t>
      </w:r>
      <w:r w:rsidR="004E7292">
        <w:rPr>
          <w:noProof/>
          <w:lang w:eastAsia="ko-KR"/>
        </w:rPr>
        <w:t xml:space="preserve"> </w:t>
      </w:r>
    </w:p>
    <w:p w14:paraId="3760AC66" w14:textId="290B3CB1" w:rsidR="005948C6" w:rsidRDefault="004A36E7" w:rsidP="0035597E">
      <w:pPr>
        <w:pStyle w:val="Observation"/>
        <w:rPr>
          <w:lang w:val="en-US"/>
        </w:rPr>
      </w:pPr>
      <w:bookmarkStart w:id="2" w:name="_Toc7706003"/>
      <w:bookmarkStart w:id="3" w:name="_Toc7732252"/>
      <w:bookmarkStart w:id="4" w:name="_Toc4591725"/>
      <w:bookmarkStart w:id="5" w:name="_Toc4709239"/>
      <w:bookmarkStart w:id="6" w:name="_Toc7535765"/>
      <w:r>
        <w:rPr>
          <w:lang w:val="en-US"/>
        </w:rPr>
        <w:t xml:space="preserve">For configured grant in NR, C-RNTI </w:t>
      </w:r>
      <w:r w:rsidR="002B4CA8">
        <w:rPr>
          <w:lang w:val="en-US"/>
        </w:rPr>
        <w:t xml:space="preserve">without NDI comparison </w:t>
      </w:r>
      <w:r w:rsidR="00DB2241">
        <w:rPr>
          <w:lang w:val="en-US"/>
        </w:rPr>
        <w:t xml:space="preserve">is used for </w:t>
      </w:r>
      <w:r w:rsidR="00BB2612">
        <w:rPr>
          <w:lang w:val="en-US"/>
        </w:rPr>
        <w:t xml:space="preserve">indication of </w:t>
      </w:r>
      <w:r w:rsidR="00DB2241">
        <w:rPr>
          <w:lang w:val="en-US"/>
        </w:rPr>
        <w:t>a new transmission</w:t>
      </w:r>
      <w:r w:rsidR="00AC5B7B">
        <w:rPr>
          <w:lang w:val="en-US"/>
        </w:rPr>
        <w:t>.</w:t>
      </w:r>
      <w:bookmarkEnd w:id="2"/>
      <w:bookmarkEnd w:id="3"/>
      <w:r w:rsidR="00DB2241">
        <w:rPr>
          <w:lang w:val="en-US"/>
        </w:rPr>
        <w:t xml:space="preserve"> </w:t>
      </w:r>
    </w:p>
    <w:p w14:paraId="7287EE8A" w14:textId="1C0F5A6D" w:rsidR="004A36E7" w:rsidRPr="004A36E7" w:rsidRDefault="005948C6" w:rsidP="0035597E">
      <w:pPr>
        <w:pStyle w:val="Observation"/>
        <w:rPr>
          <w:lang w:val="en-US"/>
        </w:rPr>
      </w:pPr>
      <w:bookmarkStart w:id="7" w:name="_Toc7706004"/>
      <w:bookmarkStart w:id="8" w:name="_Toc7732253"/>
      <w:r>
        <w:rPr>
          <w:lang w:val="en-US"/>
        </w:rPr>
        <w:t>For configured grant in NR,</w:t>
      </w:r>
      <w:r w:rsidR="00DB2241">
        <w:rPr>
          <w:lang w:val="en-US"/>
        </w:rPr>
        <w:t xml:space="preserve"> CS-RNTI with different NDI values is used to indicate either a retransmission or a</w:t>
      </w:r>
      <w:r w:rsidR="002B4CA8">
        <w:rPr>
          <w:lang w:val="en-US"/>
        </w:rPr>
        <w:t>n</w:t>
      </w:r>
      <w:r w:rsidR="00DB2241">
        <w:rPr>
          <w:lang w:val="en-US"/>
        </w:rPr>
        <w:t xml:space="preserve"> activation/deactivation command</w:t>
      </w:r>
      <w:r w:rsidR="004A36E7">
        <w:rPr>
          <w:lang w:val="en-US"/>
        </w:rPr>
        <w:t>.</w:t>
      </w:r>
      <w:bookmarkEnd w:id="4"/>
      <w:bookmarkEnd w:id="5"/>
      <w:bookmarkEnd w:id="6"/>
      <w:bookmarkEnd w:id="7"/>
      <w:bookmarkEnd w:id="8"/>
    </w:p>
    <w:p w14:paraId="0E3E0292" w14:textId="228E88D1" w:rsidR="00CE47AE" w:rsidRDefault="00CE47AE" w:rsidP="0035597E">
      <w:pPr>
        <w:rPr>
          <w:lang w:val="en-US"/>
        </w:rPr>
      </w:pPr>
      <w:r>
        <w:rPr>
          <w:lang w:val="en-US"/>
        </w:rPr>
        <w:t xml:space="preserve">In LTE LAA AUL, however, </w:t>
      </w:r>
      <w:r w:rsidR="004A36E7">
        <w:rPr>
          <w:lang w:val="en-US"/>
        </w:rPr>
        <w:t xml:space="preserve">AUL C-RNTI is only used for signaling of an activation/deactivation command. </w:t>
      </w:r>
      <w:r w:rsidR="00C173A9">
        <w:rPr>
          <w:lang w:val="en-US"/>
        </w:rPr>
        <w:t xml:space="preserve">DCI addressed to C-RNTI serves for signaling of </w:t>
      </w:r>
      <w:r w:rsidR="00114264">
        <w:rPr>
          <w:lang w:val="en-US"/>
        </w:rPr>
        <w:t>a</w:t>
      </w:r>
      <w:r w:rsidR="00C173A9">
        <w:rPr>
          <w:lang w:val="en-US"/>
        </w:rPr>
        <w:t xml:space="preserve"> new transmission and</w:t>
      </w:r>
      <w:r w:rsidR="00114264">
        <w:rPr>
          <w:lang w:val="en-US"/>
        </w:rPr>
        <w:t xml:space="preserve"> a</w:t>
      </w:r>
      <w:r w:rsidR="00C173A9">
        <w:rPr>
          <w:lang w:val="en-US"/>
        </w:rPr>
        <w:t xml:space="preserve"> retransmission. </w:t>
      </w:r>
      <w:r w:rsidR="00F53E85">
        <w:rPr>
          <w:lang w:val="en-US"/>
        </w:rPr>
        <w:t xml:space="preserve">In order to distinguish a DCI for a new transmission from a DCI for a retransmission, the UE need to perform NDI comparison to determine if NDI is toggled or not toggled. </w:t>
      </w:r>
    </w:p>
    <w:p w14:paraId="2B84844F" w14:textId="70501474" w:rsidR="00CB7344" w:rsidRDefault="004E7292" w:rsidP="001E050B">
      <w:pPr>
        <w:pStyle w:val="Observation"/>
        <w:rPr>
          <w:lang w:val="en-US"/>
        </w:rPr>
      </w:pPr>
      <w:bookmarkStart w:id="9" w:name="_Toc7706005"/>
      <w:bookmarkStart w:id="10" w:name="_Toc7732254"/>
      <w:bookmarkStart w:id="11" w:name="_Toc7535766"/>
      <w:r>
        <w:rPr>
          <w:lang w:val="en-US"/>
        </w:rPr>
        <w:t xml:space="preserve">For LTE LAA AUL, </w:t>
      </w:r>
      <w:r w:rsidR="00BB2612">
        <w:rPr>
          <w:lang w:val="en-US"/>
        </w:rPr>
        <w:t xml:space="preserve">C-RNTI with NDI comparison (either toggled or not toggled) is used for </w:t>
      </w:r>
      <w:r w:rsidR="00BF28E0">
        <w:rPr>
          <w:lang w:val="en-US"/>
        </w:rPr>
        <w:t>signaling of a new transmission or a retransmission</w:t>
      </w:r>
      <w:r w:rsidR="00AC5B7B">
        <w:rPr>
          <w:lang w:val="en-US"/>
        </w:rPr>
        <w:t>.</w:t>
      </w:r>
      <w:bookmarkEnd w:id="9"/>
      <w:bookmarkEnd w:id="10"/>
    </w:p>
    <w:p w14:paraId="5BC8CDA1" w14:textId="44FA0E08" w:rsidR="001E050B" w:rsidRDefault="00CB7344" w:rsidP="001E050B">
      <w:pPr>
        <w:pStyle w:val="Observation"/>
        <w:rPr>
          <w:lang w:val="en-US"/>
        </w:rPr>
      </w:pPr>
      <w:bookmarkStart w:id="12" w:name="_Toc7706006"/>
      <w:bookmarkStart w:id="13" w:name="_Toc7732255"/>
      <w:r>
        <w:rPr>
          <w:lang w:val="en-US"/>
        </w:rPr>
        <w:lastRenderedPageBreak/>
        <w:t xml:space="preserve">For LTE LAA AUL, </w:t>
      </w:r>
      <w:r w:rsidR="00BF28E0">
        <w:rPr>
          <w:lang w:val="en-US"/>
        </w:rPr>
        <w:t>AUL C-RNTI is only used for activation/deactivation of AUL</w:t>
      </w:r>
      <w:r w:rsidR="001E050B">
        <w:rPr>
          <w:lang w:val="en-US"/>
        </w:rPr>
        <w:t>.</w:t>
      </w:r>
      <w:bookmarkEnd w:id="11"/>
      <w:bookmarkEnd w:id="12"/>
      <w:bookmarkEnd w:id="13"/>
    </w:p>
    <w:p w14:paraId="50FD3416" w14:textId="3DCE2775" w:rsidR="001E050B" w:rsidRDefault="00381317" w:rsidP="003C146B">
      <w:pPr>
        <w:rPr>
          <w:lang w:val="en-US" w:eastAsia="ja-JP"/>
        </w:rPr>
      </w:pPr>
      <w:r>
        <w:rPr>
          <w:lang w:val="en-US" w:eastAsia="ja-JP"/>
        </w:rPr>
        <w:t xml:space="preserve">In LTE LAA AUL, both UEs and the </w:t>
      </w:r>
      <w:r w:rsidR="007565C4">
        <w:rPr>
          <w:lang w:val="en-US" w:eastAsia="ja-JP"/>
        </w:rPr>
        <w:t xml:space="preserve">eNB </w:t>
      </w:r>
      <w:r>
        <w:rPr>
          <w:lang w:val="en-US" w:eastAsia="ja-JP"/>
        </w:rPr>
        <w:t>need to track NDI value</w:t>
      </w:r>
      <w:r w:rsidR="00293066">
        <w:rPr>
          <w:lang w:val="en-US" w:eastAsia="ja-JP"/>
        </w:rPr>
        <w:t>s</w:t>
      </w:r>
      <w:r>
        <w:rPr>
          <w:lang w:val="en-US" w:eastAsia="ja-JP"/>
        </w:rPr>
        <w:t xml:space="preserve"> for every AUL grant. Sometime</w:t>
      </w:r>
      <w:r w:rsidR="002101B3">
        <w:rPr>
          <w:lang w:val="en-US" w:eastAsia="ja-JP"/>
        </w:rPr>
        <w:t>s</w:t>
      </w:r>
      <w:r>
        <w:rPr>
          <w:lang w:val="en-US" w:eastAsia="ja-JP"/>
        </w:rPr>
        <w:t>, it was observed that a UE may miss interpret a DCI for a new transmission as a DCI for a retransmission</w:t>
      </w:r>
      <w:r w:rsidR="000534A6">
        <w:rPr>
          <w:lang w:val="en-US" w:eastAsia="ja-JP"/>
        </w:rPr>
        <w:t>.</w:t>
      </w:r>
      <w:r w:rsidR="002101B3">
        <w:rPr>
          <w:lang w:val="en-US" w:eastAsia="ja-JP"/>
        </w:rPr>
        <w:t xml:space="preserve"> </w:t>
      </w:r>
      <w:r w:rsidR="002B4FD6">
        <w:rPr>
          <w:lang w:val="en-US" w:eastAsia="ja-JP"/>
        </w:rPr>
        <w:t>In one</w:t>
      </w:r>
      <w:r w:rsidR="002101B3">
        <w:rPr>
          <w:lang w:val="en-US" w:eastAsia="ja-JP"/>
        </w:rPr>
        <w:t xml:space="preserve"> example, </w:t>
      </w:r>
      <w:r w:rsidR="002B4FD6">
        <w:rPr>
          <w:lang w:val="en-US" w:eastAsia="ja-JP"/>
        </w:rPr>
        <w:t>a</w:t>
      </w:r>
      <w:r w:rsidR="002101B3">
        <w:rPr>
          <w:lang w:val="en-US" w:eastAsia="ja-JP"/>
        </w:rPr>
        <w:t xml:space="preserve"> </w:t>
      </w:r>
      <w:r w:rsidR="002E1AFB">
        <w:rPr>
          <w:lang w:val="en-US" w:eastAsia="ja-JP"/>
        </w:rPr>
        <w:t xml:space="preserve">eNB </w:t>
      </w:r>
      <w:r w:rsidR="002101B3">
        <w:rPr>
          <w:lang w:val="en-US" w:eastAsia="ja-JP"/>
        </w:rPr>
        <w:t>may miss an initial transmission with an AUL grant</w:t>
      </w:r>
      <w:r w:rsidR="00293066">
        <w:rPr>
          <w:lang w:val="en-US" w:eastAsia="ja-JP"/>
        </w:rPr>
        <w:t xml:space="preserve"> sent by a UE</w:t>
      </w:r>
      <w:r w:rsidR="002101B3">
        <w:rPr>
          <w:lang w:val="en-US" w:eastAsia="ja-JP"/>
        </w:rPr>
        <w:t xml:space="preserve">, </w:t>
      </w:r>
      <w:r w:rsidR="00F910CC">
        <w:rPr>
          <w:lang w:val="en-US" w:eastAsia="ja-JP"/>
        </w:rPr>
        <w:t>after a while,</w:t>
      </w:r>
      <w:r w:rsidR="002101B3">
        <w:rPr>
          <w:lang w:val="en-US" w:eastAsia="ja-JP"/>
        </w:rPr>
        <w:t xml:space="preserve"> the </w:t>
      </w:r>
      <w:r w:rsidR="002E1AFB">
        <w:rPr>
          <w:lang w:val="en-US" w:eastAsia="ja-JP"/>
        </w:rPr>
        <w:t xml:space="preserve">eNB </w:t>
      </w:r>
      <w:r w:rsidR="002101B3">
        <w:rPr>
          <w:lang w:val="en-US" w:eastAsia="ja-JP"/>
        </w:rPr>
        <w:t xml:space="preserve">may schedule a dynamic grant to the </w:t>
      </w:r>
      <w:r w:rsidR="00293066">
        <w:rPr>
          <w:lang w:val="en-US" w:eastAsia="ja-JP"/>
        </w:rPr>
        <w:t>UE for the same HARQ process</w:t>
      </w:r>
      <w:r w:rsidR="003A054D">
        <w:rPr>
          <w:lang w:val="en-US" w:eastAsia="ja-JP"/>
        </w:rPr>
        <w:t xml:space="preserve"> and</w:t>
      </w:r>
      <w:r w:rsidR="00293066">
        <w:rPr>
          <w:lang w:val="en-US" w:eastAsia="ja-JP"/>
        </w:rPr>
        <w:t xml:space="preserve"> the DCI carr</w:t>
      </w:r>
      <w:r w:rsidR="005122DE">
        <w:rPr>
          <w:lang w:val="en-US" w:eastAsia="ja-JP"/>
        </w:rPr>
        <w:t>ies</w:t>
      </w:r>
      <w:r w:rsidR="00293066">
        <w:rPr>
          <w:lang w:val="en-US" w:eastAsia="ja-JP"/>
        </w:rPr>
        <w:t xml:space="preserve"> the same NDI value as the one that the UE has reported in the AUL transmission, </w:t>
      </w:r>
      <w:r w:rsidR="00BA12B6">
        <w:rPr>
          <w:lang w:val="en-US" w:eastAsia="ja-JP"/>
        </w:rPr>
        <w:t>in this case, a misinterpretation may occur.</w:t>
      </w:r>
      <w:r w:rsidR="002B4FD6">
        <w:rPr>
          <w:lang w:val="en-US" w:eastAsia="ja-JP"/>
        </w:rPr>
        <w:t xml:space="preserve"> </w:t>
      </w:r>
    </w:p>
    <w:p w14:paraId="69CF614F" w14:textId="47325EDA" w:rsidR="0082258C" w:rsidRDefault="0082258C" w:rsidP="003C146B">
      <w:pPr>
        <w:rPr>
          <w:lang w:val="en-US" w:eastAsia="ja-JP"/>
        </w:rPr>
      </w:pPr>
      <w:r>
        <w:rPr>
          <w:lang w:val="en-US" w:eastAsia="ja-JP"/>
        </w:rPr>
        <w:t xml:space="preserve">To avoid the misalignment of NDI track between a gNB and a UE, </w:t>
      </w:r>
      <w:r w:rsidR="00BA0ADB">
        <w:rPr>
          <w:lang w:val="en-US" w:eastAsia="ja-JP"/>
        </w:rPr>
        <w:t>the</w:t>
      </w:r>
      <w:r>
        <w:rPr>
          <w:lang w:val="en-US" w:eastAsia="ja-JP"/>
        </w:rPr>
        <w:t xml:space="preserve"> NR</w:t>
      </w:r>
      <w:r w:rsidR="005B5BC3">
        <w:rPr>
          <w:lang w:val="en-US" w:eastAsia="ja-JP"/>
        </w:rPr>
        <w:t xml:space="preserve"> approach is better</w:t>
      </w:r>
      <w:r w:rsidR="00727472">
        <w:rPr>
          <w:lang w:val="en-US" w:eastAsia="ja-JP"/>
        </w:rPr>
        <w:t>. There is no reason to adopt AUL approach for NR-U to cause the same issue as in LTE LAA AUL.</w:t>
      </w:r>
      <w:r w:rsidR="00B602A9">
        <w:rPr>
          <w:lang w:val="en-US" w:eastAsia="ja-JP"/>
        </w:rPr>
        <w:t xml:space="preserve"> In addition, it has been agreed to </w:t>
      </w:r>
      <w:r w:rsidR="001E2C1D">
        <w:rPr>
          <w:lang w:val="en-US" w:eastAsia="ja-JP"/>
        </w:rPr>
        <w:t xml:space="preserve">be </w:t>
      </w:r>
      <w:r w:rsidR="00B602A9">
        <w:rPr>
          <w:lang w:val="en-US" w:eastAsia="ja-JP"/>
        </w:rPr>
        <w:t>base</w:t>
      </w:r>
      <w:r w:rsidR="001E2C1D">
        <w:rPr>
          <w:lang w:val="en-US" w:eastAsia="ja-JP"/>
        </w:rPr>
        <w:t>d</w:t>
      </w:r>
      <w:r w:rsidR="00B602A9">
        <w:rPr>
          <w:lang w:val="en-US" w:eastAsia="ja-JP"/>
        </w:rPr>
        <w:t xml:space="preserve"> on </w:t>
      </w:r>
      <w:r w:rsidR="001E2C1D">
        <w:rPr>
          <w:lang w:val="en-US" w:eastAsia="ja-JP"/>
        </w:rPr>
        <w:t xml:space="preserve">NR </w:t>
      </w:r>
      <w:r w:rsidR="00B602A9">
        <w:rPr>
          <w:lang w:val="en-US" w:eastAsia="ja-JP"/>
        </w:rPr>
        <w:t>configured grant to design AUL for NR-U, therefore, it is sufficient to use the same RNTIs as in NR-U configured grant for AUL. Therefore, we make the below proposal.</w:t>
      </w:r>
      <w:r w:rsidR="00727472">
        <w:rPr>
          <w:lang w:val="en-US" w:eastAsia="ja-JP"/>
        </w:rPr>
        <w:t xml:space="preserve"> </w:t>
      </w:r>
      <w:r w:rsidR="005B5BC3">
        <w:rPr>
          <w:lang w:val="en-US" w:eastAsia="ja-JP"/>
        </w:rPr>
        <w:t xml:space="preserve"> </w:t>
      </w:r>
    </w:p>
    <w:p w14:paraId="1C31EBA3" w14:textId="765693B8" w:rsidR="00A90416" w:rsidRPr="0022121C" w:rsidRDefault="00EC56E8" w:rsidP="00A90416">
      <w:pPr>
        <w:pStyle w:val="Proposal"/>
        <w:rPr>
          <w:lang w:val="en-US" w:eastAsia="sv-SE"/>
        </w:rPr>
      </w:pPr>
      <w:bookmarkStart w:id="14" w:name="_Toc4591727"/>
      <w:bookmarkStart w:id="15" w:name="_Toc4709241"/>
      <w:bookmarkStart w:id="16" w:name="_Toc7535769"/>
      <w:bookmarkStart w:id="17" w:name="_Toc7706008"/>
      <w:bookmarkStart w:id="18" w:name="_Toc7707416"/>
      <w:bookmarkStart w:id="19" w:name="_Toc7707832"/>
      <w:bookmarkStart w:id="20" w:name="_Toc7707877"/>
      <w:bookmarkStart w:id="21" w:name="_Toc7732256"/>
      <w:bookmarkStart w:id="22" w:name="_Toc3972017"/>
      <w:bookmarkStart w:id="23" w:name="_Toc4533475"/>
      <w:r>
        <w:rPr>
          <w:rFonts w:eastAsia="MS Mincho"/>
          <w:lang w:val="en"/>
        </w:rPr>
        <w:t>F</w:t>
      </w:r>
      <w:r w:rsidR="00B602A9">
        <w:rPr>
          <w:rFonts w:eastAsia="MS Mincho"/>
          <w:lang w:val="en"/>
        </w:rPr>
        <w:t>or AUL</w:t>
      </w:r>
      <w:r>
        <w:rPr>
          <w:rFonts w:eastAsia="MS Mincho"/>
          <w:lang w:val="en"/>
        </w:rPr>
        <w:t xml:space="preserve"> with CG</w:t>
      </w:r>
      <w:r w:rsidR="00B602A9">
        <w:rPr>
          <w:rFonts w:eastAsia="MS Mincho"/>
          <w:lang w:val="en"/>
        </w:rPr>
        <w:t xml:space="preserve"> in NR-U, </w:t>
      </w:r>
      <w:r w:rsidR="00FF3231">
        <w:rPr>
          <w:rFonts w:eastAsia="MS Mincho"/>
          <w:lang w:val="en"/>
        </w:rPr>
        <w:t>same RNTIs</w:t>
      </w:r>
      <w:r w:rsidR="00A90416">
        <w:rPr>
          <w:rFonts w:eastAsia="MS Mincho"/>
          <w:lang w:val="en"/>
        </w:rPr>
        <w:t xml:space="preserve"> (i.e., C-RNTI and CS-RNTI)</w:t>
      </w:r>
      <w:r w:rsidR="00FF3231">
        <w:rPr>
          <w:rFonts w:eastAsia="MS Mincho"/>
          <w:lang w:val="en"/>
        </w:rPr>
        <w:t xml:space="preserve"> as in NR CG are applied</w:t>
      </w:r>
      <w:r w:rsidR="00C00D12">
        <w:rPr>
          <w:rFonts w:eastAsia="MS Mincho"/>
          <w:lang w:val="en"/>
        </w:rPr>
        <w:t xml:space="preserve"> for monitoring of DCI signaling</w:t>
      </w:r>
      <w:r w:rsidR="00FF3231">
        <w:rPr>
          <w:rFonts w:eastAsia="MS Mincho"/>
          <w:lang w:val="en"/>
        </w:rPr>
        <w:t xml:space="preserve">, </w:t>
      </w:r>
      <w:bookmarkEnd w:id="14"/>
      <w:bookmarkEnd w:id="15"/>
      <w:bookmarkEnd w:id="16"/>
      <w:r w:rsidR="00A90416">
        <w:rPr>
          <w:rFonts w:eastAsia="MS Mincho"/>
          <w:lang w:val="en"/>
        </w:rPr>
        <w:t>i.e.,</w:t>
      </w:r>
      <w:bookmarkEnd w:id="17"/>
      <w:bookmarkEnd w:id="18"/>
      <w:bookmarkEnd w:id="19"/>
      <w:bookmarkEnd w:id="20"/>
      <w:r w:rsidR="00C946CD">
        <w:rPr>
          <w:rFonts w:eastAsia="MS Mincho"/>
          <w:lang w:val="en"/>
        </w:rPr>
        <w:t xml:space="preserve"> no TS change for</w:t>
      </w:r>
      <w:bookmarkEnd w:id="21"/>
      <w:r w:rsidR="00C946CD">
        <w:rPr>
          <w:rFonts w:eastAsia="MS Mincho"/>
          <w:lang w:val="en"/>
        </w:rPr>
        <w:t xml:space="preserve"> </w:t>
      </w:r>
    </w:p>
    <w:p w14:paraId="1DF8A3C5" w14:textId="3E9244F0" w:rsidR="0022121C" w:rsidRDefault="0022121C" w:rsidP="0022121C">
      <w:pPr>
        <w:pStyle w:val="Proposal"/>
        <w:numPr>
          <w:ilvl w:val="1"/>
          <w:numId w:val="3"/>
        </w:numPr>
        <w:rPr>
          <w:lang w:val="en-US" w:eastAsia="sv-SE"/>
        </w:rPr>
      </w:pPr>
      <w:bookmarkStart w:id="24" w:name="_Toc7707417"/>
      <w:bookmarkStart w:id="25" w:name="_Toc7707833"/>
      <w:bookmarkStart w:id="26" w:name="_Toc7707878"/>
      <w:bookmarkStart w:id="27" w:name="_Toc7732257"/>
      <w:r>
        <w:rPr>
          <w:lang w:val="en-US" w:eastAsia="sv-SE"/>
        </w:rPr>
        <w:t xml:space="preserve">DCI addressed to </w:t>
      </w:r>
      <w:r>
        <w:rPr>
          <w:lang w:val="en-US"/>
        </w:rPr>
        <w:t xml:space="preserve">C-RNTI without </w:t>
      </w:r>
      <w:r w:rsidR="0017481F">
        <w:rPr>
          <w:lang w:val="en-US"/>
        </w:rPr>
        <w:t xml:space="preserve">need for </w:t>
      </w:r>
      <w:r>
        <w:rPr>
          <w:lang w:val="en-US"/>
        </w:rPr>
        <w:t>NDI comparison is used for indication of a new transmission.</w:t>
      </w:r>
      <w:bookmarkEnd w:id="24"/>
      <w:bookmarkEnd w:id="25"/>
      <w:bookmarkEnd w:id="26"/>
      <w:bookmarkEnd w:id="27"/>
    </w:p>
    <w:p w14:paraId="46A4D1C8" w14:textId="0F224860" w:rsidR="0022121C" w:rsidRPr="00A90416" w:rsidRDefault="0022121C" w:rsidP="0022121C">
      <w:pPr>
        <w:pStyle w:val="Proposal"/>
        <w:numPr>
          <w:ilvl w:val="1"/>
          <w:numId w:val="3"/>
        </w:numPr>
        <w:rPr>
          <w:lang w:val="en-US" w:eastAsia="sv-SE"/>
        </w:rPr>
      </w:pPr>
      <w:bookmarkStart w:id="28" w:name="_Toc7707418"/>
      <w:bookmarkStart w:id="29" w:name="_Toc7707834"/>
      <w:bookmarkStart w:id="30" w:name="_Toc7707879"/>
      <w:bookmarkStart w:id="31" w:name="_Toc7732258"/>
      <w:r>
        <w:rPr>
          <w:lang w:val="en-US"/>
        </w:rPr>
        <w:t>DCI addressed to CS-RNTI with different NDI values is used to indicate either a retransmission</w:t>
      </w:r>
      <w:r w:rsidR="00041812">
        <w:rPr>
          <w:lang w:val="en-US"/>
        </w:rPr>
        <w:t xml:space="preserve"> (NDI=1)</w:t>
      </w:r>
      <w:r>
        <w:rPr>
          <w:lang w:val="en-US"/>
        </w:rPr>
        <w:t xml:space="preserve"> or an activation/deactivation command</w:t>
      </w:r>
      <w:bookmarkEnd w:id="28"/>
      <w:r w:rsidR="00041812">
        <w:rPr>
          <w:lang w:val="en-US"/>
        </w:rPr>
        <w:t xml:space="preserve"> (NDI=0)</w:t>
      </w:r>
      <w:bookmarkEnd w:id="29"/>
      <w:bookmarkEnd w:id="30"/>
      <w:bookmarkEnd w:id="31"/>
    </w:p>
    <w:p w14:paraId="5DC215D1" w14:textId="1BF23141" w:rsidR="00FF5EB4" w:rsidRDefault="002051F7" w:rsidP="000C0E8C">
      <w:pPr>
        <w:pStyle w:val="TAL"/>
        <w:rPr>
          <w:sz w:val="20"/>
          <w:lang w:val="en-GB" w:eastAsia="ja-JP"/>
        </w:rPr>
      </w:pPr>
      <w:r w:rsidRPr="000C0E8C">
        <w:rPr>
          <w:rStyle w:val="IvDbodytextChar"/>
          <w:kern w:val="20"/>
        </w:rPr>
        <w:t>in</w:t>
      </w:r>
      <w:r w:rsidR="00ED58A7" w:rsidRPr="000C0E8C">
        <w:rPr>
          <w:rStyle w:val="IvDbodytextChar"/>
          <w:kern w:val="20"/>
        </w:rPr>
        <w:t xml:space="preserve"> NR-U, </w:t>
      </w:r>
      <w:r w:rsidR="00866ECF" w:rsidRPr="000C0E8C">
        <w:rPr>
          <w:rStyle w:val="IvDbodytextChar"/>
          <w:kern w:val="20"/>
        </w:rPr>
        <w:t>it has been agreed</w:t>
      </w:r>
      <w:r w:rsidR="00ED58A7" w:rsidRPr="000C0E8C">
        <w:rPr>
          <w:rStyle w:val="IvDbodytextChar"/>
          <w:kern w:val="20"/>
        </w:rPr>
        <w:t xml:space="preserve"> that AUL function for NR-U will be designed on top of configured grant framework.</w:t>
      </w:r>
      <w:r w:rsidR="00D26FBF">
        <w:rPr>
          <w:rStyle w:val="IvDbodytextChar"/>
          <w:kern w:val="20"/>
        </w:rPr>
        <w:t xml:space="preserve"> </w:t>
      </w:r>
      <w:r w:rsidR="004F2534">
        <w:rPr>
          <w:sz w:val="20"/>
          <w:lang w:val="en-GB" w:eastAsia="ja-JP"/>
        </w:rPr>
        <w:t xml:space="preserve">In a simple way, we can introduce an indicator </w:t>
      </w:r>
      <w:r w:rsidR="00104ABB">
        <w:rPr>
          <w:sz w:val="20"/>
          <w:lang w:val="en-GB" w:eastAsia="ja-JP"/>
        </w:rPr>
        <w:t xml:space="preserve">(e.g., </w:t>
      </w:r>
      <w:r w:rsidR="00104ABB" w:rsidRPr="00104ABB">
        <w:rPr>
          <w:i/>
          <w:sz w:val="20"/>
          <w:lang w:val="en-GB" w:eastAsia="ja-JP"/>
        </w:rPr>
        <w:t>aulAllowed</w:t>
      </w:r>
      <w:r w:rsidR="00104ABB">
        <w:rPr>
          <w:sz w:val="20"/>
          <w:lang w:val="en-GB" w:eastAsia="ja-JP"/>
        </w:rPr>
        <w:t xml:space="preserve">) </w:t>
      </w:r>
      <w:r w:rsidR="004F2534">
        <w:rPr>
          <w:sz w:val="20"/>
          <w:lang w:val="en-GB" w:eastAsia="ja-JP"/>
        </w:rPr>
        <w:t xml:space="preserve">in the </w:t>
      </w:r>
      <w:r w:rsidR="004F2534" w:rsidRPr="004F2534">
        <w:rPr>
          <w:i/>
          <w:sz w:val="20"/>
          <w:lang w:val="en-GB" w:eastAsia="ja-JP"/>
        </w:rPr>
        <w:t>ConfiguredGrantConfig</w:t>
      </w:r>
      <w:r w:rsidR="004F2534">
        <w:rPr>
          <w:sz w:val="20"/>
          <w:lang w:val="en-GB" w:eastAsia="ja-JP"/>
        </w:rPr>
        <w:t xml:space="preserve"> to indicate support of AUL with CG</w:t>
      </w:r>
      <w:r w:rsidR="00390CBD">
        <w:rPr>
          <w:sz w:val="20"/>
          <w:lang w:val="en-GB" w:eastAsia="ja-JP"/>
        </w:rPr>
        <w:t xml:space="preserve">. </w:t>
      </w:r>
      <w:r w:rsidR="00FF5EB4">
        <w:rPr>
          <w:sz w:val="20"/>
          <w:lang w:val="en-GB" w:eastAsia="ja-JP"/>
        </w:rPr>
        <w:t xml:space="preserve"> This can give extra flexibilities for configuration of AUL with CG. In one example, </w:t>
      </w:r>
    </w:p>
    <w:p w14:paraId="0D023E65" w14:textId="5DEF698D" w:rsidR="00FF5EB4" w:rsidRPr="000804D1" w:rsidRDefault="00104ABB" w:rsidP="000C0E8C">
      <w:pPr>
        <w:pStyle w:val="TAL"/>
        <w:rPr>
          <w:i/>
          <w:sz w:val="20"/>
          <w:highlight w:val="yellow"/>
          <w:lang w:val="en-GB" w:eastAsia="ja-JP"/>
        </w:rPr>
      </w:pPr>
      <w:r w:rsidRPr="000804D1">
        <w:rPr>
          <w:i/>
          <w:sz w:val="20"/>
          <w:highlight w:val="yellow"/>
          <w:lang w:val="en-GB" w:eastAsia="ja-JP"/>
        </w:rPr>
        <w:t>a DCI addressed to CS-RNTI with NDI = 0 together with aulAllowed = false, means a</w:t>
      </w:r>
      <w:r w:rsidR="0095409F" w:rsidRPr="000804D1">
        <w:rPr>
          <w:i/>
          <w:sz w:val="20"/>
          <w:highlight w:val="yellow"/>
          <w:lang w:val="en-GB" w:eastAsia="ja-JP"/>
        </w:rPr>
        <w:t>n</w:t>
      </w:r>
      <w:r w:rsidRPr="000804D1">
        <w:rPr>
          <w:i/>
          <w:sz w:val="20"/>
          <w:highlight w:val="yellow"/>
          <w:lang w:val="en-GB" w:eastAsia="ja-JP"/>
        </w:rPr>
        <w:t xml:space="preserve"> activation/deactivation command for CG, while   </w:t>
      </w:r>
    </w:p>
    <w:p w14:paraId="3A16991B" w14:textId="4184941B" w:rsidR="00E658F9" w:rsidRDefault="00C47E97" w:rsidP="00ED58A7">
      <w:pPr>
        <w:pStyle w:val="BodyText"/>
        <w:rPr>
          <w:i/>
          <w:lang w:eastAsia="ja-JP"/>
        </w:rPr>
      </w:pPr>
      <w:r w:rsidRPr="000804D1">
        <w:rPr>
          <w:i/>
          <w:highlight w:val="yellow"/>
          <w:lang w:eastAsia="ja-JP"/>
        </w:rPr>
        <w:t>a DCI addressed to CS-RNTI with NDI = 0 together with aulAllowed = true, means a</w:t>
      </w:r>
      <w:r w:rsidR="0095409F" w:rsidRPr="000804D1">
        <w:rPr>
          <w:i/>
          <w:highlight w:val="yellow"/>
          <w:lang w:eastAsia="ja-JP"/>
        </w:rPr>
        <w:t>n</w:t>
      </w:r>
      <w:r w:rsidRPr="000804D1">
        <w:rPr>
          <w:i/>
          <w:highlight w:val="yellow"/>
          <w:lang w:eastAsia="ja-JP"/>
        </w:rPr>
        <w:t xml:space="preserve"> activation/deactivation command for </w:t>
      </w:r>
      <w:r w:rsidR="00605C0C" w:rsidRPr="000804D1">
        <w:rPr>
          <w:i/>
          <w:highlight w:val="yellow"/>
          <w:lang w:eastAsia="ja-JP"/>
        </w:rPr>
        <w:t xml:space="preserve">AUL with </w:t>
      </w:r>
      <w:r w:rsidRPr="000804D1">
        <w:rPr>
          <w:i/>
          <w:highlight w:val="yellow"/>
          <w:lang w:eastAsia="ja-JP"/>
        </w:rPr>
        <w:t>CG</w:t>
      </w:r>
    </w:p>
    <w:p w14:paraId="1632B244" w14:textId="7A63C482" w:rsidR="00DA32D8" w:rsidRPr="00DA32D8" w:rsidRDefault="00DA32D8" w:rsidP="00ED58A7">
      <w:pPr>
        <w:pStyle w:val="BodyText"/>
        <w:rPr>
          <w:lang w:eastAsia="ja-JP"/>
        </w:rPr>
      </w:pPr>
      <w:r w:rsidRPr="00DA32D8">
        <w:rPr>
          <w:lang w:eastAsia="ja-JP"/>
        </w:rPr>
        <w:t>therefore, we make below proposals accordingly.</w:t>
      </w:r>
    </w:p>
    <w:p w14:paraId="6B5A0EC9" w14:textId="7D30E56E" w:rsidR="004A61E9" w:rsidRPr="00DA32D8" w:rsidRDefault="00605C0C" w:rsidP="004A61E9">
      <w:pPr>
        <w:pStyle w:val="Proposal"/>
        <w:rPr>
          <w:lang w:val="en-US"/>
        </w:rPr>
      </w:pPr>
      <w:bookmarkStart w:id="32" w:name="_Toc7535770"/>
      <w:bookmarkStart w:id="33" w:name="_Toc7706009"/>
      <w:bookmarkStart w:id="34" w:name="_Toc7707419"/>
      <w:bookmarkStart w:id="35" w:name="_Toc7707835"/>
      <w:bookmarkStart w:id="36" w:name="_Toc7707880"/>
      <w:bookmarkStart w:id="37" w:name="_Toc7732259"/>
      <w:r>
        <w:t xml:space="preserve">Introduce an indicator in </w:t>
      </w:r>
      <w:r w:rsidRPr="004F2534">
        <w:rPr>
          <w:i/>
          <w:lang w:eastAsia="ja-JP"/>
        </w:rPr>
        <w:t>ConfiguredGrantConfig</w:t>
      </w:r>
      <w:r>
        <w:rPr>
          <w:i/>
          <w:lang w:eastAsia="ja-JP"/>
        </w:rPr>
        <w:t xml:space="preserve"> </w:t>
      </w:r>
      <w:r>
        <w:rPr>
          <w:lang w:eastAsia="ja-JP"/>
        </w:rPr>
        <w:t xml:space="preserve">to indicate </w:t>
      </w:r>
      <w:r w:rsidR="00D336F7">
        <w:rPr>
          <w:lang w:eastAsia="ja-JP"/>
        </w:rPr>
        <w:t>activation/deactivation</w:t>
      </w:r>
      <w:r>
        <w:rPr>
          <w:lang w:eastAsia="ja-JP"/>
        </w:rPr>
        <w:t xml:space="preserve"> of AUL with a configured grant</w:t>
      </w:r>
      <w:r w:rsidR="00E658F9">
        <w:rPr>
          <w:rFonts w:eastAsia="MS Mincho"/>
          <w:lang w:val="en"/>
        </w:rPr>
        <w:t>.</w:t>
      </w:r>
      <w:bookmarkEnd w:id="32"/>
      <w:bookmarkEnd w:id="33"/>
      <w:bookmarkEnd w:id="34"/>
      <w:bookmarkEnd w:id="35"/>
      <w:bookmarkEnd w:id="36"/>
      <w:bookmarkEnd w:id="37"/>
    </w:p>
    <w:p w14:paraId="682D80F6" w14:textId="5370830E" w:rsidR="004A61E9" w:rsidRPr="004A61E9" w:rsidRDefault="004A61E9" w:rsidP="004A61E9">
      <w:pPr>
        <w:pStyle w:val="BodyText"/>
        <w:rPr>
          <w:lang w:val="en-US"/>
        </w:rPr>
      </w:pPr>
      <w:r>
        <w:rPr>
          <w:lang w:val="en-US"/>
        </w:rPr>
        <w:t xml:space="preserve">Corresponding to this discussion paper, there is an accompany CR </w:t>
      </w:r>
      <w:r w:rsidR="00AA5398">
        <w:rPr>
          <w:lang w:val="en-US"/>
        </w:rPr>
        <w:t>[</w:t>
      </w:r>
      <w:r w:rsidR="00E32DB6">
        <w:rPr>
          <w:lang w:val="en-US"/>
        </w:rPr>
        <w:t>3</w:t>
      </w:r>
      <w:r w:rsidR="00AA5398">
        <w:rPr>
          <w:lang w:val="en-US"/>
        </w:rPr>
        <w:t xml:space="preserve">] </w:t>
      </w:r>
      <w:r>
        <w:rPr>
          <w:lang w:val="en-US"/>
        </w:rPr>
        <w:t>to partly cover the discussions.</w:t>
      </w:r>
    </w:p>
    <w:p w14:paraId="714029A2" w14:textId="58037580" w:rsidR="00300AE8" w:rsidRPr="00901182" w:rsidRDefault="00300AE8" w:rsidP="00300AE8">
      <w:pPr>
        <w:pStyle w:val="Heading1"/>
        <w:rPr>
          <w:lang w:val="en-US"/>
        </w:rPr>
      </w:pPr>
      <w:bookmarkStart w:id="38" w:name="_Toc465844068"/>
      <w:bookmarkStart w:id="39" w:name="_Toc465844075"/>
      <w:bookmarkStart w:id="40" w:name="_Toc465844076"/>
      <w:bookmarkStart w:id="41" w:name="_Toc465844077"/>
      <w:bookmarkStart w:id="42" w:name="_Toc465844078"/>
      <w:bookmarkStart w:id="43" w:name="_Toc465844079"/>
      <w:bookmarkEnd w:id="22"/>
      <w:bookmarkEnd w:id="23"/>
      <w:bookmarkEnd w:id="38"/>
      <w:bookmarkEnd w:id="39"/>
      <w:bookmarkEnd w:id="40"/>
      <w:bookmarkEnd w:id="41"/>
      <w:bookmarkEnd w:id="42"/>
      <w:bookmarkEnd w:id="43"/>
      <w:r w:rsidRPr="00901182">
        <w:rPr>
          <w:lang w:val="en-US"/>
        </w:rPr>
        <w:t>Conclusion</w:t>
      </w:r>
    </w:p>
    <w:p w14:paraId="1BFF9E13" w14:textId="52414CC6" w:rsidR="00FE572F" w:rsidRDefault="00FE572F" w:rsidP="00FE572F">
      <w:r>
        <w:t xml:space="preserve">In section </w:t>
      </w:r>
      <w:r w:rsidR="004D2CAB">
        <w:fldChar w:fldCharType="begin"/>
      </w:r>
      <w:r w:rsidR="004D2CAB">
        <w:instrText xml:space="preserve"> REF _Ref525834269 \r \h </w:instrText>
      </w:r>
      <w:r w:rsidR="004D2CAB">
        <w:fldChar w:fldCharType="separate"/>
      </w:r>
      <w:r w:rsidR="00236473">
        <w:t>2</w:t>
      </w:r>
      <w:r w:rsidR="004D2CAB">
        <w:fldChar w:fldCharType="end"/>
      </w:r>
      <w:r w:rsidR="004D2CAB">
        <w:t xml:space="preserve"> </w:t>
      </w:r>
      <w:r>
        <w:t>we made the following observations:</w:t>
      </w:r>
    </w:p>
    <w:p w14:paraId="12F0CBCC" w14:textId="77777777" w:rsidR="00E1491C" w:rsidRDefault="00551A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E1491C" w:rsidRPr="00A13511">
        <w:t>Observation 1</w:t>
      </w:r>
      <w:r w:rsidR="00E1491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E1491C" w:rsidRPr="00A13511">
        <w:t>For configured grant in NR, C-RNTI without NDI comparison is used for indication of a new transmission.</w:t>
      </w:r>
    </w:p>
    <w:p w14:paraId="3AC70C87" w14:textId="77777777" w:rsidR="00E1491C" w:rsidRDefault="00E14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13511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13511">
        <w:t>For configured grant in NR, CS-RNTI with different NDI values is used to indicate either a retransmission or an activation/deactivation command.</w:t>
      </w:r>
    </w:p>
    <w:p w14:paraId="01387276" w14:textId="77777777" w:rsidR="00E1491C" w:rsidRDefault="00E14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13511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13511">
        <w:t>For LTE LAA AUL, C-RNTI with NDI comparison (either toggled or not toggled) is used for signaling of a new transmission or a retransmission.</w:t>
      </w:r>
    </w:p>
    <w:p w14:paraId="6D8BBD0E" w14:textId="77777777" w:rsidR="00E1491C" w:rsidRDefault="00E14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13511"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13511">
        <w:t>For LTE LAA AUL, AUL C-RNTI is only used for activation/deactivation of AUL.</w:t>
      </w:r>
    </w:p>
    <w:p w14:paraId="588E0F1C" w14:textId="50B38B38" w:rsidR="00FE572F" w:rsidRDefault="00551A96" w:rsidP="00FE572F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5CE68A8C" w14:textId="7B62633E" w:rsidR="00FE572F" w:rsidRDefault="00FE572F" w:rsidP="00FE572F">
      <w:r>
        <w:t xml:space="preserve">Based on the discussion in section </w:t>
      </w:r>
      <w:r w:rsidR="004D2CAB">
        <w:fldChar w:fldCharType="begin"/>
      </w:r>
      <w:r w:rsidR="004D2CAB">
        <w:instrText xml:space="preserve"> REF _Ref525834269 \r \h </w:instrText>
      </w:r>
      <w:r w:rsidR="004D2CAB">
        <w:fldChar w:fldCharType="separate"/>
      </w:r>
      <w:r w:rsidR="00236473">
        <w:t>2</w:t>
      </w:r>
      <w:r w:rsidR="004D2CAB">
        <w:fldChar w:fldCharType="end"/>
      </w:r>
      <w:r w:rsidR="00CE0824">
        <w:t xml:space="preserve"> </w:t>
      </w:r>
      <w:r>
        <w:t>we propose the following:</w:t>
      </w:r>
    </w:p>
    <w:p w14:paraId="10BFF50B" w14:textId="77777777" w:rsidR="00E1491C" w:rsidRDefault="00551A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E1491C" w:rsidRPr="00FF53DC">
        <w:rPr>
          <w:lang w:val="en" w:eastAsia="sv-SE"/>
        </w:rPr>
        <w:t>Proposal 1</w:t>
      </w:r>
      <w:r w:rsidR="00E1491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E1491C" w:rsidRPr="00FF53DC">
        <w:rPr>
          <w:rFonts w:eastAsia="MS Mincho"/>
          <w:lang w:val="en"/>
        </w:rPr>
        <w:t>For AUL with CG in NR-U, same RNTIs (i.e., C-RNTI and CS-RNTI) as in NR CG are applied for monitoring of DCI signaling, i.e., no TS change for</w:t>
      </w:r>
    </w:p>
    <w:p w14:paraId="2F287346" w14:textId="77777777" w:rsidR="00E1491C" w:rsidRDefault="00E14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F53DC">
        <w:rPr>
          <w:lang w:eastAsia="sv-SE"/>
        </w:rPr>
        <w:t>a.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F53DC">
        <w:rPr>
          <w:lang w:eastAsia="sv-SE"/>
        </w:rPr>
        <w:t xml:space="preserve">DCI addressed to </w:t>
      </w:r>
      <w:r w:rsidRPr="00FF53DC">
        <w:t>C-RNTI without need for NDI comparison is used for indication of a new transmission.</w:t>
      </w:r>
    </w:p>
    <w:p w14:paraId="3DDB1AD3" w14:textId="77777777" w:rsidR="00E1491C" w:rsidRDefault="00E14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F53DC">
        <w:rPr>
          <w:lang w:eastAsia="sv-SE"/>
        </w:rPr>
        <w:t>b.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F53DC">
        <w:t>DCI addressed to CS-RNTI with different NDI values is used to indicate either a retransmission (NDI=1) or an activation/deactivation command (NDI=0)</w:t>
      </w:r>
    </w:p>
    <w:p w14:paraId="19A0D4B1" w14:textId="77777777" w:rsidR="00E1491C" w:rsidRDefault="00E1491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F53DC">
        <w:rPr>
          <w:lang w:val="en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Introduce an indicator in </w:t>
      </w:r>
      <w:r w:rsidRPr="00FF53DC">
        <w:rPr>
          <w:i/>
          <w:lang w:eastAsia="ja-JP"/>
        </w:rPr>
        <w:t xml:space="preserve">ConfiguredGrantConfig </w:t>
      </w:r>
      <w:r>
        <w:rPr>
          <w:lang w:eastAsia="ja-JP"/>
        </w:rPr>
        <w:t>to indicate activation/deactivation of AUL with a configured grant</w:t>
      </w:r>
      <w:r w:rsidRPr="00FF53DC">
        <w:rPr>
          <w:rFonts w:eastAsia="MS Mincho"/>
          <w:lang w:val="en"/>
        </w:rPr>
        <w:t>.</w:t>
      </w:r>
    </w:p>
    <w:p w14:paraId="3069197C" w14:textId="23CD298E" w:rsidR="00551A96" w:rsidRDefault="00551A96" w:rsidP="00FE572F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494A1409" w:rsidR="000F4A88" w:rsidRDefault="000F4A88" w:rsidP="00FE572F">
      <w:pPr>
        <w:pStyle w:val="Heading1"/>
      </w:pPr>
      <w:r>
        <w:lastRenderedPageBreak/>
        <w:t>References</w:t>
      </w:r>
    </w:p>
    <w:p w14:paraId="34D52231" w14:textId="77777777" w:rsidR="000D15CF" w:rsidRPr="00517A00" w:rsidRDefault="000D15CF" w:rsidP="000D15CF">
      <w:pPr>
        <w:pStyle w:val="Reference"/>
        <w:rPr>
          <w:lang w:val="de-DE"/>
        </w:rPr>
      </w:pPr>
      <w:bookmarkStart w:id="44" w:name="_Ref174151459"/>
      <w:bookmarkStart w:id="45" w:name="_Ref189809556"/>
      <w:r w:rsidRPr="009360D0">
        <w:t xml:space="preserve">RP-182878, </w:t>
      </w:r>
      <w:r w:rsidRPr="009360D0">
        <w:rPr>
          <w:rFonts w:eastAsia="Batang" w:cs="Arial"/>
        </w:rPr>
        <w:t>New WID on NR-based Access to Unlicensed Spectrum,</w:t>
      </w:r>
      <w:r w:rsidRPr="009360D0">
        <w:t xml:space="preserve"> </w:t>
      </w:r>
      <w:r w:rsidRPr="009360D0">
        <w:rPr>
          <w:rFonts w:eastAsia="Batang"/>
          <w:lang w:val="en-US"/>
        </w:rPr>
        <w:t>Qualcomm Inc.</w:t>
      </w:r>
      <w:bookmarkEnd w:id="44"/>
      <w:bookmarkEnd w:id="45"/>
    </w:p>
    <w:p w14:paraId="6F8D6EDD" w14:textId="57EE0A6A" w:rsidR="000D15CF" w:rsidRPr="00AA5398" w:rsidRDefault="000D15CF" w:rsidP="000D15CF">
      <w:pPr>
        <w:pStyle w:val="Reference"/>
        <w:rPr>
          <w:rFonts w:cs="Arial"/>
          <w:lang w:val="de-DE"/>
        </w:rPr>
      </w:pPr>
      <w:bookmarkStart w:id="46" w:name="_Ref513478584"/>
      <w:r>
        <w:rPr>
          <w:noProof/>
        </w:rPr>
        <w:t>3GPP TR 38.889 v16.0.0 “Study on NR-based access to unlicensed spectrum (Release 16)</w:t>
      </w:r>
      <w:bookmarkEnd w:id="46"/>
    </w:p>
    <w:p w14:paraId="62126876" w14:textId="1E371EF5" w:rsidR="00AA5398" w:rsidRPr="00562960" w:rsidRDefault="0090498F" w:rsidP="000D15CF">
      <w:pPr>
        <w:pStyle w:val="Reference"/>
        <w:rPr>
          <w:rFonts w:cs="Arial"/>
          <w:highlight w:val="yellow"/>
          <w:lang w:val="de-DE"/>
        </w:rPr>
      </w:pPr>
      <w:r w:rsidRPr="00562960">
        <w:rPr>
          <w:rFonts w:cs="Arial"/>
          <w:highlight w:val="yellow"/>
          <w:lang w:val="de-DE"/>
        </w:rPr>
        <w:t xml:space="preserve">R2-19xxxxx _ </w:t>
      </w:r>
      <w:r w:rsidR="000C4A07">
        <w:rPr>
          <w:rFonts w:cs="Arial"/>
          <w:highlight w:val="yellow"/>
          <w:lang w:val="de-DE"/>
        </w:rPr>
        <w:t>Draft_CR</w:t>
      </w:r>
      <w:r w:rsidR="00F37EFB">
        <w:rPr>
          <w:rFonts w:cs="Arial"/>
          <w:highlight w:val="yellow"/>
          <w:lang w:val="de-DE"/>
        </w:rPr>
        <w:t>_38.321</w:t>
      </w:r>
      <w:r w:rsidRPr="00562960">
        <w:rPr>
          <w:rFonts w:cs="Arial"/>
          <w:highlight w:val="yellow"/>
          <w:lang w:val="de-DE"/>
        </w:rPr>
        <w:t>_Supporting CG retransmission timer for NR-U, Ericsson</w:t>
      </w:r>
      <w:r w:rsidR="009D7B67" w:rsidRPr="00562960">
        <w:rPr>
          <w:rFonts w:cs="Arial"/>
          <w:highlight w:val="yellow"/>
          <w:lang w:val="de-DE"/>
        </w:rPr>
        <w:t>, RAN2#106</w:t>
      </w:r>
    </w:p>
    <w:p w14:paraId="29762BE1" w14:textId="6F052E7B" w:rsidR="00F540F6" w:rsidRPr="00F448EA" w:rsidRDefault="00F540F6" w:rsidP="000D15CF">
      <w:pPr>
        <w:pStyle w:val="Reference"/>
        <w:numPr>
          <w:ilvl w:val="0"/>
          <w:numId w:val="0"/>
        </w:numPr>
        <w:ind w:left="567"/>
      </w:pPr>
    </w:p>
    <w:sectPr w:rsidR="00F540F6" w:rsidRPr="00F448E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F263A" w14:textId="77777777" w:rsidR="00667F04" w:rsidRDefault="00667F04">
      <w:pPr>
        <w:spacing w:after="0"/>
      </w:pPr>
      <w:r>
        <w:separator/>
      </w:r>
    </w:p>
  </w:endnote>
  <w:endnote w:type="continuationSeparator" w:id="0">
    <w:p w14:paraId="1E6E9E89" w14:textId="77777777" w:rsidR="00667F04" w:rsidRDefault="00667F04">
      <w:pPr>
        <w:spacing w:after="0"/>
      </w:pPr>
      <w:r>
        <w:continuationSeparator/>
      </w:r>
    </w:p>
  </w:endnote>
  <w:endnote w:type="continuationNotice" w:id="1">
    <w:p w14:paraId="59254022" w14:textId="77777777" w:rsidR="00667F04" w:rsidRDefault="00667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03BD5" w14:textId="77777777" w:rsidR="00667F04" w:rsidRDefault="00667F04">
      <w:pPr>
        <w:spacing w:after="0"/>
      </w:pPr>
      <w:r>
        <w:separator/>
      </w:r>
    </w:p>
  </w:footnote>
  <w:footnote w:type="continuationSeparator" w:id="0">
    <w:p w14:paraId="3EB186C4" w14:textId="77777777" w:rsidR="00667F04" w:rsidRDefault="00667F04">
      <w:pPr>
        <w:spacing w:after="0"/>
      </w:pPr>
      <w:r>
        <w:continuationSeparator/>
      </w:r>
    </w:p>
  </w:footnote>
  <w:footnote w:type="continuationNotice" w:id="1">
    <w:p w14:paraId="7E7981B4" w14:textId="77777777" w:rsidR="00667F04" w:rsidRDefault="00667F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E"/>
    <w:multiLevelType w:val="singleLevel"/>
    <w:tmpl w:val="9920DC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F7365A1"/>
    <w:multiLevelType w:val="hybridMultilevel"/>
    <w:tmpl w:val="59E2B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9F091E"/>
    <w:multiLevelType w:val="hybridMultilevel"/>
    <w:tmpl w:val="CD54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56AAB"/>
    <w:multiLevelType w:val="hybridMultilevel"/>
    <w:tmpl w:val="CE620F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31A7E"/>
    <w:multiLevelType w:val="hybridMultilevel"/>
    <w:tmpl w:val="0DB896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D14039FC"/>
    <w:lvl w:ilvl="0" w:tplc="CC86CEBE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9246B"/>
    <w:multiLevelType w:val="multilevel"/>
    <w:tmpl w:val="97DC6F7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631AB"/>
    <w:multiLevelType w:val="hybridMultilevel"/>
    <w:tmpl w:val="376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7"/>
  </w:num>
  <w:num w:numId="5">
    <w:abstractNumId w:val="9"/>
  </w:num>
  <w:num w:numId="6">
    <w:abstractNumId w:val="19"/>
  </w:num>
  <w:num w:numId="7">
    <w:abstractNumId w:val="21"/>
  </w:num>
  <w:num w:numId="8">
    <w:abstractNumId w:val="17"/>
  </w:num>
  <w:num w:numId="9">
    <w:abstractNumId w:val="13"/>
  </w:num>
  <w:num w:numId="10">
    <w:abstractNumId w:val="17"/>
  </w:num>
  <w:num w:numId="11">
    <w:abstractNumId w:val="17"/>
  </w:num>
  <w:num w:numId="12">
    <w:abstractNumId w:val="17"/>
    <w:lvlOverride w:ilvl="0">
      <w:startOverride w:val="1"/>
    </w:lvlOverride>
  </w:num>
  <w:num w:numId="13">
    <w:abstractNumId w:val="22"/>
  </w:num>
  <w:num w:numId="14">
    <w:abstractNumId w:val="10"/>
  </w:num>
  <w:num w:numId="15">
    <w:abstractNumId w:val="8"/>
  </w:num>
  <w:num w:numId="16">
    <w:abstractNumId w:val="3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1"/>
  </w:num>
  <w:num w:numId="25">
    <w:abstractNumId w:val="14"/>
  </w:num>
  <w:num w:numId="26">
    <w:abstractNumId w:val="1"/>
  </w:num>
  <w:num w:numId="27">
    <w:abstractNumId w:val="18"/>
  </w:num>
  <w:num w:numId="28">
    <w:abstractNumId w:val="18"/>
  </w:num>
  <w:num w:numId="29">
    <w:abstractNumId w:val="5"/>
  </w:num>
  <w:num w:numId="30">
    <w:abstractNumId w:val="16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D55"/>
    <w:rsid w:val="00006B6E"/>
    <w:rsid w:val="00010B89"/>
    <w:rsid w:val="00012607"/>
    <w:rsid w:val="000144B9"/>
    <w:rsid w:val="0001514B"/>
    <w:rsid w:val="00015189"/>
    <w:rsid w:val="00015884"/>
    <w:rsid w:val="000169B4"/>
    <w:rsid w:val="00023210"/>
    <w:rsid w:val="000236B8"/>
    <w:rsid w:val="00024B28"/>
    <w:rsid w:val="00025ADE"/>
    <w:rsid w:val="00030EE7"/>
    <w:rsid w:val="00034708"/>
    <w:rsid w:val="000373F6"/>
    <w:rsid w:val="00037543"/>
    <w:rsid w:val="000379FF"/>
    <w:rsid w:val="00041812"/>
    <w:rsid w:val="00041C84"/>
    <w:rsid w:val="00042E1E"/>
    <w:rsid w:val="00044D45"/>
    <w:rsid w:val="0004719C"/>
    <w:rsid w:val="00050D60"/>
    <w:rsid w:val="00050DF7"/>
    <w:rsid w:val="00051295"/>
    <w:rsid w:val="000522D7"/>
    <w:rsid w:val="000534A6"/>
    <w:rsid w:val="00053544"/>
    <w:rsid w:val="0005382D"/>
    <w:rsid w:val="00053EA7"/>
    <w:rsid w:val="0005484B"/>
    <w:rsid w:val="00054E7A"/>
    <w:rsid w:val="00055632"/>
    <w:rsid w:val="00055BF6"/>
    <w:rsid w:val="00055CA5"/>
    <w:rsid w:val="0005640B"/>
    <w:rsid w:val="00060A87"/>
    <w:rsid w:val="00062654"/>
    <w:rsid w:val="0006409F"/>
    <w:rsid w:val="00065B72"/>
    <w:rsid w:val="00065C03"/>
    <w:rsid w:val="00070877"/>
    <w:rsid w:val="00070ED4"/>
    <w:rsid w:val="00071B1C"/>
    <w:rsid w:val="000727BC"/>
    <w:rsid w:val="00073D40"/>
    <w:rsid w:val="000765F0"/>
    <w:rsid w:val="000804D1"/>
    <w:rsid w:val="00081D9F"/>
    <w:rsid w:val="00083F0A"/>
    <w:rsid w:val="00092BF7"/>
    <w:rsid w:val="00094D35"/>
    <w:rsid w:val="000A2DE1"/>
    <w:rsid w:val="000A397B"/>
    <w:rsid w:val="000A3D25"/>
    <w:rsid w:val="000A4992"/>
    <w:rsid w:val="000A501C"/>
    <w:rsid w:val="000A50E1"/>
    <w:rsid w:val="000B0406"/>
    <w:rsid w:val="000B369B"/>
    <w:rsid w:val="000B3955"/>
    <w:rsid w:val="000B3FB3"/>
    <w:rsid w:val="000B6512"/>
    <w:rsid w:val="000C0B87"/>
    <w:rsid w:val="000C0E8C"/>
    <w:rsid w:val="000C0F94"/>
    <w:rsid w:val="000C10AF"/>
    <w:rsid w:val="000C2A49"/>
    <w:rsid w:val="000C4A07"/>
    <w:rsid w:val="000D0AEA"/>
    <w:rsid w:val="000D15CF"/>
    <w:rsid w:val="000D1651"/>
    <w:rsid w:val="000D3142"/>
    <w:rsid w:val="000D3330"/>
    <w:rsid w:val="000D55DC"/>
    <w:rsid w:val="000D5861"/>
    <w:rsid w:val="000D596D"/>
    <w:rsid w:val="000D5C30"/>
    <w:rsid w:val="000D7ACD"/>
    <w:rsid w:val="000E09A3"/>
    <w:rsid w:val="000E2048"/>
    <w:rsid w:val="000E2139"/>
    <w:rsid w:val="000E2B39"/>
    <w:rsid w:val="000E2F56"/>
    <w:rsid w:val="000E4C3F"/>
    <w:rsid w:val="000E691E"/>
    <w:rsid w:val="000E71DC"/>
    <w:rsid w:val="000F0DF5"/>
    <w:rsid w:val="000F1706"/>
    <w:rsid w:val="000F1833"/>
    <w:rsid w:val="000F1BB3"/>
    <w:rsid w:val="000F29DE"/>
    <w:rsid w:val="000F2D2C"/>
    <w:rsid w:val="000F31B0"/>
    <w:rsid w:val="000F4A88"/>
    <w:rsid w:val="000F55AA"/>
    <w:rsid w:val="000F6890"/>
    <w:rsid w:val="000F72F5"/>
    <w:rsid w:val="00100090"/>
    <w:rsid w:val="00100756"/>
    <w:rsid w:val="001021C5"/>
    <w:rsid w:val="00102ADF"/>
    <w:rsid w:val="00103825"/>
    <w:rsid w:val="00104ABB"/>
    <w:rsid w:val="00105301"/>
    <w:rsid w:val="0010546A"/>
    <w:rsid w:val="00105838"/>
    <w:rsid w:val="001058BC"/>
    <w:rsid w:val="001070C8"/>
    <w:rsid w:val="00110B6F"/>
    <w:rsid w:val="0011121A"/>
    <w:rsid w:val="00113CBB"/>
    <w:rsid w:val="00114264"/>
    <w:rsid w:val="001157E5"/>
    <w:rsid w:val="0011681A"/>
    <w:rsid w:val="001251CA"/>
    <w:rsid w:val="0012587C"/>
    <w:rsid w:val="0012685F"/>
    <w:rsid w:val="00126906"/>
    <w:rsid w:val="00127734"/>
    <w:rsid w:val="00127A9D"/>
    <w:rsid w:val="00127EFA"/>
    <w:rsid w:val="001311D3"/>
    <w:rsid w:val="00133D15"/>
    <w:rsid w:val="00133D4C"/>
    <w:rsid w:val="00134978"/>
    <w:rsid w:val="00136333"/>
    <w:rsid w:val="00144E81"/>
    <w:rsid w:val="00145F84"/>
    <w:rsid w:val="001460DB"/>
    <w:rsid w:val="0015156A"/>
    <w:rsid w:val="00151C45"/>
    <w:rsid w:val="00154F0D"/>
    <w:rsid w:val="00157B0E"/>
    <w:rsid w:val="00163A23"/>
    <w:rsid w:val="001718BD"/>
    <w:rsid w:val="00171FB0"/>
    <w:rsid w:val="00172DF0"/>
    <w:rsid w:val="0017431C"/>
    <w:rsid w:val="0017481F"/>
    <w:rsid w:val="00175099"/>
    <w:rsid w:val="00176084"/>
    <w:rsid w:val="001807A6"/>
    <w:rsid w:val="00180D4B"/>
    <w:rsid w:val="0018244D"/>
    <w:rsid w:val="001844C1"/>
    <w:rsid w:val="001855A4"/>
    <w:rsid w:val="001856E0"/>
    <w:rsid w:val="00190787"/>
    <w:rsid w:val="0019213B"/>
    <w:rsid w:val="00192474"/>
    <w:rsid w:val="00193106"/>
    <w:rsid w:val="0019351E"/>
    <w:rsid w:val="001936DE"/>
    <w:rsid w:val="001945E3"/>
    <w:rsid w:val="00197D8A"/>
    <w:rsid w:val="00197FEC"/>
    <w:rsid w:val="001A0BFC"/>
    <w:rsid w:val="001A1504"/>
    <w:rsid w:val="001A3319"/>
    <w:rsid w:val="001A3861"/>
    <w:rsid w:val="001A3BE4"/>
    <w:rsid w:val="001A690E"/>
    <w:rsid w:val="001A787A"/>
    <w:rsid w:val="001B149F"/>
    <w:rsid w:val="001B14B5"/>
    <w:rsid w:val="001B17E6"/>
    <w:rsid w:val="001B2659"/>
    <w:rsid w:val="001B29BD"/>
    <w:rsid w:val="001B2A59"/>
    <w:rsid w:val="001B3E8F"/>
    <w:rsid w:val="001B5920"/>
    <w:rsid w:val="001B5D24"/>
    <w:rsid w:val="001B68F3"/>
    <w:rsid w:val="001C2828"/>
    <w:rsid w:val="001C3E65"/>
    <w:rsid w:val="001C4B33"/>
    <w:rsid w:val="001C5113"/>
    <w:rsid w:val="001C589A"/>
    <w:rsid w:val="001C5F76"/>
    <w:rsid w:val="001C6D36"/>
    <w:rsid w:val="001C78BC"/>
    <w:rsid w:val="001D026F"/>
    <w:rsid w:val="001D0299"/>
    <w:rsid w:val="001D12F8"/>
    <w:rsid w:val="001D1D2F"/>
    <w:rsid w:val="001D3D7B"/>
    <w:rsid w:val="001E050B"/>
    <w:rsid w:val="001E2131"/>
    <w:rsid w:val="001E270B"/>
    <w:rsid w:val="001E2C1D"/>
    <w:rsid w:val="001E42E0"/>
    <w:rsid w:val="001F3549"/>
    <w:rsid w:val="001F53F3"/>
    <w:rsid w:val="001F6E2B"/>
    <w:rsid w:val="00200856"/>
    <w:rsid w:val="00202709"/>
    <w:rsid w:val="00203669"/>
    <w:rsid w:val="002040D3"/>
    <w:rsid w:val="002051F7"/>
    <w:rsid w:val="00205D9D"/>
    <w:rsid w:val="00206CF2"/>
    <w:rsid w:val="002101B3"/>
    <w:rsid w:val="00210394"/>
    <w:rsid w:val="00211835"/>
    <w:rsid w:val="00213B24"/>
    <w:rsid w:val="00213D5F"/>
    <w:rsid w:val="00215454"/>
    <w:rsid w:val="00215489"/>
    <w:rsid w:val="00216405"/>
    <w:rsid w:val="00216F37"/>
    <w:rsid w:val="00220B6E"/>
    <w:rsid w:val="0022121C"/>
    <w:rsid w:val="002228BE"/>
    <w:rsid w:val="00230E68"/>
    <w:rsid w:val="002328DE"/>
    <w:rsid w:val="00233C44"/>
    <w:rsid w:val="002343E5"/>
    <w:rsid w:val="00235A04"/>
    <w:rsid w:val="00236473"/>
    <w:rsid w:val="00236646"/>
    <w:rsid w:val="00237BFD"/>
    <w:rsid w:val="0024174A"/>
    <w:rsid w:val="002419A7"/>
    <w:rsid w:val="00241E2F"/>
    <w:rsid w:val="00242AE6"/>
    <w:rsid w:val="00243496"/>
    <w:rsid w:val="00243847"/>
    <w:rsid w:val="00243909"/>
    <w:rsid w:val="00244860"/>
    <w:rsid w:val="00246759"/>
    <w:rsid w:val="002473A8"/>
    <w:rsid w:val="002473CD"/>
    <w:rsid w:val="002475EE"/>
    <w:rsid w:val="00250C0D"/>
    <w:rsid w:val="002547E4"/>
    <w:rsid w:val="00254CA8"/>
    <w:rsid w:val="002573FA"/>
    <w:rsid w:val="00260E9E"/>
    <w:rsid w:val="00261917"/>
    <w:rsid w:val="002636F4"/>
    <w:rsid w:val="002644EB"/>
    <w:rsid w:val="0026485A"/>
    <w:rsid w:val="00265BDB"/>
    <w:rsid w:val="00266639"/>
    <w:rsid w:val="0026671D"/>
    <w:rsid w:val="00266A53"/>
    <w:rsid w:val="00266D25"/>
    <w:rsid w:val="00267A79"/>
    <w:rsid w:val="00267FEF"/>
    <w:rsid w:val="002711B5"/>
    <w:rsid w:val="00272994"/>
    <w:rsid w:val="00274268"/>
    <w:rsid w:val="0027649D"/>
    <w:rsid w:val="002770D6"/>
    <w:rsid w:val="002808B8"/>
    <w:rsid w:val="00280A53"/>
    <w:rsid w:val="00280CFE"/>
    <w:rsid w:val="002816FD"/>
    <w:rsid w:val="00282659"/>
    <w:rsid w:val="002846A0"/>
    <w:rsid w:val="00286C29"/>
    <w:rsid w:val="00287D53"/>
    <w:rsid w:val="00287D68"/>
    <w:rsid w:val="00290A77"/>
    <w:rsid w:val="002928C7"/>
    <w:rsid w:val="00293066"/>
    <w:rsid w:val="002935A0"/>
    <w:rsid w:val="00294A2B"/>
    <w:rsid w:val="002973A5"/>
    <w:rsid w:val="00297C6C"/>
    <w:rsid w:val="002A1449"/>
    <w:rsid w:val="002A3EF2"/>
    <w:rsid w:val="002A5402"/>
    <w:rsid w:val="002A56D6"/>
    <w:rsid w:val="002A64A6"/>
    <w:rsid w:val="002A6EC1"/>
    <w:rsid w:val="002A7D42"/>
    <w:rsid w:val="002B36AD"/>
    <w:rsid w:val="002B4CA8"/>
    <w:rsid w:val="002B4FD6"/>
    <w:rsid w:val="002B5960"/>
    <w:rsid w:val="002B6DF4"/>
    <w:rsid w:val="002C40F8"/>
    <w:rsid w:val="002C5151"/>
    <w:rsid w:val="002C5AFE"/>
    <w:rsid w:val="002C64FA"/>
    <w:rsid w:val="002C6B36"/>
    <w:rsid w:val="002C7A6B"/>
    <w:rsid w:val="002C7A8A"/>
    <w:rsid w:val="002C7B14"/>
    <w:rsid w:val="002D0462"/>
    <w:rsid w:val="002D333C"/>
    <w:rsid w:val="002D3D55"/>
    <w:rsid w:val="002D6EB8"/>
    <w:rsid w:val="002D730B"/>
    <w:rsid w:val="002E0C27"/>
    <w:rsid w:val="002E0E07"/>
    <w:rsid w:val="002E17E7"/>
    <w:rsid w:val="002E1AFB"/>
    <w:rsid w:val="002E22DC"/>
    <w:rsid w:val="002E25EB"/>
    <w:rsid w:val="002E390C"/>
    <w:rsid w:val="002E4B6B"/>
    <w:rsid w:val="002E63A4"/>
    <w:rsid w:val="002E64A0"/>
    <w:rsid w:val="002E7A59"/>
    <w:rsid w:val="002F1975"/>
    <w:rsid w:val="002F2DAD"/>
    <w:rsid w:val="002F33F3"/>
    <w:rsid w:val="002F3A32"/>
    <w:rsid w:val="002F58A5"/>
    <w:rsid w:val="002F5962"/>
    <w:rsid w:val="002F6B8B"/>
    <w:rsid w:val="00300AE8"/>
    <w:rsid w:val="00302CEE"/>
    <w:rsid w:val="00302E0A"/>
    <w:rsid w:val="0030340C"/>
    <w:rsid w:val="0030447F"/>
    <w:rsid w:val="00304F79"/>
    <w:rsid w:val="003065DE"/>
    <w:rsid w:val="0030668B"/>
    <w:rsid w:val="003103B5"/>
    <w:rsid w:val="00310BAC"/>
    <w:rsid w:val="00311551"/>
    <w:rsid w:val="00312CF6"/>
    <w:rsid w:val="00312EDB"/>
    <w:rsid w:val="0031310F"/>
    <w:rsid w:val="0031316D"/>
    <w:rsid w:val="003133B3"/>
    <w:rsid w:val="003147FB"/>
    <w:rsid w:val="00315591"/>
    <w:rsid w:val="00315E0F"/>
    <w:rsid w:val="00317AB0"/>
    <w:rsid w:val="00317D3D"/>
    <w:rsid w:val="00321724"/>
    <w:rsid w:val="0032181B"/>
    <w:rsid w:val="0032193D"/>
    <w:rsid w:val="0032233D"/>
    <w:rsid w:val="00322AEB"/>
    <w:rsid w:val="0032538E"/>
    <w:rsid w:val="00326C1F"/>
    <w:rsid w:val="003275F6"/>
    <w:rsid w:val="00332838"/>
    <w:rsid w:val="00332B6C"/>
    <w:rsid w:val="00332BBD"/>
    <w:rsid w:val="00333110"/>
    <w:rsid w:val="0033322C"/>
    <w:rsid w:val="00334C73"/>
    <w:rsid w:val="0033528E"/>
    <w:rsid w:val="00336AED"/>
    <w:rsid w:val="00337C73"/>
    <w:rsid w:val="00340C41"/>
    <w:rsid w:val="00343DE3"/>
    <w:rsid w:val="003443DA"/>
    <w:rsid w:val="003460AF"/>
    <w:rsid w:val="00346BCC"/>
    <w:rsid w:val="003503B1"/>
    <w:rsid w:val="00351342"/>
    <w:rsid w:val="00351F98"/>
    <w:rsid w:val="003520EA"/>
    <w:rsid w:val="00353D64"/>
    <w:rsid w:val="0035407C"/>
    <w:rsid w:val="00354699"/>
    <w:rsid w:val="003556E9"/>
    <w:rsid w:val="0035597E"/>
    <w:rsid w:val="00356952"/>
    <w:rsid w:val="0035707D"/>
    <w:rsid w:val="00362585"/>
    <w:rsid w:val="00364354"/>
    <w:rsid w:val="00364862"/>
    <w:rsid w:val="00365306"/>
    <w:rsid w:val="00365410"/>
    <w:rsid w:val="00365660"/>
    <w:rsid w:val="00366854"/>
    <w:rsid w:val="00367AFC"/>
    <w:rsid w:val="0037448E"/>
    <w:rsid w:val="00374FAB"/>
    <w:rsid w:val="00376C88"/>
    <w:rsid w:val="00377C5D"/>
    <w:rsid w:val="00380B23"/>
    <w:rsid w:val="00381317"/>
    <w:rsid w:val="00381DCF"/>
    <w:rsid w:val="003853E4"/>
    <w:rsid w:val="00385EF6"/>
    <w:rsid w:val="003876DF"/>
    <w:rsid w:val="003879F7"/>
    <w:rsid w:val="0039042C"/>
    <w:rsid w:val="003904C6"/>
    <w:rsid w:val="00390CBD"/>
    <w:rsid w:val="003942E1"/>
    <w:rsid w:val="00397632"/>
    <w:rsid w:val="003A054D"/>
    <w:rsid w:val="003A2A66"/>
    <w:rsid w:val="003A4498"/>
    <w:rsid w:val="003A475C"/>
    <w:rsid w:val="003A77CA"/>
    <w:rsid w:val="003B00ED"/>
    <w:rsid w:val="003B1314"/>
    <w:rsid w:val="003B2BB0"/>
    <w:rsid w:val="003B39B1"/>
    <w:rsid w:val="003B3DCB"/>
    <w:rsid w:val="003B3DE9"/>
    <w:rsid w:val="003B5795"/>
    <w:rsid w:val="003C146B"/>
    <w:rsid w:val="003C1556"/>
    <w:rsid w:val="003C505A"/>
    <w:rsid w:val="003C5882"/>
    <w:rsid w:val="003C6093"/>
    <w:rsid w:val="003C75F9"/>
    <w:rsid w:val="003D0ADF"/>
    <w:rsid w:val="003D47FF"/>
    <w:rsid w:val="003D5CF3"/>
    <w:rsid w:val="003D6E04"/>
    <w:rsid w:val="003D77AE"/>
    <w:rsid w:val="003E013B"/>
    <w:rsid w:val="003E2AA8"/>
    <w:rsid w:val="003E3AC5"/>
    <w:rsid w:val="003E64BC"/>
    <w:rsid w:val="003E6A1E"/>
    <w:rsid w:val="003E7401"/>
    <w:rsid w:val="003E7FCE"/>
    <w:rsid w:val="003F2ABA"/>
    <w:rsid w:val="003F4E12"/>
    <w:rsid w:val="003F675C"/>
    <w:rsid w:val="003F6EB9"/>
    <w:rsid w:val="003F7CAE"/>
    <w:rsid w:val="00402027"/>
    <w:rsid w:val="00402745"/>
    <w:rsid w:val="00402D69"/>
    <w:rsid w:val="00402E9A"/>
    <w:rsid w:val="00404E1B"/>
    <w:rsid w:val="00405EAC"/>
    <w:rsid w:val="00406622"/>
    <w:rsid w:val="00406FC6"/>
    <w:rsid w:val="00407176"/>
    <w:rsid w:val="00407690"/>
    <w:rsid w:val="00407BE7"/>
    <w:rsid w:val="00412D35"/>
    <w:rsid w:val="00413EA6"/>
    <w:rsid w:val="00413FE9"/>
    <w:rsid w:val="0041586D"/>
    <w:rsid w:val="00415957"/>
    <w:rsid w:val="00416B79"/>
    <w:rsid w:val="004218F3"/>
    <w:rsid w:val="00425E9B"/>
    <w:rsid w:val="00427C50"/>
    <w:rsid w:val="004318C6"/>
    <w:rsid w:val="004335F6"/>
    <w:rsid w:val="004344B7"/>
    <w:rsid w:val="00434B46"/>
    <w:rsid w:val="00437102"/>
    <w:rsid w:val="0043741A"/>
    <w:rsid w:val="00437C9F"/>
    <w:rsid w:val="0044168D"/>
    <w:rsid w:val="00442A5B"/>
    <w:rsid w:val="00442EC8"/>
    <w:rsid w:val="0044300C"/>
    <w:rsid w:val="004436FB"/>
    <w:rsid w:val="0044561F"/>
    <w:rsid w:val="00445BE1"/>
    <w:rsid w:val="00447FB3"/>
    <w:rsid w:val="00451020"/>
    <w:rsid w:val="00451D6C"/>
    <w:rsid w:val="0045263C"/>
    <w:rsid w:val="004530C4"/>
    <w:rsid w:val="00453221"/>
    <w:rsid w:val="00453C26"/>
    <w:rsid w:val="004546B7"/>
    <w:rsid w:val="004547D0"/>
    <w:rsid w:val="00456D03"/>
    <w:rsid w:val="004603AB"/>
    <w:rsid w:val="00465789"/>
    <w:rsid w:val="00465D51"/>
    <w:rsid w:val="00466348"/>
    <w:rsid w:val="0046669A"/>
    <w:rsid w:val="004666B0"/>
    <w:rsid w:val="00467B43"/>
    <w:rsid w:val="00467C61"/>
    <w:rsid w:val="00472E77"/>
    <w:rsid w:val="004740E2"/>
    <w:rsid w:val="004764F1"/>
    <w:rsid w:val="00480A00"/>
    <w:rsid w:val="00482FDE"/>
    <w:rsid w:val="00483654"/>
    <w:rsid w:val="00485035"/>
    <w:rsid w:val="00485880"/>
    <w:rsid w:val="00486646"/>
    <w:rsid w:val="004913F2"/>
    <w:rsid w:val="0049279B"/>
    <w:rsid w:val="004942E7"/>
    <w:rsid w:val="00494F68"/>
    <w:rsid w:val="004A1FD3"/>
    <w:rsid w:val="004A36E7"/>
    <w:rsid w:val="004A42CB"/>
    <w:rsid w:val="004A4368"/>
    <w:rsid w:val="004A61E9"/>
    <w:rsid w:val="004A6210"/>
    <w:rsid w:val="004B04F8"/>
    <w:rsid w:val="004B2D33"/>
    <w:rsid w:val="004B4233"/>
    <w:rsid w:val="004B4D0D"/>
    <w:rsid w:val="004C02FC"/>
    <w:rsid w:val="004C3124"/>
    <w:rsid w:val="004C3556"/>
    <w:rsid w:val="004C3F9E"/>
    <w:rsid w:val="004C4AE4"/>
    <w:rsid w:val="004C5008"/>
    <w:rsid w:val="004C6671"/>
    <w:rsid w:val="004C793F"/>
    <w:rsid w:val="004D2AAE"/>
    <w:rsid w:val="004D2CAB"/>
    <w:rsid w:val="004D49DF"/>
    <w:rsid w:val="004D5A5A"/>
    <w:rsid w:val="004D5F5E"/>
    <w:rsid w:val="004D6B2A"/>
    <w:rsid w:val="004D793B"/>
    <w:rsid w:val="004E02DB"/>
    <w:rsid w:val="004E1FB5"/>
    <w:rsid w:val="004E3675"/>
    <w:rsid w:val="004E3C71"/>
    <w:rsid w:val="004E3DDB"/>
    <w:rsid w:val="004E3E68"/>
    <w:rsid w:val="004E4D21"/>
    <w:rsid w:val="004E6201"/>
    <w:rsid w:val="004E7292"/>
    <w:rsid w:val="004E7691"/>
    <w:rsid w:val="004E7C1C"/>
    <w:rsid w:val="004F2534"/>
    <w:rsid w:val="004F3817"/>
    <w:rsid w:val="004F3A4E"/>
    <w:rsid w:val="004F4C5C"/>
    <w:rsid w:val="004F620A"/>
    <w:rsid w:val="004F75FA"/>
    <w:rsid w:val="004F7B89"/>
    <w:rsid w:val="005019AB"/>
    <w:rsid w:val="005040CE"/>
    <w:rsid w:val="00504A2C"/>
    <w:rsid w:val="005053B2"/>
    <w:rsid w:val="00510282"/>
    <w:rsid w:val="005122DE"/>
    <w:rsid w:val="005132E0"/>
    <w:rsid w:val="005140FF"/>
    <w:rsid w:val="005150B4"/>
    <w:rsid w:val="005152C9"/>
    <w:rsid w:val="00516262"/>
    <w:rsid w:val="00520EC4"/>
    <w:rsid w:val="00522963"/>
    <w:rsid w:val="00522A0B"/>
    <w:rsid w:val="005235AE"/>
    <w:rsid w:val="0052565C"/>
    <w:rsid w:val="005257F7"/>
    <w:rsid w:val="00526D78"/>
    <w:rsid w:val="00527F96"/>
    <w:rsid w:val="005302C0"/>
    <w:rsid w:val="005320BE"/>
    <w:rsid w:val="005411C2"/>
    <w:rsid w:val="0054300A"/>
    <w:rsid w:val="00543F13"/>
    <w:rsid w:val="005449A8"/>
    <w:rsid w:val="005454B6"/>
    <w:rsid w:val="00550B33"/>
    <w:rsid w:val="00551A96"/>
    <w:rsid w:val="0055592E"/>
    <w:rsid w:val="0055595B"/>
    <w:rsid w:val="00555F62"/>
    <w:rsid w:val="0055610C"/>
    <w:rsid w:val="005572EF"/>
    <w:rsid w:val="005616B3"/>
    <w:rsid w:val="00562960"/>
    <w:rsid w:val="00566217"/>
    <w:rsid w:val="00567C9E"/>
    <w:rsid w:val="005700E9"/>
    <w:rsid w:val="00570888"/>
    <w:rsid w:val="00570D60"/>
    <w:rsid w:val="00571ADF"/>
    <w:rsid w:val="00575916"/>
    <w:rsid w:val="00576DA7"/>
    <w:rsid w:val="005774E1"/>
    <w:rsid w:val="00581B10"/>
    <w:rsid w:val="005820A8"/>
    <w:rsid w:val="00583813"/>
    <w:rsid w:val="005850A8"/>
    <w:rsid w:val="00585ED6"/>
    <w:rsid w:val="005905F2"/>
    <w:rsid w:val="0059080A"/>
    <w:rsid w:val="00594122"/>
    <w:rsid w:val="005948C6"/>
    <w:rsid w:val="005951F7"/>
    <w:rsid w:val="00595528"/>
    <w:rsid w:val="00595584"/>
    <w:rsid w:val="005A0E95"/>
    <w:rsid w:val="005A5C7B"/>
    <w:rsid w:val="005A6680"/>
    <w:rsid w:val="005A67F7"/>
    <w:rsid w:val="005B0C7C"/>
    <w:rsid w:val="005B1559"/>
    <w:rsid w:val="005B2111"/>
    <w:rsid w:val="005B32F5"/>
    <w:rsid w:val="005B5894"/>
    <w:rsid w:val="005B5BC3"/>
    <w:rsid w:val="005C03D1"/>
    <w:rsid w:val="005C0763"/>
    <w:rsid w:val="005C0E6A"/>
    <w:rsid w:val="005C2E20"/>
    <w:rsid w:val="005C6455"/>
    <w:rsid w:val="005D1691"/>
    <w:rsid w:val="005D3EFD"/>
    <w:rsid w:val="005D47C1"/>
    <w:rsid w:val="005D61F3"/>
    <w:rsid w:val="005D65DB"/>
    <w:rsid w:val="005D6F20"/>
    <w:rsid w:val="005D6FF2"/>
    <w:rsid w:val="005E0F87"/>
    <w:rsid w:val="005E13ED"/>
    <w:rsid w:val="005E3F08"/>
    <w:rsid w:val="005E4302"/>
    <w:rsid w:val="005E49FA"/>
    <w:rsid w:val="005E5553"/>
    <w:rsid w:val="005E6D81"/>
    <w:rsid w:val="005F0A50"/>
    <w:rsid w:val="005F0F78"/>
    <w:rsid w:val="005F1A18"/>
    <w:rsid w:val="005F2561"/>
    <w:rsid w:val="005F2A19"/>
    <w:rsid w:val="005F2BD7"/>
    <w:rsid w:val="005F2D37"/>
    <w:rsid w:val="005F4AA0"/>
    <w:rsid w:val="005F51AD"/>
    <w:rsid w:val="005F5AF9"/>
    <w:rsid w:val="005F74F1"/>
    <w:rsid w:val="00601253"/>
    <w:rsid w:val="00602446"/>
    <w:rsid w:val="0060585F"/>
    <w:rsid w:val="00605C0C"/>
    <w:rsid w:val="00606CE3"/>
    <w:rsid w:val="00606CE7"/>
    <w:rsid w:val="006129E6"/>
    <w:rsid w:val="006140C6"/>
    <w:rsid w:val="006153C4"/>
    <w:rsid w:val="006217C1"/>
    <w:rsid w:val="00622C7F"/>
    <w:rsid w:val="0062387F"/>
    <w:rsid w:val="0062463F"/>
    <w:rsid w:val="006260B5"/>
    <w:rsid w:val="0062612F"/>
    <w:rsid w:val="00626476"/>
    <w:rsid w:val="006309E6"/>
    <w:rsid w:val="0063158F"/>
    <w:rsid w:val="006317C5"/>
    <w:rsid w:val="00631ED3"/>
    <w:rsid w:val="00633AAF"/>
    <w:rsid w:val="00634D4C"/>
    <w:rsid w:val="006400D8"/>
    <w:rsid w:val="00641756"/>
    <w:rsid w:val="00642171"/>
    <w:rsid w:val="00642A21"/>
    <w:rsid w:val="006447F7"/>
    <w:rsid w:val="00646229"/>
    <w:rsid w:val="00646871"/>
    <w:rsid w:val="006471CC"/>
    <w:rsid w:val="00647511"/>
    <w:rsid w:val="006515E2"/>
    <w:rsid w:val="006526B1"/>
    <w:rsid w:val="00654AE4"/>
    <w:rsid w:val="006600A8"/>
    <w:rsid w:val="00660B99"/>
    <w:rsid w:val="00660E81"/>
    <w:rsid w:val="00661B75"/>
    <w:rsid w:val="0066234E"/>
    <w:rsid w:val="00662B21"/>
    <w:rsid w:val="00663DA8"/>
    <w:rsid w:val="00664A31"/>
    <w:rsid w:val="00665B90"/>
    <w:rsid w:val="00666985"/>
    <w:rsid w:val="00667F04"/>
    <w:rsid w:val="00670A70"/>
    <w:rsid w:val="00672BF0"/>
    <w:rsid w:val="006765D2"/>
    <w:rsid w:val="00677802"/>
    <w:rsid w:val="00680B9E"/>
    <w:rsid w:val="00680CFC"/>
    <w:rsid w:val="0068177E"/>
    <w:rsid w:val="0068212F"/>
    <w:rsid w:val="00682531"/>
    <w:rsid w:val="0068279A"/>
    <w:rsid w:val="00682D35"/>
    <w:rsid w:val="00683225"/>
    <w:rsid w:val="00683621"/>
    <w:rsid w:val="00683890"/>
    <w:rsid w:val="00685DB0"/>
    <w:rsid w:val="006901CD"/>
    <w:rsid w:val="00691D71"/>
    <w:rsid w:val="00692318"/>
    <w:rsid w:val="006925D9"/>
    <w:rsid w:val="00695909"/>
    <w:rsid w:val="006976A0"/>
    <w:rsid w:val="0069778A"/>
    <w:rsid w:val="006A0422"/>
    <w:rsid w:val="006A1A58"/>
    <w:rsid w:val="006A4687"/>
    <w:rsid w:val="006A47C6"/>
    <w:rsid w:val="006A7953"/>
    <w:rsid w:val="006A7967"/>
    <w:rsid w:val="006B0165"/>
    <w:rsid w:val="006B0D57"/>
    <w:rsid w:val="006B188A"/>
    <w:rsid w:val="006B1955"/>
    <w:rsid w:val="006B25D7"/>
    <w:rsid w:val="006B33F3"/>
    <w:rsid w:val="006B39AA"/>
    <w:rsid w:val="006B406B"/>
    <w:rsid w:val="006B512D"/>
    <w:rsid w:val="006B5453"/>
    <w:rsid w:val="006B5EC1"/>
    <w:rsid w:val="006C01F9"/>
    <w:rsid w:val="006C0A9E"/>
    <w:rsid w:val="006C13D1"/>
    <w:rsid w:val="006C1F55"/>
    <w:rsid w:val="006C1FD2"/>
    <w:rsid w:val="006C31F7"/>
    <w:rsid w:val="006C5C6B"/>
    <w:rsid w:val="006C6053"/>
    <w:rsid w:val="006C6372"/>
    <w:rsid w:val="006C707C"/>
    <w:rsid w:val="006D35AC"/>
    <w:rsid w:val="006D490B"/>
    <w:rsid w:val="006D54F4"/>
    <w:rsid w:val="006D58D6"/>
    <w:rsid w:val="006D7604"/>
    <w:rsid w:val="006E1125"/>
    <w:rsid w:val="006E163D"/>
    <w:rsid w:val="006E2722"/>
    <w:rsid w:val="006E2D1E"/>
    <w:rsid w:val="006E3684"/>
    <w:rsid w:val="006E5567"/>
    <w:rsid w:val="006E7384"/>
    <w:rsid w:val="006E74F4"/>
    <w:rsid w:val="006E7A52"/>
    <w:rsid w:val="006F00A3"/>
    <w:rsid w:val="006F19C8"/>
    <w:rsid w:val="006F470B"/>
    <w:rsid w:val="006F50FF"/>
    <w:rsid w:val="006F5A1E"/>
    <w:rsid w:val="006F6466"/>
    <w:rsid w:val="006F7546"/>
    <w:rsid w:val="0070130F"/>
    <w:rsid w:val="007020E5"/>
    <w:rsid w:val="00702A26"/>
    <w:rsid w:val="0070313B"/>
    <w:rsid w:val="00706F74"/>
    <w:rsid w:val="00712BB4"/>
    <w:rsid w:val="00712CBA"/>
    <w:rsid w:val="0071650A"/>
    <w:rsid w:val="00716E78"/>
    <w:rsid w:val="00716FF5"/>
    <w:rsid w:val="007208E9"/>
    <w:rsid w:val="007240AB"/>
    <w:rsid w:val="00724915"/>
    <w:rsid w:val="00725715"/>
    <w:rsid w:val="007265E2"/>
    <w:rsid w:val="00727472"/>
    <w:rsid w:val="007275F0"/>
    <w:rsid w:val="00732EDA"/>
    <w:rsid w:val="00733981"/>
    <w:rsid w:val="00733C14"/>
    <w:rsid w:val="00733F1A"/>
    <w:rsid w:val="0073520A"/>
    <w:rsid w:val="007354A5"/>
    <w:rsid w:val="00735E5A"/>
    <w:rsid w:val="00736C36"/>
    <w:rsid w:val="0074155C"/>
    <w:rsid w:val="007421FC"/>
    <w:rsid w:val="00742884"/>
    <w:rsid w:val="00744B9D"/>
    <w:rsid w:val="00745F3E"/>
    <w:rsid w:val="00746542"/>
    <w:rsid w:val="0074796C"/>
    <w:rsid w:val="00752C4D"/>
    <w:rsid w:val="0075343D"/>
    <w:rsid w:val="007535B6"/>
    <w:rsid w:val="00754C0D"/>
    <w:rsid w:val="007565C4"/>
    <w:rsid w:val="00756CA8"/>
    <w:rsid w:val="007646A2"/>
    <w:rsid w:val="00766CE2"/>
    <w:rsid w:val="007678AC"/>
    <w:rsid w:val="0077129D"/>
    <w:rsid w:val="00774AB5"/>
    <w:rsid w:val="00775C5C"/>
    <w:rsid w:val="00775D11"/>
    <w:rsid w:val="007762F4"/>
    <w:rsid w:val="007774BC"/>
    <w:rsid w:val="00777D18"/>
    <w:rsid w:val="00782395"/>
    <w:rsid w:val="00784611"/>
    <w:rsid w:val="00790D2C"/>
    <w:rsid w:val="007925A7"/>
    <w:rsid w:val="00792F4F"/>
    <w:rsid w:val="007956B7"/>
    <w:rsid w:val="007A0536"/>
    <w:rsid w:val="007A089A"/>
    <w:rsid w:val="007A16C8"/>
    <w:rsid w:val="007A1FF3"/>
    <w:rsid w:val="007A3895"/>
    <w:rsid w:val="007A43E1"/>
    <w:rsid w:val="007A579B"/>
    <w:rsid w:val="007A6403"/>
    <w:rsid w:val="007A7855"/>
    <w:rsid w:val="007B096B"/>
    <w:rsid w:val="007B0CD8"/>
    <w:rsid w:val="007B1E4A"/>
    <w:rsid w:val="007B2206"/>
    <w:rsid w:val="007B3E0B"/>
    <w:rsid w:val="007B4319"/>
    <w:rsid w:val="007B4C6D"/>
    <w:rsid w:val="007B4D50"/>
    <w:rsid w:val="007B4E58"/>
    <w:rsid w:val="007B638F"/>
    <w:rsid w:val="007B7794"/>
    <w:rsid w:val="007B7B54"/>
    <w:rsid w:val="007C06D6"/>
    <w:rsid w:val="007C311C"/>
    <w:rsid w:val="007C37D7"/>
    <w:rsid w:val="007C39F2"/>
    <w:rsid w:val="007C5287"/>
    <w:rsid w:val="007C55E0"/>
    <w:rsid w:val="007C6C7E"/>
    <w:rsid w:val="007C784B"/>
    <w:rsid w:val="007D06D3"/>
    <w:rsid w:val="007D116C"/>
    <w:rsid w:val="007D24FF"/>
    <w:rsid w:val="007D7613"/>
    <w:rsid w:val="007E10D3"/>
    <w:rsid w:val="007E1EF7"/>
    <w:rsid w:val="007E2959"/>
    <w:rsid w:val="007E2BD4"/>
    <w:rsid w:val="007E3196"/>
    <w:rsid w:val="007E41E2"/>
    <w:rsid w:val="007E44E9"/>
    <w:rsid w:val="007E4743"/>
    <w:rsid w:val="007E5B01"/>
    <w:rsid w:val="007E7C58"/>
    <w:rsid w:val="007F204E"/>
    <w:rsid w:val="007F28DB"/>
    <w:rsid w:val="007F3A03"/>
    <w:rsid w:val="007F3C4C"/>
    <w:rsid w:val="007F424E"/>
    <w:rsid w:val="007F4B86"/>
    <w:rsid w:val="007F5F73"/>
    <w:rsid w:val="007F6E6F"/>
    <w:rsid w:val="007F7990"/>
    <w:rsid w:val="007F7CEE"/>
    <w:rsid w:val="00800BAB"/>
    <w:rsid w:val="00800F2C"/>
    <w:rsid w:val="008024BA"/>
    <w:rsid w:val="00804EEB"/>
    <w:rsid w:val="00806150"/>
    <w:rsid w:val="00807028"/>
    <w:rsid w:val="008104DD"/>
    <w:rsid w:val="0081401C"/>
    <w:rsid w:val="00815835"/>
    <w:rsid w:val="00816100"/>
    <w:rsid w:val="008174F1"/>
    <w:rsid w:val="00817EDA"/>
    <w:rsid w:val="0082258C"/>
    <w:rsid w:val="00822BB3"/>
    <w:rsid w:val="008234C3"/>
    <w:rsid w:val="00823D30"/>
    <w:rsid w:val="008250F6"/>
    <w:rsid w:val="008269F0"/>
    <w:rsid w:val="00827C42"/>
    <w:rsid w:val="00827E21"/>
    <w:rsid w:val="00830DA8"/>
    <w:rsid w:val="00831353"/>
    <w:rsid w:val="00834CC9"/>
    <w:rsid w:val="00837462"/>
    <w:rsid w:val="008379D7"/>
    <w:rsid w:val="00840FF1"/>
    <w:rsid w:val="00841751"/>
    <w:rsid w:val="00842335"/>
    <w:rsid w:val="00842479"/>
    <w:rsid w:val="00843162"/>
    <w:rsid w:val="00845888"/>
    <w:rsid w:val="00852AEC"/>
    <w:rsid w:val="00853568"/>
    <w:rsid w:val="00853B70"/>
    <w:rsid w:val="00856931"/>
    <w:rsid w:val="00860D68"/>
    <w:rsid w:val="00860F74"/>
    <w:rsid w:val="00862434"/>
    <w:rsid w:val="00863C05"/>
    <w:rsid w:val="00865E6D"/>
    <w:rsid w:val="00866ECF"/>
    <w:rsid w:val="00867662"/>
    <w:rsid w:val="0087171B"/>
    <w:rsid w:val="0087182B"/>
    <w:rsid w:val="00875006"/>
    <w:rsid w:val="008773FC"/>
    <w:rsid w:val="00880408"/>
    <w:rsid w:val="008807C0"/>
    <w:rsid w:val="0088218F"/>
    <w:rsid w:val="008823E1"/>
    <w:rsid w:val="008854E0"/>
    <w:rsid w:val="00885D07"/>
    <w:rsid w:val="0088625D"/>
    <w:rsid w:val="008865FE"/>
    <w:rsid w:val="008875BE"/>
    <w:rsid w:val="008878D4"/>
    <w:rsid w:val="008900A8"/>
    <w:rsid w:val="0089020D"/>
    <w:rsid w:val="008908D6"/>
    <w:rsid w:val="00891087"/>
    <w:rsid w:val="00892C43"/>
    <w:rsid w:val="0089362F"/>
    <w:rsid w:val="008964CC"/>
    <w:rsid w:val="00896CA5"/>
    <w:rsid w:val="008975AE"/>
    <w:rsid w:val="008A50F2"/>
    <w:rsid w:val="008A7004"/>
    <w:rsid w:val="008A796A"/>
    <w:rsid w:val="008B1168"/>
    <w:rsid w:val="008B22FE"/>
    <w:rsid w:val="008B3A0B"/>
    <w:rsid w:val="008B4C21"/>
    <w:rsid w:val="008B4F09"/>
    <w:rsid w:val="008C1763"/>
    <w:rsid w:val="008C7F1D"/>
    <w:rsid w:val="008D0034"/>
    <w:rsid w:val="008D0139"/>
    <w:rsid w:val="008D0A62"/>
    <w:rsid w:val="008D114B"/>
    <w:rsid w:val="008D1766"/>
    <w:rsid w:val="008D21AE"/>
    <w:rsid w:val="008D35F1"/>
    <w:rsid w:val="008D3FCE"/>
    <w:rsid w:val="008D4463"/>
    <w:rsid w:val="008D485F"/>
    <w:rsid w:val="008D5E65"/>
    <w:rsid w:val="008D660D"/>
    <w:rsid w:val="008D6AD3"/>
    <w:rsid w:val="008E1915"/>
    <w:rsid w:val="008E1EFF"/>
    <w:rsid w:val="008E2E65"/>
    <w:rsid w:val="008E2F44"/>
    <w:rsid w:val="008F00B7"/>
    <w:rsid w:val="008F092B"/>
    <w:rsid w:val="008F10AA"/>
    <w:rsid w:val="008F1267"/>
    <w:rsid w:val="008F1BB3"/>
    <w:rsid w:val="008F1FB1"/>
    <w:rsid w:val="008F2928"/>
    <w:rsid w:val="008F383A"/>
    <w:rsid w:val="008F3E84"/>
    <w:rsid w:val="008F4FCF"/>
    <w:rsid w:val="008F6062"/>
    <w:rsid w:val="00900CB9"/>
    <w:rsid w:val="00900EDF"/>
    <w:rsid w:val="009026FD"/>
    <w:rsid w:val="00903362"/>
    <w:rsid w:val="00903C8F"/>
    <w:rsid w:val="00903D93"/>
    <w:rsid w:val="0090498F"/>
    <w:rsid w:val="00910C5E"/>
    <w:rsid w:val="00912E03"/>
    <w:rsid w:val="00915DAB"/>
    <w:rsid w:val="009237DB"/>
    <w:rsid w:val="00927973"/>
    <w:rsid w:val="00927B2E"/>
    <w:rsid w:val="00930D45"/>
    <w:rsid w:val="0093167B"/>
    <w:rsid w:val="009335FA"/>
    <w:rsid w:val="00934374"/>
    <w:rsid w:val="00935609"/>
    <w:rsid w:val="0093709F"/>
    <w:rsid w:val="00940713"/>
    <w:rsid w:val="0094137A"/>
    <w:rsid w:val="00943E07"/>
    <w:rsid w:val="009442D3"/>
    <w:rsid w:val="00944C30"/>
    <w:rsid w:val="009456F9"/>
    <w:rsid w:val="0094680D"/>
    <w:rsid w:val="009468FC"/>
    <w:rsid w:val="00946E79"/>
    <w:rsid w:val="00946F06"/>
    <w:rsid w:val="00947374"/>
    <w:rsid w:val="00947E3E"/>
    <w:rsid w:val="00950721"/>
    <w:rsid w:val="0095085D"/>
    <w:rsid w:val="0095409F"/>
    <w:rsid w:val="00957CFD"/>
    <w:rsid w:val="0096015B"/>
    <w:rsid w:val="00961B84"/>
    <w:rsid w:val="00963084"/>
    <w:rsid w:val="00963D07"/>
    <w:rsid w:val="0096514D"/>
    <w:rsid w:val="00966DD7"/>
    <w:rsid w:val="00971546"/>
    <w:rsid w:val="0097231E"/>
    <w:rsid w:val="00973E83"/>
    <w:rsid w:val="00974DB5"/>
    <w:rsid w:val="009750EE"/>
    <w:rsid w:val="009801F1"/>
    <w:rsid w:val="00981A69"/>
    <w:rsid w:val="00982A65"/>
    <w:rsid w:val="00983C6C"/>
    <w:rsid w:val="00985FA3"/>
    <w:rsid w:val="00987687"/>
    <w:rsid w:val="00990BE0"/>
    <w:rsid w:val="009916A5"/>
    <w:rsid w:val="00991FDE"/>
    <w:rsid w:val="009923F7"/>
    <w:rsid w:val="0099253B"/>
    <w:rsid w:val="0099483A"/>
    <w:rsid w:val="009974BF"/>
    <w:rsid w:val="009A0AF2"/>
    <w:rsid w:val="009A1661"/>
    <w:rsid w:val="009A2024"/>
    <w:rsid w:val="009A3644"/>
    <w:rsid w:val="009A4A04"/>
    <w:rsid w:val="009A510D"/>
    <w:rsid w:val="009A5534"/>
    <w:rsid w:val="009A5C48"/>
    <w:rsid w:val="009A7BEE"/>
    <w:rsid w:val="009B3B09"/>
    <w:rsid w:val="009B4E12"/>
    <w:rsid w:val="009B570B"/>
    <w:rsid w:val="009B5FB6"/>
    <w:rsid w:val="009B67D9"/>
    <w:rsid w:val="009B733B"/>
    <w:rsid w:val="009B7A2E"/>
    <w:rsid w:val="009C0CC8"/>
    <w:rsid w:val="009C1D6B"/>
    <w:rsid w:val="009C27CB"/>
    <w:rsid w:val="009C2A7B"/>
    <w:rsid w:val="009C3DDD"/>
    <w:rsid w:val="009C3E8F"/>
    <w:rsid w:val="009C46BB"/>
    <w:rsid w:val="009C5C57"/>
    <w:rsid w:val="009C763B"/>
    <w:rsid w:val="009C7B54"/>
    <w:rsid w:val="009C7BE2"/>
    <w:rsid w:val="009D1F67"/>
    <w:rsid w:val="009D31D3"/>
    <w:rsid w:val="009D5361"/>
    <w:rsid w:val="009D57A9"/>
    <w:rsid w:val="009D6B36"/>
    <w:rsid w:val="009D7AA5"/>
    <w:rsid w:val="009D7B67"/>
    <w:rsid w:val="009E0AC4"/>
    <w:rsid w:val="009E0B6F"/>
    <w:rsid w:val="009E2213"/>
    <w:rsid w:val="009E3ACD"/>
    <w:rsid w:val="009E636A"/>
    <w:rsid w:val="009E721D"/>
    <w:rsid w:val="009F0EBE"/>
    <w:rsid w:val="009F163B"/>
    <w:rsid w:val="009F18CB"/>
    <w:rsid w:val="009F1BAA"/>
    <w:rsid w:val="009F3FD8"/>
    <w:rsid w:val="009F4D5C"/>
    <w:rsid w:val="009F5BEF"/>
    <w:rsid w:val="009F61FF"/>
    <w:rsid w:val="009F703D"/>
    <w:rsid w:val="00A00674"/>
    <w:rsid w:val="00A02A33"/>
    <w:rsid w:val="00A03DC0"/>
    <w:rsid w:val="00A04969"/>
    <w:rsid w:val="00A10715"/>
    <w:rsid w:val="00A15641"/>
    <w:rsid w:val="00A16859"/>
    <w:rsid w:val="00A200AF"/>
    <w:rsid w:val="00A20FD6"/>
    <w:rsid w:val="00A2249F"/>
    <w:rsid w:val="00A22933"/>
    <w:rsid w:val="00A22A83"/>
    <w:rsid w:val="00A239EC"/>
    <w:rsid w:val="00A25A25"/>
    <w:rsid w:val="00A25F97"/>
    <w:rsid w:val="00A2788D"/>
    <w:rsid w:val="00A279AF"/>
    <w:rsid w:val="00A30AFB"/>
    <w:rsid w:val="00A31575"/>
    <w:rsid w:val="00A3286E"/>
    <w:rsid w:val="00A33776"/>
    <w:rsid w:val="00A34BDE"/>
    <w:rsid w:val="00A364E1"/>
    <w:rsid w:val="00A42B05"/>
    <w:rsid w:val="00A43B43"/>
    <w:rsid w:val="00A4426D"/>
    <w:rsid w:val="00A45553"/>
    <w:rsid w:val="00A46EA5"/>
    <w:rsid w:val="00A47911"/>
    <w:rsid w:val="00A51B2A"/>
    <w:rsid w:val="00A52B76"/>
    <w:rsid w:val="00A54417"/>
    <w:rsid w:val="00A550E9"/>
    <w:rsid w:val="00A571B2"/>
    <w:rsid w:val="00A57D1C"/>
    <w:rsid w:val="00A61708"/>
    <w:rsid w:val="00A63F35"/>
    <w:rsid w:val="00A65288"/>
    <w:rsid w:val="00A659C0"/>
    <w:rsid w:val="00A704D6"/>
    <w:rsid w:val="00A7056E"/>
    <w:rsid w:val="00A70F17"/>
    <w:rsid w:val="00A71607"/>
    <w:rsid w:val="00A75538"/>
    <w:rsid w:val="00A77316"/>
    <w:rsid w:val="00A80124"/>
    <w:rsid w:val="00A80E2A"/>
    <w:rsid w:val="00A81F56"/>
    <w:rsid w:val="00A85744"/>
    <w:rsid w:val="00A85BF6"/>
    <w:rsid w:val="00A86CB0"/>
    <w:rsid w:val="00A86E96"/>
    <w:rsid w:val="00A8715A"/>
    <w:rsid w:val="00A90416"/>
    <w:rsid w:val="00A9043F"/>
    <w:rsid w:val="00A9101E"/>
    <w:rsid w:val="00A9206C"/>
    <w:rsid w:val="00A93CAD"/>
    <w:rsid w:val="00A94DE5"/>
    <w:rsid w:val="00A97AEA"/>
    <w:rsid w:val="00AA1B93"/>
    <w:rsid w:val="00AA3344"/>
    <w:rsid w:val="00AA4655"/>
    <w:rsid w:val="00AA4893"/>
    <w:rsid w:val="00AA5398"/>
    <w:rsid w:val="00AA653F"/>
    <w:rsid w:val="00AB0092"/>
    <w:rsid w:val="00AB0733"/>
    <w:rsid w:val="00AB0CFC"/>
    <w:rsid w:val="00AB18F9"/>
    <w:rsid w:val="00AB280C"/>
    <w:rsid w:val="00AB2BF2"/>
    <w:rsid w:val="00AB3DD7"/>
    <w:rsid w:val="00AB7839"/>
    <w:rsid w:val="00AC0ACB"/>
    <w:rsid w:val="00AC3211"/>
    <w:rsid w:val="00AC3965"/>
    <w:rsid w:val="00AC5B7B"/>
    <w:rsid w:val="00AC67B5"/>
    <w:rsid w:val="00AC6A44"/>
    <w:rsid w:val="00AC6F25"/>
    <w:rsid w:val="00AD0792"/>
    <w:rsid w:val="00AD321A"/>
    <w:rsid w:val="00AD3521"/>
    <w:rsid w:val="00AD4269"/>
    <w:rsid w:val="00AD42D9"/>
    <w:rsid w:val="00AD6912"/>
    <w:rsid w:val="00AD6E43"/>
    <w:rsid w:val="00AD6FB4"/>
    <w:rsid w:val="00AD7448"/>
    <w:rsid w:val="00AD7696"/>
    <w:rsid w:val="00AE0610"/>
    <w:rsid w:val="00AE22E5"/>
    <w:rsid w:val="00AE297D"/>
    <w:rsid w:val="00AE6A59"/>
    <w:rsid w:val="00AE744E"/>
    <w:rsid w:val="00AF0E2C"/>
    <w:rsid w:val="00AF0EDD"/>
    <w:rsid w:val="00AF2816"/>
    <w:rsid w:val="00AF4246"/>
    <w:rsid w:val="00AF4572"/>
    <w:rsid w:val="00AF5F7C"/>
    <w:rsid w:val="00AF7224"/>
    <w:rsid w:val="00AF754E"/>
    <w:rsid w:val="00B02B1A"/>
    <w:rsid w:val="00B03D6A"/>
    <w:rsid w:val="00B04B1B"/>
    <w:rsid w:val="00B06815"/>
    <w:rsid w:val="00B079CA"/>
    <w:rsid w:val="00B10EAD"/>
    <w:rsid w:val="00B11EC0"/>
    <w:rsid w:val="00B1214B"/>
    <w:rsid w:val="00B1646E"/>
    <w:rsid w:val="00B200A5"/>
    <w:rsid w:val="00B2084B"/>
    <w:rsid w:val="00B21697"/>
    <w:rsid w:val="00B2303F"/>
    <w:rsid w:val="00B25EF3"/>
    <w:rsid w:val="00B316DD"/>
    <w:rsid w:val="00B3197F"/>
    <w:rsid w:val="00B31AE7"/>
    <w:rsid w:val="00B326F5"/>
    <w:rsid w:val="00B33C90"/>
    <w:rsid w:val="00B33EB8"/>
    <w:rsid w:val="00B3684A"/>
    <w:rsid w:val="00B37002"/>
    <w:rsid w:val="00B3789B"/>
    <w:rsid w:val="00B40876"/>
    <w:rsid w:val="00B42052"/>
    <w:rsid w:val="00B42AE3"/>
    <w:rsid w:val="00B4417B"/>
    <w:rsid w:val="00B44638"/>
    <w:rsid w:val="00B45CC3"/>
    <w:rsid w:val="00B467E7"/>
    <w:rsid w:val="00B47FFC"/>
    <w:rsid w:val="00B513BF"/>
    <w:rsid w:val="00B54A53"/>
    <w:rsid w:val="00B54BF4"/>
    <w:rsid w:val="00B569B9"/>
    <w:rsid w:val="00B578A1"/>
    <w:rsid w:val="00B602A9"/>
    <w:rsid w:val="00B6099E"/>
    <w:rsid w:val="00B611B7"/>
    <w:rsid w:val="00B612D6"/>
    <w:rsid w:val="00B62771"/>
    <w:rsid w:val="00B6395B"/>
    <w:rsid w:val="00B66AF1"/>
    <w:rsid w:val="00B679DA"/>
    <w:rsid w:val="00B704A3"/>
    <w:rsid w:val="00B70A6C"/>
    <w:rsid w:val="00B7261D"/>
    <w:rsid w:val="00B731CE"/>
    <w:rsid w:val="00B734A7"/>
    <w:rsid w:val="00B73963"/>
    <w:rsid w:val="00B74A5C"/>
    <w:rsid w:val="00B80040"/>
    <w:rsid w:val="00B80220"/>
    <w:rsid w:val="00B8052F"/>
    <w:rsid w:val="00B82CF3"/>
    <w:rsid w:val="00B85B9B"/>
    <w:rsid w:val="00B87FF3"/>
    <w:rsid w:val="00B916EB"/>
    <w:rsid w:val="00B91FA9"/>
    <w:rsid w:val="00B93955"/>
    <w:rsid w:val="00B9507A"/>
    <w:rsid w:val="00B951F4"/>
    <w:rsid w:val="00BA0ADB"/>
    <w:rsid w:val="00BA0D48"/>
    <w:rsid w:val="00BA0ECC"/>
    <w:rsid w:val="00BA12B6"/>
    <w:rsid w:val="00BA14F0"/>
    <w:rsid w:val="00BA1BFA"/>
    <w:rsid w:val="00BA4507"/>
    <w:rsid w:val="00BA5877"/>
    <w:rsid w:val="00BA6A30"/>
    <w:rsid w:val="00BA7084"/>
    <w:rsid w:val="00BB1177"/>
    <w:rsid w:val="00BB2612"/>
    <w:rsid w:val="00BB4865"/>
    <w:rsid w:val="00BB4E2C"/>
    <w:rsid w:val="00BB5923"/>
    <w:rsid w:val="00BB651F"/>
    <w:rsid w:val="00BC02E7"/>
    <w:rsid w:val="00BC1899"/>
    <w:rsid w:val="00BC342B"/>
    <w:rsid w:val="00BC6683"/>
    <w:rsid w:val="00BC754F"/>
    <w:rsid w:val="00BC7EA4"/>
    <w:rsid w:val="00BC7EB3"/>
    <w:rsid w:val="00BD00FD"/>
    <w:rsid w:val="00BD2D7C"/>
    <w:rsid w:val="00BD48DE"/>
    <w:rsid w:val="00BD5A2C"/>
    <w:rsid w:val="00BD68CB"/>
    <w:rsid w:val="00BD6EAD"/>
    <w:rsid w:val="00BD7B52"/>
    <w:rsid w:val="00BE16F4"/>
    <w:rsid w:val="00BE27D5"/>
    <w:rsid w:val="00BE32F9"/>
    <w:rsid w:val="00BE41E6"/>
    <w:rsid w:val="00BE4CE7"/>
    <w:rsid w:val="00BF0DC7"/>
    <w:rsid w:val="00BF14D5"/>
    <w:rsid w:val="00BF28E0"/>
    <w:rsid w:val="00BF45C5"/>
    <w:rsid w:val="00BF6927"/>
    <w:rsid w:val="00BF77BE"/>
    <w:rsid w:val="00BF79F6"/>
    <w:rsid w:val="00BF7D51"/>
    <w:rsid w:val="00C00AD1"/>
    <w:rsid w:val="00C00D12"/>
    <w:rsid w:val="00C02234"/>
    <w:rsid w:val="00C06FAE"/>
    <w:rsid w:val="00C11060"/>
    <w:rsid w:val="00C1327B"/>
    <w:rsid w:val="00C13687"/>
    <w:rsid w:val="00C147BD"/>
    <w:rsid w:val="00C14904"/>
    <w:rsid w:val="00C16175"/>
    <w:rsid w:val="00C173A9"/>
    <w:rsid w:val="00C17FD0"/>
    <w:rsid w:val="00C20EA6"/>
    <w:rsid w:val="00C21FB6"/>
    <w:rsid w:val="00C22920"/>
    <w:rsid w:val="00C2319F"/>
    <w:rsid w:val="00C236F1"/>
    <w:rsid w:val="00C240E0"/>
    <w:rsid w:val="00C262D6"/>
    <w:rsid w:val="00C26D00"/>
    <w:rsid w:val="00C27AD0"/>
    <w:rsid w:val="00C307B0"/>
    <w:rsid w:val="00C34ABE"/>
    <w:rsid w:val="00C34C3C"/>
    <w:rsid w:val="00C34C60"/>
    <w:rsid w:val="00C35DA0"/>
    <w:rsid w:val="00C36DEE"/>
    <w:rsid w:val="00C36E07"/>
    <w:rsid w:val="00C36F5F"/>
    <w:rsid w:val="00C405E2"/>
    <w:rsid w:val="00C41606"/>
    <w:rsid w:val="00C4195E"/>
    <w:rsid w:val="00C41B5A"/>
    <w:rsid w:val="00C42169"/>
    <w:rsid w:val="00C457C8"/>
    <w:rsid w:val="00C45B7D"/>
    <w:rsid w:val="00C45BFF"/>
    <w:rsid w:val="00C46040"/>
    <w:rsid w:val="00C47E97"/>
    <w:rsid w:val="00C50005"/>
    <w:rsid w:val="00C501AC"/>
    <w:rsid w:val="00C51455"/>
    <w:rsid w:val="00C526E3"/>
    <w:rsid w:val="00C535CC"/>
    <w:rsid w:val="00C5651D"/>
    <w:rsid w:val="00C57968"/>
    <w:rsid w:val="00C60A5A"/>
    <w:rsid w:val="00C61CAE"/>
    <w:rsid w:val="00C627A8"/>
    <w:rsid w:val="00C62C7E"/>
    <w:rsid w:val="00C6452E"/>
    <w:rsid w:val="00C659E5"/>
    <w:rsid w:val="00C67A10"/>
    <w:rsid w:val="00C67C72"/>
    <w:rsid w:val="00C72FA0"/>
    <w:rsid w:val="00C74350"/>
    <w:rsid w:val="00C7654B"/>
    <w:rsid w:val="00C76B49"/>
    <w:rsid w:val="00C76EA8"/>
    <w:rsid w:val="00C80C40"/>
    <w:rsid w:val="00C81D2A"/>
    <w:rsid w:val="00C84049"/>
    <w:rsid w:val="00C84753"/>
    <w:rsid w:val="00C91055"/>
    <w:rsid w:val="00C92144"/>
    <w:rsid w:val="00C925C5"/>
    <w:rsid w:val="00C92F89"/>
    <w:rsid w:val="00C9329D"/>
    <w:rsid w:val="00C93EE4"/>
    <w:rsid w:val="00C946CD"/>
    <w:rsid w:val="00C94714"/>
    <w:rsid w:val="00C94A10"/>
    <w:rsid w:val="00C95361"/>
    <w:rsid w:val="00C95DE0"/>
    <w:rsid w:val="00C95E3C"/>
    <w:rsid w:val="00C96296"/>
    <w:rsid w:val="00C96489"/>
    <w:rsid w:val="00CA06B5"/>
    <w:rsid w:val="00CA2FBB"/>
    <w:rsid w:val="00CA7DFB"/>
    <w:rsid w:val="00CB2C50"/>
    <w:rsid w:val="00CB7344"/>
    <w:rsid w:val="00CC0D84"/>
    <w:rsid w:val="00CC12DA"/>
    <w:rsid w:val="00CC1819"/>
    <w:rsid w:val="00CC18CB"/>
    <w:rsid w:val="00CC22A0"/>
    <w:rsid w:val="00CC3189"/>
    <w:rsid w:val="00CC4695"/>
    <w:rsid w:val="00CC4EEC"/>
    <w:rsid w:val="00CC4F91"/>
    <w:rsid w:val="00CC52CB"/>
    <w:rsid w:val="00CC544B"/>
    <w:rsid w:val="00CC5550"/>
    <w:rsid w:val="00CC6022"/>
    <w:rsid w:val="00CC706E"/>
    <w:rsid w:val="00CD13F1"/>
    <w:rsid w:val="00CD1CA3"/>
    <w:rsid w:val="00CD5497"/>
    <w:rsid w:val="00CD5D9B"/>
    <w:rsid w:val="00CD7127"/>
    <w:rsid w:val="00CE0824"/>
    <w:rsid w:val="00CE2345"/>
    <w:rsid w:val="00CE47AE"/>
    <w:rsid w:val="00CE4BEE"/>
    <w:rsid w:val="00CE6711"/>
    <w:rsid w:val="00CF0380"/>
    <w:rsid w:val="00CF1277"/>
    <w:rsid w:val="00CF44D0"/>
    <w:rsid w:val="00CF6420"/>
    <w:rsid w:val="00CF701A"/>
    <w:rsid w:val="00CF793C"/>
    <w:rsid w:val="00D012A8"/>
    <w:rsid w:val="00D01360"/>
    <w:rsid w:val="00D014CB"/>
    <w:rsid w:val="00D01B38"/>
    <w:rsid w:val="00D04037"/>
    <w:rsid w:val="00D042E3"/>
    <w:rsid w:val="00D06201"/>
    <w:rsid w:val="00D06233"/>
    <w:rsid w:val="00D06366"/>
    <w:rsid w:val="00D10923"/>
    <w:rsid w:val="00D10D1D"/>
    <w:rsid w:val="00D11990"/>
    <w:rsid w:val="00D12243"/>
    <w:rsid w:val="00D140CA"/>
    <w:rsid w:val="00D14997"/>
    <w:rsid w:val="00D156DA"/>
    <w:rsid w:val="00D2058E"/>
    <w:rsid w:val="00D22180"/>
    <w:rsid w:val="00D231F4"/>
    <w:rsid w:val="00D238C1"/>
    <w:rsid w:val="00D23B56"/>
    <w:rsid w:val="00D245E0"/>
    <w:rsid w:val="00D24CF0"/>
    <w:rsid w:val="00D2601A"/>
    <w:rsid w:val="00D26FBF"/>
    <w:rsid w:val="00D27F3E"/>
    <w:rsid w:val="00D33008"/>
    <w:rsid w:val="00D336F7"/>
    <w:rsid w:val="00D410A1"/>
    <w:rsid w:val="00D42CAC"/>
    <w:rsid w:val="00D42D6B"/>
    <w:rsid w:val="00D43441"/>
    <w:rsid w:val="00D44159"/>
    <w:rsid w:val="00D474C2"/>
    <w:rsid w:val="00D47FD0"/>
    <w:rsid w:val="00D50062"/>
    <w:rsid w:val="00D504F5"/>
    <w:rsid w:val="00D5103F"/>
    <w:rsid w:val="00D51097"/>
    <w:rsid w:val="00D52F91"/>
    <w:rsid w:val="00D538E3"/>
    <w:rsid w:val="00D54070"/>
    <w:rsid w:val="00D54310"/>
    <w:rsid w:val="00D60039"/>
    <w:rsid w:val="00D61CA3"/>
    <w:rsid w:val="00D62FE8"/>
    <w:rsid w:val="00D6337D"/>
    <w:rsid w:val="00D63773"/>
    <w:rsid w:val="00D641E7"/>
    <w:rsid w:val="00D655A2"/>
    <w:rsid w:val="00D6613B"/>
    <w:rsid w:val="00D667CB"/>
    <w:rsid w:val="00D67E94"/>
    <w:rsid w:val="00D702E9"/>
    <w:rsid w:val="00D74596"/>
    <w:rsid w:val="00D77346"/>
    <w:rsid w:val="00D77927"/>
    <w:rsid w:val="00D81639"/>
    <w:rsid w:val="00D82262"/>
    <w:rsid w:val="00D82D3B"/>
    <w:rsid w:val="00D8419B"/>
    <w:rsid w:val="00D85CFF"/>
    <w:rsid w:val="00D85D78"/>
    <w:rsid w:val="00D90B0A"/>
    <w:rsid w:val="00D92CCA"/>
    <w:rsid w:val="00D94230"/>
    <w:rsid w:val="00D95770"/>
    <w:rsid w:val="00D96A2D"/>
    <w:rsid w:val="00DA09AF"/>
    <w:rsid w:val="00DA1683"/>
    <w:rsid w:val="00DA2787"/>
    <w:rsid w:val="00DA2A09"/>
    <w:rsid w:val="00DA2DC4"/>
    <w:rsid w:val="00DA32D8"/>
    <w:rsid w:val="00DA36EF"/>
    <w:rsid w:val="00DA4C5D"/>
    <w:rsid w:val="00DA5034"/>
    <w:rsid w:val="00DA70DC"/>
    <w:rsid w:val="00DB00FC"/>
    <w:rsid w:val="00DB2241"/>
    <w:rsid w:val="00DB2F4E"/>
    <w:rsid w:val="00DB3243"/>
    <w:rsid w:val="00DB396A"/>
    <w:rsid w:val="00DB3988"/>
    <w:rsid w:val="00DB4D60"/>
    <w:rsid w:val="00DB5450"/>
    <w:rsid w:val="00DB6195"/>
    <w:rsid w:val="00DB6713"/>
    <w:rsid w:val="00DB68A4"/>
    <w:rsid w:val="00DC0749"/>
    <w:rsid w:val="00DC12CD"/>
    <w:rsid w:val="00DC25B3"/>
    <w:rsid w:val="00DC4FFE"/>
    <w:rsid w:val="00DC5041"/>
    <w:rsid w:val="00DC6680"/>
    <w:rsid w:val="00DC7BD5"/>
    <w:rsid w:val="00DD1527"/>
    <w:rsid w:val="00DD1830"/>
    <w:rsid w:val="00DD2520"/>
    <w:rsid w:val="00DD2AD8"/>
    <w:rsid w:val="00DD6519"/>
    <w:rsid w:val="00DD656D"/>
    <w:rsid w:val="00DD6AC7"/>
    <w:rsid w:val="00DD6DDE"/>
    <w:rsid w:val="00DD7439"/>
    <w:rsid w:val="00DE1359"/>
    <w:rsid w:val="00DE23F7"/>
    <w:rsid w:val="00DE5E0A"/>
    <w:rsid w:val="00DE7B11"/>
    <w:rsid w:val="00DF0B4B"/>
    <w:rsid w:val="00DF0CF1"/>
    <w:rsid w:val="00DF1B4E"/>
    <w:rsid w:val="00DF1C69"/>
    <w:rsid w:val="00DF21AD"/>
    <w:rsid w:val="00DF4801"/>
    <w:rsid w:val="00DF4B94"/>
    <w:rsid w:val="00DF4E7C"/>
    <w:rsid w:val="00E0337D"/>
    <w:rsid w:val="00E12072"/>
    <w:rsid w:val="00E12E79"/>
    <w:rsid w:val="00E1491C"/>
    <w:rsid w:val="00E14E9B"/>
    <w:rsid w:val="00E15985"/>
    <w:rsid w:val="00E159FA"/>
    <w:rsid w:val="00E16B6F"/>
    <w:rsid w:val="00E20E61"/>
    <w:rsid w:val="00E22618"/>
    <w:rsid w:val="00E22CC2"/>
    <w:rsid w:val="00E230AA"/>
    <w:rsid w:val="00E23624"/>
    <w:rsid w:val="00E23DB8"/>
    <w:rsid w:val="00E23DF4"/>
    <w:rsid w:val="00E25C0B"/>
    <w:rsid w:val="00E263B9"/>
    <w:rsid w:val="00E26FDF"/>
    <w:rsid w:val="00E3019F"/>
    <w:rsid w:val="00E30456"/>
    <w:rsid w:val="00E32DB6"/>
    <w:rsid w:val="00E351AD"/>
    <w:rsid w:val="00E369B4"/>
    <w:rsid w:val="00E40606"/>
    <w:rsid w:val="00E41291"/>
    <w:rsid w:val="00E42D8A"/>
    <w:rsid w:val="00E44CC9"/>
    <w:rsid w:val="00E45354"/>
    <w:rsid w:val="00E462D7"/>
    <w:rsid w:val="00E47051"/>
    <w:rsid w:val="00E5059F"/>
    <w:rsid w:val="00E51371"/>
    <w:rsid w:val="00E52338"/>
    <w:rsid w:val="00E53927"/>
    <w:rsid w:val="00E6311F"/>
    <w:rsid w:val="00E6374C"/>
    <w:rsid w:val="00E638CC"/>
    <w:rsid w:val="00E658F9"/>
    <w:rsid w:val="00E67C4C"/>
    <w:rsid w:val="00E67D4A"/>
    <w:rsid w:val="00E71978"/>
    <w:rsid w:val="00E735B8"/>
    <w:rsid w:val="00E73BD5"/>
    <w:rsid w:val="00E7433E"/>
    <w:rsid w:val="00E74691"/>
    <w:rsid w:val="00E74BDD"/>
    <w:rsid w:val="00E75044"/>
    <w:rsid w:val="00E8282B"/>
    <w:rsid w:val="00E8294B"/>
    <w:rsid w:val="00E85492"/>
    <w:rsid w:val="00E85BF7"/>
    <w:rsid w:val="00E86F6E"/>
    <w:rsid w:val="00E92469"/>
    <w:rsid w:val="00E926D9"/>
    <w:rsid w:val="00E92B95"/>
    <w:rsid w:val="00E9357F"/>
    <w:rsid w:val="00E949A5"/>
    <w:rsid w:val="00E95035"/>
    <w:rsid w:val="00E96E3E"/>
    <w:rsid w:val="00E97631"/>
    <w:rsid w:val="00E978AF"/>
    <w:rsid w:val="00EA0779"/>
    <w:rsid w:val="00EA1F0F"/>
    <w:rsid w:val="00EA27C1"/>
    <w:rsid w:val="00EA3094"/>
    <w:rsid w:val="00EA328A"/>
    <w:rsid w:val="00EA4995"/>
    <w:rsid w:val="00EA4B43"/>
    <w:rsid w:val="00EA5440"/>
    <w:rsid w:val="00EA7282"/>
    <w:rsid w:val="00EB12DB"/>
    <w:rsid w:val="00EB1336"/>
    <w:rsid w:val="00EB4F16"/>
    <w:rsid w:val="00EB688C"/>
    <w:rsid w:val="00EB73C9"/>
    <w:rsid w:val="00EB797B"/>
    <w:rsid w:val="00EC1C62"/>
    <w:rsid w:val="00EC4C02"/>
    <w:rsid w:val="00EC56E8"/>
    <w:rsid w:val="00ED58A7"/>
    <w:rsid w:val="00ED71D4"/>
    <w:rsid w:val="00EE1BCE"/>
    <w:rsid w:val="00EE3140"/>
    <w:rsid w:val="00EE462B"/>
    <w:rsid w:val="00EE47DA"/>
    <w:rsid w:val="00EF0305"/>
    <w:rsid w:val="00EF12C2"/>
    <w:rsid w:val="00EF1FA7"/>
    <w:rsid w:val="00EF2C3C"/>
    <w:rsid w:val="00EF2C48"/>
    <w:rsid w:val="00EF30E3"/>
    <w:rsid w:val="00EF472A"/>
    <w:rsid w:val="00EF7935"/>
    <w:rsid w:val="00F008AC"/>
    <w:rsid w:val="00F00A31"/>
    <w:rsid w:val="00F0324E"/>
    <w:rsid w:val="00F035BF"/>
    <w:rsid w:val="00F03DB1"/>
    <w:rsid w:val="00F04198"/>
    <w:rsid w:val="00F04708"/>
    <w:rsid w:val="00F047DB"/>
    <w:rsid w:val="00F0570B"/>
    <w:rsid w:val="00F05DB9"/>
    <w:rsid w:val="00F06578"/>
    <w:rsid w:val="00F07591"/>
    <w:rsid w:val="00F1140A"/>
    <w:rsid w:val="00F12259"/>
    <w:rsid w:val="00F134EF"/>
    <w:rsid w:val="00F13AC9"/>
    <w:rsid w:val="00F152F7"/>
    <w:rsid w:val="00F15C38"/>
    <w:rsid w:val="00F15CB7"/>
    <w:rsid w:val="00F22345"/>
    <w:rsid w:val="00F229B1"/>
    <w:rsid w:val="00F22C4D"/>
    <w:rsid w:val="00F23653"/>
    <w:rsid w:val="00F23FC3"/>
    <w:rsid w:val="00F25148"/>
    <w:rsid w:val="00F310E5"/>
    <w:rsid w:val="00F31475"/>
    <w:rsid w:val="00F366C5"/>
    <w:rsid w:val="00F37622"/>
    <w:rsid w:val="00F37EFB"/>
    <w:rsid w:val="00F448EA"/>
    <w:rsid w:val="00F45006"/>
    <w:rsid w:val="00F455CA"/>
    <w:rsid w:val="00F457E1"/>
    <w:rsid w:val="00F45E4C"/>
    <w:rsid w:val="00F45E80"/>
    <w:rsid w:val="00F50570"/>
    <w:rsid w:val="00F53E85"/>
    <w:rsid w:val="00F540F6"/>
    <w:rsid w:val="00F546D8"/>
    <w:rsid w:val="00F55412"/>
    <w:rsid w:val="00F5556E"/>
    <w:rsid w:val="00F57DEF"/>
    <w:rsid w:val="00F6112C"/>
    <w:rsid w:val="00F6188A"/>
    <w:rsid w:val="00F61C5E"/>
    <w:rsid w:val="00F62048"/>
    <w:rsid w:val="00F623F7"/>
    <w:rsid w:val="00F62783"/>
    <w:rsid w:val="00F645C3"/>
    <w:rsid w:val="00F64910"/>
    <w:rsid w:val="00F67159"/>
    <w:rsid w:val="00F679E3"/>
    <w:rsid w:val="00F7383C"/>
    <w:rsid w:val="00F738D2"/>
    <w:rsid w:val="00F73D6F"/>
    <w:rsid w:val="00F73E69"/>
    <w:rsid w:val="00F7479E"/>
    <w:rsid w:val="00F75B22"/>
    <w:rsid w:val="00F76E04"/>
    <w:rsid w:val="00F77E29"/>
    <w:rsid w:val="00F80289"/>
    <w:rsid w:val="00F8030C"/>
    <w:rsid w:val="00F81B39"/>
    <w:rsid w:val="00F81B86"/>
    <w:rsid w:val="00F82238"/>
    <w:rsid w:val="00F83C4E"/>
    <w:rsid w:val="00F853ED"/>
    <w:rsid w:val="00F8600D"/>
    <w:rsid w:val="00F86BE2"/>
    <w:rsid w:val="00F87110"/>
    <w:rsid w:val="00F87BAE"/>
    <w:rsid w:val="00F90B24"/>
    <w:rsid w:val="00F910CC"/>
    <w:rsid w:val="00F916DB"/>
    <w:rsid w:val="00F922E9"/>
    <w:rsid w:val="00F923CB"/>
    <w:rsid w:val="00F96474"/>
    <w:rsid w:val="00F97148"/>
    <w:rsid w:val="00FA0687"/>
    <w:rsid w:val="00FA1F8F"/>
    <w:rsid w:val="00FA40EC"/>
    <w:rsid w:val="00FA53DA"/>
    <w:rsid w:val="00FA60CD"/>
    <w:rsid w:val="00FA6163"/>
    <w:rsid w:val="00FB069B"/>
    <w:rsid w:val="00FB0AA2"/>
    <w:rsid w:val="00FB0ACF"/>
    <w:rsid w:val="00FB0D4B"/>
    <w:rsid w:val="00FB0F81"/>
    <w:rsid w:val="00FB1008"/>
    <w:rsid w:val="00FB4F39"/>
    <w:rsid w:val="00FC0789"/>
    <w:rsid w:val="00FC1178"/>
    <w:rsid w:val="00FC1C1A"/>
    <w:rsid w:val="00FC2E7F"/>
    <w:rsid w:val="00FC31A3"/>
    <w:rsid w:val="00FC48B8"/>
    <w:rsid w:val="00FC5ED1"/>
    <w:rsid w:val="00FD20DE"/>
    <w:rsid w:val="00FD212F"/>
    <w:rsid w:val="00FD29D0"/>
    <w:rsid w:val="00FD38B3"/>
    <w:rsid w:val="00FE128F"/>
    <w:rsid w:val="00FE213D"/>
    <w:rsid w:val="00FE313A"/>
    <w:rsid w:val="00FE3290"/>
    <w:rsid w:val="00FE572F"/>
    <w:rsid w:val="00FE67EF"/>
    <w:rsid w:val="00FE6F96"/>
    <w:rsid w:val="00FF219C"/>
    <w:rsid w:val="00FF3231"/>
    <w:rsid w:val="00FF5EB4"/>
    <w:rsid w:val="00FF604D"/>
    <w:rsid w:val="00FF6910"/>
    <w:rsid w:val="00FF6A75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30AA"/>
  </w:style>
  <w:style w:type="character" w:customStyle="1" w:styleId="CommentTextChar">
    <w:name w:val="Comment Text Char"/>
    <w:basedOn w:val="DefaultParagraphFont"/>
    <w:link w:val="CommentText"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IvDInstructiontextChar">
    <w:name w:val="IvD Instructiontext Char"/>
    <w:link w:val="IvDInstructiontext"/>
    <w:uiPriority w:val="99"/>
    <w:locked/>
    <w:rsid w:val="00D96A2D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96A2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 w:cs="Arial"/>
      <w:i/>
      <w:color w:val="7F7F7F" w:themeColor="text1" w:themeTint="80"/>
      <w:spacing w:val="2"/>
      <w:sz w:val="18"/>
      <w:szCs w:val="18"/>
      <w:lang w:val="sv-SE" w:eastAsia="en-US"/>
    </w:rPr>
  </w:style>
  <w:style w:type="character" w:customStyle="1" w:styleId="IvDbodytextChar">
    <w:name w:val="IvD bodytext Char"/>
    <w:basedOn w:val="BodyTextChar"/>
    <w:link w:val="IvDbodytext"/>
    <w:locked/>
    <w:rsid w:val="00D96A2D"/>
    <w:rPr>
      <w:rFonts w:ascii="Arial" w:eastAsia="Times New Roman" w:hAnsi="Arial" w:cs="Arial"/>
      <w:spacing w:val="2"/>
      <w:sz w:val="20"/>
      <w:szCs w:val="20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D96A2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sz w:val="22"/>
      <w:lang w:val="en-US" w:eastAsia="en-US"/>
    </w:rPr>
  </w:style>
  <w:style w:type="character" w:customStyle="1" w:styleId="CRCoverPageZchn">
    <w:name w:val="CR Cover Page Zchn"/>
    <w:link w:val="CRCoverPage"/>
    <w:locked/>
    <w:rsid w:val="00774AB5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74AB5"/>
    <w:pPr>
      <w:spacing w:after="120" w:line="240" w:lineRule="auto"/>
    </w:pPr>
    <w:rPr>
      <w:rFonts w:ascii="Arial" w:hAnsi="Arial" w:cs="Arial"/>
      <w:lang w:val="en-GB"/>
    </w:rPr>
  </w:style>
  <w:style w:type="paragraph" w:styleId="ListNumber3">
    <w:name w:val="List Number 3"/>
    <w:basedOn w:val="Normal"/>
    <w:uiPriority w:val="99"/>
    <w:semiHidden/>
    <w:unhideWhenUsed/>
    <w:rsid w:val="00171FB0"/>
    <w:pPr>
      <w:numPr>
        <w:numId w:val="26"/>
      </w:numPr>
      <w:tabs>
        <w:tab w:val="clear" w:pos="926"/>
      </w:tabs>
      <w:ind w:left="720"/>
      <w:contextualSpacing/>
    </w:pPr>
  </w:style>
  <w:style w:type="paragraph" w:customStyle="1" w:styleId="Agreement">
    <w:name w:val="Agreement"/>
    <w:basedOn w:val="Normal"/>
    <w:next w:val="Normal"/>
    <w:rsid w:val="009C7B54"/>
    <w:pPr>
      <w:numPr>
        <w:numId w:val="2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B1">
    <w:name w:val="B1"/>
    <w:basedOn w:val="List"/>
    <w:link w:val="B1Char"/>
    <w:qFormat/>
    <w:rsid w:val="000A2DE1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0A2DE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A2DE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">
    <w:name w:val="B1 Char"/>
    <w:link w:val="B1"/>
    <w:rsid w:val="000A2DE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6260B5"/>
  </w:style>
  <w:style w:type="paragraph" w:customStyle="1" w:styleId="B2">
    <w:name w:val="B2"/>
    <w:basedOn w:val="Normal"/>
    <w:link w:val="B2Char"/>
    <w:rsid w:val="006260B5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4Char">
    <w:name w:val="B4 Char"/>
    <w:link w:val="B4"/>
    <w:locked/>
    <w:rsid w:val="006260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Keyword">
    <w:name w:val="Keyword"/>
    <w:basedOn w:val="BodyText"/>
    <w:next w:val="BodyText"/>
    <w:rsid w:val="00ED58A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z w:val="22"/>
      <w:u w:val="single"/>
      <w:lang w:val="en-US" w:eastAsia="en-US"/>
    </w:rPr>
  </w:style>
  <w:style w:type="character" w:customStyle="1" w:styleId="B1Zchn">
    <w:name w:val="B1 Zchn"/>
    <w:rsid w:val="00ED58A7"/>
    <w:rPr>
      <w:lang w:val="x-none"/>
    </w:rPr>
  </w:style>
  <w:style w:type="paragraph" w:customStyle="1" w:styleId="TAL">
    <w:name w:val="TAL"/>
    <w:basedOn w:val="Normal"/>
    <w:link w:val="TALCar"/>
    <w:qFormat/>
    <w:rsid w:val="000C0E8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0C0E8C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5NUHHDQN7SK2-1476151046-47420</_dlc_DocId>
    <_dlc_DocIdUrl xmlns="f166a696-7b5b-4ccd-9f0c-ffde0cceec81">
      <Url>https://ericsson.sharepoint.com/sites/star/_layouts/15/DocIdRedir.aspx?ID=5NUHHDQN7SK2-1476151046-47420</Url>
      <Description>5NUHHDQN7SK2-1476151046-47420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BBA87-D9D1-4497-B939-3D80A0905DBC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A0CE3EA-B468-4BFB-ADFC-7DF87905C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71A21-7CCB-4CA1-8D83-5DCE15166EC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2B3AF0-75CF-4B80-ABF1-06465A0300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ECB9B2-B6C1-4961-9016-502B4AD354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2019-04-18T09:53:00Z</dcterms:created>
  <dcterms:modified xsi:type="dcterms:W3CDTF">2019-05-03T00:59:00Z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43fe35dd-08b3-4f38-b243-2b50ab0342da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