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5733F" w14:textId="5D930EDD" w:rsidR="000F52CE" w:rsidRPr="00C435F0" w:rsidRDefault="000F52CE" w:rsidP="00AE4BE9">
      <w:pPr>
        <w:pStyle w:val="3GPPHeader"/>
        <w:rPr>
          <w:highlight w:val="yellow"/>
          <w:lang w:val="en-GB"/>
        </w:rPr>
      </w:pPr>
      <w:r w:rsidRPr="00C435F0">
        <w:rPr>
          <w:lang w:val="en-GB"/>
        </w:rPr>
        <w:t>3GPP TSG-RAN WG2 #10</w:t>
      </w:r>
      <w:r w:rsidR="00690063" w:rsidRPr="00C435F0">
        <w:rPr>
          <w:lang w:val="en-GB"/>
        </w:rPr>
        <w:t>6</w:t>
      </w:r>
      <w:r w:rsidRPr="00C435F0">
        <w:rPr>
          <w:lang w:val="en-GB"/>
        </w:rPr>
        <w:tab/>
      </w:r>
      <w:r w:rsidRPr="00C435F0">
        <w:rPr>
          <w:sz w:val="32"/>
          <w:szCs w:val="32"/>
          <w:lang w:val="en-GB"/>
        </w:rPr>
        <w:t xml:space="preserve">Tdoc </w:t>
      </w:r>
      <w:bookmarkStart w:id="0" w:name="_GoBack"/>
      <w:r w:rsidR="00CE53F9" w:rsidRPr="00CE53F9">
        <w:rPr>
          <w:sz w:val="32"/>
          <w:szCs w:val="32"/>
          <w:lang w:val="en-GB"/>
        </w:rPr>
        <w:t>R2-1907329</w:t>
      </w:r>
      <w:bookmarkEnd w:id="0"/>
    </w:p>
    <w:p w14:paraId="41489F73" w14:textId="768FFD03" w:rsidR="00E90E49" w:rsidRPr="00C435F0" w:rsidRDefault="00690063" w:rsidP="000F52CE">
      <w:pPr>
        <w:pStyle w:val="3GPPHeader"/>
        <w:rPr>
          <w:lang w:val="en-GB"/>
        </w:rPr>
      </w:pPr>
      <w:r w:rsidRPr="00C435F0">
        <w:rPr>
          <w:lang w:val="en-GB"/>
        </w:rPr>
        <w:t>Reno, NV</w:t>
      </w:r>
      <w:r w:rsidR="000F52CE" w:rsidRPr="00C435F0">
        <w:rPr>
          <w:lang w:val="en-GB"/>
        </w:rPr>
        <w:t xml:space="preserve">, </w:t>
      </w:r>
      <w:r w:rsidRPr="00C435F0">
        <w:rPr>
          <w:lang w:val="en-GB"/>
        </w:rPr>
        <w:t>USA</w:t>
      </w:r>
      <w:r w:rsidR="000F52CE" w:rsidRPr="00C435F0">
        <w:rPr>
          <w:lang w:val="en-GB"/>
        </w:rPr>
        <w:t xml:space="preserve">, </w:t>
      </w:r>
      <w:r w:rsidRPr="00C435F0">
        <w:rPr>
          <w:lang w:val="en-GB"/>
        </w:rPr>
        <w:t>13</w:t>
      </w:r>
      <w:r w:rsidRPr="00C435F0">
        <w:rPr>
          <w:vertAlign w:val="superscript"/>
          <w:lang w:val="en-GB"/>
        </w:rPr>
        <w:t>th</w:t>
      </w:r>
      <w:r w:rsidRPr="00C435F0">
        <w:rPr>
          <w:lang w:val="en-GB"/>
        </w:rPr>
        <w:t xml:space="preserve"> </w:t>
      </w:r>
      <w:r w:rsidR="000F52CE" w:rsidRPr="00C435F0">
        <w:rPr>
          <w:lang w:val="en-GB"/>
        </w:rPr>
        <w:t xml:space="preserve">– </w:t>
      </w:r>
      <w:r w:rsidRPr="00C435F0">
        <w:rPr>
          <w:lang w:val="en-GB"/>
        </w:rPr>
        <w:t>17</w:t>
      </w:r>
      <w:r w:rsidRPr="00C435F0">
        <w:rPr>
          <w:vertAlign w:val="superscript"/>
          <w:lang w:val="en-GB"/>
        </w:rPr>
        <w:t>th</w:t>
      </w:r>
      <w:r w:rsidRPr="00C435F0">
        <w:rPr>
          <w:lang w:val="en-GB"/>
        </w:rPr>
        <w:t xml:space="preserve"> May</w:t>
      </w:r>
      <w:r w:rsidR="000F52CE" w:rsidRPr="00C435F0">
        <w:rPr>
          <w:lang w:val="en-GB"/>
        </w:rPr>
        <w:t>, 2019</w:t>
      </w:r>
    </w:p>
    <w:p w14:paraId="4ECF2ED8" w14:textId="77777777" w:rsidR="00E634BD" w:rsidRDefault="00E634BD" w:rsidP="00311702">
      <w:pPr>
        <w:pStyle w:val="3GPPHeader"/>
        <w:rPr>
          <w:lang w:val="en-GB"/>
        </w:rPr>
      </w:pPr>
    </w:p>
    <w:p w14:paraId="1A19E475" w14:textId="7F006FD5" w:rsidR="00E90E49" w:rsidRPr="00C435F0" w:rsidRDefault="00E90E49" w:rsidP="00311702">
      <w:pPr>
        <w:pStyle w:val="3GPPHeader"/>
        <w:rPr>
          <w:lang w:val="en-GB"/>
        </w:rPr>
      </w:pPr>
      <w:r w:rsidRPr="00C435F0">
        <w:rPr>
          <w:lang w:val="en-GB"/>
        </w:rPr>
        <w:t>Agenda Item:</w:t>
      </w:r>
      <w:r w:rsidRPr="00C435F0">
        <w:rPr>
          <w:lang w:val="en-GB"/>
        </w:rPr>
        <w:tab/>
      </w:r>
      <w:r w:rsidR="00E6757B" w:rsidRPr="00C435F0">
        <w:rPr>
          <w:lang w:val="en-GB"/>
        </w:rPr>
        <w:t>11.5.</w:t>
      </w:r>
      <w:r w:rsidR="00A00EF0">
        <w:rPr>
          <w:lang w:val="en-GB"/>
        </w:rPr>
        <w:t>3</w:t>
      </w:r>
    </w:p>
    <w:p w14:paraId="6E5E22A2" w14:textId="77777777" w:rsidR="00E90E49" w:rsidRPr="00C435F0" w:rsidRDefault="003D3C45" w:rsidP="00F64C2B">
      <w:pPr>
        <w:pStyle w:val="3GPPHeader"/>
        <w:rPr>
          <w:lang w:val="en-GB"/>
        </w:rPr>
      </w:pPr>
      <w:r w:rsidRPr="00C435F0">
        <w:rPr>
          <w:lang w:val="en-GB"/>
        </w:rPr>
        <w:t>Source:</w:t>
      </w:r>
      <w:r w:rsidR="00E90E49" w:rsidRPr="00C435F0">
        <w:rPr>
          <w:lang w:val="en-GB"/>
        </w:rPr>
        <w:tab/>
      </w:r>
      <w:r w:rsidR="00F64C2B" w:rsidRPr="00C435F0">
        <w:rPr>
          <w:lang w:val="en-GB"/>
        </w:rPr>
        <w:t>Ericsson</w:t>
      </w:r>
    </w:p>
    <w:p w14:paraId="2C63A1A8" w14:textId="3687EDA2" w:rsidR="00E90E49" w:rsidRPr="00C435F0" w:rsidRDefault="003D3C45" w:rsidP="00311702">
      <w:pPr>
        <w:pStyle w:val="3GPPHeader"/>
        <w:rPr>
          <w:lang w:val="en-GB"/>
        </w:rPr>
      </w:pPr>
      <w:r w:rsidRPr="00C435F0">
        <w:rPr>
          <w:lang w:val="en-GB"/>
        </w:rPr>
        <w:t>Title:</w:t>
      </w:r>
      <w:r w:rsidR="00E90E49" w:rsidRPr="00C435F0">
        <w:rPr>
          <w:lang w:val="en-GB"/>
        </w:rPr>
        <w:tab/>
      </w:r>
      <w:r w:rsidR="00DD5364" w:rsidRPr="00C435F0">
        <w:rPr>
          <w:lang w:val="en-GB"/>
        </w:rPr>
        <w:t>RRC segmentation and max UE capability information size</w:t>
      </w:r>
    </w:p>
    <w:p w14:paraId="053D66CD" w14:textId="77777777" w:rsidR="00E90E49" w:rsidRPr="00C435F0" w:rsidRDefault="00E90E49" w:rsidP="00D546FF">
      <w:pPr>
        <w:pStyle w:val="3GPPHeader"/>
        <w:rPr>
          <w:lang w:val="en-GB"/>
        </w:rPr>
      </w:pPr>
      <w:r w:rsidRPr="00C435F0">
        <w:rPr>
          <w:lang w:val="en-GB"/>
        </w:rPr>
        <w:t>Document for:</w:t>
      </w:r>
      <w:r w:rsidRPr="00C435F0">
        <w:rPr>
          <w:lang w:val="en-GB"/>
        </w:rPr>
        <w:tab/>
        <w:t>Discussion, Decision</w:t>
      </w:r>
    </w:p>
    <w:p w14:paraId="5561DD3E" w14:textId="1E8953E0" w:rsidR="00C24345" w:rsidRPr="00C435F0" w:rsidRDefault="00E90E49" w:rsidP="00A2052C">
      <w:pPr>
        <w:pStyle w:val="Heading1"/>
      </w:pPr>
      <w:r w:rsidRPr="00C435F0">
        <w:t>Introduction</w:t>
      </w:r>
    </w:p>
    <w:p w14:paraId="355F7D95" w14:textId="76D12E14" w:rsidR="003F21AC" w:rsidRPr="00C435F0" w:rsidRDefault="00C97198" w:rsidP="009E7F07">
      <w:pPr>
        <w:pStyle w:val="BodyText"/>
        <w:rPr>
          <w:lang w:val="en-GB"/>
        </w:rPr>
      </w:pPr>
      <w:r w:rsidRPr="00C435F0">
        <w:rPr>
          <w:lang w:val="en-GB"/>
        </w:rPr>
        <w:t xml:space="preserve">The RACS_RAN WID describes that mechanisms for RRC segmentation UE Radio Capability signalling is to be defined. </w:t>
      </w:r>
      <w:r w:rsidR="006C747A" w:rsidRPr="00C435F0">
        <w:rPr>
          <w:lang w:val="en-GB"/>
        </w:rPr>
        <w:t xml:space="preserve">One of the questions </w:t>
      </w:r>
      <w:r w:rsidR="00970F02" w:rsidRPr="00C435F0">
        <w:rPr>
          <w:lang w:val="en-GB"/>
        </w:rPr>
        <w:t xml:space="preserve">related to RRC segmentation </w:t>
      </w:r>
      <w:r w:rsidR="006C747A" w:rsidRPr="00C435F0">
        <w:rPr>
          <w:lang w:val="en-GB"/>
        </w:rPr>
        <w:t>is how many segments that need to be supported.</w:t>
      </w:r>
    </w:p>
    <w:p w14:paraId="2FA7597A" w14:textId="02088636" w:rsidR="00C97198" w:rsidRPr="00C435F0" w:rsidRDefault="00970F02" w:rsidP="009E7F07">
      <w:pPr>
        <w:pStyle w:val="BodyText"/>
        <w:rPr>
          <w:lang w:val="en-GB"/>
        </w:rPr>
      </w:pPr>
      <w:r w:rsidRPr="00C435F0">
        <w:rPr>
          <w:lang w:val="en-GB"/>
        </w:rPr>
        <w:t>In this contribution, we present our views</w:t>
      </w:r>
      <w:r w:rsidR="00451D1F" w:rsidRPr="00C435F0">
        <w:rPr>
          <w:lang w:val="en-GB"/>
        </w:rPr>
        <w:t xml:space="preserve"> on both implementation aspects and performance aspects related to RRC segmentation. We also present our views</w:t>
      </w:r>
      <w:r w:rsidRPr="00C435F0">
        <w:rPr>
          <w:lang w:val="en-GB"/>
        </w:rPr>
        <w:t xml:space="preserve"> on reasonable UE capability information size and</w:t>
      </w:r>
      <w:r w:rsidR="00451D1F" w:rsidRPr="00C435F0">
        <w:rPr>
          <w:lang w:val="en-GB"/>
        </w:rPr>
        <w:t>/or</w:t>
      </w:r>
      <w:r w:rsidRPr="00C435F0">
        <w:rPr>
          <w:lang w:val="en-GB"/>
        </w:rPr>
        <w:t xml:space="preserve"> the maximum number of segments that should be allowed.</w:t>
      </w:r>
    </w:p>
    <w:p w14:paraId="2E23E6D7" w14:textId="41FB5B4B" w:rsidR="00970F02" w:rsidRDefault="004000E8" w:rsidP="00EA2D20">
      <w:pPr>
        <w:pStyle w:val="Heading1"/>
      </w:pPr>
      <w:bookmarkStart w:id="1" w:name="_Ref178064866"/>
      <w:r w:rsidRPr="00C435F0">
        <w:t>Discussion</w:t>
      </w:r>
      <w:bookmarkEnd w:id="1"/>
    </w:p>
    <w:p w14:paraId="62EA28B5" w14:textId="40360C89" w:rsidR="00987F38" w:rsidRDefault="00987F38" w:rsidP="00987F38">
      <w:pPr>
        <w:pStyle w:val="Heading2"/>
      </w:pPr>
      <w:bookmarkStart w:id="2" w:name="_Ref7511444"/>
      <w:r>
        <w:t>Architectural requirements</w:t>
      </w:r>
      <w:bookmarkEnd w:id="2"/>
    </w:p>
    <w:p w14:paraId="748BC6F9" w14:textId="763B3EC9" w:rsidR="00987F38" w:rsidRDefault="008F6C08" w:rsidP="00987F38">
      <w:pPr>
        <w:pStyle w:val="BodyText"/>
        <w:rPr>
          <w:lang w:val="en-GB"/>
        </w:rPr>
      </w:pPr>
      <w:r>
        <w:rPr>
          <w:lang w:val="en-GB"/>
        </w:rPr>
        <w:t>In</w:t>
      </w:r>
      <w:r w:rsidR="001F41FD">
        <w:rPr>
          <w:lang w:val="en-GB"/>
        </w:rPr>
        <w:t xml:space="preserve"> TR 23.743</w:t>
      </w:r>
      <w:r w:rsidR="00D138D9">
        <w:rPr>
          <w:lang w:val="en-GB"/>
        </w:rPr>
        <w:t xml:space="preserve"> </w:t>
      </w:r>
      <w:r>
        <w:rPr>
          <w:lang w:val="en-GB"/>
        </w:rPr>
        <w:t xml:space="preserve">clause 4.1, </w:t>
      </w:r>
      <w:r w:rsidR="00D138D9">
        <w:rPr>
          <w:lang w:val="en-GB"/>
        </w:rPr>
        <w:t xml:space="preserve">3GPP/SA2 have listed </w:t>
      </w:r>
      <w:r>
        <w:rPr>
          <w:lang w:val="en-GB"/>
        </w:rPr>
        <w:t xml:space="preserve">a number of architectural requirements </w:t>
      </w:r>
      <w:r w:rsidR="00D138D9">
        <w:rPr>
          <w:lang w:val="en-GB"/>
        </w:rPr>
        <w:t xml:space="preserve">on the solution </w:t>
      </w:r>
      <w:r w:rsidR="00767001">
        <w:rPr>
          <w:lang w:val="en-GB"/>
        </w:rPr>
        <w:t>that impacts the design of the RRC segmentation function</w:t>
      </w:r>
      <w:r>
        <w:rPr>
          <w:lang w:val="en-GB"/>
        </w:rPr>
        <w:t>:</w:t>
      </w:r>
    </w:p>
    <w:p w14:paraId="21445A6F" w14:textId="5283F8FE" w:rsidR="00D4299A" w:rsidRPr="006971D1" w:rsidRDefault="00D4299A" w:rsidP="00DA0BF5">
      <w:pPr>
        <w:pStyle w:val="BodyText"/>
        <w:numPr>
          <w:ilvl w:val="0"/>
          <w:numId w:val="27"/>
        </w:numPr>
        <w:rPr>
          <w:lang w:val="en-US"/>
        </w:rPr>
      </w:pPr>
      <w:r w:rsidRPr="006971D1">
        <w:rPr>
          <w:lang w:val="en-US"/>
        </w:rPr>
        <w:t>Solutions shall support UE Radio Access Capabilities &gt; 65 536 bytes.</w:t>
      </w:r>
    </w:p>
    <w:p w14:paraId="66FD6504" w14:textId="210ECC9E" w:rsidR="00DC4A2B" w:rsidRDefault="005B0D1F" w:rsidP="00DC4A2B">
      <w:pPr>
        <w:pStyle w:val="BodyText"/>
        <w:rPr>
          <w:lang w:val="en-GB"/>
        </w:rPr>
      </w:pPr>
      <w:r>
        <w:rPr>
          <w:lang w:val="en-GB"/>
        </w:rPr>
        <w:t>With 9000 bytes per segment this corresponds to &gt;7.28 segments, i.e.</w:t>
      </w:r>
      <w:r w:rsidR="00E21FCE">
        <w:rPr>
          <w:lang w:val="en-GB"/>
        </w:rPr>
        <w:t xml:space="preserve"> RRC needs to support</w:t>
      </w:r>
      <w:r>
        <w:rPr>
          <w:lang w:val="en-GB"/>
        </w:rPr>
        <w:t xml:space="preserve"> at least 8 segments.</w:t>
      </w:r>
    </w:p>
    <w:p w14:paraId="19B7C123" w14:textId="1C8F74E1" w:rsidR="008F6C08" w:rsidRDefault="00241B1C" w:rsidP="00D7237A">
      <w:pPr>
        <w:pStyle w:val="Observation"/>
        <w:rPr>
          <w:lang w:val="en-GB"/>
        </w:rPr>
      </w:pPr>
      <w:bookmarkStart w:id="3" w:name="_Toc7513786"/>
      <w:bookmarkStart w:id="4" w:name="_Toc7513868"/>
      <w:bookmarkStart w:id="5" w:name="_Toc7514012"/>
      <w:bookmarkStart w:id="6" w:name="_Toc7515778"/>
      <w:bookmarkStart w:id="7" w:name="_Toc7683655"/>
      <w:bookmarkStart w:id="8" w:name="_Toc7698964"/>
      <w:bookmarkStart w:id="9" w:name="_Toc7698995"/>
      <w:bookmarkStart w:id="10" w:name="_Toc7704511"/>
      <w:r>
        <w:rPr>
          <w:lang w:val="en-GB"/>
        </w:rPr>
        <w:t>Based on</w:t>
      </w:r>
      <w:r w:rsidR="0081351A">
        <w:rPr>
          <w:lang w:val="en-GB"/>
        </w:rPr>
        <w:t xml:space="preserve"> </w:t>
      </w:r>
      <w:r w:rsidR="00B13469">
        <w:rPr>
          <w:lang w:val="en-GB"/>
        </w:rPr>
        <w:t>TR 23.743</w:t>
      </w:r>
      <w:r w:rsidR="0081351A">
        <w:rPr>
          <w:lang w:val="en-GB"/>
        </w:rPr>
        <w:t xml:space="preserve">, </w:t>
      </w:r>
      <w:r>
        <w:rPr>
          <w:lang w:val="en-GB"/>
        </w:rPr>
        <w:t xml:space="preserve">RRC needs to support segmentation up to </w:t>
      </w:r>
      <w:r w:rsidR="00B13469">
        <w:rPr>
          <w:lang w:val="en-GB"/>
        </w:rPr>
        <w:t>a</w:t>
      </w:r>
      <w:r w:rsidR="0003112D">
        <w:rPr>
          <w:lang w:val="en-GB"/>
        </w:rPr>
        <w:t xml:space="preserve">t </w:t>
      </w:r>
      <w:r w:rsidR="00EF3884">
        <w:rPr>
          <w:lang w:val="en-GB"/>
        </w:rPr>
        <w:t>least</w:t>
      </w:r>
      <w:r w:rsidR="004D4E13">
        <w:rPr>
          <w:lang w:val="en-GB"/>
        </w:rPr>
        <w:t xml:space="preserve"> </w:t>
      </w:r>
      <w:r w:rsidR="00FC0080">
        <w:rPr>
          <w:lang w:val="en-GB"/>
        </w:rPr>
        <w:t>8</w:t>
      </w:r>
      <w:r w:rsidR="00EF3884">
        <w:rPr>
          <w:lang w:val="en-GB"/>
        </w:rPr>
        <w:t xml:space="preserve"> segments</w:t>
      </w:r>
      <w:r w:rsidR="00FC0080">
        <w:rPr>
          <w:lang w:val="en-GB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59A574" w14:textId="56B64A73" w:rsidR="009E167B" w:rsidRDefault="009E167B" w:rsidP="00D7237A">
      <w:pPr>
        <w:pStyle w:val="Observation"/>
        <w:rPr>
          <w:lang w:val="en-GB"/>
        </w:rPr>
      </w:pPr>
      <w:bookmarkStart w:id="11" w:name="_Toc7698965"/>
      <w:bookmarkStart w:id="12" w:name="_Toc7698996"/>
      <w:bookmarkStart w:id="13" w:name="_Toc7704512"/>
      <w:r>
        <w:rPr>
          <w:lang w:val="en-GB"/>
        </w:rPr>
        <w:t>SA2 ha</w:t>
      </w:r>
      <w:r w:rsidR="00A9523D">
        <w:rPr>
          <w:lang w:val="en-GB"/>
        </w:rPr>
        <w:t>s</w:t>
      </w:r>
      <w:r>
        <w:rPr>
          <w:lang w:val="en-GB"/>
        </w:rPr>
        <w:t xml:space="preserve"> not defined any upper limit </w:t>
      </w:r>
      <w:r w:rsidR="002707D3">
        <w:rPr>
          <w:lang w:val="en-GB"/>
        </w:rPr>
        <w:t xml:space="preserve">for the size of the UE </w:t>
      </w:r>
      <w:r w:rsidR="00A9523D">
        <w:rPr>
          <w:lang w:val="en-GB"/>
        </w:rPr>
        <w:t>capabilities</w:t>
      </w:r>
      <w:bookmarkEnd w:id="11"/>
      <w:r w:rsidR="007F4A7D">
        <w:rPr>
          <w:lang w:val="en-GB"/>
        </w:rPr>
        <w:t>.</w:t>
      </w:r>
      <w:bookmarkEnd w:id="12"/>
      <w:bookmarkEnd w:id="13"/>
    </w:p>
    <w:p w14:paraId="5CE03717" w14:textId="1FEA66D9" w:rsidR="00DC5F59" w:rsidRDefault="003727C6" w:rsidP="003727C6">
      <w:pPr>
        <w:pStyle w:val="Heading2"/>
      </w:pPr>
      <w:r>
        <w:t>Size estimation for practical deployments</w:t>
      </w:r>
    </w:p>
    <w:p w14:paraId="65836E1A" w14:textId="73A04EA4" w:rsidR="003727C6" w:rsidRDefault="000C7911" w:rsidP="003727C6">
      <w:pPr>
        <w:pStyle w:val="BodyText"/>
        <w:rPr>
          <w:lang w:val="en-GB"/>
        </w:rPr>
      </w:pPr>
      <w:r>
        <w:rPr>
          <w:lang w:val="en-GB"/>
        </w:rPr>
        <w:t xml:space="preserve">The </w:t>
      </w:r>
      <w:r w:rsidR="007D3681">
        <w:rPr>
          <w:lang w:val="en-GB"/>
        </w:rPr>
        <w:t xml:space="preserve">size of the UE Radio Capability </w:t>
      </w:r>
      <w:r w:rsidR="00F95547">
        <w:rPr>
          <w:lang w:val="en-GB"/>
        </w:rPr>
        <w:t xml:space="preserve">message was estimated in the FS_RACS_RAN study and is documented in TR 37.873. </w:t>
      </w:r>
      <w:r w:rsidR="00FB3097">
        <w:rPr>
          <w:lang w:val="en-GB"/>
        </w:rPr>
        <w:t>Based on th</w:t>
      </w:r>
      <w:r w:rsidR="006B0662">
        <w:rPr>
          <w:lang w:val="en-GB"/>
        </w:rPr>
        <w:t>is estimate it can be concluded that</w:t>
      </w:r>
      <w:r w:rsidR="004935B3">
        <w:rPr>
          <w:lang w:val="en-GB"/>
        </w:rPr>
        <w:t>, for practical deployments,</w:t>
      </w:r>
      <w:r w:rsidR="006B0662">
        <w:rPr>
          <w:lang w:val="en-GB"/>
        </w:rPr>
        <w:t xml:space="preserve"> the size of the UE Radio Capability message should</w:t>
      </w:r>
      <w:r w:rsidR="00145D04">
        <w:rPr>
          <w:lang w:val="en-GB"/>
        </w:rPr>
        <w:t xml:space="preserve"> </w:t>
      </w:r>
      <w:r w:rsidR="006B0662">
        <w:rPr>
          <w:lang w:val="en-GB"/>
        </w:rPr>
        <w:t xml:space="preserve">be </w:t>
      </w:r>
      <w:r w:rsidR="00F65679">
        <w:rPr>
          <w:lang w:val="en-GB"/>
        </w:rPr>
        <w:t xml:space="preserve">smaller than the minimum requirement for the solution listed in Section </w:t>
      </w:r>
      <w:r w:rsidR="00F65679">
        <w:rPr>
          <w:lang w:val="en-GB"/>
        </w:rPr>
        <w:fldChar w:fldCharType="begin"/>
      </w:r>
      <w:r w:rsidR="00F65679">
        <w:rPr>
          <w:lang w:val="en-GB"/>
        </w:rPr>
        <w:instrText xml:space="preserve"> REF _Ref7511444 \r \h </w:instrText>
      </w:r>
      <w:r w:rsidR="00F65679">
        <w:rPr>
          <w:lang w:val="en-GB"/>
        </w:rPr>
      </w:r>
      <w:r w:rsidR="00F65679">
        <w:rPr>
          <w:lang w:val="en-GB"/>
        </w:rPr>
        <w:fldChar w:fldCharType="separate"/>
      </w:r>
      <w:r w:rsidR="00F65679">
        <w:rPr>
          <w:cs/>
          <w:lang w:val="en-GB"/>
        </w:rPr>
        <w:t>‎</w:t>
      </w:r>
      <w:r w:rsidR="00F65679">
        <w:rPr>
          <w:lang w:val="en-GB"/>
        </w:rPr>
        <w:t>2.1</w:t>
      </w:r>
      <w:r w:rsidR="00F65679">
        <w:rPr>
          <w:lang w:val="en-GB"/>
        </w:rPr>
        <w:fldChar w:fldCharType="end"/>
      </w:r>
      <w:r w:rsidR="00F65679">
        <w:rPr>
          <w:lang w:val="en-GB"/>
        </w:rPr>
        <w:t>.</w:t>
      </w:r>
      <w:r w:rsidR="00851658">
        <w:rPr>
          <w:lang w:val="en-GB"/>
        </w:rPr>
        <w:t xml:space="preserve"> </w:t>
      </w:r>
      <w:r w:rsidR="006C6D6F">
        <w:rPr>
          <w:lang w:val="en-GB"/>
        </w:rPr>
        <w:t>Some margin may be added to this, but w</w:t>
      </w:r>
      <w:r w:rsidR="00851658">
        <w:rPr>
          <w:lang w:val="en-GB"/>
        </w:rPr>
        <w:t>e see no need for supporting sizes that are excessively larger than the minimum requirement</w:t>
      </w:r>
      <w:r w:rsidR="00617FEB">
        <w:rPr>
          <w:lang w:val="en-GB"/>
        </w:rPr>
        <w:t>.</w:t>
      </w:r>
    </w:p>
    <w:p w14:paraId="43511656" w14:textId="1EDC9FBA" w:rsidR="001325AE" w:rsidRPr="00D630FE" w:rsidRDefault="00701581" w:rsidP="00851658">
      <w:pPr>
        <w:pStyle w:val="Observation"/>
        <w:rPr>
          <w:lang w:val="en-GB"/>
        </w:rPr>
      </w:pPr>
      <w:r>
        <w:rPr>
          <w:lang w:val="en-GB"/>
        </w:rPr>
        <w:lastRenderedPageBreak/>
        <w:t xml:space="preserve">For practical deployments, </w:t>
      </w:r>
      <w:r w:rsidR="00617FEB">
        <w:rPr>
          <w:lang w:val="en-GB"/>
        </w:rPr>
        <w:t xml:space="preserve">supporting UE Radio Capability size </w:t>
      </w:r>
      <w:r w:rsidR="003C6867">
        <w:rPr>
          <w:lang w:val="en-GB"/>
        </w:rPr>
        <w:t xml:space="preserve">according to the minimum requirement from TR 23.742 should be sufficient. </w:t>
      </w:r>
      <w:r w:rsidR="008445D9">
        <w:rPr>
          <w:lang w:val="en-GB"/>
        </w:rPr>
        <w:t xml:space="preserve">However, </w:t>
      </w:r>
      <w:r w:rsidR="00D51B61">
        <w:rPr>
          <w:lang w:val="en-GB"/>
        </w:rPr>
        <w:t>a relatively small</w:t>
      </w:r>
      <w:r w:rsidR="008445D9">
        <w:rPr>
          <w:lang w:val="en-GB"/>
        </w:rPr>
        <w:t xml:space="preserve"> </w:t>
      </w:r>
      <w:r w:rsidR="00D10D3F">
        <w:rPr>
          <w:lang w:val="en-GB"/>
        </w:rPr>
        <w:t xml:space="preserve">safety </w:t>
      </w:r>
      <w:r w:rsidR="008445D9">
        <w:rPr>
          <w:lang w:val="en-GB"/>
        </w:rPr>
        <w:t>margin may be added.</w:t>
      </w:r>
    </w:p>
    <w:p w14:paraId="097AF51D" w14:textId="14FA2EC0" w:rsidR="009E7F07" w:rsidRPr="00C435F0" w:rsidRDefault="00EA2D20" w:rsidP="009E7F07">
      <w:pPr>
        <w:pStyle w:val="Heading2"/>
      </w:pPr>
      <w:bookmarkStart w:id="14" w:name="_Ref7511489"/>
      <w:r w:rsidRPr="00C435F0">
        <w:t>M</w:t>
      </w:r>
      <w:r w:rsidR="00970F02" w:rsidRPr="00C435F0">
        <w:t>emory requirements</w:t>
      </w:r>
      <w:r w:rsidRPr="00C435F0">
        <w:t xml:space="preserve"> in UEs and RAN</w:t>
      </w:r>
      <w:bookmarkEnd w:id="14"/>
    </w:p>
    <w:p w14:paraId="15558845" w14:textId="0F7EEF3D" w:rsidR="00970F02" w:rsidRPr="00C435F0" w:rsidRDefault="00970F02" w:rsidP="009E7F07">
      <w:pPr>
        <w:pStyle w:val="BodyText"/>
        <w:rPr>
          <w:lang w:val="en-GB"/>
        </w:rPr>
      </w:pPr>
      <w:r w:rsidRPr="00C435F0">
        <w:rPr>
          <w:lang w:val="en-GB"/>
        </w:rPr>
        <w:t xml:space="preserve">When RRC segmentation is allowed for transmission of UE capability information, it is important to consider the memory requirements related to storing the segments. If the UE would create a UE capability message that needs to be segmented, then the UE would also need to store </w:t>
      </w:r>
      <w:r w:rsidR="00EA2D20" w:rsidRPr="00C435F0">
        <w:rPr>
          <w:lang w:val="en-GB"/>
        </w:rPr>
        <w:t xml:space="preserve">some of </w:t>
      </w:r>
      <w:r w:rsidRPr="00C435F0">
        <w:rPr>
          <w:lang w:val="en-GB"/>
        </w:rPr>
        <w:t xml:space="preserve">the segments </w:t>
      </w:r>
      <w:r w:rsidR="00EA2D20" w:rsidRPr="00C435F0">
        <w:rPr>
          <w:lang w:val="en-GB"/>
        </w:rPr>
        <w:t xml:space="preserve">for some time while other segments are being </w:t>
      </w:r>
      <w:r w:rsidR="004C10FC" w:rsidRPr="00C435F0">
        <w:rPr>
          <w:lang w:val="en-GB"/>
        </w:rPr>
        <w:t>transmitted.</w:t>
      </w:r>
      <w:r w:rsidR="00EA2D20" w:rsidRPr="00C435F0">
        <w:rPr>
          <w:lang w:val="en-GB"/>
        </w:rPr>
        <w:t xml:space="preserve"> </w:t>
      </w:r>
      <w:r w:rsidRPr="00C435F0">
        <w:rPr>
          <w:lang w:val="en-GB"/>
        </w:rPr>
        <w:t xml:space="preserve">Correspondingly, </w:t>
      </w:r>
      <w:r w:rsidR="00124919" w:rsidRPr="00C435F0">
        <w:rPr>
          <w:lang w:val="en-GB"/>
        </w:rPr>
        <w:t>the network</w:t>
      </w:r>
      <w:r w:rsidRPr="00C435F0">
        <w:rPr>
          <w:lang w:val="en-GB"/>
        </w:rPr>
        <w:t xml:space="preserve"> would also need to store </w:t>
      </w:r>
      <w:r w:rsidR="00DB215C" w:rsidRPr="00C435F0">
        <w:rPr>
          <w:lang w:val="en-GB"/>
        </w:rPr>
        <w:t xml:space="preserve">the </w:t>
      </w:r>
      <w:r w:rsidR="00EA2D20" w:rsidRPr="00C435F0">
        <w:rPr>
          <w:lang w:val="en-GB"/>
        </w:rPr>
        <w:t>received</w:t>
      </w:r>
      <w:r w:rsidRPr="00C435F0">
        <w:rPr>
          <w:lang w:val="en-GB"/>
        </w:rPr>
        <w:t xml:space="preserve"> segments until all segments have been received and the RRC message can be reassembled.</w:t>
      </w:r>
    </w:p>
    <w:p w14:paraId="3AC8E75E" w14:textId="6F818746" w:rsidR="00EA2D20" w:rsidRPr="00C435F0" w:rsidRDefault="00EA2D20" w:rsidP="009E7F07">
      <w:pPr>
        <w:pStyle w:val="BodyText"/>
        <w:rPr>
          <w:lang w:val="en-GB"/>
        </w:rPr>
      </w:pPr>
      <w:r w:rsidRPr="00C435F0">
        <w:rPr>
          <w:lang w:val="en-GB"/>
        </w:rPr>
        <w:t xml:space="preserve">Thereby, segmentation will increase the memory requirements, both </w:t>
      </w:r>
      <w:r w:rsidR="00124919" w:rsidRPr="00C435F0">
        <w:rPr>
          <w:lang w:val="en-GB"/>
        </w:rPr>
        <w:t>for</w:t>
      </w:r>
      <w:r w:rsidRPr="00C435F0">
        <w:rPr>
          <w:lang w:val="en-GB"/>
        </w:rPr>
        <w:t xml:space="preserve"> UEs and </w:t>
      </w:r>
      <w:r w:rsidR="00124919" w:rsidRPr="00C435F0">
        <w:rPr>
          <w:lang w:val="en-GB"/>
        </w:rPr>
        <w:t>network</w:t>
      </w:r>
      <w:r w:rsidRPr="00C435F0">
        <w:rPr>
          <w:lang w:val="en-GB"/>
        </w:rPr>
        <w:t xml:space="preserve">. </w:t>
      </w:r>
      <w:r w:rsidR="00DB215C" w:rsidRPr="00C435F0">
        <w:rPr>
          <w:lang w:val="en-GB"/>
        </w:rPr>
        <w:t xml:space="preserve">The </w:t>
      </w:r>
      <w:r w:rsidRPr="00C435F0">
        <w:rPr>
          <w:lang w:val="en-GB"/>
        </w:rPr>
        <w:t>memory requirements increase with increasing UE capability messages</w:t>
      </w:r>
      <w:r w:rsidR="00950C90" w:rsidRPr="00C435F0">
        <w:rPr>
          <w:lang w:val="en-GB"/>
        </w:rPr>
        <w:t xml:space="preserve"> or proportional to the allowed number of RRC segments</w:t>
      </w:r>
      <w:r w:rsidRPr="00C435F0">
        <w:rPr>
          <w:lang w:val="en-GB"/>
        </w:rPr>
        <w:t>.</w:t>
      </w:r>
    </w:p>
    <w:p w14:paraId="2F962253" w14:textId="0FE0E72D" w:rsidR="00E15538" w:rsidRDefault="00E15538" w:rsidP="00E15538">
      <w:pPr>
        <w:pStyle w:val="Observation"/>
        <w:rPr>
          <w:lang w:val="en-GB"/>
        </w:rPr>
      </w:pPr>
      <w:bookmarkStart w:id="15" w:name="_Toc7189038"/>
      <w:bookmarkStart w:id="16" w:name="_Toc7191081"/>
      <w:bookmarkStart w:id="17" w:name="_Toc7513788"/>
      <w:bookmarkStart w:id="18" w:name="_Toc7513870"/>
      <w:bookmarkStart w:id="19" w:name="_Toc7514014"/>
      <w:bookmarkStart w:id="20" w:name="_Toc7515780"/>
      <w:bookmarkStart w:id="21" w:name="_Toc7683657"/>
      <w:bookmarkStart w:id="22" w:name="_Toc7698967"/>
      <w:bookmarkStart w:id="23" w:name="_Toc7698998"/>
      <w:bookmarkStart w:id="24" w:name="_Toc7704514"/>
      <w:r w:rsidRPr="00C435F0">
        <w:rPr>
          <w:lang w:val="en-GB"/>
        </w:rPr>
        <w:t>Allowing large UE capability messages increases the memory requirements in both in UEs and in RAN.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211540F" w14:textId="41542843" w:rsidR="00930BD8" w:rsidRDefault="00B34156" w:rsidP="00930BD8">
      <w:pPr>
        <w:pStyle w:val="BodyText"/>
        <w:rPr>
          <w:lang w:val="en-GB"/>
        </w:rPr>
      </w:pPr>
      <w:r>
        <w:rPr>
          <w:lang w:val="en-GB"/>
        </w:rPr>
        <w:t xml:space="preserve">It should be noted here that the memory requirements </w:t>
      </w:r>
      <w:r w:rsidR="00163198">
        <w:rPr>
          <w:lang w:val="en-GB"/>
        </w:rPr>
        <w:t xml:space="preserve">depend on the maximum number of RRC segments that are allowed. Therefore, </w:t>
      </w:r>
      <w:r w:rsidR="0006425B">
        <w:rPr>
          <w:lang w:val="en-GB"/>
        </w:rPr>
        <w:t>a</w:t>
      </w:r>
      <w:r w:rsidR="00836BCC">
        <w:rPr>
          <w:lang w:val="en-GB"/>
        </w:rPr>
        <w:t>n upper</w:t>
      </w:r>
      <w:r w:rsidR="0006425B">
        <w:rPr>
          <w:lang w:val="en-GB"/>
        </w:rPr>
        <w:t xml:space="preserve"> limit </w:t>
      </w:r>
      <w:r w:rsidR="00836BCC">
        <w:rPr>
          <w:lang w:val="en-GB"/>
        </w:rPr>
        <w:t>for</w:t>
      </w:r>
      <w:r w:rsidR="0006425B">
        <w:rPr>
          <w:lang w:val="en-GB"/>
        </w:rPr>
        <w:t xml:space="preserve"> the number of RRC segments </w:t>
      </w:r>
      <w:r w:rsidR="00FE4782">
        <w:rPr>
          <w:lang w:val="en-GB"/>
        </w:rPr>
        <w:t xml:space="preserve">should </w:t>
      </w:r>
      <w:r w:rsidR="0006425B">
        <w:rPr>
          <w:lang w:val="en-GB"/>
        </w:rPr>
        <w:t>be defined</w:t>
      </w:r>
      <w:r w:rsidR="00163198">
        <w:rPr>
          <w:lang w:val="en-GB"/>
        </w:rPr>
        <w:t>.</w:t>
      </w:r>
    </w:p>
    <w:p w14:paraId="25CBDF1D" w14:textId="1D5D70FF" w:rsidR="00B34156" w:rsidRPr="00C435F0" w:rsidRDefault="00B43889" w:rsidP="0006425B">
      <w:pPr>
        <w:pStyle w:val="Proposal"/>
        <w:rPr>
          <w:lang w:val="en-GB"/>
        </w:rPr>
      </w:pPr>
      <w:bookmarkStart w:id="25" w:name="_Toc7515783"/>
      <w:bookmarkStart w:id="26" w:name="_Toc7515811"/>
      <w:bookmarkStart w:id="27" w:name="_Toc7683660"/>
      <w:bookmarkStart w:id="28" w:name="_Toc7698970"/>
      <w:bookmarkStart w:id="29" w:name="_Toc7712534"/>
      <w:r>
        <w:rPr>
          <w:lang w:val="en-GB"/>
        </w:rPr>
        <w:t xml:space="preserve">RAN2 should define an upper limit for the maximum </w:t>
      </w:r>
      <w:r w:rsidR="00CE2C11">
        <w:rPr>
          <w:lang w:val="en-GB"/>
        </w:rPr>
        <w:t>number of</w:t>
      </w:r>
      <w:r>
        <w:rPr>
          <w:lang w:val="en-GB"/>
        </w:rPr>
        <w:t xml:space="preserve"> RRC segments.</w:t>
      </w:r>
      <w:bookmarkEnd w:id="25"/>
      <w:bookmarkEnd w:id="26"/>
      <w:bookmarkEnd w:id="27"/>
      <w:bookmarkEnd w:id="28"/>
      <w:bookmarkEnd w:id="29"/>
    </w:p>
    <w:p w14:paraId="7BBD83EB" w14:textId="32857455" w:rsidR="0063403D" w:rsidRPr="00C435F0" w:rsidRDefault="00950C90" w:rsidP="00950C90">
      <w:pPr>
        <w:pStyle w:val="Heading2"/>
      </w:pPr>
      <w:bookmarkStart w:id="30" w:name="_Ref7511500"/>
      <w:r w:rsidRPr="00C435F0">
        <w:t xml:space="preserve">Testing effort for segmentation and </w:t>
      </w:r>
      <w:r w:rsidR="008A7D9A" w:rsidRPr="00C435F0">
        <w:t>concatenation</w:t>
      </w:r>
      <w:r w:rsidR="009E7F07" w:rsidRPr="00C435F0">
        <w:t xml:space="preserve"> functions</w:t>
      </w:r>
      <w:bookmarkEnd w:id="30"/>
    </w:p>
    <w:p w14:paraId="42A191CC" w14:textId="2BDBDAFA" w:rsidR="00950C90" w:rsidRPr="00C435F0" w:rsidRDefault="00950C90" w:rsidP="00AD0F5D">
      <w:pPr>
        <w:rPr>
          <w:lang w:val="en-GB"/>
        </w:rPr>
      </w:pPr>
      <w:r w:rsidRPr="00C435F0">
        <w:rPr>
          <w:lang w:val="en-GB"/>
        </w:rPr>
        <w:t xml:space="preserve">The segmentation and concatenation functions are not particularly complex functions. However, </w:t>
      </w:r>
      <w:r w:rsidR="008A7D9A" w:rsidRPr="00C435F0">
        <w:rPr>
          <w:lang w:val="en-GB"/>
        </w:rPr>
        <w:t xml:space="preserve">when implementing segmentation up to N segments it is not known if the UE capability messages will need to use all these segments. </w:t>
      </w:r>
      <w:r w:rsidR="009E7F07" w:rsidRPr="00C435F0">
        <w:rPr>
          <w:lang w:val="en-GB"/>
        </w:rPr>
        <w:t xml:space="preserve">It can be expected that </w:t>
      </w:r>
      <w:r w:rsidR="008A7D9A" w:rsidRPr="00C435F0">
        <w:rPr>
          <w:lang w:val="en-GB"/>
        </w:rPr>
        <w:t xml:space="preserve">the UE capability message will </w:t>
      </w:r>
      <w:r w:rsidR="009E7F07" w:rsidRPr="00C435F0">
        <w:rPr>
          <w:lang w:val="en-GB"/>
        </w:rPr>
        <w:t xml:space="preserve">in most cases need to </w:t>
      </w:r>
      <w:r w:rsidR="008A7D9A" w:rsidRPr="00C435F0">
        <w:rPr>
          <w:lang w:val="en-GB"/>
        </w:rPr>
        <w:t xml:space="preserve">use fewer segments, but the actual number of used segments is unknown at the time of implementation. Therefore, </w:t>
      </w:r>
      <w:r w:rsidR="009E7F07" w:rsidRPr="00C435F0">
        <w:rPr>
          <w:lang w:val="en-GB"/>
        </w:rPr>
        <w:t>all</w:t>
      </w:r>
      <w:r w:rsidRPr="00C435F0">
        <w:rPr>
          <w:lang w:val="en-GB"/>
        </w:rPr>
        <w:t xml:space="preserve"> possible segment</w:t>
      </w:r>
      <w:r w:rsidR="009E7F07" w:rsidRPr="00C435F0">
        <w:rPr>
          <w:lang w:val="en-GB"/>
        </w:rPr>
        <w:t>ations and concatenations</w:t>
      </w:r>
      <w:r w:rsidRPr="00C435F0">
        <w:rPr>
          <w:lang w:val="en-GB"/>
        </w:rPr>
        <w:t>, up to the maximum allowed number of RRC segments, need to be tested and verified.</w:t>
      </w:r>
      <w:r w:rsidR="00AD0F5D" w:rsidRPr="00C435F0">
        <w:rPr>
          <w:lang w:val="en-GB"/>
        </w:rPr>
        <w:t xml:space="preserve"> It should be clear that the testing effort increases when more RRC segments are allowed.</w:t>
      </w:r>
    </w:p>
    <w:p w14:paraId="39177B77" w14:textId="0B064737" w:rsidR="00AD0F5D" w:rsidRPr="00C435F0" w:rsidRDefault="00AD0F5D" w:rsidP="00AD0F5D">
      <w:pPr>
        <w:pStyle w:val="Observation"/>
        <w:rPr>
          <w:lang w:val="en-GB"/>
        </w:rPr>
      </w:pPr>
      <w:bookmarkStart w:id="31" w:name="_Toc7189039"/>
      <w:bookmarkStart w:id="32" w:name="_Toc7191082"/>
      <w:bookmarkStart w:id="33" w:name="_Toc7513789"/>
      <w:bookmarkStart w:id="34" w:name="_Toc7513871"/>
      <w:bookmarkStart w:id="35" w:name="_Toc7514015"/>
      <w:bookmarkStart w:id="36" w:name="_Toc7515781"/>
      <w:bookmarkStart w:id="37" w:name="_Toc7683658"/>
      <w:bookmarkStart w:id="38" w:name="_Toc7698968"/>
      <w:bookmarkStart w:id="39" w:name="_Toc7698999"/>
      <w:bookmarkStart w:id="40" w:name="_Toc7704515"/>
      <w:r w:rsidRPr="00C435F0">
        <w:rPr>
          <w:lang w:val="en-GB"/>
        </w:rPr>
        <w:t>The testing effort increases when more RRC segments are allowed.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2FB69FE" w14:textId="554E7A31" w:rsidR="00AD0F5D" w:rsidRPr="00C435F0" w:rsidRDefault="00E15538" w:rsidP="00EA2D20">
      <w:pPr>
        <w:pStyle w:val="BodyText"/>
        <w:rPr>
          <w:lang w:val="en-GB"/>
        </w:rPr>
      </w:pPr>
      <w:r w:rsidRPr="00C435F0">
        <w:rPr>
          <w:lang w:val="en-GB"/>
        </w:rPr>
        <w:t xml:space="preserve">Currently, it is quite unclear which UE capability message sizes that are or will be used in actual deployments. This may result in a situation where </w:t>
      </w:r>
      <w:r w:rsidR="00AD0F5D" w:rsidRPr="00C435F0">
        <w:rPr>
          <w:lang w:val="en-GB"/>
        </w:rPr>
        <w:t>implementers choose to support RRC segmentation up to a</w:t>
      </w:r>
      <w:r w:rsidR="0058458F">
        <w:rPr>
          <w:lang w:val="en-GB"/>
        </w:rPr>
        <w:t xml:space="preserve">n unnecessarily high </w:t>
      </w:r>
      <w:r w:rsidR="00AD0F5D" w:rsidRPr="00C435F0">
        <w:rPr>
          <w:lang w:val="en-GB"/>
        </w:rPr>
        <w:t>limit, which is a waste of effort if actual deployments will only need relatively few segments.</w:t>
      </w:r>
    </w:p>
    <w:p w14:paraId="7DBFF387" w14:textId="3CB76C3D" w:rsidR="00262A67" w:rsidRPr="00C435F0" w:rsidRDefault="00262A67" w:rsidP="00412159">
      <w:pPr>
        <w:pStyle w:val="BodyText"/>
        <w:rPr>
          <w:lang w:val="en-GB"/>
        </w:rPr>
      </w:pPr>
      <w:r w:rsidRPr="00C435F0">
        <w:rPr>
          <w:lang w:val="en-GB"/>
        </w:rPr>
        <w:t xml:space="preserve">It would </w:t>
      </w:r>
      <w:r w:rsidR="00AD0F5D" w:rsidRPr="00C435F0">
        <w:rPr>
          <w:lang w:val="en-GB"/>
        </w:rPr>
        <w:t>therefore</w:t>
      </w:r>
      <w:r w:rsidRPr="00C435F0">
        <w:rPr>
          <w:lang w:val="en-GB"/>
        </w:rPr>
        <w:t xml:space="preserve"> be beneficial if RAN2 could define limits for either the UE capability message size or the number of RRC segments that are used for transmitting the UE capability message.</w:t>
      </w:r>
    </w:p>
    <w:p w14:paraId="08BAE3BE" w14:textId="6F488C46" w:rsidR="00A4245B" w:rsidRPr="00C435F0" w:rsidRDefault="007F66C0" w:rsidP="007F66C0">
      <w:pPr>
        <w:pStyle w:val="Proposal"/>
        <w:rPr>
          <w:lang w:val="en-GB"/>
        </w:rPr>
      </w:pPr>
      <w:bookmarkStart w:id="41" w:name="_Toc7189041"/>
      <w:bookmarkStart w:id="42" w:name="_Toc7191085"/>
      <w:bookmarkStart w:id="43" w:name="_Toc7191115"/>
      <w:bookmarkStart w:id="44" w:name="_Toc7513791"/>
      <w:bookmarkStart w:id="45" w:name="_Toc7513873"/>
      <w:bookmarkStart w:id="46" w:name="_Toc7514017"/>
      <w:bookmarkStart w:id="47" w:name="_Toc7515784"/>
      <w:bookmarkStart w:id="48" w:name="_Toc7515812"/>
      <w:bookmarkStart w:id="49" w:name="_Toc7683661"/>
      <w:bookmarkStart w:id="50" w:name="_Toc7698971"/>
      <w:bookmarkStart w:id="51" w:name="_Toc7712535"/>
      <w:r w:rsidRPr="00C435F0">
        <w:rPr>
          <w:lang w:val="en-GB"/>
        </w:rPr>
        <w:t>RAN2 should discuss which UE capability message sizes that are reasonable for practical implementations and should define limits for these sizes.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C18E9D5" w14:textId="49A1E5FC" w:rsidR="00970F02" w:rsidRPr="00C435F0" w:rsidRDefault="00970F02" w:rsidP="00970F02">
      <w:pPr>
        <w:pStyle w:val="Heading2"/>
      </w:pPr>
      <w:bookmarkStart w:id="52" w:name="_Toc7076927"/>
      <w:bookmarkStart w:id="53" w:name="_Toc7076931"/>
      <w:bookmarkEnd w:id="52"/>
      <w:bookmarkEnd w:id="53"/>
      <w:r w:rsidRPr="00C435F0">
        <w:lastRenderedPageBreak/>
        <w:t>Summary</w:t>
      </w:r>
    </w:p>
    <w:p w14:paraId="20BB9521" w14:textId="60CBECDB" w:rsidR="008D5292" w:rsidRDefault="002D4E7D" w:rsidP="00E37D06">
      <w:pPr>
        <w:pStyle w:val="BodyText"/>
        <w:rPr>
          <w:lang w:val="en-GB"/>
        </w:rPr>
      </w:pPr>
      <w:r>
        <w:rPr>
          <w:lang w:val="en-GB"/>
        </w:rPr>
        <w:t>Combining t</w:t>
      </w:r>
      <w:r w:rsidR="001A52D5">
        <w:rPr>
          <w:lang w:val="en-GB"/>
        </w:rPr>
        <w:t xml:space="preserve">he architectural requirements </w:t>
      </w:r>
      <w:r w:rsidR="007E329A">
        <w:rPr>
          <w:lang w:val="en-GB"/>
        </w:rPr>
        <w:t>in</w:t>
      </w:r>
      <w:r>
        <w:rPr>
          <w:lang w:val="en-GB"/>
        </w:rPr>
        <w:t xml:space="preserve"> Section</w:t>
      </w:r>
      <w:r w:rsidR="007E329A"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_Ref7511444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0C6F">
        <w:rPr>
          <w:cs/>
          <w:lang w:val="en-GB"/>
        </w:rPr>
        <w:t>‎</w:t>
      </w:r>
      <w:r w:rsidR="00B30C6F">
        <w:rPr>
          <w:lang w:val="en-GB"/>
        </w:rPr>
        <w:t>2.1</w:t>
      </w:r>
      <w:r>
        <w:rPr>
          <w:lang w:val="en-GB"/>
        </w:rPr>
        <w:fldChar w:fldCharType="end"/>
      </w:r>
      <w:r w:rsidR="007631D0">
        <w:rPr>
          <w:lang w:val="en-GB"/>
        </w:rPr>
        <w:t xml:space="preserve"> and size estimations for UE Radio Capability messages for practical </w:t>
      </w:r>
      <w:r w:rsidR="00626DB0">
        <w:rPr>
          <w:lang w:val="en-GB"/>
        </w:rPr>
        <w:t>deployments</w:t>
      </w:r>
      <w:r>
        <w:rPr>
          <w:lang w:val="en-GB"/>
        </w:rPr>
        <w:t xml:space="preserve"> with </w:t>
      </w:r>
      <w:r w:rsidR="00527CD2">
        <w:rPr>
          <w:lang w:val="en-GB"/>
        </w:rPr>
        <w:t xml:space="preserve">the implementation aspects in Sections </w:t>
      </w:r>
      <w:r w:rsidR="00527CD2">
        <w:rPr>
          <w:lang w:val="en-GB"/>
        </w:rPr>
        <w:fldChar w:fldCharType="begin"/>
      </w:r>
      <w:r w:rsidR="00527CD2">
        <w:rPr>
          <w:lang w:val="en-GB"/>
        </w:rPr>
        <w:instrText xml:space="preserve"> REF _Ref7511489 \r \h </w:instrText>
      </w:r>
      <w:r w:rsidR="00527CD2">
        <w:rPr>
          <w:lang w:val="en-GB"/>
        </w:rPr>
      </w:r>
      <w:r w:rsidR="00527CD2">
        <w:rPr>
          <w:lang w:val="en-GB"/>
        </w:rPr>
        <w:fldChar w:fldCharType="separate"/>
      </w:r>
      <w:r w:rsidR="00B30C6F">
        <w:rPr>
          <w:cs/>
          <w:lang w:val="en-GB"/>
        </w:rPr>
        <w:t>‎</w:t>
      </w:r>
      <w:r w:rsidR="00B30C6F">
        <w:rPr>
          <w:lang w:val="en-GB"/>
        </w:rPr>
        <w:t>2.3</w:t>
      </w:r>
      <w:r w:rsidR="00527CD2">
        <w:rPr>
          <w:lang w:val="en-GB"/>
        </w:rPr>
        <w:fldChar w:fldCharType="end"/>
      </w:r>
      <w:r w:rsidR="00527CD2">
        <w:rPr>
          <w:lang w:val="en-GB"/>
        </w:rPr>
        <w:t xml:space="preserve"> and </w:t>
      </w:r>
      <w:r w:rsidR="00527CD2">
        <w:rPr>
          <w:lang w:val="en-GB"/>
        </w:rPr>
        <w:fldChar w:fldCharType="begin"/>
      </w:r>
      <w:r w:rsidR="00527CD2">
        <w:rPr>
          <w:lang w:val="en-GB"/>
        </w:rPr>
        <w:instrText xml:space="preserve"> REF _Ref7511500 \r \h </w:instrText>
      </w:r>
      <w:r w:rsidR="00527CD2">
        <w:rPr>
          <w:lang w:val="en-GB"/>
        </w:rPr>
      </w:r>
      <w:r w:rsidR="00527CD2">
        <w:rPr>
          <w:lang w:val="en-GB"/>
        </w:rPr>
        <w:fldChar w:fldCharType="separate"/>
      </w:r>
      <w:r w:rsidR="00B30C6F">
        <w:rPr>
          <w:cs/>
          <w:lang w:val="en-GB"/>
        </w:rPr>
        <w:t>‎</w:t>
      </w:r>
      <w:r w:rsidR="00B30C6F">
        <w:rPr>
          <w:lang w:val="en-GB"/>
        </w:rPr>
        <w:t>2.4</w:t>
      </w:r>
      <w:r w:rsidR="00527CD2">
        <w:rPr>
          <w:lang w:val="en-GB"/>
        </w:rPr>
        <w:fldChar w:fldCharType="end"/>
      </w:r>
      <w:r w:rsidR="00527CD2">
        <w:rPr>
          <w:lang w:val="en-GB"/>
        </w:rPr>
        <w:t xml:space="preserve"> suggests that </w:t>
      </w:r>
      <w:r w:rsidR="00D55E7C">
        <w:rPr>
          <w:lang w:val="en-GB"/>
        </w:rPr>
        <w:t xml:space="preserve">the </w:t>
      </w:r>
      <w:r w:rsidR="000843B6">
        <w:rPr>
          <w:lang w:val="en-GB"/>
        </w:rPr>
        <w:t>size of the UE capability message and the max number of segments should be close to the minimum requirements</w:t>
      </w:r>
      <w:r w:rsidR="006125EE">
        <w:rPr>
          <w:lang w:val="en-GB"/>
        </w:rPr>
        <w:t xml:space="preserve"> </w:t>
      </w:r>
      <w:r w:rsidR="0061064C">
        <w:rPr>
          <w:lang w:val="en-GB"/>
        </w:rPr>
        <w:t>defined in TR 23.743</w:t>
      </w:r>
      <w:r w:rsidR="00784AD3">
        <w:rPr>
          <w:lang w:val="en-GB"/>
        </w:rPr>
        <w:t>. We therefore suggest that:</w:t>
      </w:r>
    </w:p>
    <w:p w14:paraId="29219BE7" w14:textId="546418DB" w:rsidR="00784AD3" w:rsidRDefault="00C834D3" w:rsidP="00784AD3">
      <w:pPr>
        <w:pStyle w:val="BodyText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The size of the UE capability message should be implicitly </w:t>
      </w:r>
      <w:r w:rsidR="00D42C80">
        <w:rPr>
          <w:lang w:val="en-GB"/>
        </w:rPr>
        <w:t>limited by the limitation on number of RRC segments.</w:t>
      </w:r>
    </w:p>
    <w:p w14:paraId="0FA904D7" w14:textId="52B1548E" w:rsidR="00A42820" w:rsidRDefault="00A42820" w:rsidP="00784AD3">
      <w:pPr>
        <w:pStyle w:val="BodyText"/>
        <w:numPr>
          <w:ilvl w:val="0"/>
          <w:numId w:val="29"/>
        </w:numPr>
        <w:rPr>
          <w:lang w:val="en-GB"/>
        </w:rPr>
      </w:pPr>
      <w:r>
        <w:rPr>
          <w:lang w:val="en-GB"/>
        </w:rPr>
        <w:t>RRC segmentation should be limited to max 1</w:t>
      </w:r>
      <w:r w:rsidR="00C923CE">
        <w:rPr>
          <w:lang w:val="en-GB"/>
        </w:rPr>
        <w:t>0</w:t>
      </w:r>
      <w:r>
        <w:rPr>
          <w:lang w:val="en-GB"/>
        </w:rPr>
        <w:t xml:space="preserve"> segments.</w:t>
      </w:r>
    </w:p>
    <w:p w14:paraId="0FEE746A" w14:textId="7805B0D0" w:rsidR="00970F02" w:rsidRDefault="007E582B" w:rsidP="00F902DF">
      <w:pPr>
        <w:pStyle w:val="Proposal"/>
        <w:jc w:val="both"/>
        <w:rPr>
          <w:lang w:val="en-GB"/>
        </w:rPr>
      </w:pPr>
      <w:bookmarkStart w:id="54" w:name="_Toc7189042"/>
      <w:bookmarkStart w:id="55" w:name="_Toc7191086"/>
      <w:bookmarkStart w:id="56" w:name="_Toc7191116"/>
      <w:bookmarkStart w:id="57" w:name="_Toc7513793"/>
      <w:bookmarkStart w:id="58" w:name="_Toc7513875"/>
      <w:bookmarkStart w:id="59" w:name="_Toc7514019"/>
      <w:bookmarkStart w:id="60" w:name="_Toc7515786"/>
      <w:bookmarkStart w:id="61" w:name="_Toc7515813"/>
      <w:bookmarkStart w:id="62" w:name="_Toc7683662"/>
      <w:bookmarkStart w:id="63" w:name="_Toc7698972"/>
      <w:bookmarkStart w:id="64" w:name="_Toc7712536"/>
      <w:r>
        <w:rPr>
          <w:lang w:val="en-GB"/>
        </w:rPr>
        <w:t>The</w:t>
      </w:r>
      <w:r w:rsidR="00A64FA4" w:rsidRPr="00C435F0">
        <w:rPr>
          <w:lang w:val="en-GB"/>
        </w:rPr>
        <w:t xml:space="preserve"> </w:t>
      </w:r>
      <w:r>
        <w:rPr>
          <w:lang w:val="en-GB"/>
        </w:rPr>
        <w:t xml:space="preserve">maximum </w:t>
      </w:r>
      <w:r w:rsidR="00BC5B26" w:rsidRPr="00C435F0">
        <w:rPr>
          <w:lang w:val="en-GB"/>
        </w:rPr>
        <w:t xml:space="preserve">number of RRC segments </w:t>
      </w:r>
      <w:r>
        <w:rPr>
          <w:lang w:val="en-GB"/>
        </w:rPr>
        <w:t xml:space="preserve">should be </w:t>
      </w:r>
      <w:r w:rsidR="006D1172">
        <w:rPr>
          <w:lang w:val="en-GB"/>
        </w:rPr>
        <w:t>1</w:t>
      </w:r>
      <w:r w:rsidR="00C923CE">
        <w:rPr>
          <w:lang w:val="en-GB"/>
        </w:rPr>
        <w:t>0</w:t>
      </w:r>
      <w:r w:rsidR="00BC5B26" w:rsidRPr="00C435F0">
        <w:rPr>
          <w:lang w:val="en-GB"/>
        </w:rPr>
        <w:t>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94701E9" w14:textId="0ED3B3FE" w:rsidR="0017529E" w:rsidRPr="00C435F0" w:rsidRDefault="00BB3189" w:rsidP="00F902DF">
      <w:pPr>
        <w:pStyle w:val="Proposal"/>
        <w:jc w:val="both"/>
        <w:rPr>
          <w:lang w:val="en-GB"/>
        </w:rPr>
      </w:pPr>
      <w:bookmarkStart w:id="65" w:name="_Toc7515787"/>
      <w:bookmarkStart w:id="66" w:name="_Toc7515814"/>
      <w:bookmarkStart w:id="67" w:name="_Toc7683663"/>
      <w:bookmarkStart w:id="68" w:name="_Toc7698973"/>
      <w:bookmarkStart w:id="69" w:name="_Toc7712537"/>
      <w:r>
        <w:rPr>
          <w:lang w:val="en-GB"/>
        </w:rPr>
        <w:t xml:space="preserve">The </w:t>
      </w:r>
      <w:r w:rsidR="0017529E">
        <w:rPr>
          <w:lang w:val="en-GB"/>
        </w:rPr>
        <w:t xml:space="preserve">maximum size for the UE capability information </w:t>
      </w:r>
      <w:r w:rsidR="000D2D57">
        <w:rPr>
          <w:lang w:val="en-GB"/>
        </w:rPr>
        <w:t>is</w:t>
      </w:r>
      <w:r w:rsidR="00F96C4F">
        <w:rPr>
          <w:lang w:val="en-GB"/>
        </w:rPr>
        <w:t xml:space="preserve"> implicitly limited by the </w:t>
      </w:r>
      <w:r w:rsidR="0029152E">
        <w:rPr>
          <w:lang w:val="en-GB"/>
        </w:rPr>
        <w:t>max number of RRC segments</w:t>
      </w:r>
      <w:r w:rsidR="0017529E">
        <w:rPr>
          <w:lang w:val="en-GB"/>
        </w:rPr>
        <w:t>.</w:t>
      </w:r>
      <w:bookmarkEnd w:id="65"/>
      <w:bookmarkEnd w:id="66"/>
      <w:bookmarkEnd w:id="67"/>
      <w:bookmarkEnd w:id="68"/>
      <w:bookmarkEnd w:id="69"/>
    </w:p>
    <w:p w14:paraId="6A55E21A" w14:textId="77777777" w:rsidR="00970F02" w:rsidRPr="00C435F0" w:rsidRDefault="00970F02" w:rsidP="006B425B">
      <w:pPr>
        <w:pStyle w:val="BodyText"/>
        <w:rPr>
          <w:lang w:val="en-GB"/>
        </w:rPr>
      </w:pPr>
    </w:p>
    <w:p w14:paraId="4B980039" w14:textId="77777777" w:rsidR="00C01F33" w:rsidRPr="00C435F0" w:rsidRDefault="00C01F33" w:rsidP="00CE0424">
      <w:pPr>
        <w:pStyle w:val="Heading1"/>
      </w:pPr>
      <w:r w:rsidRPr="00C435F0">
        <w:t>Conclusion</w:t>
      </w:r>
    </w:p>
    <w:p w14:paraId="3ECAFC54" w14:textId="4A9F594D" w:rsidR="007F1F48" w:rsidRPr="00C435F0" w:rsidRDefault="008E065E" w:rsidP="001650D2">
      <w:pPr>
        <w:pStyle w:val="BodyText"/>
        <w:rPr>
          <w:lang w:val="en-GB"/>
        </w:rPr>
      </w:pPr>
      <w:r w:rsidRPr="00C435F0">
        <w:rPr>
          <w:lang w:val="en-GB"/>
        </w:rPr>
        <w:t xml:space="preserve">In </w:t>
      </w:r>
      <w:r w:rsidR="001650D2" w:rsidRPr="00C435F0">
        <w:rPr>
          <w:lang w:val="en-GB"/>
        </w:rPr>
        <w:t>S</w:t>
      </w:r>
      <w:r w:rsidRPr="00C435F0">
        <w:rPr>
          <w:lang w:val="en-GB"/>
        </w:rPr>
        <w:t xml:space="preserve">ection </w:t>
      </w:r>
      <w:r w:rsidRPr="00C435F0">
        <w:rPr>
          <w:lang w:val="en-GB"/>
        </w:rPr>
        <w:fldChar w:fldCharType="begin"/>
      </w:r>
      <w:r w:rsidRPr="00C435F0">
        <w:rPr>
          <w:lang w:val="en-GB"/>
        </w:rPr>
        <w:instrText xml:space="preserve"> REF _Ref178064866 \r \h </w:instrText>
      </w:r>
      <w:r w:rsidR="00EB541E" w:rsidRPr="00C435F0">
        <w:rPr>
          <w:lang w:val="en-GB"/>
        </w:rPr>
        <w:instrText xml:space="preserve"> \* MERGEFORMAT </w:instrText>
      </w:r>
      <w:r w:rsidRPr="00C435F0">
        <w:rPr>
          <w:lang w:val="en-GB"/>
        </w:rPr>
      </w:r>
      <w:r w:rsidRPr="00C435F0">
        <w:rPr>
          <w:lang w:val="en-GB"/>
        </w:rPr>
        <w:fldChar w:fldCharType="separate"/>
      </w:r>
      <w:r w:rsidR="003654AD" w:rsidRPr="00C435F0">
        <w:rPr>
          <w:lang w:val="en-GB"/>
        </w:rPr>
        <w:t>2</w:t>
      </w:r>
      <w:r w:rsidRPr="00C435F0">
        <w:rPr>
          <w:lang w:val="en-GB"/>
        </w:rPr>
        <w:fldChar w:fldCharType="end"/>
      </w:r>
      <w:r w:rsidRPr="00C435F0">
        <w:rPr>
          <w:lang w:val="en-GB"/>
        </w:rPr>
        <w:t xml:space="preserve"> we made the following observations:</w:t>
      </w:r>
    </w:p>
    <w:p w14:paraId="31C3DBEE" w14:textId="77777777" w:rsidR="00721CB7" w:rsidRPr="00042A32" w:rsidRDefault="008E065E">
      <w:pPr>
        <w:pStyle w:val="TOC1"/>
        <w:rPr>
          <w:rFonts w:eastAsiaTheme="minorEastAsia" w:cstheme="minorBidi"/>
          <w:b w:val="0"/>
          <w:szCs w:val="24"/>
        </w:rPr>
      </w:pPr>
      <w:r w:rsidRPr="00C435F0">
        <w:rPr>
          <w:rFonts w:ascii="Arial" w:hAnsi="Arial"/>
          <w:b w:val="0"/>
          <w:bCs/>
          <w:sz w:val="20"/>
          <w:lang w:val="en-GB"/>
        </w:rPr>
        <w:fldChar w:fldCharType="begin"/>
      </w:r>
      <w:r w:rsidRPr="00C435F0">
        <w:rPr>
          <w:bCs/>
          <w:lang w:val="en-GB"/>
        </w:rPr>
        <w:instrText xml:space="preserve"> TOC \f \n \t "Observation" </w:instrText>
      </w:r>
      <w:r w:rsidRPr="00C435F0">
        <w:rPr>
          <w:rFonts w:ascii="Arial" w:hAnsi="Arial"/>
          <w:b w:val="0"/>
          <w:bCs/>
          <w:sz w:val="20"/>
          <w:lang w:val="en-GB"/>
        </w:rPr>
        <w:fldChar w:fldCharType="separate"/>
      </w:r>
      <w:r w:rsidR="00721CB7" w:rsidRPr="00E53A27">
        <w:rPr>
          <w:lang w:val="en-GB"/>
        </w:rPr>
        <w:t>Observation 1</w:t>
      </w:r>
      <w:r w:rsidR="00721CB7" w:rsidRPr="00042A32">
        <w:rPr>
          <w:rFonts w:eastAsiaTheme="minorEastAsia" w:cstheme="minorBidi"/>
          <w:b w:val="0"/>
          <w:szCs w:val="24"/>
        </w:rPr>
        <w:tab/>
      </w:r>
      <w:r w:rsidR="00721CB7" w:rsidRPr="00E53A27">
        <w:rPr>
          <w:lang w:val="en-GB"/>
        </w:rPr>
        <w:t>Based on TR 23.743, RRC needs to support segmentation up to at least 8 segments.</w:t>
      </w:r>
    </w:p>
    <w:p w14:paraId="41D8F8A0" w14:textId="77777777" w:rsidR="00721CB7" w:rsidRPr="00042A32" w:rsidRDefault="00721CB7">
      <w:pPr>
        <w:pStyle w:val="TOC1"/>
        <w:rPr>
          <w:rFonts w:eastAsiaTheme="minorEastAsia" w:cstheme="minorBidi"/>
          <w:b w:val="0"/>
          <w:szCs w:val="24"/>
        </w:rPr>
      </w:pPr>
      <w:r w:rsidRPr="00E53A27">
        <w:rPr>
          <w:lang w:val="en-GB"/>
        </w:rPr>
        <w:t>Observation 2</w:t>
      </w:r>
      <w:r w:rsidRPr="00042A32">
        <w:rPr>
          <w:rFonts w:eastAsiaTheme="minorEastAsia" w:cstheme="minorBidi"/>
          <w:b w:val="0"/>
          <w:szCs w:val="24"/>
        </w:rPr>
        <w:tab/>
      </w:r>
      <w:r w:rsidRPr="00E53A27">
        <w:rPr>
          <w:lang w:val="en-GB"/>
        </w:rPr>
        <w:t>SA2 has not defined any upper limit for the size of the UE capabilities.</w:t>
      </w:r>
    </w:p>
    <w:p w14:paraId="3BC6F0AF" w14:textId="77777777" w:rsidR="00721CB7" w:rsidRPr="00042A32" w:rsidRDefault="00721CB7">
      <w:pPr>
        <w:pStyle w:val="TOC1"/>
        <w:rPr>
          <w:rFonts w:eastAsiaTheme="minorEastAsia" w:cstheme="minorBidi"/>
          <w:b w:val="0"/>
          <w:szCs w:val="24"/>
        </w:rPr>
      </w:pPr>
      <w:r w:rsidRPr="00E53A27">
        <w:rPr>
          <w:lang w:val="en-GB"/>
        </w:rPr>
        <w:t>Observation 3</w:t>
      </w:r>
      <w:r w:rsidRPr="00042A32">
        <w:rPr>
          <w:rFonts w:eastAsiaTheme="minorEastAsia" w:cstheme="minorBidi"/>
          <w:b w:val="0"/>
          <w:szCs w:val="24"/>
        </w:rPr>
        <w:tab/>
      </w:r>
      <w:r w:rsidRPr="00E53A27">
        <w:rPr>
          <w:lang w:val="en-GB"/>
        </w:rPr>
        <w:t>TR 23.743 defines that the segmentation function should be simple, both in terms of complexity (MIPS) and memory requirements.</w:t>
      </w:r>
    </w:p>
    <w:p w14:paraId="5A0C4C41" w14:textId="77777777" w:rsidR="00721CB7" w:rsidRPr="00042A32" w:rsidRDefault="00721CB7">
      <w:pPr>
        <w:pStyle w:val="TOC1"/>
        <w:rPr>
          <w:rFonts w:eastAsiaTheme="minorEastAsia" w:cstheme="minorBidi"/>
          <w:b w:val="0"/>
          <w:szCs w:val="24"/>
        </w:rPr>
      </w:pPr>
      <w:r w:rsidRPr="00E53A27">
        <w:rPr>
          <w:lang w:val="en-GB"/>
        </w:rPr>
        <w:t>Observation 4</w:t>
      </w:r>
      <w:r w:rsidRPr="00042A32">
        <w:rPr>
          <w:rFonts w:eastAsiaTheme="minorEastAsia" w:cstheme="minorBidi"/>
          <w:b w:val="0"/>
          <w:szCs w:val="24"/>
        </w:rPr>
        <w:tab/>
      </w:r>
      <w:r w:rsidRPr="00E53A27">
        <w:rPr>
          <w:lang w:val="en-GB"/>
        </w:rPr>
        <w:t>Allowing large UE capability messages increases the memory requirements in both in UEs and in RAN.</w:t>
      </w:r>
    </w:p>
    <w:p w14:paraId="24D63BEC" w14:textId="77777777" w:rsidR="00721CB7" w:rsidRPr="00042A32" w:rsidRDefault="00721CB7">
      <w:pPr>
        <w:pStyle w:val="TOC1"/>
        <w:rPr>
          <w:rFonts w:eastAsiaTheme="minorEastAsia" w:cstheme="minorBidi"/>
          <w:b w:val="0"/>
          <w:szCs w:val="24"/>
        </w:rPr>
      </w:pPr>
      <w:r w:rsidRPr="00E53A27">
        <w:rPr>
          <w:lang w:val="en-GB"/>
        </w:rPr>
        <w:t>Observation 5</w:t>
      </w:r>
      <w:r w:rsidRPr="00042A32">
        <w:rPr>
          <w:rFonts w:eastAsiaTheme="minorEastAsia" w:cstheme="minorBidi"/>
          <w:b w:val="0"/>
          <w:szCs w:val="24"/>
        </w:rPr>
        <w:tab/>
      </w:r>
      <w:r w:rsidRPr="00E53A27">
        <w:rPr>
          <w:lang w:val="en-GB"/>
        </w:rPr>
        <w:t>The testing effort increases when more RRC segments are allowed.</w:t>
      </w:r>
    </w:p>
    <w:p w14:paraId="49C58C33" w14:textId="77777777" w:rsidR="00721CB7" w:rsidRPr="00042A32" w:rsidRDefault="00721CB7">
      <w:pPr>
        <w:pStyle w:val="TOC1"/>
        <w:rPr>
          <w:rFonts w:eastAsiaTheme="minorEastAsia" w:cstheme="minorBidi"/>
          <w:b w:val="0"/>
          <w:szCs w:val="24"/>
        </w:rPr>
      </w:pPr>
      <w:r w:rsidRPr="00E53A27">
        <w:rPr>
          <w:lang w:val="en-GB"/>
        </w:rPr>
        <w:t>Observation 6</w:t>
      </w:r>
      <w:r w:rsidRPr="00042A32">
        <w:rPr>
          <w:rFonts w:eastAsiaTheme="minorEastAsia" w:cstheme="minorBidi"/>
          <w:b w:val="0"/>
          <w:szCs w:val="24"/>
        </w:rPr>
        <w:tab/>
      </w:r>
      <w:r w:rsidRPr="00E53A27">
        <w:rPr>
          <w:lang w:val="en-GB"/>
        </w:rPr>
        <w:t>Allowing large UE capability information messages, and thus many RRC segments, means increased transmission time for such messages, in particular for UEs operating on the cell border.</w:t>
      </w:r>
    </w:p>
    <w:p w14:paraId="73C50ECF" w14:textId="74887380" w:rsidR="008E065E" w:rsidRPr="00C435F0" w:rsidRDefault="008E065E" w:rsidP="001650D2">
      <w:pPr>
        <w:pStyle w:val="BodyText"/>
        <w:rPr>
          <w:lang w:val="en-GB"/>
        </w:rPr>
      </w:pPr>
      <w:r w:rsidRPr="00C435F0">
        <w:rPr>
          <w:lang w:val="en-GB"/>
        </w:rPr>
        <w:fldChar w:fldCharType="end"/>
      </w:r>
    </w:p>
    <w:p w14:paraId="63F4A677" w14:textId="3768D442" w:rsidR="002B4759" w:rsidRPr="00C435F0" w:rsidRDefault="008E065E" w:rsidP="001650D2">
      <w:pPr>
        <w:pStyle w:val="BodyText"/>
        <w:rPr>
          <w:lang w:val="en-GB"/>
        </w:rPr>
      </w:pPr>
      <w:r w:rsidRPr="00C435F0">
        <w:rPr>
          <w:lang w:val="en-GB"/>
        </w:rPr>
        <w:t xml:space="preserve">Based on the discussion in </w:t>
      </w:r>
      <w:r w:rsidR="001650D2" w:rsidRPr="00C435F0">
        <w:rPr>
          <w:lang w:val="en-GB"/>
        </w:rPr>
        <w:t>S</w:t>
      </w:r>
      <w:r w:rsidRPr="00C435F0">
        <w:rPr>
          <w:lang w:val="en-GB"/>
        </w:rPr>
        <w:t xml:space="preserve">ection </w:t>
      </w:r>
      <w:r w:rsidR="00C24C18" w:rsidRPr="00C435F0">
        <w:rPr>
          <w:lang w:val="en-GB"/>
        </w:rPr>
        <w:t>2</w:t>
      </w:r>
      <w:r w:rsidRPr="00C435F0">
        <w:rPr>
          <w:lang w:val="en-GB"/>
        </w:rPr>
        <w:t xml:space="preserve"> we propose the following:</w:t>
      </w:r>
    </w:p>
    <w:p w14:paraId="33F35F7B" w14:textId="77777777" w:rsidR="00C923CE" w:rsidRPr="00C923CE" w:rsidRDefault="008E065E">
      <w:pPr>
        <w:pStyle w:val="TOC1"/>
        <w:rPr>
          <w:rFonts w:eastAsiaTheme="minorEastAsia" w:cstheme="minorBidi"/>
          <w:b w:val="0"/>
          <w:sz w:val="22"/>
          <w:lang w:eastAsia="sv-SE"/>
        </w:rPr>
      </w:pPr>
      <w:r w:rsidRPr="00C435F0">
        <w:rPr>
          <w:rFonts w:ascii="Arial" w:hAnsi="Arial"/>
          <w:b w:val="0"/>
          <w:sz w:val="20"/>
          <w:lang w:val="en-GB"/>
        </w:rPr>
        <w:fldChar w:fldCharType="begin"/>
      </w:r>
      <w:r w:rsidRPr="00C435F0">
        <w:rPr>
          <w:lang w:val="en-GB"/>
        </w:rPr>
        <w:instrText xml:space="preserve"> TOC \f \n \p " " \t "Proposal" </w:instrText>
      </w:r>
      <w:r w:rsidRPr="00C435F0">
        <w:rPr>
          <w:rFonts w:ascii="Arial" w:hAnsi="Arial"/>
          <w:b w:val="0"/>
          <w:sz w:val="20"/>
          <w:lang w:val="en-GB"/>
        </w:rPr>
        <w:fldChar w:fldCharType="separate"/>
      </w:r>
      <w:r w:rsidR="00C923CE" w:rsidRPr="000205AE">
        <w:rPr>
          <w:lang w:val="en-GB"/>
        </w:rPr>
        <w:t>Proposal 1</w:t>
      </w:r>
      <w:r w:rsidR="00C923CE" w:rsidRPr="00C923CE">
        <w:rPr>
          <w:rFonts w:eastAsiaTheme="minorEastAsia" w:cstheme="minorBidi"/>
          <w:b w:val="0"/>
          <w:sz w:val="22"/>
          <w:lang w:eastAsia="sv-SE"/>
        </w:rPr>
        <w:tab/>
      </w:r>
      <w:r w:rsidR="00C923CE" w:rsidRPr="000205AE">
        <w:rPr>
          <w:lang w:val="en-GB"/>
        </w:rPr>
        <w:t>RAN2 should define an upper limit for the maximum number of RRC segments.</w:t>
      </w:r>
    </w:p>
    <w:p w14:paraId="1AA2B978" w14:textId="77777777" w:rsidR="00C923CE" w:rsidRPr="00C923CE" w:rsidRDefault="00C923CE">
      <w:pPr>
        <w:pStyle w:val="TOC1"/>
        <w:rPr>
          <w:rFonts w:eastAsiaTheme="minorEastAsia" w:cstheme="minorBidi"/>
          <w:b w:val="0"/>
          <w:sz w:val="22"/>
          <w:lang w:eastAsia="sv-SE"/>
        </w:rPr>
      </w:pPr>
      <w:r w:rsidRPr="000205AE">
        <w:rPr>
          <w:lang w:val="en-GB"/>
        </w:rPr>
        <w:t>Proposal 2</w:t>
      </w:r>
      <w:r w:rsidRPr="00C923CE">
        <w:rPr>
          <w:rFonts w:eastAsiaTheme="minorEastAsia" w:cstheme="minorBidi"/>
          <w:b w:val="0"/>
          <w:sz w:val="22"/>
          <w:lang w:eastAsia="sv-SE"/>
        </w:rPr>
        <w:tab/>
      </w:r>
      <w:r w:rsidRPr="000205AE">
        <w:rPr>
          <w:lang w:val="en-GB"/>
        </w:rPr>
        <w:t>RAN2 should discuss which UE capability message sizes that are reasonable for practical implementations and should define limits for these sizes.</w:t>
      </w:r>
    </w:p>
    <w:p w14:paraId="6FB1E484" w14:textId="77777777" w:rsidR="00C923CE" w:rsidRPr="00C923CE" w:rsidRDefault="00C923CE">
      <w:pPr>
        <w:pStyle w:val="TOC1"/>
        <w:rPr>
          <w:rFonts w:eastAsiaTheme="minorEastAsia" w:cstheme="minorBidi"/>
          <w:b w:val="0"/>
          <w:sz w:val="22"/>
          <w:lang w:eastAsia="sv-SE"/>
        </w:rPr>
      </w:pPr>
      <w:r w:rsidRPr="000205AE">
        <w:rPr>
          <w:lang w:val="en-GB"/>
        </w:rPr>
        <w:t>Proposal 3</w:t>
      </w:r>
      <w:r w:rsidRPr="00C923CE">
        <w:rPr>
          <w:rFonts w:eastAsiaTheme="minorEastAsia" w:cstheme="minorBidi"/>
          <w:b w:val="0"/>
          <w:sz w:val="22"/>
          <w:lang w:eastAsia="sv-SE"/>
        </w:rPr>
        <w:tab/>
      </w:r>
      <w:r w:rsidRPr="000205AE">
        <w:rPr>
          <w:lang w:val="en-GB"/>
        </w:rPr>
        <w:t>The maximum number of RRC segments should be 10.</w:t>
      </w:r>
    </w:p>
    <w:p w14:paraId="16989770" w14:textId="77777777" w:rsidR="00C923CE" w:rsidRPr="00C923CE" w:rsidRDefault="00C923CE">
      <w:pPr>
        <w:pStyle w:val="TOC1"/>
        <w:rPr>
          <w:rFonts w:eastAsiaTheme="minorEastAsia" w:cstheme="minorBidi"/>
          <w:b w:val="0"/>
          <w:sz w:val="22"/>
          <w:lang w:eastAsia="sv-SE"/>
        </w:rPr>
      </w:pPr>
      <w:r w:rsidRPr="000205AE">
        <w:rPr>
          <w:lang w:val="en-GB"/>
        </w:rPr>
        <w:t>Proposal 4</w:t>
      </w:r>
      <w:r w:rsidRPr="00C923CE">
        <w:rPr>
          <w:rFonts w:eastAsiaTheme="minorEastAsia" w:cstheme="minorBidi"/>
          <w:b w:val="0"/>
          <w:sz w:val="22"/>
          <w:lang w:eastAsia="sv-SE"/>
        </w:rPr>
        <w:tab/>
      </w:r>
      <w:r w:rsidRPr="000205AE">
        <w:rPr>
          <w:lang w:val="en-GB"/>
        </w:rPr>
        <w:t>The maximum size for the UE capability information should be implicitly limited by the max number of RRC segments.</w:t>
      </w:r>
    </w:p>
    <w:p w14:paraId="27ED6B6E" w14:textId="55803EBB" w:rsidR="00386E2D" w:rsidRPr="00C435F0" w:rsidRDefault="008E065E" w:rsidP="001650D2">
      <w:pPr>
        <w:pStyle w:val="BodyText"/>
        <w:rPr>
          <w:lang w:val="en-GB"/>
        </w:rPr>
      </w:pPr>
      <w:r w:rsidRPr="00C435F0">
        <w:rPr>
          <w:lang w:val="en-GB"/>
        </w:rPr>
        <w:fldChar w:fldCharType="end"/>
      </w:r>
    </w:p>
    <w:p w14:paraId="43E9BC89" w14:textId="7004B0D3" w:rsidR="000F65B8" w:rsidRPr="0061064C" w:rsidRDefault="000F65B8" w:rsidP="00E634BD">
      <w:pPr>
        <w:pStyle w:val="Reference"/>
        <w:numPr>
          <w:ilvl w:val="0"/>
          <w:numId w:val="0"/>
        </w:numPr>
        <w:rPr>
          <w:lang w:val="en-GB"/>
        </w:rPr>
      </w:pPr>
      <w:bookmarkStart w:id="70" w:name="_In-sequence_SDU_delivery"/>
      <w:bookmarkEnd w:id="70"/>
    </w:p>
    <w:sectPr w:rsidR="000F65B8" w:rsidRPr="0061064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D182" w14:textId="77777777" w:rsidR="00E31CDF" w:rsidRDefault="00E31CDF">
      <w:r>
        <w:separator/>
      </w:r>
    </w:p>
  </w:endnote>
  <w:endnote w:type="continuationSeparator" w:id="0">
    <w:p w14:paraId="140A6436" w14:textId="77777777" w:rsidR="00E31CDF" w:rsidRDefault="00E31CDF">
      <w:r>
        <w:continuationSeparator/>
      </w:r>
    </w:p>
  </w:endnote>
  <w:endnote w:type="continuationNotice" w:id="1">
    <w:p w14:paraId="0AC85863" w14:textId="77777777" w:rsidR="00E31CDF" w:rsidRDefault="00E31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99BD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B7545" w14:textId="77777777" w:rsidR="00E31CDF" w:rsidRDefault="00E31CDF">
      <w:r>
        <w:separator/>
      </w:r>
    </w:p>
  </w:footnote>
  <w:footnote w:type="continuationSeparator" w:id="0">
    <w:p w14:paraId="32248291" w14:textId="77777777" w:rsidR="00E31CDF" w:rsidRDefault="00E31CDF">
      <w:r>
        <w:continuationSeparator/>
      </w:r>
    </w:p>
  </w:footnote>
  <w:footnote w:type="continuationNotice" w:id="1">
    <w:p w14:paraId="6760E5BD" w14:textId="77777777" w:rsidR="00E31CDF" w:rsidRDefault="00E31C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F098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069A86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712AB6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0102F0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E4407CA"/>
    <w:multiLevelType w:val="hybridMultilevel"/>
    <w:tmpl w:val="DC22BF02"/>
    <w:lvl w:ilvl="0" w:tplc="40BE1D9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CED64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BF425E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24370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B089A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24522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81A46F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612D3E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E48305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43D7AEE"/>
    <w:multiLevelType w:val="hybridMultilevel"/>
    <w:tmpl w:val="011A931C"/>
    <w:lvl w:ilvl="0" w:tplc="7C02EF9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45139"/>
    <w:multiLevelType w:val="hybridMultilevel"/>
    <w:tmpl w:val="893C62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8E6889"/>
    <w:multiLevelType w:val="hybridMultilevel"/>
    <w:tmpl w:val="532AEC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85FCF"/>
    <w:multiLevelType w:val="hybridMultilevel"/>
    <w:tmpl w:val="9EFE207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319CD"/>
    <w:multiLevelType w:val="hybridMultilevel"/>
    <w:tmpl w:val="8D5443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1C7DC4"/>
    <w:multiLevelType w:val="hybridMultilevel"/>
    <w:tmpl w:val="6D5E33F2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A5A1A"/>
    <w:multiLevelType w:val="hybridMultilevel"/>
    <w:tmpl w:val="12581572"/>
    <w:lvl w:ilvl="0" w:tplc="D91CA9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83B9A"/>
    <w:multiLevelType w:val="hybridMultilevel"/>
    <w:tmpl w:val="1B5878B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A9396E"/>
    <w:multiLevelType w:val="hybridMultilevel"/>
    <w:tmpl w:val="D1042E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3"/>
  </w:num>
  <w:num w:numId="8">
    <w:abstractNumId w:val="14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22"/>
  </w:num>
  <w:num w:numId="14">
    <w:abstractNumId w:val="1"/>
  </w:num>
  <w:num w:numId="15">
    <w:abstractNumId w:val="25"/>
  </w:num>
  <w:num w:numId="16">
    <w:abstractNumId w:val="27"/>
  </w:num>
  <w:num w:numId="17">
    <w:abstractNumId w:val="9"/>
  </w:num>
  <w:num w:numId="18">
    <w:abstractNumId w:val="16"/>
  </w:num>
  <w:num w:numId="19">
    <w:abstractNumId w:val="7"/>
  </w:num>
  <w:num w:numId="20">
    <w:abstractNumId w:val="17"/>
    <w:lvlOverride w:ilvl="0">
      <w:startOverride w:val="1"/>
    </w:lvlOverride>
  </w:num>
  <w:num w:numId="21">
    <w:abstractNumId w:val="0"/>
  </w:num>
  <w:num w:numId="22">
    <w:abstractNumId w:val="12"/>
  </w:num>
  <w:num w:numId="23">
    <w:abstractNumId w:val="11"/>
  </w:num>
  <w:num w:numId="24">
    <w:abstractNumId w:val="8"/>
  </w:num>
  <w:num w:numId="25">
    <w:abstractNumId w:val="15"/>
  </w:num>
  <w:num w:numId="26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9"/>
  </w:num>
  <w:num w:numId="28">
    <w:abstractNumId w:val="26"/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AD"/>
    <w:rsid w:val="000006E1"/>
    <w:rsid w:val="000018E3"/>
    <w:rsid w:val="000027CD"/>
    <w:rsid w:val="00002A37"/>
    <w:rsid w:val="000039F4"/>
    <w:rsid w:val="00006446"/>
    <w:rsid w:val="00006896"/>
    <w:rsid w:val="00007CDC"/>
    <w:rsid w:val="00007CE9"/>
    <w:rsid w:val="0001124E"/>
    <w:rsid w:val="00011B28"/>
    <w:rsid w:val="00015D15"/>
    <w:rsid w:val="00016B1B"/>
    <w:rsid w:val="00017DF0"/>
    <w:rsid w:val="0002564D"/>
    <w:rsid w:val="00025ECA"/>
    <w:rsid w:val="0003112D"/>
    <w:rsid w:val="000325B8"/>
    <w:rsid w:val="00034C15"/>
    <w:rsid w:val="00036BA1"/>
    <w:rsid w:val="0004195A"/>
    <w:rsid w:val="000422E2"/>
    <w:rsid w:val="00042A32"/>
    <w:rsid w:val="00042F22"/>
    <w:rsid w:val="000444EF"/>
    <w:rsid w:val="000449B7"/>
    <w:rsid w:val="000466AB"/>
    <w:rsid w:val="00047AB6"/>
    <w:rsid w:val="00052A07"/>
    <w:rsid w:val="000534E3"/>
    <w:rsid w:val="00053B3D"/>
    <w:rsid w:val="0005606A"/>
    <w:rsid w:val="00057117"/>
    <w:rsid w:val="000616E7"/>
    <w:rsid w:val="00062244"/>
    <w:rsid w:val="0006425B"/>
    <w:rsid w:val="0006487E"/>
    <w:rsid w:val="00065B61"/>
    <w:rsid w:val="00065E1A"/>
    <w:rsid w:val="00067067"/>
    <w:rsid w:val="00072F93"/>
    <w:rsid w:val="00077E5F"/>
    <w:rsid w:val="0008036A"/>
    <w:rsid w:val="00081AE6"/>
    <w:rsid w:val="000843B6"/>
    <w:rsid w:val="00084694"/>
    <w:rsid w:val="000855EB"/>
    <w:rsid w:val="000855F7"/>
    <w:rsid w:val="00085672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B7B"/>
    <w:rsid w:val="000A2BD7"/>
    <w:rsid w:val="000A56F2"/>
    <w:rsid w:val="000A5D34"/>
    <w:rsid w:val="000A6916"/>
    <w:rsid w:val="000B0AE9"/>
    <w:rsid w:val="000B2719"/>
    <w:rsid w:val="000B3A8F"/>
    <w:rsid w:val="000B4AB9"/>
    <w:rsid w:val="000B58C3"/>
    <w:rsid w:val="000B61E9"/>
    <w:rsid w:val="000C0C7A"/>
    <w:rsid w:val="000C165A"/>
    <w:rsid w:val="000C2E19"/>
    <w:rsid w:val="000C3F45"/>
    <w:rsid w:val="000C7911"/>
    <w:rsid w:val="000D0D07"/>
    <w:rsid w:val="000D2D57"/>
    <w:rsid w:val="000D4797"/>
    <w:rsid w:val="000E0527"/>
    <w:rsid w:val="000E1E92"/>
    <w:rsid w:val="000E266F"/>
    <w:rsid w:val="000E7E73"/>
    <w:rsid w:val="000F06D6"/>
    <w:rsid w:val="000F0CCD"/>
    <w:rsid w:val="000F0EB1"/>
    <w:rsid w:val="000F1106"/>
    <w:rsid w:val="000F2A05"/>
    <w:rsid w:val="000F3BE9"/>
    <w:rsid w:val="000F3F6C"/>
    <w:rsid w:val="000F52CE"/>
    <w:rsid w:val="000F65B8"/>
    <w:rsid w:val="000F6DF3"/>
    <w:rsid w:val="001005FF"/>
    <w:rsid w:val="00104EE1"/>
    <w:rsid w:val="001062FB"/>
    <w:rsid w:val="001063E6"/>
    <w:rsid w:val="00113CF4"/>
    <w:rsid w:val="00114863"/>
    <w:rsid w:val="001153EA"/>
    <w:rsid w:val="00115643"/>
    <w:rsid w:val="00116765"/>
    <w:rsid w:val="0012032E"/>
    <w:rsid w:val="001219F5"/>
    <w:rsid w:val="00121A20"/>
    <w:rsid w:val="0012229F"/>
    <w:rsid w:val="001235FF"/>
    <w:rsid w:val="0012377F"/>
    <w:rsid w:val="00124314"/>
    <w:rsid w:val="00124509"/>
    <w:rsid w:val="00124919"/>
    <w:rsid w:val="001264A5"/>
    <w:rsid w:val="00126B4A"/>
    <w:rsid w:val="00130177"/>
    <w:rsid w:val="001325AE"/>
    <w:rsid w:val="00132FD0"/>
    <w:rsid w:val="001344C0"/>
    <w:rsid w:val="001346FA"/>
    <w:rsid w:val="00135252"/>
    <w:rsid w:val="00137AB5"/>
    <w:rsid w:val="00137F0B"/>
    <w:rsid w:val="001411DD"/>
    <w:rsid w:val="0014357D"/>
    <w:rsid w:val="00144293"/>
    <w:rsid w:val="00145D04"/>
    <w:rsid w:val="00151E23"/>
    <w:rsid w:val="001526E0"/>
    <w:rsid w:val="0015385A"/>
    <w:rsid w:val="001551B5"/>
    <w:rsid w:val="001620D9"/>
    <w:rsid w:val="00163198"/>
    <w:rsid w:val="0016366A"/>
    <w:rsid w:val="001650D2"/>
    <w:rsid w:val="001659C1"/>
    <w:rsid w:val="00166133"/>
    <w:rsid w:val="00173A8E"/>
    <w:rsid w:val="0017529E"/>
    <w:rsid w:val="00177795"/>
    <w:rsid w:val="0018143F"/>
    <w:rsid w:val="0018233A"/>
    <w:rsid w:val="00190AC1"/>
    <w:rsid w:val="001931BD"/>
    <w:rsid w:val="0019341A"/>
    <w:rsid w:val="00196F20"/>
    <w:rsid w:val="00197DF9"/>
    <w:rsid w:val="001A1987"/>
    <w:rsid w:val="001A2564"/>
    <w:rsid w:val="001A52D5"/>
    <w:rsid w:val="001A6173"/>
    <w:rsid w:val="001A6CBA"/>
    <w:rsid w:val="001A6D52"/>
    <w:rsid w:val="001B0390"/>
    <w:rsid w:val="001B0D97"/>
    <w:rsid w:val="001B4420"/>
    <w:rsid w:val="001B46F1"/>
    <w:rsid w:val="001B5A5D"/>
    <w:rsid w:val="001C1CE5"/>
    <w:rsid w:val="001C3D2A"/>
    <w:rsid w:val="001C7608"/>
    <w:rsid w:val="001D2B98"/>
    <w:rsid w:val="001D51BA"/>
    <w:rsid w:val="001D563F"/>
    <w:rsid w:val="001D6342"/>
    <w:rsid w:val="001D6D53"/>
    <w:rsid w:val="001E0634"/>
    <w:rsid w:val="001E1B52"/>
    <w:rsid w:val="001E58E2"/>
    <w:rsid w:val="001E7AED"/>
    <w:rsid w:val="001F2837"/>
    <w:rsid w:val="001F3916"/>
    <w:rsid w:val="001F41F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B0"/>
    <w:rsid w:val="00220600"/>
    <w:rsid w:val="002224DB"/>
    <w:rsid w:val="00223FCB"/>
    <w:rsid w:val="002252C3"/>
    <w:rsid w:val="00225C54"/>
    <w:rsid w:val="00230765"/>
    <w:rsid w:val="002318B5"/>
    <w:rsid w:val="002319E4"/>
    <w:rsid w:val="00234638"/>
    <w:rsid w:val="00235632"/>
    <w:rsid w:val="00235872"/>
    <w:rsid w:val="002361C7"/>
    <w:rsid w:val="00240880"/>
    <w:rsid w:val="00241559"/>
    <w:rsid w:val="00241B1C"/>
    <w:rsid w:val="00241B6B"/>
    <w:rsid w:val="002435B3"/>
    <w:rsid w:val="002451E7"/>
    <w:rsid w:val="002458EB"/>
    <w:rsid w:val="002500C8"/>
    <w:rsid w:val="00255D6F"/>
    <w:rsid w:val="00256492"/>
    <w:rsid w:val="00257543"/>
    <w:rsid w:val="00260945"/>
    <w:rsid w:val="002617E7"/>
    <w:rsid w:val="00262A67"/>
    <w:rsid w:val="00264228"/>
    <w:rsid w:val="00264334"/>
    <w:rsid w:val="0026473E"/>
    <w:rsid w:val="00264B50"/>
    <w:rsid w:val="00266214"/>
    <w:rsid w:val="002668B7"/>
    <w:rsid w:val="00267C83"/>
    <w:rsid w:val="002707D3"/>
    <w:rsid w:val="0027144F"/>
    <w:rsid w:val="00271F3A"/>
    <w:rsid w:val="00273278"/>
    <w:rsid w:val="002737F4"/>
    <w:rsid w:val="00273B7C"/>
    <w:rsid w:val="002805F5"/>
    <w:rsid w:val="00280751"/>
    <w:rsid w:val="00280AF0"/>
    <w:rsid w:val="00280DD1"/>
    <w:rsid w:val="002820F6"/>
    <w:rsid w:val="0028280A"/>
    <w:rsid w:val="00286ACD"/>
    <w:rsid w:val="00287838"/>
    <w:rsid w:val="002907B5"/>
    <w:rsid w:val="0029152E"/>
    <w:rsid w:val="0029215F"/>
    <w:rsid w:val="00292EB7"/>
    <w:rsid w:val="00292F7E"/>
    <w:rsid w:val="00293B53"/>
    <w:rsid w:val="00296227"/>
    <w:rsid w:val="0029642D"/>
    <w:rsid w:val="00296F44"/>
    <w:rsid w:val="0029777D"/>
    <w:rsid w:val="002A055E"/>
    <w:rsid w:val="002A1D4E"/>
    <w:rsid w:val="002A2869"/>
    <w:rsid w:val="002A5234"/>
    <w:rsid w:val="002B24D6"/>
    <w:rsid w:val="002B4759"/>
    <w:rsid w:val="002B6232"/>
    <w:rsid w:val="002B7352"/>
    <w:rsid w:val="002C3572"/>
    <w:rsid w:val="002C41E6"/>
    <w:rsid w:val="002C54A1"/>
    <w:rsid w:val="002D071A"/>
    <w:rsid w:val="002D24EC"/>
    <w:rsid w:val="002D2D70"/>
    <w:rsid w:val="002D34B2"/>
    <w:rsid w:val="002D40B1"/>
    <w:rsid w:val="002D4E7D"/>
    <w:rsid w:val="002D5EAA"/>
    <w:rsid w:val="002D7637"/>
    <w:rsid w:val="002E17F2"/>
    <w:rsid w:val="002E184B"/>
    <w:rsid w:val="002E2462"/>
    <w:rsid w:val="002E6124"/>
    <w:rsid w:val="002E64A5"/>
    <w:rsid w:val="002E7CAE"/>
    <w:rsid w:val="002F2771"/>
    <w:rsid w:val="002F37A9"/>
    <w:rsid w:val="00301CE6"/>
    <w:rsid w:val="0030256B"/>
    <w:rsid w:val="0030501F"/>
    <w:rsid w:val="00307220"/>
    <w:rsid w:val="00307BA1"/>
    <w:rsid w:val="00311665"/>
    <w:rsid w:val="00311702"/>
    <w:rsid w:val="00311E82"/>
    <w:rsid w:val="00313527"/>
    <w:rsid w:val="00313FD6"/>
    <w:rsid w:val="003143BD"/>
    <w:rsid w:val="003174DE"/>
    <w:rsid w:val="003203ED"/>
    <w:rsid w:val="003209F7"/>
    <w:rsid w:val="00322C9F"/>
    <w:rsid w:val="00324ADE"/>
    <w:rsid w:val="00324D23"/>
    <w:rsid w:val="003311E9"/>
    <w:rsid w:val="00331751"/>
    <w:rsid w:val="00334579"/>
    <w:rsid w:val="00335858"/>
    <w:rsid w:val="00336BDA"/>
    <w:rsid w:val="00342BD7"/>
    <w:rsid w:val="00343A07"/>
    <w:rsid w:val="003460B1"/>
    <w:rsid w:val="00346DB5"/>
    <w:rsid w:val="003477B1"/>
    <w:rsid w:val="00352F8D"/>
    <w:rsid w:val="0035491B"/>
    <w:rsid w:val="00357380"/>
    <w:rsid w:val="003602D9"/>
    <w:rsid w:val="003604CE"/>
    <w:rsid w:val="003654AD"/>
    <w:rsid w:val="00367683"/>
    <w:rsid w:val="00370E47"/>
    <w:rsid w:val="003727C6"/>
    <w:rsid w:val="003742AC"/>
    <w:rsid w:val="003771D8"/>
    <w:rsid w:val="00377CE1"/>
    <w:rsid w:val="00385BF0"/>
    <w:rsid w:val="00386E2D"/>
    <w:rsid w:val="003907E3"/>
    <w:rsid w:val="003936D3"/>
    <w:rsid w:val="003939FF"/>
    <w:rsid w:val="00394D2D"/>
    <w:rsid w:val="003A2223"/>
    <w:rsid w:val="003A2A0F"/>
    <w:rsid w:val="003A45A1"/>
    <w:rsid w:val="003A5B0A"/>
    <w:rsid w:val="003A6BAC"/>
    <w:rsid w:val="003A7836"/>
    <w:rsid w:val="003A7EF3"/>
    <w:rsid w:val="003B159C"/>
    <w:rsid w:val="003B369F"/>
    <w:rsid w:val="003B36A3"/>
    <w:rsid w:val="003B460B"/>
    <w:rsid w:val="003B7FE5"/>
    <w:rsid w:val="003C0491"/>
    <w:rsid w:val="003C1167"/>
    <w:rsid w:val="003C11C8"/>
    <w:rsid w:val="003C2702"/>
    <w:rsid w:val="003C2DA8"/>
    <w:rsid w:val="003C6867"/>
    <w:rsid w:val="003C7806"/>
    <w:rsid w:val="003D0FE8"/>
    <w:rsid w:val="003D109F"/>
    <w:rsid w:val="003D2478"/>
    <w:rsid w:val="003D3C45"/>
    <w:rsid w:val="003D5B1F"/>
    <w:rsid w:val="003E15FA"/>
    <w:rsid w:val="003E453A"/>
    <w:rsid w:val="003E55E4"/>
    <w:rsid w:val="003E74E3"/>
    <w:rsid w:val="003F05C7"/>
    <w:rsid w:val="003F21AC"/>
    <w:rsid w:val="003F2CD4"/>
    <w:rsid w:val="003F48DF"/>
    <w:rsid w:val="003F6BBE"/>
    <w:rsid w:val="004000E8"/>
    <w:rsid w:val="0040138A"/>
    <w:rsid w:val="00402E2B"/>
    <w:rsid w:val="0040512B"/>
    <w:rsid w:val="00405CA5"/>
    <w:rsid w:val="00407CD3"/>
    <w:rsid w:val="00410134"/>
    <w:rsid w:val="00410B72"/>
    <w:rsid w:val="00410F18"/>
    <w:rsid w:val="00412159"/>
    <w:rsid w:val="0041263E"/>
    <w:rsid w:val="00413AAC"/>
    <w:rsid w:val="00417BE5"/>
    <w:rsid w:val="00421105"/>
    <w:rsid w:val="004242F4"/>
    <w:rsid w:val="00427248"/>
    <w:rsid w:val="00437447"/>
    <w:rsid w:val="00441A92"/>
    <w:rsid w:val="00444F56"/>
    <w:rsid w:val="00446488"/>
    <w:rsid w:val="004516E6"/>
    <w:rsid w:val="004517AA"/>
    <w:rsid w:val="00451D1F"/>
    <w:rsid w:val="00452CAC"/>
    <w:rsid w:val="00455CE6"/>
    <w:rsid w:val="00457565"/>
    <w:rsid w:val="00457B71"/>
    <w:rsid w:val="0046204E"/>
    <w:rsid w:val="00462FD0"/>
    <w:rsid w:val="004669E2"/>
    <w:rsid w:val="00470B8B"/>
    <w:rsid w:val="00470C31"/>
    <w:rsid w:val="00472D7B"/>
    <w:rsid w:val="004734D0"/>
    <w:rsid w:val="00473A23"/>
    <w:rsid w:val="00473B68"/>
    <w:rsid w:val="0047556B"/>
    <w:rsid w:val="00477768"/>
    <w:rsid w:val="0048110E"/>
    <w:rsid w:val="00482839"/>
    <w:rsid w:val="004861BB"/>
    <w:rsid w:val="00491004"/>
    <w:rsid w:val="00492BC5"/>
    <w:rsid w:val="004935B3"/>
    <w:rsid w:val="004964F1"/>
    <w:rsid w:val="00497D79"/>
    <w:rsid w:val="004A16BC"/>
    <w:rsid w:val="004A2B94"/>
    <w:rsid w:val="004A39B9"/>
    <w:rsid w:val="004A652C"/>
    <w:rsid w:val="004A6FE8"/>
    <w:rsid w:val="004B0614"/>
    <w:rsid w:val="004B7C0C"/>
    <w:rsid w:val="004C10FC"/>
    <w:rsid w:val="004C2DB9"/>
    <w:rsid w:val="004C3898"/>
    <w:rsid w:val="004C4184"/>
    <w:rsid w:val="004C50A5"/>
    <w:rsid w:val="004D36B1"/>
    <w:rsid w:val="004D4E13"/>
    <w:rsid w:val="004D7EBD"/>
    <w:rsid w:val="004E0CCC"/>
    <w:rsid w:val="004E2680"/>
    <w:rsid w:val="004E28F9"/>
    <w:rsid w:val="004E462E"/>
    <w:rsid w:val="004E4A02"/>
    <w:rsid w:val="004E56DC"/>
    <w:rsid w:val="004E76F4"/>
    <w:rsid w:val="004F0B4E"/>
    <w:rsid w:val="004F0B6C"/>
    <w:rsid w:val="004F2078"/>
    <w:rsid w:val="004F4DA3"/>
    <w:rsid w:val="004F5EE3"/>
    <w:rsid w:val="004F7E48"/>
    <w:rsid w:val="00506557"/>
    <w:rsid w:val="0050677A"/>
    <w:rsid w:val="005108D8"/>
    <w:rsid w:val="00511606"/>
    <w:rsid w:val="005116F9"/>
    <w:rsid w:val="0051219D"/>
    <w:rsid w:val="0051271D"/>
    <w:rsid w:val="00513483"/>
    <w:rsid w:val="00513E78"/>
    <w:rsid w:val="00514BD1"/>
    <w:rsid w:val="005153A7"/>
    <w:rsid w:val="005219CF"/>
    <w:rsid w:val="00525DA2"/>
    <w:rsid w:val="00526B49"/>
    <w:rsid w:val="00527640"/>
    <w:rsid w:val="00527CD2"/>
    <w:rsid w:val="00534B59"/>
    <w:rsid w:val="00536759"/>
    <w:rsid w:val="00537C62"/>
    <w:rsid w:val="00545DEF"/>
    <w:rsid w:val="00546970"/>
    <w:rsid w:val="005474FF"/>
    <w:rsid w:val="00547C54"/>
    <w:rsid w:val="00553F24"/>
    <w:rsid w:val="00554E19"/>
    <w:rsid w:val="00555810"/>
    <w:rsid w:val="0056121F"/>
    <w:rsid w:val="00567EBB"/>
    <w:rsid w:val="00572505"/>
    <w:rsid w:val="00577724"/>
    <w:rsid w:val="00582809"/>
    <w:rsid w:val="0058458F"/>
    <w:rsid w:val="00584B25"/>
    <w:rsid w:val="0058798C"/>
    <w:rsid w:val="005900FA"/>
    <w:rsid w:val="00592B72"/>
    <w:rsid w:val="005933A1"/>
    <w:rsid w:val="005935A4"/>
    <w:rsid w:val="005948C2"/>
    <w:rsid w:val="0059552A"/>
    <w:rsid w:val="00595DCA"/>
    <w:rsid w:val="0059779B"/>
    <w:rsid w:val="005A209A"/>
    <w:rsid w:val="005A4B01"/>
    <w:rsid w:val="005A662D"/>
    <w:rsid w:val="005B0D1F"/>
    <w:rsid w:val="005B35D7"/>
    <w:rsid w:val="005B392A"/>
    <w:rsid w:val="005B3AA3"/>
    <w:rsid w:val="005B52CB"/>
    <w:rsid w:val="005B5435"/>
    <w:rsid w:val="005B591A"/>
    <w:rsid w:val="005B5E47"/>
    <w:rsid w:val="005B6F83"/>
    <w:rsid w:val="005B734D"/>
    <w:rsid w:val="005C3B4A"/>
    <w:rsid w:val="005C5BE8"/>
    <w:rsid w:val="005C74FB"/>
    <w:rsid w:val="005C7D26"/>
    <w:rsid w:val="005D1602"/>
    <w:rsid w:val="005E2C7A"/>
    <w:rsid w:val="005E385F"/>
    <w:rsid w:val="005E3AC0"/>
    <w:rsid w:val="005E5B81"/>
    <w:rsid w:val="005F2CB1"/>
    <w:rsid w:val="005F3025"/>
    <w:rsid w:val="005F618C"/>
    <w:rsid w:val="005F70BD"/>
    <w:rsid w:val="0060283C"/>
    <w:rsid w:val="00604F14"/>
    <w:rsid w:val="00607252"/>
    <w:rsid w:val="0061064C"/>
    <w:rsid w:val="00611B83"/>
    <w:rsid w:val="006125EE"/>
    <w:rsid w:val="00613257"/>
    <w:rsid w:val="00616204"/>
    <w:rsid w:val="00617FEB"/>
    <w:rsid w:val="00620A71"/>
    <w:rsid w:val="00620D80"/>
    <w:rsid w:val="006234A6"/>
    <w:rsid w:val="00625D39"/>
    <w:rsid w:val="00626DB0"/>
    <w:rsid w:val="00630001"/>
    <w:rsid w:val="006311B3"/>
    <w:rsid w:val="00631CA0"/>
    <w:rsid w:val="0063284C"/>
    <w:rsid w:val="006330E5"/>
    <w:rsid w:val="0063403D"/>
    <w:rsid w:val="00636398"/>
    <w:rsid w:val="006368D3"/>
    <w:rsid w:val="006377EC"/>
    <w:rsid w:val="0064151F"/>
    <w:rsid w:val="00641533"/>
    <w:rsid w:val="0064208D"/>
    <w:rsid w:val="00643475"/>
    <w:rsid w:val="0064396A"/>
    <w:rsid w:val="006440F4"/>
    <w:rsid w:val="0064624E"/>
    <w:rsid w:val="00650AB9"/>
    <w:rsid w:val="00651F8C"/>
    <w:rsid w:val="00652F08"/>
    <w:rsid w:val="00654B1E"/>
    <w:rsid w:val="00655733"/>
    <w:rsid w:val="00655ACD"/>
    <w:rsid w:val="00656A92"/>
    <w:rsid w:val="00656DDE"/>
    <w:rsid w:val="0066011D"/>
    <w:rsid w:val="006607C0"/>
    <w:rsid w:val="006613A6"/>
    <w:rsid w:val="0066276E"/>
    <w:rsid w:val="006627A2"/>
    <w:rsid w:val="00662939"/>
    <w:rsid w:val="006634E6"/>
    <w:rsid w:val="0066378A"/>
    <w:rsid w:val="00665015"/>
    <w:rsid w:val="006655EE"/>
    <w:rsid w:val="00665A0E"/>
    <w:rsid w:val="00665EE9"/>
    <w:rsid w:val="00667750"/>
    <w:rsid w:val="00667EE7"/>
    <w:rsid w:val="00670922"/>
    <w:rsid w:val="00670BE1"/>
    <w:rsid w:val="0067218F"/>
    <w:rsid w:val="00672442"/>
    <w:rsid w:val="006741F2"/>
    <w:rsid w:val="00674CC3"/>
    <w:rsid w:val="00674D36"/>
    <w:rsid w:val="00675C72"/>
    <w:rsid w:val="006771F9"/>
    <w:rsid w:val="006776D7"/>
    <w:rsid w:val="00681003"/>
    <w:rsid w:val="006817C9"/>
    <w:rsid w:val="00682E6F"/>
    <w:rsid w:val="00683ECE"/>
    <w:rsid w:val="00690063"/>
    <w:rsid w:val="00695FC2"/>
    <w:rsid w:val="00696949"/>
    <w:rsid w:val="00697052"/>
    <w:rsid w:val="0069711B"/>
    <w:rsid w:val="006971D1"/>
    <w:rsid w:val="00697618"/>
    <w:rsid w:val="00697E64"/>
    <w:rsid w:val="006A46FB"/>
    <w:rsid w:val="006A5E28"/>
    <w:rsid w:val="006A697B"/>
    <w:rsid w:val="006A7AFF"/>
    <w:rsid w:val="006B0662"/>
    <w:rsid w:val="006B1816"/>
    <w:rsid w:val="006B2099"/>
    <w:rsid w:val="006B425B"/>
    <w:rsid w:val="006B50CF"/>
    <w:rsid w:val="006B547F"/>
    <w:rsid w:val="006B7C53"/>
    <w:rsid w:val="006C03B8"/>
    <w:rsid w:val="006C4D7D"/>
    <w:rsid w:val="006C5DF3"/>
    <w:rsid w:val="006C5EC9"/>
    <w:rsid w:val="006C6059"/>
    <w:rsid w:val="006C64D8"/>
    <w:rsid w:val="006C6D6F"/>
    <w:rsid w:val="006C747A"/>
    <w:rsid w:val="006C7522"/>
    <w:rsid w:val="006D1172"/>
    <w:rsid w:val="006D50A2"/>
    <w:rsid w:val="006D59F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B94"/>
    <w:rsid w:val="006F341D"/>
    <w:rsid w:val="006F3582"/>
    <w:rsid w:val="006F3CDE"/>
    <w:rsid w:val="006F58D4"/>
    <w:rsid w:val="006F76C9"/>
    <w:rsid w:val="006F7B9D"/>
    <w:rsid w:val="00700106"/>
    <w:rsid w:val="00701581"/>
    <w:rsid w:val="0070346E"/>
    <w:rsid w:val="00704EDB"/>
    <w:rsid w:val="00706101"/>
    <w:rsid w:val="00707072"/>
    <w:rsid w:val="00707D61"/>
    <w:rsid w:val="00711EC0"/>
    <w:rsid w:val="00712287"/>
    <w:rsid w:val="00712772"/>
    <w:rsid w:val="00713EA8"/>
    <w:rsid w:val="007148D3"/>
    <w:rsid w:val="00715B9A"/>
    <w:rsid w:val="00721CB7"/>
    <w:rsid w:val="00722891"/>
    <w:rsid w:val="00726EA6"/>
    <w:rsid w:val="00727208"/>
    <w:rsid w:val="00727680"/>
    <w:rsid w:val="007348B1"/>
    <w:rsid w:val="00734A62"/>
    <w:rsid w:val="007362A6"/>
    <w:rsid w:val="00736D7D"/>
    <w:rsid w:val="00737500"/>
    <w:rsid w:val="00737FD4"/>
    <w:rsid w:val="00740E58"/>
    <w:rsid w:val="007445A0"/>
    <w:rsid w:val="00744632"/>
    <w:rsid w:val="0074524B"/>
    <w:rsid w:val="00747D8B"/>
    <w:rsid w:val="00751228"/>
    <w:rsid w:val="00755EF1"/>
    <w:rsid w:val="007571E1"/>
    <w:rsid w:val="007578E4"/>
    <w:rsid w:val="007604B2"/>
    <w:rsid w:val="007631D0"/>
    <w:rsid w:val="00765281"/>
    <w:rsid w:val="00766BAD"/>
    <w:rsid w:val="00767001"/>
    <w:rsid w:val="0076714D"/>
    <w:rsid w:val="00767978"/>
    <w:rsid w:val="007727D8"/>
    <w:rsid w:val="007730BD"/>
    <w:rsid w:val="007755F2"/>
    <w:rsid w:val="00776971"/>
    <w:rsid w:val="0078177E"/>
    <w:rsid w:val="0078304C"/>
    <w:rsid w:val="00783673"/>
    <w:rsid w:val="00784AD3"/>
    <w:rsid w:val="00785490"/>
    <w:rsid w:val="007925EA"/>
    <w:rsid w:val="00792D5D"/>
    <w:rsid w:val="0079368C"/>
    <w:rsid w:val="00793CD8"/>
    <w:rsid w:val="0079492B"/>
    <w:rsid w:val="00795C92"/>
    <w:rsid w:val="00796019"/>
    <w:rsid w:val="00796231"/>
    <w:rsid w:val="007A119C"/>
    <w:rsid w:val="007A1CB3"/>
    <w:rsid w:val="007A306F"/>
    <w:rsid w:val="007A35EF"/>
    <w:rsid w:val="007A43A6"/>
    <w:rsid w:val="007A5024"/>
    <w:rsid w:val="007A58A6"/>
    <w:rsid w:val="007B29C6"/>
    <w:rsid w:val="007B3222"/>
    <w:rsid w:val="007B3D2D"/>
    <w:rsid w:val="007B50AE"/>
    <w:rsid w:val="007B51DF"/>
    <w:rsid w:val="007C05DD"/>
    <w:rsid w:val="007C3D18"/>
    <w:rsid w:val="007C3FEB"/>
    <w:rsid w:val="007C60BF"/>
    <w:rsid w:val="007C6A07"/>
    <w:rsid w:val="007C75A1"/>
    <w:rsid w:val="007C77A5"/>
    <w:rsid w:val="007D04E5"/>
    <w:rsid w:val="007D3681"/>
    <w:rsid w:val="007D5901"/>
    <w:rsid w:val="007D7526"/>
    <w:rsid w:val="007E329A"/>
    <w:rsid w:val="007E4610"/>
    <w:rsid w:val="007E4715"/>
    <w:rsid w:val="007E493B"/>
    <w:rsid w:val="007E4A46"/>
    <w:rsid w:val="007E4A77"/>
    <w:rsid w:val="007E505B"/>
    <w:rsid w:val="007E582B"/>
    <w:rsid w:val="007E7091"/>
    <w:rsid w:val="007F1F48"/>
    <w:rsid w:val="007F3930"/>
    <w:rsid w:val="007F43E4"/>
    <w:rsid w:val="007F4A7D"/>
    <w:rsid w:val="007F66C0"/>
    <w:rsid w:val="00803858"/>
    <w:rsid w:val="00803FAE"/>
    <w:rsid w:val="0080605F"/>
    <w:rsid w:val="00807786"/>
    <w:rsid w:val="00811FCB"/>
    <w:rsid w:val="0081351A"/>
    <w:rsid w:val="008158D6"/>
    <w:rsid w:val="00815DDB"/>
    <w:rsid w:val="008170DB"/>
    <w:rsid w:val="00817196"/>
    <w:rsid w:val="00820120"/>
    <w:rsid w:val="008235DB"/>
    <w:rsid w:val="008238C8"/>
    <w:rsid w:val="00824AB4"/>
    <w:rsid w:val="00825C42"/>
    <w:rsid w:val="00825D25"/>
    <w:rsid w:val="00827D6F"/>
    <w:rsid w:val="008348BE"/>
    <w:rsid w:val="00836BCC"/>
    <w:rsid w:val="00836CCA"/>
    <w:rsid w:val="00837631"/>
    <w:rsid w:val="008376AC"/>
    <w:rsid w:val="008444E8"/>
    <w:rsid w:val="008445D9"/>
    <w:rsid w:val="00844E80"/>
    <w:rsid w:val="008458EA"/>
    <w:rsid w:val="00846FE7"/>
    <w:rsid w:val="00851658"/>
    <w:rsid w:val="00852237"/>
    <w:rsid w:val="00854F97"/>
    <w:rsid w:val="008552DE"/>
    <w:rsid w:val="00856911"/>
    <w:rsid w:val="00860C1B"/>
    <w:rsid w:val="0086320E"/>
    <w:rsid w:val="008677FD"/>
    <w:rsid w:val="00870303"/>
    <w:rsid w:val="008706D4"/>
    <w:rsid w:val="00870F8A"/>
    <w:rsid w:val="008719A4"/>
    <w:rsid w:val="00871D23"/>
    <w:rsid w:val="008736B2"/>
    <w:rsid w:val="00873DB0"/>
    <w:rsid w:val="00874312"/>
    <w:rsid w:val="0087437C"/>
    <w:rsid w:val="00875CD7"/>
    <w:rsid w:val="008760AA"/>
    <w:rsid w:val="00876B4D"/>
    <w:rsid w:val="00877F18"/>
    <w:rsid w:val="00893C59"/>
    <w:rsid w:val="00894A88"/>
    <w:rsid w:val="00895386"/>
    <w:rsid w:val="008A0CC7"/>
    <w:rsid w:val="008A21FF"/>
    <w:rsid w:val="008A2CE2"/>
    <w:rsid w:val="008A30AC"/>
    <w:rsid w:val="008A44B8"/>
    <w:rsid w:val="008A4678"/>
    <w:rsid w:val="008A51A8"/>
    <w:rsid w:val="008A54C7"/>
    <w:rsid w:val="008A77D8"/>
    <w:rsid w:val="008A7D9A"/>
    <w:rsid w:val="008B0483"/>
    <w:rsid w:val="008B120C"/>
    <w:rsid w:val="008B2ECD"/>
    <w:rsid w:val="008B3DE4"/>
    <w:rsid w:val="008B51A0"/>
    <w:rsid w:val="008B592A"/>
    <w:rsid w:val="008B7292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292"/>
    <w:rsid w:val="008D60E0"/>
    <w:rsid w:val="008D6D1A"/>
    <w:rsid w:val="008E065E"/>
    <w:rsid w:val="008E0927"/>
    <w:rsid w:val="008E1909"/>
    <w:rsid w:val="008E1DCB"/>
    <w:rsid w:val="008E2197"/>
    <w:rsid w:val="008F1EAB"/>
    <w:rsid w:val="008F33DC"/>
    <w:rsid w:val="008F477F"/>
    <w:rsid w:val="008F6C08"/>
    <w:rsid w:val="00902350"/>
    <w:rsid w:val="0090336B"/>
    <w:rsid w:val="009053AA"/>
    <w:rsid w:val="00906939"/>
    <w:rsid w:val="00910B7D"/>
    <w:rsid w:val="00911D1D"/>
    <w:rsid w:val="00911DFB"/>
    <w:rsid w:val="009139D9"/>
    <w:rsid w:val="00914AD8"/>
    <w:rsid w:val="00914DB8"/>
    <w:rsid w:val="00916079"/>
    <w:rsid w:val="00917CE9"/>
    <w:rsid w:val="00920BF2"/>
    <w:rsid w:val="00922010"/>
    <w:rsid w:val="0092303A"/>
    <w:rsid w:val="00930BD8"/>
    <w:rsid w:val="00931BD9"/>
    <w:rsid w:val="009368F3"/>
    <w:rsid w:val="00937F44"/>
    <w:rsid w:val="009414F6"/>
    <w:rsid w:val="00941636"/>
    <w:rsid w:val="00943742"/>
    <w:rsid w:val="009450FD"/>
    <w:rsid w:val="00945C05"/>
    <w:rsid w:val="00946945"/>
    <w:rsid w:val="00947713"/>
    <w:rsid w:val="00950C90"/>
    <w:rsid w:val="00950DE7"/>
    <w:rsid w:val="00953920"/>
    <w:rsid w:val="00953D47"/>
    <w:rsid w:val="0095681E"/>
    <w:rsid w:val="009572D4"/>
    <w:rsid w:val="00961921"/>
    <w:rsid w:val="00963998"/>
    <w:rsid w:val="00963B36"/>
    <w:rsid w:val="0096430A"/>
    <w:rsid w:val="0096455A"/>
    <w:rsid w:val="0096531B"/>
    <w:rsid w:val="0096554B"/>
    <w:rsid w:val="0096584A"/>
    <w:rsid w:val="00970621"/>
    <w:rsid w:val="00970F02"/>
    <w:rsid w:val="00971F08"/>
    <w:rsid w:val="009745F7"/>
    <w:rsid w:val="0097603D"/>
    <w:rsid w:val="00976949"/>
    <w:rsid w:val="00980477"/>
    <w:rsid w:val="0098294A"/>
    <w:rsid w:val="00985253"/>
    <w:rsid w:val="009853B3"/>
    <w:rsid w:val="00987F38"/>
    <w:rsid w:val="00990630"/>
    <w:rsid w:val="00990E76"/>
    <w:rsid w:val="00991761"/>
    <w:rsid w:val="009938B7"/>
    <w:rsid w:val="00994DCA"/>
    <w:rsid w:val="009960EC"/>
    <w:rsid w:val="009970DD"/>
    <w:rsid w:val="0099713C"/>
    <w:rsid w:val="009A0FBA"/>
    <w:rsid w:val="009A1601"/>
    <w:rsid w:val="009A394C"/>
    <w:rsid w:val="009A462D"/>
    <w:rsid w:val="009A52F9"/>
    <w:rsid w:val="009A5BAA"/>
    <w:rsid w:val="009A5CBA"/>
    <w:rsid w:val="009B1F30"/>
    <w:rsid w:val="009B3019"/>
    <w:rsid w:val="009B3AC2"/>
    <w:rsid w:val="009B42B8"/>
    <w:rsid w:val="009B4DF4"/>
    <w:rsid w:val="009B4F34"/>
    <w:rsid w:val="009B564E"/>
    <w:rsid w:val="009B5741"/>
    <w:rsid w:val="009B6BEA"/>
    <w:rsid w:val="009B7E87"/>
    <w:rsid w:val="009C403E"/>
    <w:rsid w:val="009C4076"/>
    <w:rsid w:val="009C7A17"/>
    <w:rsid w:val="009C7C32"/>
    <w:rsid w:val="009D1A1A"/>
    <w:rsid w:val="009D4FF0"/>
    <w:rsid w:val="009D51AB"/>
    <w:rsid w:val="009D6293"/>
    <w:rsid w:val="009D703C"/>
    <w:rsid w:val="009D718F"/>
    <w:rsid w:val="009D7512"/>
    <w:rsid w:val="009E068F"/>
    <w:rsid w:val="009E14E0"/>
    <w:rsid w:val="009E167B"/>
    <w:rsid w:val="009E35DB"/>
    <w:rsid w:val="009E4712"/>
    <w:rsid w:val="009E47A3"/>
    <w:rsid w:val="009E7F07"/>
    <w:rsid w:val="009F08F3"/>
    <w:rsid w:val="009F099A"/>
    <w:rsid w:val="009F0AC5"/>
    <w:rsid w:val="009F1007"/>
    <w:rsid w:val="009F1229"/>
    <w:rsid w:val="009F344F"/>
    <w:rsid w:val="009F7FEF"/>
    <w:rsid w:val="00A00EF0"/>
    <w:rsid w:val="00A0402E"/>
    <w:rsid w:val="00A048A8"/>
    <w:rsid w:val="00A04F49"/>
    <w:rsid w:val="00A0569F"/>
    <w:rsid w:val="00A13E54"/>
    <w:rsid w:val="00A17F63"/>
    <w:rsid w:val="00A2006E"/>
    <w:rsid w:val="00A2052C"/>
    <w:rsid w:val="00A2193B"/>
    <w:rsid w:val="00A2351A"/>
    <w:rsid w:val="00A264A9"/>
    <w:rsid w:val="00A26516"/>
    <w:rsid w:val="00A27785"/>
    <w:rsid w:val="00A30187"/>
    <w:rsid w:val="00A32DF8"/>
    <w:rsid w:val="00A32F48"/>
    <w:rsid w:val="00A33BEA"/>
    <w:rsid w:val="00A3448A"/>
    <w:rsid w:val="00A34B16"/>
    <w:rsid w:val="00A35D8E"/>
    <w:rsid w:val="00A36297"/>
    <w:rsid w:val="00A41E2B"/>
    <w:rsid w:val="00A4245B"/>
    <w:rsid w:val="00A42820"/>
    <w:rsid w:val="00A45B74"/>
    <w:rsid w:val="00A460A2"/>
    <w:rsid w:val="00A46A2C"/>
    <w:rsid w:val="00A5280D"/>
    <w:rsid w:val="00A52E1D"/>
    <w:rsid w:val="00A54D76"/>
    <w:rsid w:val="00A607AC"/>
    <w:rsid w:val="00A60D2B"/>
    <w:rsid w:val="00A61499"/>
    <w:rsid w:val="00A62A77"/>
    <w:rsid w:val="00A63483"/>
    <w:rsid w:val="00A64FA4"/>
    <w:rsid w:val="00A657D7"/>
    <w:rsid w:val="00A660AC"/>
    <w:rsid w:val="00A66F55"/>
    <w:rsid w:val="00A67E6C"/>
    <w:rsid w:val="00A71B99"/>
    <w:rsid w:val="00A739D0"/>
    <w:rsid w:val="00A76082"/>
    <w:rsid w:val="00A761D4"/>
    <w:rsid w:val="00A767B8"/>
    <w:rsid w:val="00A77EC4"/>
    <w:rsid w:val="00A80BF1"/>
    <w:rsid w:val="00A879AA"/>
    <w:rsid w:val="00A9075E"/>
    <w:rsid w:val="00A91481"/>
    <w:rsid w:val="00A923EF"/>
    <w:rsid w:val="00A92879"/>
    <w:rsid w:val="00A93A78"/>
    <w:rsid w:val="00A9442A"/>
    <w:rsid w:val="00A9523D"/>
    <w:rsid w:val="00A9726E"/>
    <w:rsid w:val="00AA016F"/>
    <w:rsid w:val="00AA1ED6"/>
    <w:rsid w:val="00AA51D6"/>
    <w:rsid w:val="00AB0BC8"/>
    <w:rsid w:val="00AB0C2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04B"/>
    <w:rsid w:val="00AC7484"/>
    <w:rsid w:val="00AD0AA3"/>
    <w:rsid w:val="00AD0C7B"/>
    <w:rsid w:val="00AD0F5D"/>
    <w:rsid w:val="00AD3F94"/>
    <w:rsid w:val="00AD4A5A"/>
    <w:rsid w:val="00AE27AC"/>
    <w:rsid w:val="00AE3743"/>
    <w:rsid w:val="00AE40E0"/>
    <w:rsid w:val="00AE4BE9"/>
    <w:rsid w:val="00AE4DBA"/>
    <w:rsid w:val="00AE4F07"/>
    <w:rsid w:val="00AE7802"/>
    <w:rsid w:val="00AF0424"/>
    <w:rsid w:val="00AF1C5D"/>
    <w:rsid w:val="00AF42D7"/>
    <w:rsid w:val="00B003E6"/>
    <w:rsid w:val="00B006FE"/>
    <w:rsid w:val="00B007CB"/>
    <w:rsid w:val="00B02AA9"/>
    <w:rsid w:val="00B02FA3"/>
    <w:rsid w:val="00B05084"/>
    <w:rsid w:val="00B13469"/>
    <w:rsid w:val="00B13F7B"/>
    <w:rsid w:val="00B14151"/>
    <w:rsid w:val="00B15744"/>
    <w:rsid w:val="00B157F9"/>
    <w:rsid w:val="00B164C9"/>
    <w:rsid w:val="00B20256"/>
    <w:rsid w:val="00B20D09"/>
    <w:rsid w:val="00B2122D"/>
    <w:rsid w:val="00B2269D"/>
    <w:rsid w:val="00B2763F"/>
    <w:rsid w:val="00B27AAC"/>
    <w:rsid w:val="00B30929"/>
    <w:rsid w:val="00B30C6F"/>
    <w:rsid w:val="00B31F09"/>
    <w:rsid w:val="00B32061"/>
    <w:rsid w:val="00B33B3C"/>
    <w:rsid w:val="00B33E00"/>
    <w:rsid w:val="00B34156"/>
    <w:rsid w:val="00B35C70"/>
    <w:rsid w:val="00B3670C"/>
    <w:rsid w:val="00B372AA"/>
    <w:rsid w:val="00B40445"/>
    <w:rsid w:val="00B41888"/>
    <w:rsid w:val="00B43889"/>
    <w:rsid w:val="00B45A52"/>
    <w:rsid w:val="00B45CE5"/>
    <w:rsid w:val="00B46175"/>
    <w:rsid w:val="00B50D48"/>
    <w:rsid w:val="00B6188F"/>
    <w:rsid w:val="00B62B1D"/>
    <w:rsid w:val="00B638BC"/>
    <w:rsid w:val="00B64F6F"/>
    <w:rsid w:val="00B664C7"/>
    <w:rsid w:val="00B739F6"/>
    <w:rsid w:val="00B75E05"/>
    <w:rsid w:val="00B81A6C"/>
    <w:rsid w:val="00B831B5"/>
    <w:rsid w:val="00B85DE5"/>
    <w:rsid w:val="00B90F73"/>
    <w:rsid w:val="00B9355F"/>
    <w:rsid w:val="00B93B59"/>
    <w:rsid w:val="00B9406A"/>
    <w:rsid w:val="00BA2280"/>
    <w:rsid w:val="00BA2A08"/>
    <w:rsid w:val="00BA2ED3"/>
    <w:rsid w:val="00BA56D2"/>
    <w:rsid w:val="00BA76E0"/>
    <w:rsid w:val="00BB11F0"/>
    <w:rsid w:val="00BB2A25"/>
    <w:rsid w:val="00BB3189"/>
    <w:rsid w:val="00BB4C55"/>
    <w:rsid w:val="00BB51E9"/>
    <w:rsid w:val="00BC0FDC"/>
    <w:rsid w:val="00BC1662"/>
    <w:rsid w:val="00BC3053"/>
    <w:rsid w:val="00BC316D"/>
    <w:rsid w:val="00BC4D2E"/>
    <w:rsid w:val="00BC5B26"/>
    <w:rsid w:val="00BC5BB6"/>
    <w:rsid w:val="00BD25CD"/>
    <w:rsid w:val="00BD48AC"/>
    <w:rsid w:val="00BD51C5"/>
    <w:rsid w:val="00BD5B02"/>
    <w:rsid w:val="00BD5F1A"/>
    <w:rsid w:val="00BE1234"/>
    <w:rsid w:val="00BE2FA6"/>
    <w:rsid w:val="00BE333F"/>
    <w:rsid w:val="00BE7406"/>
    <w:rsid w:val="00BE7603"/>
    <w:rsid w:val="00BF3279"/>
    <w:rsid w:val="00BF3376"/>
    <w:rsid w:val="00BF3FF6"/>
    <w:rsid w:val="00BF74C7"/>
    <w:rsid w:val="00C00730"/>
    <w:rsid w:val="00C015F1"/>
    <w:rsid w:val="00C01F33"/>
    <w:rsid w:val="00C02CC6"/>
    <w:rsid w:val="00C03BCB"/>
    <w:rsid w:val="00C03E4A"/>
    <w:rsid w:val="00C040F7"/>
    <w:rsid w:val="00C041B0"/>
    <w:rsid w:val="00C044AB"/>
    <w:rsid w:val="00C04B1A"/>
    <w:rsid w:val="00C05706"/>
    <w:rsid w:val="00C07377"/>
    <w:rsid w:val="00C10478"/>
    <w:rsid w:val="00C12107"/>
    <w:rsid w:val="00C13EFF"/>
    <w:rsid w:val="00C14D4B"/>
    <w:rsid w:val="00C154BB"/>
    <w:rsid w:val="00C205C3"/>
    <w:rsid w:val="00C24345"/>
    <w:rsid w:val="00C24C18"/>
    <w:rsid w:val="00C27931"/>
    <w:rsid w:val="00C279B5"/>
    <w:rsid w:val="00C27C45"/>
    <w:rsid w:val="00C33181"/>
    <w:rsid w:val="00C3719D"/>
    <w:rsid w:val="00C428BF"/>
    <w:rsid w:val="00C435F0"/>
    <w:rsid w:val="00C472E2"/>
    <w:rsid w:val="00C4791F"/>
    <w:rsid w:val="00C54995"/>
    <w:rsid w:val="00C54D41"/>
    <w:rsid w:val="00C56F6B"/>
    <w:rsid w:val="00C60783"/>
    <w:rsid w:val="00C62FC8"/>
    <w:rsid w:val="00C64672"/>
    <w:rsid w:val="00C64EC2"/>
    <w:rsid w:val="00C70697"/>
    <w:rsid w:val="00C724AA"/>
    <w:rsid w:val="00C72EF4"/>
    <w:rsid w:val="00C748A0"/>
    <w:rsid w:val="00C75D2F"/>
    <w:rsid w:val="00C767BE"/>
    <w:rsid w:val="00C76E3C"/>
    <w:rsid w:val="00C81568"/>
    <w:rsid w:val="00C834D3"/>
    <w:rsid w:val="00C8451E"/>
    <w:rsid w:val="00C9027A"/>
    <w:rsid w:val="00C9068E"/>
    <w:rsid w:val="00C90EA1"/>
    <w:rsid w:val="00C923CE"/>
    <w:rsid w:val="00C93C4B"/>
    <w:rsid w:val="00C944AB"/>
    <w:rsid w:val="00C95B40"/>
    <w:rsid w:val="00C96705"/>
    <w:rsid w:val="00C97198"/>
    <w:rsid w:val="00CA1ED8"/>
    <w:rsid w:val="00CA606B"/>
    <w:rsid w:val="00CA74A3"/>
    <w:rsid w:val="00CB1F63"/>
    <w:rsid w:val="00CB6FAD"/>
    <w:rsid w:val="00CB7170"/>
    <w:rsid w:val="00CB7F74"/>
    <w:rsid w:val="00CC040E"/>
    <w:rsid w:val="00CC111F"/>
    <w:rsid w:val="00CC2011"/>
    <w:rsid w:val="00CC2CE2"/>
    <w:rsid w:val="00CC3EA0"/>
    <w:rsid w:val="00CC54E8"/>
    <w:rsid w:val="00CC7B45"/>
    <w:rsid w:val="00CD0932"/>
    <w:rsid w:val="00CD1188"/>
    <w:rsid w:val="00CD2ED1"/>
    <w:rsid w:val="00CD337B"/>
    <w:rsid w:val="00CD572D"/>
    <w:rsid w:val="00CE0424"/>
    <w:rsid w:val="00CE0863"/>
    <w:rsid w:val="00CE2C11"/>
    <w:rsid w:val="00CE53F9"/>
    <w:rsid w:val="00CE72C6"/>
    <w:rsid w:val="00CE7561"/>
    <w:rsid w:val="00CF1354"/>
    <w:rsid w:val="00CF138F"/>
    <w:rsid w:val="00CF185C"/>
    <w:rsid w:val="00CF3B1F"/>
    <w:rsid w:val="00CF3BF6"/>
    <w:rsid w:val="00CF625B"/>
    <w:rsid w:val="00CF687E"/>
    <w:rsid w:val="00D0322C"/>
    <w:rsid w:val="00D0349B"/>
    <w:rsid w:val="00D0611E"/>
    <w:rsid w:val="00D10249"/>
    <w:rsid w:val="00D10669"/>
    <w:rsid w:val="00D10D3F"/>
    <w:rsid w:val="00D115C3"/>
    <w:rsid w:val="00D11897"/>
    <w:rsid w:val="00D13135"/>
    <w:rsid w:val="00D138D9"/>
    <w:rsid w:val="00D13E4E"/>
    <w:rsid w:val="00D145F2"/>
    <w:rsid w:val="00D16F3F"/>
    <w:rsid w:val="00D17EFD"/>
    <w:rsid w:val="00D203CE"/>
    <w:rsid w:val="00D239A7"/>
    <w:rsid w:val="00D23F47"/>
    <w:rsid w:val="00D243C7"/>
    <w:rsid w:val="00D350A3"/>
    <w:rsid w:val="00D36E71"/>
    <w:rsid w:val="00D37D87"/>
    <w:rsid w:val="00D40B33"/>
    <w:rsid w:val="00D4299A"/>
    <w:rsid w:val="00D42C80"/>
    <w:rsid w:val="00D4318F"/>
    <w:rsid w:val="00D438BF"/>
    <w:rsid w:val="00D440F8"/>
    <w:rsid w:val="00D4697B"/>
    <w:rsid w:val="00D50F97"/>
    <w:rsid w:val="00D51B61"/>
    <w:rsid w:val="00D546FF"/>
    <w:rsid w:val="00D55AD5"/>
    <w:rsid w:val="00D55E7C"/>
    <w:rsid w:val="00D576CA"/>
    <w:rsid w:val="00D60E99"/>
    <w:rsid w:val="00D61369"/>
    <w:rsid w:val="00D61AF5"/>
    <w:rsid w:val="00D61C35"/>
    <w:rsid w:val="00D630FE"/>
    <w:rsid w:val="00D652B5"/>
    <w:rsid w:val="00D66155"/>
    <w:rsid w:val="00D708B0"/>
    <w:rsid w:val="00D7237A"/>
    <w:rsid w:val="00D77B1D"/>
    <w:rsid w:val="00D8021F"/>
    <w:rsid w:val="00D80383"/>
    <w:rsid w:val="00D823C6"/>
    <w:rsid w:val="00D86CA3"/>
    <w:rsid w:val="00D871CE"/>
    <w:rsid w:val="00D87D88"/>
    <w:rsid w:val="00D918F3"/>
    <w:rsid w:val="00D9196D"/>
    <w:rsid w:val="00D92262"/>
    <w:rsid w:val="00D92479"/>
    <w:rsid w:val="00D92982"/>
    <w:rsid w:val="00D947FD"/>
    <w:rsid w:val="00DA0BF5"/>
    <w:rsid w:val="00DA305E"/>
    <w:rsid w:val="00DA5289"/>
    <w:rsid w:val="00DA5417"/>
    <w:rsid w:val="00DA56E8"/>
    <w:rsid w:val="00DA5DE4"/>
    <w:rsid w:val="00DA7060"/>
    <w:rsid w:val="00DB0A9F"/>
    <w:rsid w:val="00DB1570"/>
    <w:rsid w:val="00DB215C"/>
    <w:rsid w:val="00DB2EF0"/>
    <w:rsid w:val="00DB377D"/>
    <w:rsid w:val="00DC0682"/>
    <w:rsid w:val="00DC2D36"/>
    <w:rsid w:val="00DC3DCB"/>
    <w:rsid w:val="00DC4A2B"/>
    <w:rsid w:val="00DC53EF"/>
    <w:rsid w:val="00DC5F59"/>
    <w:rsid w:val="00DC7AE2"/>
    <w:rsid w:val="00DD2CDB"/>
    <w:rsid w:val="00DD5364"/>
    <w:rsid w:val="00DD6608"/>
    <w:rsid w:val="00DE5608"/>
    <w:rsid w:val="00DE58D0"/>
    <w:rsid w:val="00DE654F"/>
    <w:rsid w:val="00DE71A9"/>
    <w:rsid w:val="00DE7FA2"/>
    <w:rsid w:val="00DF0B6E"/>
    <w:rsid w:val="00DF15E0"/>
    <w:rsid w:val="00DF37A0"/>
    <w:rsid w:val="00E00CD9"/>
    <w:rsid w:val="00E01E6F"/>
    <w:rsid w:val="00E02D32"/>
    <w:rsid w:val="00E059F2"/>
    <w:rsid w:val="00E075C1"/>
    <w:rsid w:val="00E110E7"/>
    <w:rsid w:val="00E11256"/>
    <w:rsid w:val="00E113BA"/>
    <w:rsid w:val="00E11B20"/>
    <w:rsid w:val="00E15538"/>
    <w:rsid w:val="00E156A0"/>
    <w:rsid w:val="00E15BD7"/>
    <w:rsid w:val="00E15F16"/>
    <w:rsid w:val="00E17FA2"/>
    <w:rsid w:val="00E21FCE"/>
    <w:rsid w:val="00E22330"/>
    <w:rsid w:val="00E24B69"/>
    <w:rsid w:val="00E30B5A"/>
    <w:rsid w:val="00E3123D"/>
    <w:rsid w:val="00E31461"/>
    <w:rsid w:val="00E31CDF"/>
    <w:rsid w:val="00E31D43"/>
    <w:rsid w:val="00E32608"/>
    <w:rsid w:val="00E34188"/>
    <w:rsid w:val="00E34B6E"/>
    <w:rsid w:val="00E35559"/>
    <w:rsid w:val="00E3723A"/>
    <w:rsid w:val="00E37860"/>
    <w:rsid w:val="00E37D06"/>
    <w:rsid w:val="00E446F1"/>
    <w:rsid w:val="00E46886"/>
    <w:rsid w:val="00E47AEF"/>
    <w:rsid w:val="00E53B75"/>
    <w:rsid w:val="00E54E3B"/>
    <w:rsid w:val="00E566CC"/>
    <w:rsid w:val="00E57565"/>
    <w:rsid w:val="00E600B4"/>
    <w:rsid w:val="00E634BD"/>
    <w:rsid w:val="00E63838"/>
    <w:rsid w:val="00E64434"/>
    <w:rsid w:val="00E650E2"/>
    <w:rsid w:val="00E6757B"/>
    <w:rsid w:val="00E67C51"/>
    <w:rsid w:val="00E72EFC"/>
    <w:rsid w:val="00E758EC"/>
    <w:rsid w:val="00E76C19"/>
    <w:rsid w:val="00E8234C"/>
    <w:rsid w:val="00E82DBA"/>
    <w:rsid w:val="00E83AA9"/>
    <w:rsid w:val="00E8484C"/>
    <w:rsid w:val="00E85928"/>
    <w:rsid w:val="00E87822"/>
    <w:rsid w:val="00E90395"/>
    <w:rsid w:val="00E90E49"/>
    <w:rsid w:val="00E917F9"/>
    <w:rsid w:val="00E9291C"/>
    <w:rsid w:val="00E93FFE"/>
    <w:rsid w:val="00E94F8A"/>
    <w:rsid w:val="00EA2D20"/>
    <w:rsid w:val="00EA3910"/>
    <w:rsid w:val="00EA6A2D"/>
    <w:rsid w:val="00EA7A41"/>
    <w:rsid w:val="00EB077B"/>
    <w:rsid w:val="00EB1937"/>
    <w:rsid w:val="00EB4EA2"/>
    <w:rsid w:val="00EB541E"/>
    <w:rsid w:val="00EC1E69"/>
    <w:rsid w:val="00EC2789"/>
    <w:rsid w:val="00EC27C6"/>
    <w:rsid w:val="00EC4207"/>
    <w:rsid w:val="00EC5653"/>
    <w:rsid w:val="00EC71CE"/>
    <w:rsid w:val="00ED0F1A"/>
    <w:rsid w:val="00ED1006"/>
    <w:rsid w:val="00ED2292"/>
    <w:rsid w:val="00ED5200"/>
    <w:rsid w:val="00EE1CEA"/>
    <w:rsid w:val="00EF18FE"/>
    <w:rsid w:val="00EF3615"/>
    <w:rsid w:val="00EF3884"/>
    <w:rsid w:val="00EF5787"/>
    <w:rsid w:val="00EF60D0"/>
    <w:rsid w:val="00F017E7"/>
    <w:rsid w:val="00F0528D"/>
    <w:rsid w:val="00F06C67"/>
    <w:rsid w:val="00F06DFD"/>
    <w:rsid w:val="00F071D1"/>
    <w:rsid w:val="00F07533"/>
    <w:rsid w:val="00F10629"/>
    <w:rsid w:val="00F11CC2"/>
    <w:rsid w:val="00F15FA5"/>
    <w:rsid w:val="00F17F16"/>
    <w:rsid w:val="00F209B7"/>
    <w:rsid w:val="00F2376F"/>
    <w:rsid w:val="00F243D8"/>
    <w:rsid w:val="00F27E62"/>
    <w:rsid w:val="00F30828"/>
    <w:rsid w:val="00F313D6"/>
    <w:rsid w:val="00F408CA"/>
    <w:rsid w:val="00F40F0C"/>
    <w:rsid w:val="00F41E06"/>
    <w:rsid w:val="00F4548B"/>
    <w:rsid w:val="00F4766C"/>
    <w:rsid w:val="00F507D1"/>
    <w:rsid w:val="00F50EDE"/>
    <w:rsid w:val="00F5109B"/>
    <w:rsid w:val="00F519CE"/>
    <w:rsid w:val="00F51ADA"/>
    <w:rsid w:val="00F532AE"/>
    <w:rsid w:val="00F607C5"/>
    <w:rsid w:val="00F60DEA"/>
    <w:rsid w:val="00F6302A"/>
    <w:rsid w:val="00F64C2B"/>
    <w:rsid w:val="00F651BE"/>
    <w:rsid w:val="00F65679"/>
    <w:rsid w:val="00F65BB8"/>
    <w:rsid w:val="00F65DD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DF"/>
    <w:rsid w:val="00F9056A"/>
    <w:rsid w:val="00F90F8D"/>
    <w:rsid w:val="00F92782"/>
    <w:rsid w:val="00F93AA9"/>
    <w:rsid w:val="00F94CA6"/>
    <w:rsid w:val="00F95547"/>
    <w:rsid w:val="00F96985"/>
    <w:rsid w:val="00F96C4F"/>
    <w:rsid w:val="00F96EAE"/>
    <w:rsid w:val="00F97838"/>
    <w:rsid w:val="00FA2BB3"/>
    <w:rsid w:val="00FA43F3"/>
    <w:rsid w:val="00FA4A2E"/>
    <w:rsid w:val="00FA4DF3"/>
    <w:rsid w:val="00FA6C51"/>
    <w:rsid w:val="00FA70C6"/>
    <w:rsid w:val="00FB3097"/>
    <w:rsid w:val="00FB4C80"/>
    <w:rsid w:val="00FB6A6A"/>
    <w:rsid w:val="00FB78DB"/>
    <w:rsid w:val="00FC0080"/>
    <w:rsid w:val="00FC2A23"/>
    <w:rsid w:val="00FC321F"/>
    <w:rsid w:val="00FC62BC"/>
    <w:rsid w:val="00FC7429"/>
    <w:rsid w:val="00FD07F6"/>
    <w:rsid w:val="00FD1EC8"/>
    <w:rsid w:val="00FD47ED"/>
    <w:rsid w:val="00FD4B5B"/>
    <w:rsid w:val="00FD4F65"/>
    <w:rsid w:val="00FD74DB"/>
    <w:rsid w:val="00FD7660"/>
    <w:rsid w:val="00FE0655"/>
    <w:rsid w:val="00FE13FC"/>
    <w:rsid w:val="00FE2365"/>
    <w:rsid w:val="00FE28FF"/>
    <w:rsid w:val="00FE4782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6F7FB0"/>
  <w15:chartTrackingRefBased/>
  <w15:docId w15:val="{E3A29DA7-BADB-4950-9BD1-ACEDCF55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53F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BodyText"/>
    <w:link w:val="Heading1Char"/>
    <w:qFormat/>
    <w:rsid w:val="00B3206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BodyText"/>
    <w:qFormat/>
    <w:rsid w:val="00B320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3206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3206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3206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3206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3206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320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320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53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53F9"/>
  </w:style>
  <w:style w:type="paragraph" w:styleId="TOC8">
    <w:name w:val="toc 8"/>
    <w:basedOn w:val="TOC1"/>
    <w:semiHidden/>
    <w:rsid w:val="00B3206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164C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Theme="minorHAnsi" w:hAnsiTheme="minorHAnsi"/>
      <w:b/>
      <w:noProof/>
      <w:sz w:val="24"/>
      <w:szCs w:val="22"/>
      <w:lang w:eastAsia="zh-CN"/>
    </w:rPr>
  </w:style>
  <w:style w:type="paragraph" w:customStyle="1" w:styleId="Figure">
    <w:name w:val="Figure"/>
    <w:basedOn w:val="Normal"/>
    <w:next w:val="Caption"/>
    <w:rsid w:val="00B3206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3206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3206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32061"/>
    <w:pPr>
      <w:ind w:left="1418" w:hanging="1418"/>
    </w:pPr>
  </w:style>
  <w:style w:type="paragraph" w:styleId="TOC3">
    <w:name w:val="toc 3"/>
    <w:basedOn w:val="TOC2"/>
    <w:semiHidden/>
    <w:rsid w:val="00B32061"/>
    <w:pPr>
      <w:ind w:left="1134" w:hanging="1134"/>
    </w:pPr>
  </w:style>
  <w:style w:type="paragraph" w:styleId="TOC2">
    <w:name w:val="toc 2"/>
    <w:basedOn w:val="TOC1"/>
    <w:semiHidden/>
    <w:rsid w:val="00B3206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32061"/>
    <w:pPr>
      <w:ind w:left="284"/>
    </w:pPr>
  </w:style>
  <w:style w:type="paragraph" w:styleId="Index1">
    <w:name w:val="index 1"/>
    <w:basedOn w:val="Normal"/>
    <w:semiHidden/>
    <w:rsid w:val="00B32061"/>
    <w:pPr>
      <w:keepLines/>
    </w:pPr>
  </w:style>
  <w:style w:type="paragraph" w:styleId="DocumentMap">
    <w:name w:val="Document Map"/>
    <w:basedOn w:val="Normal"/>
    <w:semiHidden/>
    <w:rsid w:val="00B3206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32061"/>
    <w:pPr>
      <w:ind w:left="851"/>
    </w:pPr>
  </w:style>
  <w:style w:type="paragraph" w:styleId="ListNumber">
    <w:name w:val="List Number"/>
    <w:basedOn w:val="List"/>
    <w:rsid w:val="00B32061"/>
  </w:style>
  <w:style w:type="paragraph" w:styleId="List">
    <w:name w:val="List"/>
    <w:basedOn w:val="Normal"/>
    <w:rsid w:val="00B32061"/>
    <w:pPr>
      <w:ind w:left="568" w:hanging="284"/>
    </w:pPr>
  </w:style>
  <w:style w:type="paragraph" w:styleId="Header">
    <w:name w:val="header"/>
    <w:link w:val="HeaderChar"/>
    <w:rsid w:val="00B320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3206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3206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04EE1"/>
    <w:pPr>
      <w:tabs>
        <w:tab w:val="left" w:pos="1701"/>
        <w:tab w:val="right" w:pos="9639"/>
      </w:tabs>
      <w:spacing w:before="60" w:after="60"/>
    </w:pPr>
    <w:rPr>
      <w:b/>
    </w:rPr>
  </w:style>
  <w:style w:type="paragraph" w:styleId="TOC9">
    <w:name w:val="toc 9"/>
    <w:basedOn w:val="TOC8"/>
    <w:semiHidden/>
    <w:rsid w:val="00B32061"/>
    <w:pPr>
      <w:ind w:left="1418" w:hanging="1418"/>
    </w:pPr>
  </w:style>
  <w:style w:type="paragraph" w:styleId="TOC6">
    <w:name w:val="toc 6"/>
    <w:basedOn w:val="TOC5"/>
    <w:next w:val="Normal"/>
    <w:semiHidden/>
    <w:rsid w:val="00B32061"/>
    <w:pPr>
      <w:ind w:left="1985" w:hanging="1985"/>
    </w:pPr>
  </w:style>
  <w:style w:type="paragraph" w:styleId="TOC7">
    <w:name w:val="toc 7"/>
    <w:basedOn w:val="TOC6"/>
    <w:next w:val="Normal"/>
    <w:semiHidden/>
    <w:rsid w:val="00B32061"/>
    <w:pPr>
      <w:ind w:left="2268" w:hanging="2268"/>
    </w:pPr>
  </w:style>
  <w:style w:type="paragraph" w:styleId="ListBullet2">
    <w:name w:val="List Bullet 2"/>
    <w:basedOn w:val="ListBullet"/>
    <w:rsid w:val="00B32061"/>
    <w:pPr>
      <w:numPr>
        <w:numId w:val="6"/>
      </w:numPr>
    </w:pPr>
  </w:style>
  <w:style w:type="paragraph" w:styleId="ListBullet">
    <w:name w:val="List Bullet"/>
    <w:basedOn w:val="BodyText"/>
    <w:rsid w:val="00B32061"/>
    <w:pPr>
      <w:numPr>
        <w:numId w:val="5"/>
      </w:numPr>
    </w:pPr>
  </w:style>
  <w:style w:type="paragraph" w:styleId="ListBullet3">
    <w:name w:val="List Bullet 3"/>
    <w:basedOn w:val="ListBullet2"/>
    <w:rsid w:val="00B32061"/>
    <w:pPr>
      <w:numPr>
        <w:numId w:val="7"/>
      </w:numPr>
    </w:pPr>
  </w:style>
  <w:style w:type="paragraph" w:customStyle="1" w:styleId="EQ">
    <w:name w:val="EQ"/>
    <w:basedOn w:val="Normal"/>
    <w:next w:val="Normal"/>
    <w:rsid w:val="00B3206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32061"/>
    <w:pPr>
      <w:ind w:left="851"/>
    </w:pPr>
  </w:style>
  <w:style w:type="paragraph" w:styleId="List3">
    <w:name w:val="List 3"/>
    <w:basedOn w:val="List2"/>
    <w:rsid w:val="00B32061"/>
    <w:pPr>
      <w:ind w:left="1135"/>
    </w:pPr>
  </w:style>
  <w:style w:type="paragraph" w:styleId="List4">
    <w:name w:val="List 4"/>
    <w:basedOn w:val="List3"/>
    <w:rsid w:val="00B32061"/>
    <w:pPr>
      <w:ind w:left="1418"/>
    </w:pPr>
  </w:style>
  <w:style w:type="paragraph" w:styleId="List5">
    <w:name w:val="List 5"/>
    <w:basedOn w:val="List4"/>
    <w:rsid w:val="00B32061"/>
    <w:pPr>
      <w:ind w:left="1702"/>
    </w:pPr>
  </w:style>
  <w:style w:type="paragraph" w:customStyle="1" w:styleId="EditorsNote">
    <w:name w:val="Editor's Note"/>
    <w:basedOn w:val="Normal"/>
    <w:rsid w:val="00B3206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32061"/>
    <w:pPr>
      <w:numPr>
        <w:numId w:val="8"/>
      </w:numPr>
    </w:pPr>
  </w:style>
  <w:style w:type="paragraph" w:styleId="ListBullet5">
    <w:name w:val="List Bullet 5"/>
    <w:basedOn w:val="ListBullet4"/>
    <w:rsid w:val="00B32061"/>
    <w:pPr>
      <w:numPr>
        <w:numId w:val="4"/>
      </w:numPr>
    </w:pPr>
  </w:style>
  <w:style w:type="paragraph" w:styleId="Footer">
    <w:name w:val="footer"/>
    <w:basedOn w:val="Header"/>
    <w:semiHidden/>
    <w:rsid w:val="00B3206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B1570"/>
    <w:pPr>
      <w:numPr>
        <w:numId w:val="2"/>
      </w:numPr>
      <w:spacing w:before="120" w:after="120"/>
    </w:pPr>
  </w:style>
  <w:style w:type="paragraph" w:styleId="BalloonText">
    <w:name w:val="Balloon Text"/>
    <w:basedOn w:val="Normal"/>
    <w:semiHidden/>
    <w:rsid w:val="00B3206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32061"/>
  </w:style>
  <w:style w:type="paragraph" w:styleId="BodyText">
    <w:name w:val="Body Text"/>
    <w:basedOn w:val="Normal"/>
    <w:link w:val="BodyTextChar"/>
    <w:rsid w:val="001650D2"/>
    <w:pPr>
      <w:spacing w:before="120" w:after="120"/>
    </w:pPr>
  </w:style>
  <w:style w:type="character" w:styleId="Hyperlink">
    <w:name w:val="Hyperlink"/>
    <w:uiPriority w:val="99"/>
    <w:rsid w:val="00B32061"/>
    <w:rPr>
      <w:color w:val="0000FF"/>
      <w:u w:val="single"/>
      <w:lang w:val="en-GB"/>
    </w:rPr>
  </w:style>
  <w:style w:type="character" w:styleId="FollowedHyperlink">
    <w:name w:val="FollowedHyperlink"/>
    <w:semiHidden/>
    <w:rsid w:val="00B32061"/>
    <w:rPr>
      <w:color w:val="FF0000"/>
      <w:u w:val="single"/>
    </w:rPr>
  </w:style>
  <w:style w:type="character" w:styleId="CommentReference">
    <w:name w:val="annotation reference"/>
    <w:semiHidden/>
    <w:rsid w:val="00B32061"/>
    <w:rPr>
      <w:sz w:val="16"/>
      <w:szCs w:val="16"/>
    </w:rPr>
  </w:style>
  <w:style w:type="paragraph" w:styleId="CommentText">
    <w:name w:val="annotation text"/>
    <w:basedOn w:val="Normal"/>
    <w:semiHidden/>
    <w:rsid w:val="00B32061"/>
  </w:style>
  <w:style w:type="paragraph" w:styleId="CommentSubject">
    <w:name w:val="annotation subject"/>
    <w:basedOn w:val="CommentText"/>
    <w:next w:val="CommentText"/>
    <w:semiHidden/>
    <w:rsid w:val="00B32061"/>
    <w:rPr>
      <w:b/>
      <w:bCs/>
    </w:rPr>
  </w:style>
  <w:style w:type="character" w:customStyle="1" w:styleId="Heading1Char">
    <w:name w:val="Heading 1 Char"/>
    <w:link w:val="Heading1"/>
    <w:rsid w:val="00B3206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32061"/>
    <w:pPr>
      <w:spacing w:after="180"/>
    </w:pPr>
  </w:style>
  <w:style w:type="paragraph" w:customStyle="1" w:styleId="B2">
    <w:name w:val="B2"/>
    <w:basedOn w:val="List2"/>
    <w:rsid w:val="00B32061"/>
    <w:pPr>
      <w:spacing w:after="180"/>
    </w:pPr>
  </w:style>
  <w:style w:type="paragraph" w:customStyle="1" w:styleId="B3">
    <w:name w:val="B3"/>
    <w:basedOn w:val="List3"/>
    <w:rsid w:val="00B32061"/>
    <w:pPr>
      <w:spacing w:after="180"/>
    </w:pPr>
  </w:style>
  <w:style w:type="paragraph" w:customStyle="1" w:styleId="B4">
    <w:name w:val="B4"/>
    <w:basedOn w:val="List4"/>
    <w:rsid w:val="00B32061"/>
    <w:pPr>
      <w:spacing w:after="180"/>
    </w:pPr>
  </w:style>
  <w:style w:type="paragraph" w:customStyle="1" w:styleId="Proposal">
    <w:name w:val="Proposal"/>
    <w:basedOn w:val="Normal"/>
    <w:rsid w:val="00B3206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650D2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5">
    <w:name w:val="B5"/>
    <w:basedOn w:val="List5"/>
    <w:rsid w:val="00B32061"/>
    <w:pPr>
      <w:spacing w:after="180"/>
    </w:pPr>
  </w:style>
  <w:style w:type="paragraph" w:customStyle="1" w:styleId="EX">
    <w:name w:val="EX"/>
    <w:basedOn w:val="Normal"/>
    <w:rsid w:val="00B3206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32061"/>
    <w:pPr>
      <w:spacing w:after="0"/>
    </w:pPr>
  </w:style>
  <w:style w:type="paragraph" w:customStyle="1" w:styleId="TAL">
    <w:name w:val="TAL"/>
    <w:basedOn w:val="Normal"/>
    <w:link w:val="TALCar"/>
    <w:qFormat/>
    <w:rsid w:val="00B32061"/>
    <w:pPr>
      <w:keepNext/>
      <w:keepLines/>
    </w:pPr>
    <w:rPr>
      <w:sz w:val="18"/>
    </w:rPr>
  </w:style>
  <w:style w:type="paragraph" w:customStyle="1" w:styleId="TAC">
    <w:name w:val="TAC"/>
    <w:basedOn w:val="TAL"/>
    <w:rsid w:val="00B32061"/>
    <w:pPr>
      <w:jc w:val="center"/>
    </w:pPr>
  </w:style>
  <w:style w:type="paragraph" w:customStyle="1" w:styleId="TAH">
    <w:name w:val="TAH"/>
    <w:basedOn w:val="TAC"/>
    <w:link w:val="TAHCar"/>
    <w:qFormat/>
    <w:rsid w:val="00B32061"/>
    <w:rPr>
      <w:b/>
    </w:rPr>
  </w:style>
  <w:style w:type="paragraph" w:customStyle="1" w:styleId="TAN">
    <w:name w:val="TAN"/>
    <w:basedOn w:val="TAL"/>
    <w:rsid w:val="00B32061"/>
    <w:pPr>
      <w:ind w:left="851" w:hanging="851"/>
    </w:pPr>
  </w:style>
  <w:style w:type="paragraph" w:customStyle="1" w:styleId="TAR">
    <w:name w:val="TAR"/>
    <w:basedOn w:val="TAL"/>
    <w:rsid w:val="00B32061"/>
    <w:pPr>
      <w:jc w:val="right"/>
    </w:pPr>
  </w:style>
  <w:style w:type="paragraph" w:customStyle="1" w:styleId="TH">
    <w:name w:val="TH"/>
    <w:basedOn w:val="Normal"/>
    <w:rsid w:val="00B3206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3206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3206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320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20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320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320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32061"/>
  </w:style>
  <w:style w:type="paragraph" w:customStyle="1" w:styleId="ZH">
    <w:name w:val="ZH"/>
    <w:rsid w:val="00B320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320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3206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320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32061"/>
    <w:pPr>
      <w:framePr w:wrap="notBeside" w:y="16161"/>
    </w:pPr>
  </w:style>
  <w:style w:type="paragraph" w:customStyle="1" w:styleId="FP">
    <w:name w:val="FP"/>
    <w:basedOn w:val="Normal"/>
    <w:rsid w:val="00B32061"/>
  </w:style>
  <w:style w:type="paragraph" w:customStyle="1" w:styleId="Observation">
    <w:name w:val="Observation"/>
    <w:basedOn w:val="Proposal"/>
    <w:qFormat/>
    <w:rsid w:val="00796019"/>
    <w:pPr>
      <w:numPr>
        <w:numId w:val="13"/>
      </w:numPr>
      <w:spacing w:before="120" w:after="120"/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3206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B32061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B3206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16366A"/>
    <w:rPr>
      <w:rFonts w:asciiTheme="minorHAnsi" w:eastAsiaTheme="minorHAnsi" w:hAnsiTheme="minorHAnsi" w:cstheme="minorBidi"/>
      <w:sz w:val="24"/>
      <w:szCs w:val="24"/>
      <w:lang w:val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1B039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D87D8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NOZchn">
    <w:name w:val="NO Zchn"/>
    <w:link w:val="NO"/>
    <w:locked/>
    <w:rsid w:val="002C54A1"/>
    <w:rPr>
      <w:lang w:val="x-none"/>
    </w:rPr>
  </w:style>
  <w:style w:type="paragraph" w:customStyle="1" w:styleId="NO">
    <w:name w:val="NO"/>
    <w:basedOn w:val="Normal"/>
    <w:link w:val="NOZchn"/>
    <w:qFormat/>
    <w:rsid w:val="002C54A1"/>
    <w:pPr>
      <w:keepLines/>
      <w:spacing w:after="180"/>
      <w:ind w:left="1135" w:hanging="851"/>
    </w:pPr>
    <w:rPr>
      <w:rFonts w:ascii="CG Times (WN)" w:eastAsia="Times New Roman" w:hAnsi="CG Times (WN)" w:cs="Times New Roman"/>
      <w:sz w:val="20"/>
      <w:szCs w:val="20"/>
      <w:lang w:val="x-none"/>
    </w:rPr>
  </w:style>
  <w:style w:type="character" w:customStyle="1" w:styleId="B1Char">
    <w:name w:val="B1 Char"/>
    <w:link w:val="B1"/>
    <w:locked/>
    <w:rsid w:val="002451E7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ALCar">
    <w:name w:val="TAL Car"/>
    <w:link w:val="TAL"/>
    <w:qFormat/>
    <w:rsid w:val="00BF3376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HCar">
    <w:name w:val="TAH Car"/>
    <w:link w:val="TAH"/>
    <w:qFormat/>
    <w:locked/>
    <w:rsid w:val="00BF3376"/>
    <w:rPr>
      <w:rFonts w:asciiTheme="minorHAnsi" w:eastAsiaTheme="minorHAnsi" w:hAnsiTheme="minorHAnsi" w:cstheme="minorBidi"/>
      <w:b/>
      <w:sz w:val="18"/>
      <w:szCs w:val="22"/>
      <w:lang w:val="sv-SE"/>
    </w:rPr>
  </w:style>
  <w:style w:type="paragraph" w:styleId="ListParagraph">
    <w:name w:val="List Paragraph"/>
    <w:basedOn w:val="Normal"/>
    <w:uiPriority w:val="34"/>
    <w:qFormat/>
    <w:rsid w:val="003E453A"/>
    <w:pPr>
      <w:ind w:left="720"/>
      <w:contextualSpacing/>
    </w:pPr>
  </w:style>
  <w:style w:type="table" w:styleId="TableGrid">
    <w:name w:val="Table Grid"/>
    <w:basedOn w:val="TableNormal"/>
    <w:rsid w:val="00C03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258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5NUHHDQN7SK2-1476151046-46735</_dlc_DocId>
    <_dlc_DocIdUrl xmlns="f166a696-7b5b-4ccd-9f0c-ffde0cceec81">
      <Url>https://ericsson.sharepoint.com/sites/star/_layouts/15/DocIdRedir.aspx?ID=5NUHHDQN7SK2-1476151046-46735</Url>
      <Description>5NUHHDQN7SK2-1476151046-46735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f166a696-7b5b-4ccd-9f0c-ffde0cceec81"/>
    <ds:schemaRef ds:uri="611109f9-ed58-4498-a270-1fb2086a5321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986D815-97AA-4E4F-961C-283C46FF6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96C285F-0D8F-4032-BBEF-FC8C80D9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1054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275</cp:revision>
  <cp:lastPrinted>2008-01-31T16:09:00Z</cp:lastPrinted>
  <dcterms:created xsi:type="dcterms:W3CDTF">2019-04-25T07:23:00Z</dcterms:created>
  <dcterms:modified xsi:type="dcterms:W3CDTF">2019-05-02T21:08:00Z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44f10a24-4eee-4c9d-8a01-1a3bb847effc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24">
    <vt:lpwstr>149</vt:lpwstr>
  </property>
  <property fmtid="{D5CDD505-2E9C-101B-9397-08002B2CF9AE}" pid="19" name="AuthorIds_UIVersion_8192">
    <vt:lpwstr>149</vt:lpwstr>
  </property>
  <property fmtid="{D5CDD505-2E9C-101B-9397-08002B2CF9AE}" pid="20" name="AuthorIds_UIVersion_8704">
    <vt:lpwstr>357</vt:lpwstr>
  </property>
</Properties>
</file>