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7E6120" w14:textId="2838698E" w:rsidR="00B441A9" w:rsidRDefault="00B441A9" w:rsidP="00B441A9">
      <w:pPr>
        <w:pStyle w:val="a9"/>
        <w:spacing w:line="300" w:lineRule="auto"/>
        <w:rPr>
          <w:sz w:val="22"/>
          <w:szCs w:val="22"/>
          <w:lang w:eastAsia="zh-CN"/>
        </w:rPr>
      </w:pPr>
      <w:r w:rsidRPr="00DF5BBD">
        <w:rPr>
          <w:sz w:val="22"/>
          <w:szCs w:val="22"/>
        </w:rPr>
        <w:t xml:space="preserve">3GPP TSG-RAN WG2 </w:t>
      </w:r>
      <w:r>
        <w:rPr>
          <w:rFonts w:hint="eastAsia"/>
          <w:sz w:val="22"/>
          <w:szCs w:val="22"/>
          <w:lang w:eastAsia="zh-CN"/>
        </w:rPr>
        <w:t>Meeting #106</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sidRPr="00C638B7">
        <w:rPr>
          <w:rFonts w:eastAsia="宋体"/>
          <w:sz w:val="22"/>
          <w:szCs w:val="22"/>
          <w:lang w:eastAsia="zh-CN"/>
        </w:rPr>
        <w:t>R2-1</w:t>
      </w:r>
      <w:r>
        <w:rPr>
          <w:rFonts w:hint="eastAsia"/>
          <w:sz w:val="22"/>
          <w:szCs w:val="22"/>
          <w:lang w:eastAsia="zh-CN"/>
        </w:rPr>
        <w:t>90</w:t>
      </w:r>
      <w:r w:rsidR="00977BA1">
        <w:rPr>
          <w:rFonts w:hint="eastAsia"/>
          <w:sz w:val="22"/>
          <w:szCs w:val="22"/>
          <w:lang w:eastAsia="zh-CN"/>
        </w:rPr>
        <w:t>6650</w:t>
      </w:r>
    </w:p>
    <w:p w14:paraId="0860C6BF" w14:textId="1EA81C83" w:rsidR="00B441A9" w:rsidRPr="001218DE" w:rsidRDefault="00B441A9" w:rsidP="00B441A9">
      <w:pPr>
        <w:pStyle w:val="a9"/>
        <w:spacing w:line="300" w:lineRule="auto"/>
        <w:rPr>
          <w:sz w:val="22"/>
          <w:szCs w:val="22"/>
          <w:lang w:eastAsia="zh-CN"/>
        </w:rPr>
      </w:pPr>
      <w:bookmarkStart w:id="0" w:name="OLE_LINK1"/>
      <w:r w:rsidRPr="00E45B21">
        <w:rPr>
          <w:sz w:val="22"/>
          <w:szCs w:val="22"/>
        </w:rPr>
        <w:t>Reno, USA,</w:t>
      </w:r>
      <w:r w:rsidRPr="00D16234">
        <w:rPr>
          <w:rFonts w:hint="eastAsia"/>
          <w:sz w:val="22"/>
          <w:szCs w:val="22"/>
        </w:rPr>
        <w:t xml:space="preserve"> </w:t>
      </w:r>
      <w:r w:rsidR="00977BA1" w:rsidRPr="00E45B21">
        <w:rPr>
          <w:sz w:val="22"/>
          <w:szCs w:val="22"/>
        </w:rPr>
        <w:t xml:space="preserve">May </w:t>
      </w:r>
      <w:r w:rsidRPr="00E45B21">
        <w:rPr>
          <w:sz w:val="22"/>
          <w:szCs w:val="22"/>
        </w:rPr>
        <w:t>13</w:t>
      </w:r>
      <w:r w:rsidRPr="00977BA1">
        <w:rPr>
          <w:sz w:val="22"/>
          <w:szCs w:val="22"/>
          <w:vertAlign w:val="superscript"/>
        </w:rPr>
        <w:t>th</w:t>
      </w:r>
      <w:r w:rsidR="00977BA1">
        <w:rPr>
          <w:rFonts w:hint="eastAsia"/>
          <w:sz w:val="22"/>
          <w:szCs w:val="22"/>
          <w:lang w:eastAsia="zh-CN"/>
        </w:rPr>
        <w:t xml:space="preserve"> </w:t>
      </w:r>
      <w:r w:rsidRPr="00E45B21">
        <w:rPr>
          <w:sz w:val="22"/>
          <w:szCs w:val="22"/>
        </w:rPr>
        <w:t>- 17</w:t>
      </w:r>
      <w:r w:rsidRPr="00977BA1">
        <w:rPr>
          <w:sz w:val="22"/>
          <w:szCs w:val="22"/>
          <w:vertAlign w:val="superscript"/>
        </w:rPr>
        <w:t>th</w:t>
      </w:r>
      <w:r w:rsidR="00977BA1">
        <w:rPr>
          <w:rFonts w:hint="eastAsia"/>
          <w:sz w:val="22"/>
          <w:szCs w:val="22"/>
          <w:lang w:eastAsia="zh-CN"/>
        </w:rPr>
        <w:t xml:space="preserve">, </w:t>
      </w:r>
      <w:r w:rsidRPr="00E45B21">
        <w:rPr>
          <w:sz w:val="22"/>
          <w:szCs w:val="22"/>
        </w:rPr>
        <w:t>2019</w:t>
      </w:r>
      <w:bookmarkEnd w:id="0"/>
      <w:r w:rsidRPr="00D16234">
        <w:rPr>
          <w:rFonts w:hint="eastAsia"/>
          <w:sz w:val="22"/>
          <w:szCs w:val="22"/>
        </w:rPr>
        <w:t xml:space="preserve"> </w:t>
      </w:r>
      <w:r w:rsidRPr="00B767A8">
        <w:rPr>
          <w:rFonts w:hint="eastAsia"/>
          <w:sz w:val="22"/>
          <w:szCs w:val="22"/>
        </w:rPr>
        <w:t xml:space="preserve"> </w:t>
      </w:r>
      <w:r>
        <w:rPr>
          <w:rFonts w:hint="eastAsia"/>
          <w:sz w:val="22"/>
          <w:szCs w:val="22"/>
          <w:lang w:eastAsia="zh-CN"/>
        </w:rPr>
        <w:t xml:space="preserve">                           </w:t>
      </w:r>
      <w:r>
        <w:rPr>
          <w:rFonts w:hint="eastAsia"/>
          <w:sz w:val="22"/>
          <w:szCs w:val="22"/>
          <w:lang w:eastAsia="zh-CN"/>
        </w:rPr>
        <w:tab/>
        <w:t xml:space="preserve">  </w:t>
      </w:r>
      <w:r w:rsidR="00977BA1">
        <w:rPr>
          <w:rFonts w:hint="eastAsia"/>
          <w:sz w:val="22"/>
          <w:szCs w:val="22"/>
          <w:lang w:eastAsia="zh-CN"/>
        </w:rPr>
        <w:tab/>
      </w:r>
      <w:r w:rsidRPr="00977BA1">
        <w:rPr>
          <w:rFonts w:hint="eastAsia"/>
          <w:b w:val="0"/>
          <w:sz w:val="16"/>
          <w:szCs w:val="16"/>
          <w:lang w:eastAsia="zh-CN"/>
        </w:rPr>
        <w:t xml:space="preserve">Revision </w:t>
      </w:r>
      <w:r w:rsidR="00977BA1" w:rsidRPr="00977BA1">
        <w:rPr>
          <w:rFonts w:hint="eastAsia"/>
          <w:b w:val="0"/>
          <w:sz w:val="16"/>
          <w:szCs w:val="16"/>
          <w:lang w:eastAsia="zh-CN"/>
        </w:rPr>
        <w:t xml:space="preserve">of </w:t>
      </w:r>
      <w:r w:rsidRPr="00977BA1">
        <w:rPr>
          <w:rFonts w:hint="eastAsia"/>
          <w:b w:val="0"/>
          <w:sz w:val="16"/>
          <w:szCs w:val="16"/>
          <w:lang w:eastAsia="zh-CN"/>
        </w:rPr>
        <w:t>R2-190335</w:t>
      </w:r>
      <w:r w:rsidRPr="00977BA1">
        <w:rPr>
          <w:b w:val="0"/>
          <w:sz w:val="16"/>
          <w:szCs w:val="16"/>
          <w:lang w:eastAsia="zh-CN"/>
        </w:rPr>
        <w:t>7</w:t>
      </w:r>
    </w:p>
    <w:p w14:paraId="5E855024" w14:textId="6ECA05E0" w:rsidR="00D537A2" w:rsidRPr="00CF494D" w:rsidRDefault="00D537A2" w:rsidP="00CF494D">
      <w:pPr>
        <w:pStyle w:val="a9"/>
        <w:widowControl/>
        <w:tabs>
          <w:tab w:val="right" w:pos="9072"/>
        </w:tabs>
        <w:overflowPunct/>
        <w:autoSpaceDE/>
        <w:autoSpaceDN/>
        <w:adjustRightInd/>
        <w:textAlignment w:val="auto"/>
        <w:rPr>
          <w:rFonts w:eastAsia="MS Mincho"/>
          <w:noProof w:val="0"/>
          <w:sz w:val="24"/>
          <w:szCs w:val="24"/>
          <w:lang w:eastAsia="en-US"/>
        </w:rPr>
      </w:pPr>
      <w:r w:rsidRPr="00CF494D">
        <w:rPr>
          <w:rFonts w:eastAsia="MS Mincho"/>
          <w:noProof w:val="0"/>
          <w:sz w:val="24"/>
          <w:szCs w:val="24"/>
          <w:lang w:eastAsia="en-US"/>
        </w:rPr>
        <w:tab/>
      </w:r>
      <w:bookmarkStart w:id="1" w:name="_Hlk525641008"/>
    </w:p>
    <w:bookmarkEnd w:id="1"/>
    <w:p w14:paraId="587F5280" w14:textId="77777777" w:rsidR="00E90E49" w:rsidRPr="00CF494D" w:rsidRDefault="00E90E49" w:rsidP="00CF494D">
      <w:pPr>
        <w:pStyle w:val="a9"/>
        <w:widowControl/>
        <w:tabs>
          <w:tab w:val="center" w:pos="4536"/>
          <w:tab w:val="right" w:pos="9072"/>
        </w:tabs>
        <w:overflowPunct/>
        <w:autoSpaceDE/>
        <w:autoSpaceDN/>
        <w:adjustRightInd/>
        <w:textAlignment w:val="auto"/>
        <w:rPr>
          <w:rFonts w:eastAsia="MS Mincho" w:cs="Arial"/>
          <w:noProof w:val="0"/>
          <w:sz w:val="22"/>
          <w:szCs w:val="22"/>
          <w:lang w:val="x-none" w:eastAsia="en-US"/>
        </w:rPr>
      </w:pPr>
    </w:p>
    <w:p w14:paraId="61DE14B9" w14:textId="6598E252" w:rsidR="00E90E49" w:rsidRPr="00CF494D" w:rsidRDefault="003D3C45" w:rsidP="00977BA1">
      <w:pPr>
        <w:pStyle w:val="a9"/>
        <w:widowControl/>
        <w:tabs>
          <w:tab w:val="left" w:pos="1800"/>
          <w:tab w:val="right" w:pos="9214"/>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Source:</w:t>
      </w:r>
      <w:r w:rsidR="00E90E49" w:rsidRPr="00CF494D">
        <w:rPr>
          <w:rFonts w:eastAsia="MS Mincho" w:cs="Arial"/>
          <w:noProof w:val="0"/>
          <w:sz w:val="22"/>
          <w:szCs w:val="22"/>
          <w:lang w:val="x-none" w:eastAsia="en-US"/>
        </w:rPr>
        <w:tab/>
      </w:r>
      <w:r w:rsidR="000F66E0" w:rsidRPr="00CF494D">
        <w:rPr>
          <w:rFonts w:eastAsia="MS Mincho" w:cs="Arial"/>
          <w:noProof w:val="0"/>
          <w:sz w:val="22"/>
          <w:szCs w:val="22"/>
          <w:lang w:val="x-none" w:eastAsia="en-US"/>
        </w:rPr>
        <w:t>CATT</w:t>
      </w:r>
    </w:p>
    <w:p w14:paraId="1FCDE031" w14:textId="27159B86" w:rsidR="00E90E49" w:rsidRPr="00CF494D" w:rsidRDefault="003D3C45"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Title:</w:t>
      </w:r>
      <w:r w:rsidR="00E90E49" w:rsidRPr="00CF494D">
        <w:rPr>
          <w:rFonts w:eastAsia="MS Mincho" w:cs="Arial"/>
          <w:noProof w:val="0"/>
          <w:sz w:val="22"/>
          <w:szCs w:val="22"/>
          <w:lang w:val="x-none" w:eastAsia="en-US"/>
        </w:rPr>
        <w:tab/>
      </w:r>
      <w:r w:rsidR="007E797A" w:rsidRPr="007E797A">
        <w:rPr>
          <w:rFonts w:eastAsia="MS Mincho" w:cs="Arial"/>
          <w:noProof w:val="0"/>
          <w:sz w:val="22"/>
          <w:szCs w:val="22"/>
          <w:lang w:val="en-US" w:eastAsia="en-US"/>
        </w:rPr>
        <w:t>Aspects for Multiple Candidate Cell Supports</w:t>
      </w:r>
    </w:p>
    <w:p w14:paraId="2435A25C" w14:textId="6994B4DD" w:rsidR="00CF494D" w:rsidRPr="00B441A9" w:rsidRDefault="00CF494D"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en-US" w:eastAsia="en-US"/>
        </w:rPr>
      </w:pPr>
      <w:r w:rsidRPr="00CF494D">
        <w:rPr>
          <w:rFonts w:eastAsia="MS Mincho" w:cs="Arial"/>
          <w:noProof w:val="0"/>
          <w:sz w:val="22"/>
          <w:szCs w:val="22"/>
          <w:lang w:val="x-none" w:eastAsia="en-US"/>
        </w:rPr>
        <w:t>Agenda Item:</w:t>
      </w:r>
      <w:r w:rsidRPr="00CF494D">
        <w:rPr>
          <w:rFonts w:eastAsia="MS Mincho" w:cs="Arial"/>
          <w:noProof w:val="0"/>
          <w:sz w:val="22"/>
          <w:szCs w:val="22"/>
          <w:lang w:val="x-none" w:eastAsia="en-US"/>
        </w:rPr>
        <w:tab/>
      </w:r>
      <w:r w:rsidR="00F966C9">
        <w:rPr>
          <w:rFonts w:eastAsia="MS Mincho" w:cs="Arial" w:hint="eastAsia"/>
          <w:noProof w:val="0"/>
          <w:sz w:val="22"/>
          <w:szCs w:val="22"/>
          <w:lang w:val="x-none" w:eastAsia="en-US"/>
        </w:rPr>
        <w:t>1</w:t>
      </w:r>
      <w:r w:rsidR="00F966C9">
        <w:rPr>
          <w:rFonts w:eastAsia="MS Mincho" w:cs="Arial"/>
          <w:noProof w:val="0"/>
          <w:sz w:val="22"/>
          <w:szCs w:val="22"/>
          <w:lang w:val="en-US" w:eastAsia="en-US"/>
        </w:rPr>
        <w:t>1</w:t>
      </w:r>
      <w:r w:rsidR="00457727">
        <w:rPr>
          <w:rFonts w:eastAsia="MS Mincho" w:cs="Arial" w:hint="eastAsia"/>
          <w:noProof w:val="0"/>
          <w:sz w:val="22"/>
          <w:szCs w:val="22"/>
          <w:lang w:val="x-none" w:eastAsia="en-US"/>
        </w:rPr>
        <w:t>.</w:t>
      </w:r>
      <w:r w:rsidR="00457727">
        <w:rPr>
          <w:rFonts w:eastAsia="MS Mincho" w:cs="Arial"/>
          <w:noProof w:val="0"/>
          <w:sz w:val="22"/>
          <w:szCs w:val="22"/>
          <w:lang w:val="en-US" w:eastAsia="en-US"/>
        </w:rPr>
        <w:t>9</w:t>
      </w:r>
      <w:r w:rsidRPr="00CF494D">
        <w:rPr>
          <w:rFonts w:eastAsia="MS Mincho" w:cs="Arial" w:hint="eastAsia"/>
          <w:noProof w:val="0"/>
          <w:sz w:val="22"/>
          <w:szCs w:val="22"/>
          <w:lang w:val="x-none" w:eastAsia="en-US"/>
        </w:rPr>
        <w:t>.3</w:t>
      </w:r>
      <w:r w:rsidR="00B441A9">
        <w:rPr>
          <w:rFonts w:eastAsia="MS Mincho" w:cs="Arial"/>
          <w:noProof w:val="0"/>
          <w:sz w:val="22"/>
          <w:szCs w:val="22"/>
          <w:lang w:val="en-US" w:eastAsia="en-US"/>
        </w:rPr>
        <w:t>.1</w:t>
      </w:r>
    </w:p>
    <w:p w14:paraId="381E6941" w14:textId="26B32216" w:rsidR="00E90E49" w:rsidRPr="00CF494D" w:rsidRDefault="00E90E49" w:rsidP="00CF494D">
      <w:pPr>
        <w:pStyle w:val="a9"/>
        <w:widowControl/>
        <w:tabs>
          <w:tab w:val="left" w:pos="1800"/>
          <w:tab w:val="right" w:pos="9072"/>
        </w:tabs>
        <w:overflowPunct/>
        <w:autoSpaceDE/>
        <w:autoSpaceDN/>
        <w:adjustRightInd/>
        <w:ind w:left="1800" w:hanging="1800"/>
        <w:textAlignment w:val="auto"/>
        <w:rPr>
          <w:rFonts w:eastAsia="MS Mincho" w:cs="Arial"/>
          <w:noProof w:val="0"/>
          <w:sz w:val="22"/>
          <w:szCs w:val="22"/>
          <w:lang w:val="x-none" w:eastAsia="en-US"/>
        </w:rPr>
      </w:pPr>
      <w:r w:rsidRPr="00CF494D">
        <w:rPr>
          <w:rFonts w:eastAsia="MS Mincho" w:cs="Arial"/>
          <w:noProof w:val="0"/>
          <w:sz w:val="22"/>
          <w:szCs w:val="22"/>
          <w:lang w:val="x-none" w:eastAsia="en-US"/>
        </w:rPr>
        <w:t>Document for:</w:t>
      </w:r>
      <w:r w:rsidRPr="00CF494D">
        <w:rPr>
          <w:rFonts w:eastAsia="MS Mincho" w:cs="Arial"/>
          <w:noProof w:val="0"/>
          <w:sz w:val="22"/>
          <w:szCs w:val="22"/>
          <w:lang w:val="x-none" w:eastAsia="en-US"/>
        </w:rPr>
        <w:tab/>
        <w:t>Discussion, Decisio</w:t>
      </w:r>
      <w:r w:rsidR="00290F48" w:rsidRPr="00CF494D">
        <w:rPr>
          <w:rFonts w:eastAsia="MS Mincho" w:cs="Arial"/>
          <w:noProof w:val="0"/>
          <w:sz w:val="22"/>
          <w:szCs w:val="22"/>
          <w:lang w:val="x-none" w:eastAsia="en-US"/>
        </w:rPr>
        <w:t>n</w:t>
      </w:r>
    </w:p>
    <w:p w14:paraId="26760793" w14:textId="2A387F9A" w:rsidR="00E90E49" w:rsidRPr="00CE0424" w:rsidRDefault="00E90E49" w:rsidP="00977BA1">
      <w:pPr>
        <w:pStyle w:val="1"/>
        <w:numPr>
          <w:ilvl w:val="0"/>
          <w:numId w:val="34"/>
        </w:numPr>
      </w:pPr>
      <w:r w:rsidRPr="00CE0424">
        <w:t>Introduction</w:t>
      </w:r>
    </w:p>
    <w:p w14:paraId="46017217" w14:textId="1D5F4FE2" w:rsidR="00B441A9" w:rsidRDefault="00B441A9" w:rsidP="00B441A9">
      <w:pPr>
        <w:spacing w:after="120"/>
        <w:jc w:val="both"/>
        <w:rPr>
          <w:lang w:eastAsia="zh-CN"/>
        </w:rPr>
      </w:pPr>
      <w:bookmarkStart w:id="2" w:name="_Ref178064866"/>
      <w:r>
        <w:rPr>
          <w:lang w:eastAsia="zh-CN"/>
        </w:rPr>
        <w:t>Conditional HO in NR</w:t>
      </w:r>
      <w:r w:rsidR="003469DE">
        <w:rPr>
          <w:lang w:eastAsia="zh-CN"/>
        </w:rPr>
        <w:t xml:space="preserve"> as an improvement of mobility robustness </w:t>
      </w:r>
      <w:r w:rsidR="009D3BB2">
        <w:rPr>
          <w:lang w:eastAsia="zh-CN"/>
        </w:rPr>
        <w:t xml:space="preserve">was discussed </w:t>
      </w:r>
      <w:r w:rsidR="003F3258">
        <w:rPr>
          <w:lang w:eastAsia="zh-CN"/>
        </w:rPr>
        <w:t>in RAN2#</w:t>
      </w:r>
      <w:r>
        <w:rPr>
          <w:lang w:eastAsia="zh-CN"/>
        </w:rPr>
        <w:t>105bis</w:t>
      </w:r>
      <w:r w:rsidR="009D3BB2">
        <w:rPr>
          <w:lang w:eastAsia="zh-CN"/>
        </w:rPr>
        <w:t xml:space="preserve"> and the following agreements were made.</w:t>
      </w:r>
    </w:p>
    <w:p w14:paraId="4082AF9A" w14:textId="77777777" w:rsidR="00B441A9" w:rsidRDefault="00B441A9" w:rsidP="00B441A9">
      <w:pPr>
        <w:pStyle w:val="Doc-text2"/>
        <w:pBdr>
          <w:top w:val="single" w:sz="4" w:space="1" w:color="auto"/>
          <w:left w:val="single" w:sz="4" w:space="4" w:color="auto"/>
          <w:bottom w:val="single" w:sz="4" w:space="1" w:color="auto"/>
          <w:right w:val="single" w:sz="4" w:space="4" w:color="auto"/>
        </w:pBdr>
      </w:pPr>
      <w:r>
        <w:t>Agreements</w:t>
      </w:r>
    </w:p>
    <w:p w14:paraId="70977937" w14:textId="77777777" w:rsidR="00B441A9" w:rsidRDefault="00B441A9" w:rsidP="00B441A9">
      <w:pPr>
        <w:pStyle w:val="Doc-text2"/>
        <w:pBdr>
          <w:top w:val="single" w:sz="4" w:space="1" w:color="auto"/>
          <w:left w:val="single" w:sz="4" w:space="4" w:color="auto"/>
          <w:bottom w:val="single" w:sz="4" w:space="1" w:color="auto"/>
          <w:right w:val="single" w:sz="4" w:space="4" w:color="auto"/>
        </w:pBdr>
      </w:pPr>
    </w:p>
    <w:p w14:paraId="7E121DC0"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r w:rsidRPr="00B441A9">
        <w:t>0:</w:t>
      </w:r>
      <w:r w:rsidRPr="00B441A9">
        <w:tab/>
        <w:t>CHO is introduced in NR to solve robustness/reliability issue.</w:t>
      </w:r>
    </w:p>
    <w:p w14:paraId="180C48D0"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p>
    <w:p w14:paraId="2A5202FE"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r w:rsidRPr="00B441A9">
        <w:t xml:space="preserve">1:The LTE agreements below are applicable for NR: </w:t>
      </w:r>
    </w:p>
    <w:p w14:paraId="2749A34A"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p>
    <w:p w14:paraId="4F0A1FA1"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r w:rsidRPr="00B441A9">
        <w:t xml:space="preserve">a/ CHO is defined as UE having network configuration for initiating access to a target cell based on configured condition(s). </w:t>
      </w:r>
    </w:p>
    <w:p w14:paraId="526C43D8" w14:textId="77777777" w:rsidR="00B441A9" w:rsidRPr="00B441A9" w:rsidRDefault="00B441A9" w:rsidP="00B441A9">
      <w:pPr>
        <w:pStyle w:val="Doc-text2"/>
        <w:pBdr>
          <w:top w:val="single" w:sz="4" w:space="1" w:color="auto"/>
          <w:left w:val="single" w:sz="4" w:space="4" w:color="auto"/>
          <w:bottom w:val="single" w:sz="4" w:space="1" w:color="auto"/>
          <w:right w:val="single" w:sz="4" w:space="4" w:color="auto"/>
        </w:pBdr>
      </w:pPr>
      <w:r w:rsidRPr="00B441A9">
        <w:t>b/ Usage of conditional handover is decided by network. UE evaluates when the condition is valid.</w:t>
      </w:r>
    </w:p>
    <w:p w14:paraId="1E73A5F0" w14:textId="77777777" w:rsidR="00B441A9" w:rsidRPr="00D6384F" w:rsidRDefault="00B441A9" w:rsidP="00B441A9">
      <w:pPr>
        <w:pStyle w:val="Doc-text2"/>
        <w:pBdr>
          <w:top w:val="single" w:sz="4" w:space="1" w:color="auto"/>
          <w:left w:val="single" w:sz="4" w:space="4" w:color="auto"/>
          <w:bottom w:val="single" w:sz="4" w:space="1" w:color="auto"/>
          <w:right w:val="single" w:sz="4" w:space="4" w:color="auto"/>
        </w:pBdr>
      </w:pPr>
      <w:r w:rsidRPr="00B441A9">
        <w:t>c/ Support configuration of one or more candidate cells for conditional handover;</w:t>
      </w:r>
    </w:p>
    <w:p w14:paraId="55B1B450" w14:textId="77777777" w:rsidR="00B441A9" w:rsidRPr="00D6384F" w:rsidRDefault="00B441A9" w:rsidP="00B441A9">
      <w:pPr>
        <w:pStyle w:val="Doc-text2"/>
        <w:pBdr>
          <w:top w:val="single" w:sz="4" w:space="1" w:color="auto"/>
          <w:left w:val="single" w:sz="4" w:space="4" w:color="auto"/>
          <w:bottom w:val="single" w:sz="4" w:space="1" w:color="auto"/>
          <w:right w:val="single" w:sz="4" w:space="4" w:color="auto"/>
        </w:pBdr>
      </w:pPr>
      <w:r w:rsidRPr="00D6384F">
        <w:t>=&gt;</w:t>
      </w:r>
      <w:r w:rsidRPr="00D6384F">
        <w:tab/>
        <w:t>FFS how many candidate cells (UE and network impacts should be clarified).</w:t>
      </w:r>
    </w:p>
    <w:p w14:paraId="51807D76" w14:textId="77777777" w:rsidR="00B441A9" w:rsidRPr="003C55A1" w:rsidRDefault="00B441A9" w:rsidP="00B441A9">
      <w:pPr>
        <w:spacing w:after="120"/>
        <w:jc w:val="both"/>
        <w:rPr>
          <w:lang w:val="en-US"/>
        </w:rPr>
      </w:pPr>
    </w:p>
    <w:p w14:paraId="62055588" w14:textId="2E1F3F3F" w:rsidR="009D3BB2" w:rsidRDefault="00EC5A61" w:rsidP="009435AA">
      <w:pPr>
        <w:spacing w:after="120"/>
        <w:jc w:val="both"/>
        <w:rPr>
          <w:lang w:eastAsia="zh-CN"/>
        </w:rPr>
      </w:pPr>
      <w:r>
        <w:rPr>
          <w:lang w:eastAsia="zh-CN"/>
        </w:rPr>
        <w:t>In this contribution, we discuss what aspects required to be discussed in support of one or more candidate cells in CHO.</w:t>
      </w:r>
    </w:p>
    <w:p w14:paraId="2FBCD4B4" w14:textId="774C74D6" w:rsidR="004000E8" w:rsidRPr="00CE0424" w:rsidRDefault="00B4765A" w:rsidP="00B4765A">
      <w:pPr>
        <w:pStyle w:val="1"/>
      </w:pPr>
      <w:r>
        <w:t xml:space="preserve">2. </w:t>
      </w:r>
      <w:r w:rsidR="004000E8" w:rsidRPr="00CE0424">
        <w:t>Discussion</w:t>
      </w:r>
      <w:bookmarkEnd w:id="2"/>
    </w:p>
    <w:p w14:paraId="26812AF0" w14:textId="13F7416C" w:rsidR="00EC5A61" w:rsidRDefault="004F139B" w:rsidP="004F139B">
      <w:pPr>
        <w:jc w:val="both"/>
      </w:pPr>
      <w:r>
        <w:t xml:space="preserve">Conditional HO is </w:t>
      </w:r>
      <w:r w:rsidR="00B441A9">
        <w:t xml:space="preserve">considered </w:t>
      </w:r>
      <w:r>
        <w:t>in RAN2 as a way to improve HO robustness. The UE is provided with early HO configuration</w:t>
      </w:r>
      <w:r w:rsidR="00A86D15">
        <w:t>.</w:t>
      </w:r>
      <w:r w:rsidR="003F3258">
        <w:t xml:space="preserve"> </w:t>
      </w:r>
      <w:r>
        <w:t>The condition for HO is also provided to the UE by the network. The network also prepares the target node</w:t>
      </w:r>
      <w:r w:rsidR="00A86D15">
        <w:t xml:space="preserve"> fo</w:t>
      </w:r>
      <w:r>
        <w:t>r the possible UE arrival. When the HO condition is met, the UE performs the HO towards the prepared target cell.</w:t>
      </w:r>
      <w:r w:rsidR="00A86D15" w:rsidRPr="00A86D15">
        <w:t xml:space="preserve"> </w:t>
      </w:r>
      <w:r w:rsidR="00A86D15">
        <w:t>The UE access the target node, where the target node signals the source node of HO completion.</w:t>
      </w:r>
      <w:r w:rsidR="00E40AA9">
        <w:t xml:space="preserve"> </w:t>
      </w:r>
      <w:r w:rsidR="00EC5A61">
        <w:t xml:space="preserve">One or more candidate cells can be configured for the CHO. We </w:t>
      </w:r>
      <w:r w:rsidR="009F34A1">
        <w:t>analy</w:t>
      </w:r>
      <w:r w:rsidR="009F34A1">
        <w:rPr>
          <w:lang w:eastAsia="zh-CN"/>
        </w:rPr>
        <w:t>se</w:t>
      </w:r>
      <w:r w:rsidR="00EC5A61">
        <w:t xml:space="preserve"> the aspects which should be considered in support of multiple candidate cells. </w:t>
      </w:r>
    </w:p>
    <w:p w14:paraId="6693C081" w14:textId="30138FE1" w:rsidR="00D04BD4" w:rsidRPr="00D04BD4" w:rsidRDefault="00D04BD4" w:rsidP="003434E6">
      <w:pPr>
        <w:autoSpaceDE/>
        <w:autoSpaceDN/>
        <w:adjustRightInd/>
        <w:spacing w:before="120" w:after="0"/>
        <w:jc w:val="both"/>
        <w:textAlignment w:val="auto"/>
        <w:rPr>
          <w:i/>
          <w:u w:val="single"/>
        </w:rPr>
      </w:pPr>
      <w:r w:rsidRPr="00D04BD4">
        <w:rPr>
          <w:i/>
          <w:u w:val="single"/>
        </w:rPr>
        <w:t>Issue 1: CHO command generation compared to legacy HO</w:t>
      </w:r>
    </w:p>
    <w:p w14:paraId="3DAC6772" w14:textId="4D4CFD3D" w:rsidR="003C55A1" w:rsidRDefault="00313C60" w:rsidP="003434E6">
      <w:pPr>
        <w:autoSpaceDE/>
        <w:autoSpaceDN/>
        <w:adjustRightInd/>
        <w:spacing w:before="120" w:after="0"/>
        <w:jc w:val="both"/>
        <w:textAlignment w:val="auto"/>
      </w:pPr>
      <w:r>
        <w:t xml:space="preserve">Multiple candidate cells for conditional HO inevitably increases the signalling overhead for the transmission of conditional HO </w:t>
      </w:r>
      <w:r w:rsidR="00152C2D">
        <w:rPr>
          <w:rFonts w:hint="eastAsia"/>
          <w:lang w:eastAsia="zh-CN"/>
        </w:rPr>
        <w:t xml:space="preserve">configuration (including HO </w:t>
      </w:r>
      <w:r>
        <w:rPr>
          <w:rFonts w:hint="eastAsia"/>
          <w:lang w:eastAsia="zh-CN"/>
        </w:rPr>
        <w:t>command</w:t>
      </w:r>
      <w:r w:rsidR="00152C2D">
        <w:rPr>
          <w:rFonts w:hint="eastAsia"/>
          <w:lang w:eastAsia="zh-CN"/>
        </w:rPr>
        <w:t>)</w:t>
      </w:r>
      <w:r>
        <w:t xml:space="preserve">. </w:t>
      </w:r>
      <w:r w:rsidR="005468B0">
        <w:t>With multiple candidate cell</w:t>
      </w:r>
      <w:r w:rsidR="00DB23F0">
        <w:t>s</w:t>
      </w:r>
      <w:r w:rsidR="005468B0">
        <w:t xml:space="preserve">, how to generate the conditional HO </w:t>
      </w:r>
      <w:r w:rsidR="00152C2D">
        <w:rPr>
          <w:rFonts w:hint="eastAsia"/>
          <w:lang w:eastAsia="zh-CN"/>
        </w:rPr>
        <w:t>configuration</w:t>
      </w:r>
      <w:r w:rsidR="00152C2D">
        <w:t xml:space="preserve"> </w:t>
      </w:r>
      <w:r w:rsidR="006A1933">
        <w:t xml:space="preserve">in signalling efficient manner </w:t>
      </w:r>
      <w:r w:rsidR="005468B0">
        <w:t xml:space="preserve">should be discussed. In the conventional HO, the </w:t>
      </w:r>
      <w:r w:rsidR="00152C2D">
        <w:rPr>
          <w:rFonts w:hint="eastAsia"/>
          <w:lang w:eastAsia="zh-CN"/>
        </w:rPr>
        <w:t>prepared node</w:t>
      </w:r>
      <w:r w:rsidR="00152C2D">
        <w:t xml:space="preserve"> </w:t>
      </w:r>
      <w:r w:rsidR="005468B0">
        <w:t>generates the HO command and the source forwards the HO command to the UE without modifying it. If multiple candidate cells are used, would the same principle as in legacy HO be maintained</w:t>
      </w:r>
      <w:r w:rsidR="003C55A1">
        <w:t xml:space="preserve">? </w:t>
      </w:r>
    </w:p>
    <w:p w14:paraId="0783727B" w14:textId="4F8DFA02" w:rsidR="00941EA0" w:rsidRDefault="003C55A1" w:rsidP="003434E6">
      <w:pPr>
        <w:autoSpaceDE/>
        <w:autoSpaceDN/>
        <w:adjustRightInd/>
        <w:spacing w:before="120" w:after="0"/>
        <w:jc w:val="both"/>
        <w:textAlignment w:val="auto"/>
      </w:pPr>
      <w:r>
        <w:t>Given the signalling is high due to multiple HO configuration</w:t>
      </w:r>
      <w:r w:rsidR="006A1933">
        <w:t>s</w:t>
      </w:r>
      <w:r>
        <w:t>, would the design consider some signalling compression for the conditional HO command? In this case, the source will generate the CHO by extracting the HO command provided by the candidate cells.</w:t>
      </w:r>
    </w:p>
    <w:p w14:paraId="7983651B" w14:textId="60994978" w:rsidR="00D04BD4" w:rsidRDefault="00D04BD4" w:rsidP="003434E6">
      <w:pPr>
        <w:autoSpaceDE/>
        <w:autoSpaceDN/>
        <w:adjustRightInd/>
        <w:spacing w:before="120" w:after="0"/>
        <w:jc w:val="both"/>
        <w:textAlignment w:val="auto"/>
      </w:pPr>
      <w:r>
        <w:t>We think use of delta signalling should be used to reduce signalling. Other signalling compression could be considered only a significant benefit is shown.</w:t>
      </w:r>
    </w:p>
    <w:p w14:paraId="6048B1B5" w14:textId="77777777" w:rsidR="00D04BD4" w:rsidRDefault="00D04BD4" w:rsidP="003434E6">
      <w:pPr>
        <w:autoSpaceDE/>
        <w:autoSpaceDN/>
        <w:adjustRightInd/>
        <w:spacing w:before="120" w:after="0"/>
        <w:jc w:val="both"/>
        <w:textAlignment w:val="auto"/>
      </w:pPr>
    </w:p>
    <w:p w14:paraId="40D1073D" w14:textId="75436EFA" w:rsidR="004C262F" w:rsidRDefault="00D04BD4" w:rsidP="004C262F">
      <w:pPr>
        <w:spacing w:after="120"/>
        <w:jc w:val="both"/>
        <w:rPr>
          <w:b/>
          <w:lang w:eastAsia="zh-CN"/>
        </w:rPr>
      </w:pPr>
      <w:r>
        <w:rPr>
          <w:b/>
          <w:lang w:eastAsia="zh-CN"/>
        </w:rPr>
        <w:t xml:space="preserve">Proposal </w:t>
      </w:r>
      <w:r w:rsidR="008A061C">
        <w:rPr>
          <w:b/>
          <w:lang w:eastAsia="zh-CN"/>
        </w:rPr>
        <w:t>1</w:t>
      </w:r>
      <w:r w:rsidR="004C262F">
        <w:rPr>
          <w:b/>
          <w:lang w:eastAsia="zh-CN"/>
        </w:rPr>
        <w:t xml:space="preserve">: Multiple candidate cells for conditional HO </w:t>
      </w:r>
      <w:r>
        <w:rPr>
          <w:b/>
          <w:lang w:eastAsia="zh-CN"/>
        </w:rPr>
        <w:t>require</w:t>
      </w:r>
      <w:r w:rsidR="004C262F">
        <w:rPr>
          <w:b/>
          <w:lang w:eastAsia="zh-CN"/>
        </w:rPr>
        <w:t xml:space="preserve"> discussion on HO command generation compared to legacy HO</w:t>
      </w:r>
      <w:r w:rsidR="003C55A1">
        <w:rPr>
          <w:b/>
          <w:lang w:eastAsia="zh-CN"/>
        </w:rPr>
        <w:t xml:space="preserve"> w. r. t signalling compression</w:t>
      </w:r>
      <w:r w:rsidR="004C262F">
        <w:rPr>
          <w:b/>
          <w:lang w:eastAsia="zh-CN"/>
        </w:rPr>
        <w:t>.</w:t>
      </w:r>
    </w:p>
    <w:p w14:paraId="5C490FCC" w14:textId="3CA761AE" w:rsidR="00454CCA" w:rsidRPr="00D04BD4" w:rsidRDefault="00454CCA" w:rsidP="00454CCA">
      <w:pPr>
        <w:autoSpaceDE/>
        <w:autoSpaceDN/>
        <w:adjustRightInd/>
        <w:spacing w:before="120" w:after="0"/>
        <w:jc w:val="both"/>
        <w:textAlignment w:val="auto"/>
        <w:rPr>
          <w:i/>
          <w:u w:val="single"/>
        </w:rPr>
      </w:pPr>
      <w:r>
        <w:rPr>
          <w:i/>
          <w:u w:val="single"/>
        </w:rPr>
        <w:t>Issue 2</w:t>
      </w:r>
      <w:r w:rsidRPr="00D04BD4">
        <w:rPr>
          <w:i/>
          <w:u w:val="single"/>
        </w:rPr>
        <w:t xml:space="preserve">: </w:t>
      </w:r>
      <w:r>
        <w:rPr>
          <w:i/>
          <w:u w:val="single"/>
        </w:rPr>
        <w:t xml:space="preserve">Use of delta signalling for </w:t>
      </w:r>
      <w:r w:rsidRPr="00D04BD4">
        <w:rPr>
          <w:i/>
          <w:u w:val="single"/>
        </w:rPr>
        <w:t xml:space="preserve">CHO command </w:t>
      </w:r>
      <w:r>
        <w:rPr>
          <w:i/>
          <w:u w:val="single"/>
        </w:rPr>
        <w:t>update</w:t>
      </w:r>
    </w:p>
    <w:p w14:paraId="7391A9DE" w14:textId="48E7A8DD" w:rsidR="005468B0" w:rsidRDefault="005468B0" w:rsidP="003434E6">
      <w:pPr>
        <w:autoSpaceDE/>
        <w:autoSpaceDN/>
        <w:adjustRightInd/>
        <w:spacing w:before="120" w:after="0"/>
        <w:jc w:val="both"/>
        <w:textAlignment w:val="auto"/>
      </w:pPr>
      <w:r>
        <w:lastRenderedPageBreak/>
        <w:t xml:space="preserve">Delta signalling is proposed to be used to reduce the signalling overhead. In legacy HO, the HO command is formatted with reference to the source cell configuration. If multiple candidate cells are to be used, the source cell configuration is used in multiple times as </w:t>
      </w:r>
      <w:r w:rsidR="003C55A1">
        <w:t xml:space="preserve">a </w:t>
      </w:r>
      <w:r>
        <w:t>reference. When the source cell configuration is updated, the conditional HO command also needs updating.</w:t>
      </w:r>
    </w:p>
    <w:p w14:paraId="162088EB" w14:textId="6AE718A4" w:rsidR="004C262F" w:rsidRDefault="005468B0" w:rsidP="003434E6">
      <w:pPr>
        <w:autoSpaceDE/>
        <w:autoSpaceDN/>
        <w:adjustRightInd/>
        <w:spacing w:before="120" w:after="0"/>
        <w:jc w:val="both"/>
        <w:textAlignment w:val="auto"/>
      </w:pPr>
      <w:r>
        <w:t>Conditional HO</w:t>
      </w:r>
      <w:r w:rsidR="009F34A1">
        <w:t xml:space="preserve"> command is provided in advance</w:t>
      </w:r>
      <w:r>
        <w:t xml:space="preserve"> and it is stored at the UE until the condition is met for the HO execution. Because of the time gap between the conditional HO </w:t>
      </w:r>
      <w:r w:rsidR="001E0813">
        <w:t>configuration</w:t>
      </w:r>
      <w:r>
        <w:t xml:space="preserve"> and HO execution, there is possible need for update of the conditional HO command. For example new cell becomes a candidate cell. Updated conditional HO command</w:t>
      </w:r>
      <w:r w:rsidR="00DB23F0">
        <w:t xml:space="preserve"> should be provided to the UE. I</w:t>
      </w:r>
      <w:r>
        <w:t xml:space="preserve">f delta signalling is used for the updated conditional HO command, what reference </w:t>
      </w:r>
      <w:r w:rsidR="00DB23F0">
        <w:t xml:space="preserve">is </w:t>
      </w:r>
      <w:r w:rsidR="000C1925">
        <w:t xml:space="preserve">to be used; </w:t>
      </w:r>
      <w:r w:rsidR="00D04BD4">
        <w:t xml:space="preserve">updated </w:t>
      </w:r>
      <w:r w:rsidR="000C1925">
        <w:t>s</w:t>
      </w:r>
      <w:r>
        <w:t>ource cell configuration or the previous conditional HO command</w:t>
      </w:r>
      <w:r w:rsidR="000C1925">
        <w:t>?</w:t>
      </w:r>
      <w:r>
        <w:t xml:space="preserve"> </w:t>
      </w:r>
    </w:p>
    <w:p w14:paraId="4B37F65B" w14:textId="16669A62" w:rsidR="00454CCA" w:rsidRDefault="00454CCA" w:rsidP="003434E6">
      <w:pPr>
        <w:autoSpaceDE/>
        <w:autoSpaceDN/>
        <w:adjustRightInd/>
        <w:spacing w:before="120" w:after="0"/>
        <w:jc w:val="both"/>
        <w:textAlignment w:val="auto"/>
      </w:pPr>
      <w:r>
        <w:t>We think add/mod/remove of candidate cell signalling structure should be used for CHO command generation, which also enables the delta signalling for updated CHO command.</w:t>
      </w:r>
    </w:p>
    <w:p w14:paraId="0DB6BA7B" w14:textId="77777777" w:rsidR="004C262F" w:rsidRDefault="004C262F" w:rsidP="004C262F">
      <w:pPr>
        <w:spacing w:after="120"/>
        <w:jc w:val="both"/>
        <w:rPr>
          <w:b/>
          <w:lang w:eastAsia="zh-CN"/>
        </w:rPr>
      </w:pPr>
    </w:p>
    <w:p w14:paraId="7754DD32" w14:textId="7ABF8399" w:rsidR="004C262F" w:rsidRDefault="00454CCA" w:rsidP="004C262F">
      <w:pPr>
        <w:spacing w:after="120"/>
        <w:jc w:val="both"/>
        <w:rPr>
          <w:b/>
          <w:lang w:eastAsia="zh-CN"/>
        </w:rPr>
      </w:pPr>
      <w:r>
        <w:rPr>
          <w:b/>
          <w:lang w:eastAsia="zh-CN"/>
        </w:rPr>
        <w:t>Proposal</w:t>
      </w:r>
      <w:r w:rsidR="004C262F" w:rsidRPr="00474E74">
        <w:rPr>
          <w:b/>
          <w:lang w:eastAsia="zh-CN"/>
        </w:rPr>
        <w:t xml:space="preserve"> </w:t>
      </w:r>
      <w:r w:rsidR="00CB14CD">
        <w:rPr>
          <w:b/>
          <w:lang w:eastAsia="zh-CN"/>
        </w:rPr>
        <w:t>2</w:t>
      </w:r>
      <w:r w:rsidR="004C262F">
        <w:rPr>
          <w:b/>
          <w:lang w:eastAsia="zh-CN"/>
        </w:rPr>
        <w:t>:</w:t>
      </w:r>
      <w:r w:rsidR="00CB14CD">
        <w:rPr>
          <w:b/>
          <w:lang w:eastAsia="zh-CN"/>
        </w:rPr>
        <w:t xml:space="preserve"> </w:t>
      </w:r>
      <w:r w:rsidR="004C262F">
        <w:rPr>
          <w:b/>
          <w:lang w:eastAsia="zh-CN"/>
        </w:rPr>
        <w:t>Use of multiple candidate cells requires discussion on how to use</w:t>
      </w:r>
      <w:r w:rsidR="00CB14CD">
        <w:rPr>
          <w:b/>
          <w:lang w:eastAsia="zh-CN"/>
        </w:rPr>
        <w:t xml:space="preserve"> delta signalling for HO command generation and update of conditional HO </w:t>
      </w:r>
      <w:r w:rsidR="00E31AE7">
        <w:rPr>
          <w:b/>
          <w:lang w:eastAsia="zh-CN"/>
        </w:rPr>
        <w:t>configuration</w:t>
      </w:r>
      <w:r w:rsidR="00CB14CD">
        <w:rPr>
          <w:b/>
          <w:lang w:eastAsia="zh-CN"/>
        </w:rPr>
        <w:t>.</w:t>
      </w:r>
    </w:p>
    <w:p w14:paraId="43124FD1" w14:textId="1E8BC74E" w:rsidR="00CB3906" w:rsidRPr="00D04BD4" w:rsidRDefault="00CB3906" w:rsidP="00CB3906">
      <w:pPr>
        <w:autoSpaceDE/>
        <w:autoSpaceDN/>
        <w:adjustRightInd/>
        <w:spacing w:before="120" w:after="0"/>
        <w:jc w:val="both"/>
        <w:textAlignment w:val="auto"/>
        <w:rPr>
          <w:i/>
          <w:u w:val="single"/>
        </w:rPr>
      </w:pPr>
      <w:r>
        <w:rPr>
          <w:i/>
          <w:u w:val="single"/>
        </w:rPr>
        <w:t>Issue 3</w:t>
      </w:r>
      <w:r w:rsidRPr="00D04BD4">
        <w:rPr>
          <w:i/>
          <w:u w:val="single"/>
        </w:rPr>
        <w:t xml:space="preserve">: </w:t>
      </w:r>
      <w:r>
        <w:rPr>
          <w:i/>
          <w:u w:val="single"/>
        </w:rPr>
        <w:t>Conditional HO trigger</w:t>
      </w:r>
    </w:p>
    <w:p w14:paraId="26F7DAA7" w14:textId="04C26C2E" w:rsidR="001E0813" w:rsidRDefault="001E0813" w:rsidP="003434E6">
      <w:pPr>
        <w:autoSpaceDE/>
        <w:autoSpaceDN/>
        <w:adjustRightInd/>
        <w:spacing w:before="120" w:after="0"/>
        <w:jc w:val="both"/>
        <w:textAlignment w:val="auto"/>
      </w:pPr>
      <w:r>
        <w:t xml:space="preserve">When multiple candidate cells are to be configured, another question is </w:t>
      </w:r>
      <w:r w:rsidR="00007010">
        <w:t>whether con</w:t>
      </w:r>
      <w:r>
        <w:t>ditional HO trigger</w:t>
      </w:r>
      <w:r w:rsidR="009F34A1">
        <w:rPr>
          <w:rFonts w:hint="eastAsia"/>
          <w:lang w:eastAsia="zh-CN"/>
        </w:rPr>
        <w:t>ing</w:t>
      </w:r>
      <w:r>
        <w:t xml:space="preserve"> condition is common for all candidate cells or not. </w:t>
      </w:r>
      <w:r w:rsidR="00A266A0">
        <w:t xml:space="preserve">Consideration of </w:t>
      </w:r>
      <w:r>
        <w:t>cell individ</w:t>
      </w:r>
      <w:r w:rsidR="00007010">
        <w:t xml:space="preserve">ual HO condition may be </w:t>
      </w:r>
      <w:r w:rsidR="00DB23F0">
        <w:t>beneficial;</w:t>
      </w:r>
      <w:r>
        <w:t xml:space="preserve"> however this </w:t>
      </w:r>
      <w:r w:rsidR="00007010">
        <w:t>would</w:t>
      </w:r>
      <w:r>
        <w:t xml:space="preserve"> </w:t>
      </w:r>
      <w:r w:rsidR="00007010">
        <w:t xml:space="preserve">result in </w:t>
      </w:r>
      <w:r>
        <w:t>extra signalling and UE effort in execution of the HO. On the other hand</w:t>
      </w:r>
      <w:r w:rsidR="002862FA">
        <w:t>,</w:t>
      </w:r>
      <w:r>
        <w:t xml:space="preserve"> a common </w:t>
      </w:r>
      <w:r w:rsidR="00007010">
        <w:t>trigger</w:t>
      </w:r>
      <w:r w:rsidR="009F34A1">
        <w:rPr>
          <w:rFonts w:hint="eastAsia"/>
          <w:lang w:eastAsia="zh-CN"/>
        </w:rPr>
        <w:t>ing</w:t>
      </w:r>
      <w:r w:rsidR="00007010">
        <w:t xml:space="preserve"> condition could be used</w:t>
      </w:r>
      <w:r w:rsidR="00CB14CD">
        <w:t>, however it</w:t>
      </w:r>
      <w:r>
        <w:t xml:space="preserve"> </w:t>
      </w:r>
      <w:r w:rsidR="00DB23F0">
        <w:t>arises the question</w:t>
      </w:r>
      <w:r>
        <w:t xml:space="preserve"> on how to coordinate the trigger</w:t>
      </w:r>
      <w:r w:rsidR="009F34A1">
        <w:rPr>
          <w:rFonts w:hint="eastAsia"/>
          <w:lang w:eastAsia="zh-CN"/>
        </w:rPr>
        <w:t>ing</w:t>
      </w:r>
      <w:r>
        <w:t xml:space="preserve"> condition for multiple candidate cells.</w:t>
      </w:r>
    </w:p>
    <w:p w14:paraId="67FF8CCB" w14:textId="77777777" w:rsidR="00CB14CD" w:rsidRDefault="00CB14CD" w:rsidP="00CB14CD">
      <w:pPr>
        <w:spacing w:after="120"/>
        <w:jc w:val="both"/>
        <w:rPr>
          <w:b/>
          <w:lang w:eastAsia="zh-CN"/>
        </w:rPr>
      </w:pPr>
    </w:p>
    <w:p w14:paraId="452999D6" w14:textId="202871FB" w:rsidR="00CB14CD" w:rsidRDefault="00CB3906" w:rsidP="00CB14CD">
      <w:pPr>
        <w:spacing w:after="120"/>
        <w:jc w:val="both"/>
        <w:rPr>
          <w:b/>
          <w:lang w:eastAsia="zh-CN"/>
        </w:rPr>
      </w:pPr>
      <w:r>
        <w:rPr>
          <w:b/>
          <w:lang w:eastAsia="zh-CN"/>
        </w:rPr>
        <w:t>Proposal 3</w:t>
      </w:r>
      <w:r w:rsidR="00CB14CD">
        <w:rPr>
          <w:b/>
          <w:lang w:eastAsia="zh-CN"/>
        </w:rPr>
        <w:t>: It needs to discuss whether conditional HO trigger</w:t>
      </w:r>
      <w:r w:rsidR="009F34A1">
        <w:rPr>
          <w:rFonts w:hint="eastAsia"/>
          <w:b/>
          <w:lang w:eastAsia="zh-CN"/>
        </w:rPr>
        <w:t>ing</w:t>
      </w:r>
      <w:r w:rsidR="00CB14CD">
        <w:rPr>
          <w:b/>
          <w:lang w:eastAsia="zh-CN"/>
        </w:rPr>
        <w:t xml:space="preserve"> condition is common for all can</w:t>
      </w:r>
      <w:r w:rsidR="00A266A0">
        <w:rPr>
          <w:b/>
          <w:lang w:eastAsia="zh-CN"/>
        </w:rPr>
        <w:t>didate</w:t>
      </w:r>
      <w:r w:rsidR="00CB14CD">
        <w:rPr>
          <w:b/>
          <w:lang w:eastAsia="zh-CN"/>
        </w:rPr>
        <w:t xml:space="preserve"> cells or not if multiple candidate cells are used.</w:t>
      </w:r>
    </w:p>
    <w:p w14:paraId="613FBA57" w14:textId="004074FC" w:rsidR="00CB3906" w:rsidRPr="00D04BD4" w:rsidRDefault="00CB3906" w:rsidP="00CB3906">
      <w:pPr>
        <w:autoSpaceDE/>
        <w:autoSpaceDN/>
        <w:adjustRightInd/>
        <w:spacing w:before="120" w:after="0"/>
        <w:jc w:val="both"/>
        <w:textAlignment w:val="auto"/>
        <w:rPr>
          <w:i/>
          <w:u w:val="single"/>
        </w:rPr>
      </w:pPr>
      <w:r>
        <w:rPr>
          <w:i/>
          <w:u w:val="single"/>
        </w:rPr>
        <w:t>Issue 4</w:t>
      </w:r>
      <w:r w:rsidRPr="00D04BD4">
        <w:rPr>
          <w:i/>
          <w:u w:val="single"/>
        </w:rPr>
        <w:t xml:space="preserve">: </w:t>
      </w:r>
      <w:r>
        <w:rPr>
          <w:i/>
          <w:u w:val="single"/>
        </w:rPr>
        <w:t>Candidate cell prioritisation</w:t>
      </w:r>
    </w:p>
    <w:p w14:paraId="5B21FCFA" w14:textId="1B071D23" w:rsidR="001E0813" w:rsidRDefault="001E0813" w:rsidP="003434E6">
      <w:pPr>
        <w:autoSpaceDE/>
        <w:autoSpaceDN/>
        <w:adjustRightInd/>
        <w:spacing w:before="120" w:after="0"/>
        <w:jc w:val="both"/>
        <w:textAlignment w:val="auto"/>
        <w:rPr>
          <w:lang w:eastAsia="zh-CN"/>
        </w:rPr>
      </w:pPr>
      <w:r>
        <w:t>If multiple cells are prepared and multiple cells fulfil the trigger</w:t>
      </w:r>
      <w:r w:rsidR="009F34A1">
        <w:rPr>
          <w:rFonts w:hint="eastAsia"/>
          <w:lang w:eastAsia="zh-CN"/>
        </w:rPr>
        <w:t>ing</w:t>
      </w:r>
      <w:r>
        <w:t xml:space="preserve"> condition, it is required to enable the UE for prioritising the best candidate cell for HO execution. As agreed</w:t>
      </w:r>
      <w:r w:rsidR="002862FA">
        <w:t>,</w:t>
      </w:r>
      <w:r>
        <w:t xml:space="preserve"> the network has the control of HO, eve</w:t>
      </w:r>
      <w:r w:rsidR="00007010">
        <w:t>n when conditional HO is used. T</w:t>
      </w:r>
      <w:r>
        <w:t xml:space="preserve">he candidate cell prioritisation </w:t>
      </w:r>
      <w:r w:rsidR="00007010">
        <w:t>mechanism</w:t>
      </w:r>
      <w:r>
        <w:t xml:space="preserve"> should be provided by the network in order to </w:t>
      </w:r>
      <w:r w:rsidR="00007010">
        <w:t>guarantee</w:t>
      </w:r>
      <w:r>
        <w:t xml:space="preserve"> the UE action</w:t>
      </w:r>
      <w:r w:rsidR="00007010">
        <w:t xml:space="preserve"> and </w:t>
      </w:r>
      <w:r w:rsidR="002862FA">
        <w:t xml:space="preserve">to </w:t>
      </w:r>
      <w:r w:rsidR="00007010">
        <w:t>maintain the networ</w:t>
      </w:r>
      <w:r w:rsidR="009F34A1">
        <w:t>k control.</w:t>
      </w:r>
    </w:p>
    <w:p w14:paraId="624BBB2E" w14:textId="77777777" w:rsidR="00CB14CD" w:rsidRDefault="00CB14CD" w:rsidP="003434E6">
      <w:pPr>
        <w:autoSpaceDE/>
        <w:autoSpaceDN/>
        <w:adjustRightInd/>
        <w:spacing w:before="120" w:after="0"/>
        <w:jc w:val="both"/>
        <w:textAlignment w:val="auto"/>
      </w:pPr>
    </w:p>
    <w:p w14:paraId="0336A45A" w14:textId="31BCE592" w:rsidR="00CB14CD" w:rsidRDefault="00CB3906" w:rsidP="00CB14CD">
      <w:pPr>
        <w:spacing w:after="120"/>
        <w:jc w:val="both"/>
        <w:rPr>
          <w:b/>
          <w:lang w:eastAsia="zh-CN"/>
        </w:rPr>
      </w:pPr>
      <w:r>
        <w:rPr>
          <w:b/>
          <w:lang w:eastAsia="zh-CN"/>
        </w:rPr>
        <w:t>Proposal</w:t>
      </w:r>
      <w:r w:rsidR="008A061C">
        <w:rPr>
          <w:b/>
          <w:lang w:eastAsia="zh-CN"/>
        </w:rPr>
        <w:t xml:space="preserve"> 4</w:t>
      </w:r>
      <w:r w:rsidR="00CB14CD">
        <w:rPr>
          <w:b/>
          <w:lang w:eastAsia="zh-CN"/>
        </w:rPr>
        <w:t>: It needs to discuss how to prioritise best candidate cell if multiple cells fulfil the trigger</w:t>
      </w:r>
      <w:r w:rsidR="009F34A1">
        <w:rPr>
          <w:rFonts w:hint="eastAsia"/>
          <w:b/>
          <w:lang w:eastAsia="zh-CN"/>
        </w:rPr>
        <w:t>ing</w:t>
      </w:r>
      <w:r w:rsidR="00CB14CD">
        <w:rPr>
          <w:b/>
          <w:lang w:eastAsia="zh-CN"/>
        </w:rPr>
        <w:t xml:space="preserve"> condition. </w:t>
      </w:r>
    </w:p>
    <w:p w14:paraId="699F762D" w14:textId="6F107EA8" w:rsidR="00CB3906" w:rsidRPr="00D04BD4" w:rsidRDefault="00CB3906" w:rsidP="00CB3906">
      <w:pPr>
        <w:autoSpaceDE/>
        <w:autoSpaceDN/>
        <w:adjustRightInd/>
        <w:spacing w:before="120" w:after="0"/>
        <w:jc w:val="both"/>
        <w:textAlignment w:val="auto"/>
        <w:rPr>
          <w:i/>
          <w:u w:val="single"/>
        </w:rPr>
      </w:pPr>
      <w:r>
        <w:rPr>
          <w:i/>
          <w:u w:val="single"/>
        </w:rPr>
        <w:t>Issue 5</w:t>
      </w:r>
      <w:r w:rsidRPr="00D04BD4">
        <w:rPr>
          <w:i/>
          <w:u w:val="single"/>
        </w:rPr>
        <w:t xml:space="preserve">: </w:t>
      </w:r>
      <w:r>
        <w:rPr>
          <w:i/>
          <w:u w:val="single"/>
        </w:rPr>
        <w:t>Ping pong avoidance with multiple candidate cells</w:t>
      </w:r>
    </w:p>
    <w:p w14:paraId="559DA68B" w14:textId="07DCE86C" w:rsidR="001E0813" w:rsidRDefault="001E0813" w:rsidP="00E47A0A">
      <w:pPr>
        <w:autoSpaceDE/>
        <w:autoSpaceDN/>
        <w:adjustRightInd/>
        <w:spacing w:before="120" w:after="0"/>
        <w:jc w:val="both"/>
        <w:textAlignment w:val="auto"/>
      </w:pPr>
      <w:r>
        <w:t xml:space="preserve">Even with legacy HO, there is </w:t>
      </w:r>
      <w:r w:rsidR="00007010">
        <w:t>mechanism</w:t>
      </w:r>
      <w:r>
        <w:t xml:space="preserve"> for avoiding or minimising ping pong. When using multiple candidate cells possibility of </w:t>
      </w:r>
      <w:r w:rsidR="00DB23F0">
        <w:t>ping p</w:t>
      </w:r>
      <w:r w:rsidR="00007010">
        <w:t>ong</w:t>
      </w:r>
      <w:r>
        <w:t xml:space="preserve"> </w:t>
      </w:r>
      <w:r w:rsidR="00007010">
        <w:t>increases</w:t>
      </w:r>
      <w:r>
        <w:t xml:space="preserve">. A </w:t>
      </w:r>
      <w:r w:rsidR="00007010">
        <w:t>mechanism</w:t>
      </w:r>
      <w:r>
        <w:t xml:space="preserve"> </w:t>
      </w:r>
      <w:r w:rsidR="00007010">
        <w:t>should</w:t>
      </w:r>
      <w:r>
        <w:t xml:space="preserve"> </w:t>
      </w:r>
      <w:r w:rsidR="00DB23F0">
        <w:t xml:space="preserve">be discussed to avoid such ping </w:t>
      </w:r>
      <w:r>
        <w:t>pong situation.</w:t>
      </w:r>
    </w:p>
    <w:p w14:paraId="2BB137F0" w14:textId="77777777" w:rsidR="00CB14CD" w:rsidRDefault="00CB14CD" w:rsidP="00CB14CD">
      <w:pPr>
        <w:spacing w:after="120"/>
        <w:jc w:val="both"/>
        <w:rPr>
          <w:b/>
          <w:lang w:eastAsia="zh-CN"/>
        </w:rPr>
      </w:pPr>
    </w:p>
    <w:p w14:paraId="23B62497" w14:textId="668841A3" w:rsidR="00CB14CD" w:rsidRDefault="00CB3906" w:rsidP="00CB14CD">
      <w:pPr>
        <w:spacing w:after="120"/>
        <w:jc w:val="both"/>
        <w:rPr>
          <w:b/>
          <w:lang w:eastAsia="zh-CN"/>
        </w:rPr>
      </w:pPr>
      <w:r>
        <w:rPr>
          <w:b/>
          <w:lang w:eastAsia="zh-CN"/>
        </w:rPr>
        <w:t>Proposal</w:t>
      </w:r>
      <w:r w:rsidR="008A061C">
        <w:rPr>
          <w:b/>
          <w:lang w:eastAsia="zh-CN"/>
        </w:rPr>
        <w:t xml:space="preserve"> 5</w:t>
      </w:r>
      <w:r w:rsidR="00CB14CD">
        <w:rPr>
          <w:b/>
          <w:lang w:eastAsia="zh-CN"/>
        </w:rPr>
        <w:t>: Mu</w:t>
      </w:r>
      <w:r w:rsidR="009F34A1">
        <w:rPr>
          <w:b/>
          <w:lang w:eastAsia="zh-CN"/>
        </w:rPr>
        <w:t>ltiple candidate cells increase</w:t>
      </w:r>
      <w:r w:rsidR="00CB14CD">
        <w:rPr>
          <w:b/>
          <w:lang w:eastAsia="zh-CN"/>
        </w:rPr>
        <w:t xml:space="preserve"> possibility of ping pong. A method should be discussed to avoid ping pong </w:t>
      </w:r>
      <w:r w:rsidR="009F34A1">
        <w:rPr>
          <w:b/>
          <w:lang w:eastAsia="zh-CN"/>
        </w:rPr>
        <w:t>among multiple candidate cells.</w:t>
      </w:r>
    </w:p>
    <w:p w14:paraId="2F580327" w14:textId="4A09BD08" w:rsidR="00CB3906" w:rsidRPr="00D04BD4" w:rsidRDefault="00CB3906" w:rsidP="00CB3906">
      <w:pPr>
        <w:autoSpaceDE/>
        <w:autoSpaceDN/>
        <w:adjustRightInd/>
        <w:spacing w:before="120" w:after="0"/>
        <w:jc w:val="both"/>
        <w:textAlignment w:val="auto"/>
        <w:rPr>
          <w:i/>
          <w:u w:val="single"/>
        </w:rPr>
      </w:pPr>
      <w:r>
        <w:rPr>
          <w:i/>
          <w:u w:val="single"/>
        </w:rPr>
        <w:t>Issue 6</w:t>
      </w:r>
      <w:r w:rsidRPr="00D04BD4">
        <w:rPr>
          <w:i/>
          <w:u w:val="single"/>
        </w:rPr>
        <w:t xml:space="preserve">: </w:t>
      </w:r>
      <w:r w:rsidR="00EF3FC5">
        <w:rPr>
          <w:i/>
          <w:u w:val="single"/>
        </w:rPr>
        <w:t>H</w:t>
      </w:r>
      <w:r>
        <w:rPr>
          <w:i/>
          <w:u w:val="single"/>
        </w:rPr>
        <w:t xml:space="preserve">andling of HO failure with T304 </w:t>
      </w:r>
    </w:p>
    <w:p w14:paraId="11E0B606" w14:textId="2822D656" w:rsidR="00CB3906" w:rsidRDefault="00CB3906" w:rsidP="00CB3906">
      <w:pPr>
        <w:pStyle w:val="a8"/>
        <w:spacing w:beforeLines="50" w:before="120"/>
        <w:rPr>
          <w:rFonts w:ascii="Times New Roman" w:hAnsi="Times New Roman"/>
        </w:rPr>
      </w:pPr>
      <w:r w:rsidRPr="00CB3906">
        <w:rPr>
          <w:rFonts w:ascii="Times New Roman" w:hAnsi="Times New Roman"/>
        </w:rPr>
        <w:t xml:space="preserve">In </w:t>
      </w:r>
      <w:r>
        <w:rPr>
          <w:rFonts w:ascii="Times New Roman" w:hAnsi="Times New Roman"/>
        </w:rPr>
        <w:t>conventional</w:t>
      </w:r>
      <w:r w:rsidRPr="00CB3906">
        <w:rPr>
          <w:rFonts w:ascii="Times New Roman" w:hAnsi="Times New Roman"/>
        </w:rPr>
        <w:t xml:space="preserve"> handover procedure, the</w:t>
      </w:r>
      <w:r>
        <w:rPr>
          <w:rFonts w:ascii="Times New Roman" w:hAnsi="Times New Roman"/>
        </w:rPr>
        <w:t xml:space="preserve"> HO failure is defined upon the expiry of T304, where the UE initiates RRC Re-establishment procedure to regain the access to the network. With multiple cells are configured for the CHO, it is possible to retry access to the network with another prepared candidate cell. This would allow for fast recovery during HO failure. It should discuss how to optimise the procedure for HO failure with multiple candidate cells.</w:t>
      </w:r>
    </w:p>
    <w:p w14:paraId="6E27C625" w14:textId="09C486D8" w:rsidR="00A14540" w:rsidRDefault="00A14540" w:rsidP="00A14540">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sidR="00EF3FC5">
        <w:rPr>
          <w:b/>
          <w:lang w:eastAsia="zh-CN"/>
        </w:rPr>
        <w:t>6</w:t>
      </w:r>
      <w:r w:rsidRPr="007B2468">
        <w:rPr>
          <w:b/>
          <w:lang w:eastAsia="zh-CN"/>
        </w:rPr>
        <w:t xml:space="preserve">: </w:t>
      </w:r>
      <w:r w:rsidR="00EF3FC5">
        <w:rPr>
          <w:b/>
          <w:lang w:eastAsia="zh-CN"/>
        </w:rPr>
        <w:t>It should be discussed how to utilise multiple candidate</w:t>
      </w:r>
      <w:r w:rsidR="009F34A1">
        <w:rPr>
          <w:b/>
          <w:lang w:eastAsia="zh-CN"/>
        </w:rPr>
        <w:t xml:space="preserve"> cells for HO failure recovery.</w:t>
      </w:r>
    </w:p>
    <w:p w14:paraId="0F959B23" w14:textId="57E3E5BC" w:rsidR="00B441A9" w:rsidRPr="00B441A9" w:rsidRDefault="00B441A9" w:rsidP="00A14540">
      <w:pPr>
        <w:autoSpaceDE/>
        <w:autoSpaceDN/>
        <w:adjustRightInd/>
        <w:spacing w:before="120" w:after="0"/>
        <w:jc w:val="both"/>
        <w:textAlignment w:val="auto"/>
        <w:rPr>
          <w:lang w:eastAsia="zh-CN"/>
        </w:rPr>
      </w:pPr>
      <w:r>
        <w:rPr>
          <w:lang w:eastAsia="zh-CN"/>
        </w:rPr>
        <w:t>Further discussion on the issues identified in this contribution and solutions to resolve some issues are</w:t>
      </w:r>
      <w:r w:rsidR="000D2C34">
        <w:rPr>
          <w:lang w:eastAsia="zh-CN"/>
        </w:rPr>
        <w:t xml:space="preserve"> provided in our contribution [</w:t>
      </w:r>
      <w:r w:rsidR="000D2C34">
        <w:rPr>
          <w:rFonts w:hint="eastAsia"/>
          <w:lang w:eastAsia="zh-CN"/>
        </w:rPr>
        <w:t>1</w:t>
      </w:r>
      <w:proofErr w:type="gramStart"/>
      <w:r w:rsidR="000D2C34">
        <w:rPr>
          <w:rFonts w:hint="eastAsia"/>
          <w:lang w:eastAsia="zh-CN"/>
        </w:rPr>
        <w:t>][</w:t>
      </w:r>
      <w:proofErr w:type="gramEnd"/>
      <w:r w:rsidR="000D2C34">
        <w:rPr>
          <w:rFonts w:hint="eastAsia"/>
          <w:lang w:eastAsia="zh-CN"/>
        </w:rPr>
        <w:t>2][3</w:t>
      </w:r>
      <w:r>
        <w:rPr>
          <w:lang w:eastAsia="zh-CN"/>
        </w:rPr>
        <w:t>].</w:t>
      </w:r>
    </w:p>
    <w:p w14:paraId="3EAE54E6" w14:textId="5F2402DF" w:rsidR="00C01F33" w:rsidRPr="00CE0424" w:rsidRDefault="00B409E0" w:rsidP="00CE0424">
      <w:pPr>
        <w:pStyle w:val="1"/>
      </w:pPr>
      <w:bookmarkStart w:id="3" w:name="_Ref189046994"/>
      <w:r>
        <w:lastRenderedPageBreak/>
        <w:t>3</w:t>
      </w:r>
      <w:r>
        <w:tab/>
      </w:r>
      <w:bookmarkEnd w:id="3"/>
      <w:r w:rsidR="00C01F33" w:rsidRPr="00CE0424">
        <w:t>Conclusion</w:t>
      </w:r>
    </w:p>
    <w:p w14:paraId="11FF46FD" w14:textId="72AC0358" w:rsidR="002F1174" w:rsidRDefault="00B27996" w:rsidP="00965783">
      <w:pPr>
        <w:pStyle w:val="a8"/>
        <w:rPr>
          <w:rFonts w:ascii="Times New Roman" w:hAnsi="Times New Roman"/>
          <w:bCs/>
        </w:rPr>
      </w:pPr>
      <w:r w:rsidRPr="00B27996">
        <w:rPr>
          <w:rFonts w:ascii="Times New Roman" w:hAnsi="Times New Roman"/>
          <w:bCs/>
        </w:rPr>
        <w:t xml:space="preserve">In this </w:t>
      </w:r>
      <w:r w:rsidR="002F1174">
        <w:rPr>
          <w:rFonts w:ascii="Times New Roman" w:hAnsi="Times New Roman"/>
          <w:bCs/>
        </w:rPr>
        <w:t xml:space="preserve">contribution, we have discussed aspects to be considered </w:t>
      </w:r>
      <w:r w:rsidR="00EF3FC5">
        <w:rPr>
          <w:rFonts w:ascii="Times New Roman" w:hAnsi="Times New Roman"/>
          <w:bCs/>
        </w:rPr>
        <w:t>for configuring multiple candidate cells for CHO. The following</w:t>
      </w:r>
      <w:r w:rsidR="002F1174">
        <w:rPr>
          <w:rFonts w:ascii="Times New Roman" w:hAnsi="Times New Roman"/>
          <w:bCs/>
        </w:rPr>
        <w:t xml:space="preserve"> proposals were made.</w:t>
      </w:r>
    </w:p>
    <w:p w14:paraId="3956DAA1" w14:textId="77777777" w:rsidR="00EF3FC5" w:rsidRDefault="00EF3FC5" w:rsidP="00EF3FC5">
      <w:pPr>
        <w:spacing w:after="120"/>
        <w:jc w:val="both"/>
        <w:rPr>
          <w:b/>
          <w:lang w:eastAsia="zh-CN"/>
        </w:rPr>
      </w:pPr>
      <w:r>
        <w:rPr>
          <w:b/>
          <w:lang w:eastAsia="zh-CN"/>
        </w:rPr>
        <w:t>Proposal 1: Multiple candidate cells for conditional HO require discussion on HO command generation compared to legacy HO w. r. t signalling compression.</w:t>
      </w:r>
    </w:p>
    <w:p w14:paraId="3D79F331" w14:textId="3A6461A0" w:rsidR="00EF3FC5" w:rsidRDefault="00EF3FC5" w:rsidP="00EF3FC5">
      <w:pPr>
        <w:spacing w:after="120"/>
        <w:jc w:val="both"/>
        <w:rPr>
          <w:b/>
          <w:lang w:eastAsia="zh-CN"/>
        </w:rPr>
      </w:pPr>
      <w:r>
        <w:rPr>
          <w:b/>
          <w:lang w:eastAsia="zh-CN"/>
        </w:rPr>
        <w:t>Proposal</w:t>
      </w:r>
      <w:r w:rsidRPr="00474E74">
        <w:rPr>
          <w:b/>
          <w:lang w:eastAsia="zh-CN"/>
        </w:rPr>
        <w:t xml:space="preserve"> </w:t>
      </w:r>
      <w:r>
        <w:rPr>
          <w:b/>
          <w:lang w:eastAsia="zh-CN"/>
        </w:rPr>
        <w:t>2: Use of multiple candidate cells requires discussion on how to use delta signalling for HO command generation and update o</w:t>
      </w:r>
      <w:r w:rsidR="009F34A1">
        <w:rPr>
          <w:b/>
          <w:lang w:eastAsia="zh-CN"/>
        </w:rPr>
        <w:t>f conditional HO configuration.</w:t>
      </w:r>
    </w:p>
    <w:p w14:paraId="3DCA5DA0" w14:textId="36BFE91B" w:rsidR="00EF3FC5" w:rsidRDefault="00EF3FC5" w:rsidP="00EF3FC5">
      <w:pPr>
        <w:spacing w:after="120"/>
        <w:jc w:val="both"/>
        <w:rPr>
          <w:b/>
          <w:lang w:eastAsia="zh-CN"/>
        </w:rPr>
      </w:pPr>
      <w:r>
        <w:rPr>
          <w:b/>
          <w:lang w:eastAsia="zh-CN"/>
        </w:rPr>
        <w:t>Proposal 3: It needs to discuss whether conditional HO trigger</w:t>
      </w:r>
      <w:r w:rsidR="009F34A1">
        <w:rPr>
          <w:rFonts w:hint="eastAsia"/>
          <w:b/>
          <w:lang w:eastAsia="zh-CN"/>
        </w:rPr>
        <w:t>ing</w:t>
      </w:r>
      <w:r>
        <w:rPr>
          <w:b/>
          <w:lang w:eastAsia="zh-CN"/>
        </w:rPr>
        <w:t xml:space="preserve"> condition is common for all candidate cells or not if multiple candidate cells are used.</w:t>
      </w:r>
    </w:p>
    <w:p w14:paraId="39AD6138" w14:textId="4400D201" w:rsidR="00EF3FC5" w:rsidRDefault="00EF3FC5" w:rsidP="00EF3FC5">
      <w:pPr>
        <w:spacing w:after="120"/>
        <w:jc w:val="both"/>
        <w:rPr>
          <w:b/>
          <w:lang w:eastAsia="zh-CN"/>
        </w:rPr>
      </w:pPr>
      <w:r>
        <w:rPr>
          <w:b/>
          <w:lang w:eastAsia="zh-CN"/>
        </w:rPr>
        <w:t>Proposal 4: It needs to discuss how to prioritise best candidate cell if multiple cells fulfil the trigger</w:t>
      </w:r>
      <w:r w:rsidR="009F34A1">
        <w:rPr>
          <w:rFonts w:hint="eastAsia"/>
          <w:b/>
          <w:lang w:eastAsia="zh-CN"/>
        </w:rPr>
        <w:t>ing</w:t>
      </w:r>
      <w:r w:rsidR="009F34A1">
        <w:rPr>
          <w:b/>
          <w:lang w:eastAsia="zh-CN"/>
        </w:rPr>
        <w:t xml:space="preserve"> condition.</w:t>
      </w:r>
    </w:p>
    <w:p w14:paraId="3E5F328B" w14:textId="0A38189F" w:rsidR="00EF3FC5" w:rsidRDefault="00EF3FC5" w:rsidP="00EF3FC5">
      <w:pPr>
        <w:spacing w:after="120"/>
        <w:jc w:val="both"/>
        <w:rPr>
          <w:b/>
          <w:lang w:eastAsia="zh-CN"/>
        </w:rPr>
      </w:pPr>
      <w:r>
        <w:rPr>
          <w:b/>
          <w:lang w:eastAsia="zh-CN"/>
        </w:rPr>
        <w:t>Proposal 5: Mu</w:t>
      </w:r>
      <w:r w:rsidR="009F34A1">
        <w:rPr>
          <w:b/>
          <w:lang w:eastAsia="zh-CN"/>
        </w:rPr>
        <w:t>ltiple candidate cells increase</w:t>
      </w:r>
      <w:r>
        <w:rPr>
          <w:b/>
          <w:lang w:eastAsia="zh-CN"/>
        </w:rPr>
        <w:t xml:space="preserve"> possibility of ping pong. A method should be discussed to avoid ping pong </w:t>
      </w:r>
      <w:r w:rsidR="009F34A1">
        <w:rPr>
          <w:b/>
          <w:lang w:eastAsia="zh-CN"/>
        </w:rPr>
        <w:t>among multiple candidate cells.</w:t>
      </w:r>
    </w:p>
    <w:p w14:paraId="060E5EB1" w14:textId="350147FD" w:rsidR="00EF3FC5" w:rsidRDefault="00EF3FC5" w:rsidP="00EF3FC5">
      <w:pPr>
        <w:autoSpaceDE/>
        <w:autoSpaceDN/>
        <w:adjustRightInd/>
        <w:spacing w:before="120" w:after="0"/>
        <w:jc w:val="both"/>
        <w:textAlignment w:val="auto"/>
        <w:rPr>
          <w:b/>
          <w:lang w:eastAsia="zh-CN"/>
        </w:rPr>
      </w:pPr>
      <w:r>
        <w:rPr>
          <w:b/>
          <w:lang w:eastAsia="zh-CN"/>
        </w:rPr>
        <w:t>Proposal</w:t>
      </w:r>
      <w:r w:rsidRPr="007B2468">
        <w:rPr>
          <w:b/>
          <w:lang w:eastAsia="zh-CN"/>
        </w:rPr>
        <w:t xml:space="preserve"> </w:t>
      </w:r>
      <w:r>
        <w:rPr>
          <w:b/>
          <w:lang w:eastAsia="zh-CN"/>
        </w:rPr>
        <w:t>6</w:t>
      </w:r>
      <w:r w:rsidRPr="007B2468">
        <w:rPr>
          <w:b/>
          <w:lang w:eastAsia="zh-CN"/>
        </w:rPr>
        <w:t xml:space="preserve">: </w:t>
      </w:r>
      <w:r>
        <w:rPr>
          <w:b/>
          <w:lang w:eastAsia="zh-CN"/>
        </w:rPr>
        <w:t>It should be discussed how to utilise multiple candidate</w:t>
      </w:r>
      <w:r w:rsidR="009F34A1">
        <w:rPr>
          <w:b/>
          <w:lang w:eastAsia="zh-CN"/>
        </w:rPr>
        <w:t xml:space="preserve"> cells for HO failure recovery.</w:t>
      </w:r>
    </w:p>
    <w:p w14:paraId="18E58CCA" w14:textId="77777777" w:rsidR="00EF3FC5" w:rsidRDefault="00EF3FC5" w:rsidP="00965783">
      <w:pPr>
        <w:pStyle w:val="a8"/>
        <w:rPr>
          <w:rFonts w:ascii="Times New Roman" w:hAnsi="Times New Roman" w:hint="eastAsia"/>
          <w:bCs/>
        </w:rPr>
      </w:pPr>
    </w:p>
    <w:p w14:paraId="3F91A0C1" w14:textId="3CD01FA8" w:rsidR="000D2C34" w:rsidRDefault="000D2C34" w:rsidP="000D2C34">
      <w:pPr>
        <w:pStyle w:val="1"/>
      </w:pPr>
      <w:r>
        <w:rPr>
          <w:rFonts w:hint="eastAsia"/>
        </w:rPr>
        <w:t>4</w:t>
      </w:r>
      <w:r>
        <w:tab/>
        <w:t>Reference</w:t>
      </w:r>
    </w:p>
    <w:p w14:paraId="50D0EF78" w14:textId="7CDAA66F" w:rsidR="000D2C34" w:rsidRPr="00486F30" w:rsidRDefault="000D2C34" w:rsidP="000D2C34">
      <w:pPr>
        <w:pStyle w:val="a8"/>
        <w:numPr>
          <w:ilvl w:val="0"/>
          <w:numId w:val="35"/>
        </w:numPr>
        <w:overflowPunct/>
        <w:autoSpaceDE/>
        <w:autoSpaceDN/>
        <w:adjustRightInd/>
        <w:textAlignment w:val="auto"/>
      </w:pPr>
      <w:r w:rsidRPr="000D2C34">
        <w:t xml:space="preserve">R2-1906647 </w:t>
      </w:r>
      <w:r>
        <w:rPr>
          <w:rFonts w:hint="eastAsia"/>
        </w:rPr>
        <w:t xml:space="preserve"> </w:t>
      </w:r>
      <w:r w:rsidRPr="000D2C34">
        <w:t>Further Consideration on Conditional Handover in NR</w:t>
      </w:r>
      <w:r>
        <w:rPr>
          <w:rFonts w:hint="eastAsia"/>
        </w:rPr>
        <w:t xml:space="preserve">, CATT </w:t>
      </w:r>
    </w:p>
    <w:p w14:paraId="7A7FA2E3" w14:textId="159EDBE6" w:rsidR="000D2C34" w:rsidRDefault="003E0A08" w:rsidP="003E0A08">
      <w:pPr>
        <w:pStyle w:val="a8"/>
        <w:numPr>
          <w:ilvl w:val="0"/>
          <w:numId w:val="35"/>
        </w:numPr>
        <w:overflowPunct/>
        <w:autoSpaceDE/>
        <w:autoSpaceDN/>
        <w:adjustRightInd/>
        <w:textAlignment w:val="auto"/>
        <w:rPr>
          <w:rFonts w:hint="eastAsia"/>
        </w:rPr>
      </w:pPr>
      <w:r w:rsidRPr="000D2C34">
        <w:t>R2-</w:t>
      </w:r>
      <w:r w:rsidRPr="003E0A08">
        <w:t xml:space="preserve">1906648 </w:t>
      </w:r>
      <w:r w:rsidR="0023670C">
        <w:rPr>
          <w:rFonts w:hint="eastAsia"/>
        </w:rPr>
        <w:t xml:space="preserve"> </w:t>
      </w:r>
      <w:r w:rsidRPr="003E0A08">
        <w:t>FFS Issues on CHO Execution Condition in NR</w:t>
      </w:r>
      <w:r>
        <w:rPr>
          <w:rFonts w:hint="eastAsia"/>
        </w:rPr>
        <w:t>, CATT</w:t>
      </w:r>
    </w:p>
    <w:p w14:paraId="31AA86F7" w14:textId="0A66C187" w:rsidR="003E0A08" w:rsidRPr="00714D60" w:rsidRDefault="003E0A08" w:rsidP="003E0A08">
      <w:pPr>
        <w:pStyle w:val="a8"/>
        <w:numPr>
          <w:ilvl w:val="0"/>
          <w:numId w:val="35"/>
        </w:numPr>
        <w:overflowPunct/>
        <w:autoSpaceDE/>
        <w:autoSpaceDN/>
        <w:adjustRightInd/>
        <w:textAlignment w:val="auto"/>
      </w:pPr>
      <w:r w:rsidRPr="003E0A08">
        <w:t xml:space="preserve">R2-1906649 </w:t>
      </w:r>
      <w:r w:rsidR="0023670C">
        <w:rPr>
          <w:rFonts w:hint="eastAsia"/>
        </w:rPr>
        <w:t xml:space="preserve"> </w:t>
      </w:r>
      <w:bookmarkStart w:id="4" w:name="_GoBack"/>
      <w:bookmarkEnd w:id="4"/>
      <w:r w:rsidRPr="003E0A08">
        <w:t>Handling of Conditional Handover Failure in NR</w:t>
      </w:r>
      <w:r>
        <w:rPr>
          <w:rFonts w:hint="eastAsia"/>
        </w:rPr>
        <w:t>, CATT</w:t>
      </w:r>
    </w:p>
    <w:p w14:paraId="2F1E7C41" w14:textId="77777777" w:rsidR="000D2C34" w:rsidRPr="003E0A08" w:rsidRDefault="000D2C34" w:rsidP="00965783">
      <w:pPr>
        <w:pStyle w:val="a8"/>
        <w:rPr>
          <w:rFonts w:ascii="Times New Roman" w:hAnsi="Times New Roman"/>
          <w:bCs/>
        </w:rPr>
      </w:pPr>
    </w:p>
    <w:sectPr w:rsidR="000D2C34" w:rsidRPr="003E0A08" w:rsidSect="00977BA1">
      <w:headerReference w:type="even" r:id="rId14"/>
      <w:footerReference w:type="default" r:id="rId15"/>
      <w:footnotePr>
        <w:numRestart w:val="eachSect"/>
      </w:footnotePr>
      <w:pgSz w:w="11907" w:h="16840" w:code="9"/>
      <w:pgMar w:top="1134" w:right="1559"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3063B" w14:textId="77777777" w:rsidR="00754144" w:rsidRDefault="00754144">
      <w:r>
        <w:separator/>
      </w:r>
    </w:p>
  </w:endnote>
  <w:endnote w:type="continuationSeparator" w:id="0">
    <w:p w14:paraId="17C4EB91" w14:textId="77777777" w:rsidR="00754144" w:rsidRDefault="00754144">
      <w:r>
        <w:continuationSeparator/>
      </w:r>
    </w:p>
  </w:endnote>
  <w:endnote w:type="continuationNotice" w:id="1">
    <w:p w14:paraId="72E1A464" w14:textId="77777777" w:rsidR="00754144" w:rsidRDefault="00754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C84B7F" w14:textId="4BBEF5FD" w:rsidR="00C744FE" w:rsidRDefault="009F34A1" w:rsidP="00313FD6">
    <w:pPr>
      <w:pStyle w:val="ac"/>
      <w:tabs>
        <w:tab w:val="center" w:pos="4820"/>
        <w:tab w:val="right" w:pos="9639"/>
      </w:tabs>
      <w:jc w:val="left"/>
    </w:pPr>
    <w:r>
      <w:rPr>
        <w:rFonts w:hint="eastAsia"/>
        <w:lang w:eastAsia="zh-CN"/>
      </w:rPr>
      <w:t>R2-190</w:t>
    </w:r>
    <w:r w:rsidR="00977BA1">
      <w:rPr>
        <w:rFonts w:hint="eastAsia"/>
        <w:lang w:eastAsia="zh-CN"/>
      </w:rPr>
      <w:t>6650</w:t>
    </w:r>
    <w:r w:rsidR="00C744FE">
      <w:tab/>
    </w:r>
    <w:r w:rsidR="00C744FE">
      <w:rPr>
        <w:rStyle w:val="ae"/>
      </w:rPr>
      <w:fldChar w:fldCharType="begin"/>
    </w:r>
    <w:r w:rsidR="00C744FE">
      <w:rPr>
        <w:rStyle w:val="ae"/>
      </w:rPr>
      <w:instrText xml:space="preserve"> PAGE </w:instrText>
    </w:r>
    <w:r w:rsidR="00C744FE">
      <w:rPr>
        <w:rStyle w:val="ae"/>
      </w:rPr>
      <w:fldChar w:fldCharType="separate"/>
    </w:r>
    <w:r w:rsidR="0023670C">
      <w:rPr>
        <w:rStyle w:val="ae"/>
      </w:rPr>
      <w:t>3</w:t>
    </w:r>
    <w:r w:rsidR="00C744FE">
      <w:rPr>
        <w:rStyle w:val="ae"/>
      </w:rPr>
      <w:fldChar w:fldCharType="end"/>
    </w:r>
    <w:r w:rsidR="00C744FE">
      <w:rPr>
        <w:rStyle w:val="ae"/>
      </w:rPr>
      <w:t>/</w:t>
    </w:r>
    <w:r w:rsidR="00C744FE">
      <w:rPr>
        <w:rStyle w:val="ae"/>
      </w:rPr>
      <w:fldChar w:fldCharType="begin"/>
    </w:r>
    <w:r w:rsidR="00C744FE">
      <w:rPr>
        <w:rStyle w:val="ae"/>
      </w:rPr>
      <w:instrText xml:space="preserve"> NUMPAGES </w:instrText>
    </w:r>
    <w:r w:rsidR="00C744FE">
      <w:rPr>
        <w:rStyle w:val="ae"/>
      </w:rPr>
      <w:fldChar w:fldCharType="separate"/>
    </w:r>
    <w:r w:rsidR="0023670C">
      <w:rPr>
        <w:rStyle w:val="ae"/>
      </w:rPr>
      <w:t>3</w:t>
    </w:r>
    <w:r w:rsidR="00C744FE">
      <w:rPr>
        <w:rStyle w:val="ae"/>
      </w:rPr>
      <w:fldChar w:fldCharType="end"/>
    </w:r>
    <w:r w:rsidR="00C744FE">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57460" w14:textId="77777777" w:rsidR="00754144" w:rsidRDefault="00754144">
      <w:r>
        <w:separator/>
      </w:r>
    </w:p>
  </w:footnote>
  <w:footnote w:type="continuationSeparator" w:id="0">
    <w:p w14:paraId="0EEFCA20" w14:textId="77777777" w:rsidR="00754144" w:rsidRDefault="00754144">
      <w:r>
        <w:continuationSeparator/>
      </w:r>
    </w:p>
  </w:footnote>
  <w:footnote w:type="continuationNotice" w:id="1">
    <w:p w14:paraId="049E923D" w14:textId="77777777" w:rsidR="00754144" w:rsidRDefault="0075414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025A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836584"/>
    <w:multiLevelType w:val="hybridMultilevel"/>
    <w:tmpl w:val="EBD87B4C"/>
    <w:lvl w:ilvl="0" w:tplc="C1B4B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6"/>
  </w:num>
  <w:num w:numId="17">
    <w:abstractNumId w:val="9"/>
  </w:num>
  <w:num w:numId="18">
    <w:abstractNumId w:val="10"/>
  </w:num>
  <w:num w:numId="19">
    <w:abstractNumId w:val="5"/>
  </w:num>
  <w:num w:numId="20">
    <w:abstractNumId w:val="30"/>
  </w:num>
  <w:num w:numId="21">
    <w:abstractNumId w:val="14"/>
  </w:num>
  <w:num w:numId="22">
    <w:abstractNumId w:val="29"/>
  </w:num>
  <w:num w:numId="23">
    <w:abstractNumId w:val="24"/>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1"/>
    <w:lvlOverride w:ilvl="0">
      <w:startOverride w:val="1"/>
    </w:lvlOverride>
  </w:num>
  <w:num w:numId="29">
    <w:abstractNumId w:val="28"/>
  </w:num>
  <w:num w:numId="30">
    <w:abstractNumId w:val="21"/>
    <w:lvlOverride w:ilvl="0">
      <w:startOverride w:val="1"/>
    </w:lvlOverride>
  </w:num>
  <w:num w:numId="31">
    <w:abstractNumId w:val="4"/>
  </w:num>
  <w:num w:numId="32">
    <w:abstractNumId w:val="31"/>
  </w:num>
  <w:num w:numId="33">
    <w:abstractNumId w:val="7"/>
  </w:num>
  <w:num w:numId="34">
    <w:abstractNumId w:val="23"/>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424A"/>
    <w:rsid w:val="0000564C"/>
    <w:rsid w:val="00006446"/>
    <w:rsid w:val="00006896"/>
    <w:rsid w:val="00007010"/>
    <w:rsid w:val="00007CDC"/>
    <w:rsid w:val="00011B28"/>
    <w:rsid w:val="00015D15"/>
    <w:rsid w:val="0002564D"/>
    <w:rsid w:val="00025ECA"/>
    <w:rsid w:val="000325B8"/>
    <w:rsid w:val="00034C15"/>
    <w:rsid w:val="00036BA1"/>
    <w:rsid w:val="000422E2"/>
    <w:rsid w:val="00042F22"/>
    <w:rsid w:val="000444EF"/>
    <w:rsid w:val="00047DCE"/>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0FEB"/>
    <w:rsid w:val="000C165A"/>
    <w:rsid w:val="000C1925"/>
    <w:rsid w:val="000C2E19"/>
    <w:rsid w:val="000C4BBD"/>
    <w:rsid w:val="000D0D07"/>
    <w:rsid w:val="000D2C34"/>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06483"/>
    <w:rsid w:val="00113CF4"/>
    <w:rsid w:val="001153EA"/>
    <w:rsid w:val="0011549D"/>
    <w:rsid w:val="00115643"/>
    <w:rsid w:val="00116765"/>
    <w:rsid w:val="001219F5"/>
    <w:rsid w:val="00121A20"/>
    <w:rsid w:val="0012377F"/>
    <w:rsid w:val="00124314"/>
    <w:rsid w:val="00124513"/>
    <w:rsid w:val="00126B4A"/>
    <w:rsid w:val="00132FD0"/>
    <w:rsid w:val="001344C0"/>
    <w:rsid w:val="001346FA"/>
    <w:rsid w:val="00135252"/>
    <w:rsid w:val="00137AB5"/>
    <w:rsid w:val="00137F0B"/>
    <w:rsid w:val="00151E23"/>
    <w:rsid w:val="001526E0"/>
    <w:rsid w:val="00152C2D"/>
    <w:rsid w:val="001551B5"/>
    <w:rsid w:val="001659C1"/>
    <w:rsid w:val="00173A8E"/>
    <w:rsid w:val="0017502C"/>
    <w:rsid w:val="001766C9"/>
    <w:rsid w:val="0018143F"/>
    <w:rsid w:val="00181FF8"/>
    <w:rsid w:val="00190AC1"/>
    <w:rsid w:val="0019341A"/>
    <w:rsid w:val="00197DF9"/>
    <w:rsid w:val="001A1987"/>
    <w:rsid w:val="001A2564"/>
    <w:rsid w:val="001A3CF4"/>
    <w:rsid w:val="001A6173"/>
    <w:rsid w:val="001A6CBA"/>
    <w:rsid w:val="001B0D97"/>
    <w:rsid w:val="001B2BCA"/>
    <w:rsid w:val="001B5A5D"/>
    <w:rsid w:val="001C1CE5"/>
    <w:rsid w:val="001C3D2A"/>
    <w:rsid w:val="001C4D3C"/>
    <w:rsid w:val="001D51BA"/>
    <w:rsid w:val="001D53E7"/>
    <w:rsid w:val="001D5AA8"/>
    <w:rsid w:val="001D6342"/>
    <w:rsid w:val="001D6D53"/>
    <w:rsid w:val="001E0813"/>
    <w:rsid w:val="001E4CC7"/>
    <w:rsid w:val="001E58E2"/>
    <w:rsid w:val="001E7AED"/>
    <w:rsid w:val="001F3916"/>
    <w:rsid w:val="001F54C5"/>
    <w:rsid w:val="001F662C"/>
    <w:rsid w:val="001F7074"/>
    <w:rsid w:val="00200490"/>
    <w:rsid w:val="00201F3A"/>
    <w:rsid w:val="00203739"/>
    <w:rsid w:val="00203F96"/>
    <w:rsid w:val="002069B2"/>
    <w:rsid w:val="00207FA3"/>
    <w:rsid w:val="00214DA8"/>
    <w:rsid w:val="00215423"/>
    <w:rsid w:val="002158FA"/>
    <w:rsid w:val="00220600"/>
    <w:rsid w:val="002224DB"/>
    <w:rsid w:val="00223FCB"/>
    <w:rsid w:val="002252C3"/>
    <w:rsid w:val="00225C54"/>
    <w:rsid w:val="002260F9"/>
    <w:rsid w:val="00226CF7"/>
    <w:rsid w:val="00230765"/>
    <w:rsid w:val="00230D18"/>
    <w:rsid w:val="002319E4"/>
    <w:rsid w:val="00235632"/>
    <w:rsid w:val="00235872"/>
    <w:rsid w:val="0023670C"/>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FA"/>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C4E2C"/>
    <w:rsid w:val="002D071A"/>
    <w:rsid w:val="002D110F"/>
    <w:rsid w:val="002D34B2"/>
    <w:rsid w:val="002D48B0"/>
    <w:rsid w:val="002D5B37"/>
    <w:rsid w:val="002D7637"/>
    <w:rsid w:val="002E17F2"/>
    <w:rsid w:val="002E70A5"/>
    <w:rsid w:val="002E7CAE"/>
    <w:rsid w:val="002F1174"/>
    <w:rsid w:val="002F2771"/>
    <w:rsid w:val="002F37A9"/>
    <w:rsid w:val="002F63B6"/>
    <w:rsid w:val="00301CE6"/>
    <w:rsid w:val="0030256B"/>
    <w:rsid w:val="0030501F"/>
    <w:rsid w:val="00307BA1"/>
    <w:rsid w:val="00311702"/>
    <w:rsid w:val="00311E82"/>
    <w:rsid w:val="00313C60"/>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34E6"/>
    <w:rsid w:val="003469DE"/>
    <w:rsid w:val="00346DB5"/>
    <w:rsid w:val="003477B1"/>
    <w:rsid w:val="0035484B"/>
    <w:rsid w:val="00357380"/>
    <w:rsid w:val="003602D9"/>
    <w:rsid w:val="003604CE"/>
    <w:rsid w:val="00370E47"/>
    <w:rsid w:val="003742AC"/>
    <w:rsid w:val="00377CE1"/>
    <w:rsid w:val="0038241C"/>
    <w:rsid w:val="0038386C"/>
    <w:rsid w:val="003849DB"/>
    <w:rsid w:val="00385BF0"/>
    <w:rsid w:val="003939FF"/>
    <w:rsid w:val="003A2223"/>
    <w:rsid w:val="003A2A0F"/>
    <w:rsid w:val="003A45A1"/>
    <w:rsid w:val="003A5B0A"/>
    <w:rsid w:val="003A6BAC"/>
    <w:rsid w:val="003A70A4"/>
    <w:rsid w:val="003A7EF3"/>
    <w:rsid w:val="003B1316"/>
    <w:rsid w:val="003B159C"/>
    <w:rsid w:val="003B369F"/>
    <w:rsid w:val="003B36A3"/>
    <w:rsid w:val="003B64BB"/>
    <w:rsid w:val="003B7A05"/>
    <w:rsid w:val="003B7FE5"/>
    <w:rsid w:val="003C004B"/>
    <w:rsid w:val="003C11C8"/>
    <w:rsid w:val="003C2702"/>
    <w:rsid w:val="003C55A1"/>
    <w:rsid w:val="003C7806"/>
    <w:rsid w:val="003D109F"/>
    <w:rsid w:val="003D2478"/>
    <w:rsid w:val="003D3C45"/>
    <w:rsid w:val="003D5B1F"/>
    <w:rsid w:val="003E0A08"/>
    <w:rsid w:val="003E15FA"/>
    <w:rsid w:val="003E55E4"/>
    <w:rsid w:val="003E74E3"/>
    <w:rsid w:val="003F05C7"/>
    <w:rsid w:val="003F2CD4"/>
    <w:rsid w:val="003F3258"/>
    <w:rsid w:val="003F6BBE"/>
    <w:rsid w:val="004000E8"/>
    <w:rsid w:val="00400617"/>
    <w:rsid w:val="00400748"/>
    <w:rsid w:val="00402E2B"/>
    <w:rsid w:val="0040512B"/>
    <w:rsid w:val="00405CA5"/>
    <w:rsid w:val="00407CD3"/>
    <w:rsid w:val="00410134"/>
    <w:rsid w:val="00410B72"/>
    <w:rsid w:val="00410F18"/>
    <w:rsid w:val="00412436"/>
    <w:rsid w:val="0041263E"/>
    <w:rsid w:val="00413AAC"/>
    <w:rsid w:val="00413E92"/>
    <w:rsid w:val="00421105"/>
    <w:rsid w:val="00422AA4"/>
    <w:rsid w:val="00422CE4"/>
    <w:rsid w:val="004242F4"/>
    <w:rsid w:val="00427248"/>
    <w:rsid w:val="00437447"/>
    <w:rsid w:val="00441A92"/>
    <w:rsid w:val="004431DC"/>
    <w:rsid w:val="00444456"/>
    <w:rsid w:val="00444F56"/>
    <w:rsid w:val="00445F13"/>
    <w:rsid w:val="00446488"/>
    <w:rsid w:val="004510FF"/>
    <w:rsid w:val="004517AA"/>
    <w:rsid w:val="00452CAC"/>
    <w:rsid w:val="00454CCA"/>
    <w:rsid w:val="00457565"/>
    <w:rsid w:val="00457727"/>
    <w:rsid w:val="00457B71"/>
    <w:rsid w:val="004669E2"/>
    <w:rsid w:val="00470C31"/>
    <w:rsid w:val="00471DE0"/>
    <w:rsid w:val="004734D0"/>
    <w:rsid w:val="00474E74"/>
    <w:rsid w:val="0047556B"/>
    <w:rsid w:val="00475BB7"/>
    <w:rsid w:val="00477768"/>
    <w:rsid w:val="00487B5B"/>
    <w:rsid w:val="00492BC5"/>
    <w:rsid w:val="00494523"/>
    <w:rsid w:val="004964F1"/>
    <w:rsid w:val="004A0997"/>
    <w:rsid w:val="004A16BC"/>
    <w:rsid w:val="004A2B94"/>
    <w:rsid w:val="004A4624"/>
    <w:rsid w:val="004B40C4"/>
    <w:rsid w:val="004B6F6A"/>
    <w:rsid w:val="004B7C0C"/>
    <w:rsid w:val="004C0AF6"/>
    <w:rsid w:val="004C262F"/>
    <w:rsid w:val="004C3898"/>
    <w:rsid w:val="004D36B1"/>
    <w:rsid w:val="004D7EBD"/>
    <w:rsid w:val="004E2680"/>
    <w:rsid w:val="004E28F9"/>
    <w:rsid w:val="004E462E"/>
    <w:rsid w:val="004E56DC"/>
    <w:rsid w:val="004E76F4"/>
    <w:rsid w:val="004F0B4E"/>
    <w:rsid w:val="004F0B6C"/>
    <w:rsid w:val="004F139B"/>
    <w:rsid w:val="004F1A05"/>
    <w:rsid w:val="004F2078"/>
    <w:rsid w:val="004F4DA3"/>
    <w:rsid w:val="00500DC6"/>
    <w:rsid w:val="005037E6"/>
    <w:rsid w:val="00504871"/>
    <w:rsid w:val="00506557"/>
    <w:rsid w:val="0050677A"/>
    <w:rsid w:val="005108D8"/>
    <w:rsid w:val="005116F9"/>
    <w:rsid w:val="005153A7"/>
    <w:rsid w:val="005219CF"/>
    <w:rsid w:val="00523B08"/>
    <w:rsid w:val="0053371B"/>
    <w:rsid w:val="00534B59"/>
    <w:rsid w:val="00536759"/>
    <w:rsid w:val="00537C62"/>
    <w:rsid w:val="005462AC"/>
    <w:rsid w:val="005468B0"/>
    <w:rsid w:val="00546970"/>
    <w:rsid w:val="005511BD"/>
    <w:rsid w:val="00554E19"/>
    <w:rsid w:val="0056121F"/>
    <w:rsid w:val="00572505"/>
    <w:rsid w:val="00576357"/>
    <w:rsid w:val="00582579"/>
    <w:rsid w:val="00582809"/>
    <w:rsid w:val="0058798C"/>
    <w:rsid w:val="005900FA"/>
    <w:rsid w:val="005935A4"/>
    <w:rsid w:val="005948C2"/>
    <w:rsid w:val="00595DCA"/>
    <w:rsid w:val="00596D29"/>
    <w:rsid w:val="0059779B"/>
    <w:rsid w:val="005A209A"/>
    <w:rsid w:val="005A662D"/>
    <w:rsid w:val="005A6D0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7D56"/>
    <w:rsid w:val="00620A71"/>
    <w:rsid w:val="00620D80"/>
    <w:rsid w:val="006234A6"/>
    <w:rsid w:val="00630001"/>
    <w:rsid w:val="006311B3"/>
    <w:rsid w:val="0063284C"/>
    <w:rsid w:val="00634122"/>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33"/>
    <w:rsid w:val="006A46FB"/>
    <w:rsid w:val="006A5E28"/>
    <w:rsid w:val="006A697B"/>
    <w:rsid w:val="006A7AFF"/>
    <w:rsid w:val="006B04B2"/>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6AA"/>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48B1"/>
    <w:rsid w:val="007362A6"/>
    <w:rsid w:val="00736D7D"/>
    <w:rsid w:val="00740E58"/>
    <w:rsid w:val="007445A0"/>
    <w:rsid w:val="0074524B"/>
    <w:rsid w:val="00747D8B"/>
    <w:rsid w:val="00751228"/>
    <w:rsid w:val="00754144"/>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468"/>
    <w:rsid w:val="007B3D2D"/>
    <w:rsid w:val="007B50AE"/>
    <w:rsid w:val="007B51DF"/>
    <w:rsid w:val="007B6961"/>
    <w:rsid w:val="007C05DD"/>
    <w:rsid w:val="007C3D18"/>
    <w:rsid w:val="007C60BF"/>
    <w:rsid w:val="007C6A07"/>
    <w:rsid w:val="007C75A1"/>
    <w:rsid w:val="007C77A5"/>
    <w:rsid w:val="007D04E5"/>
    <w:rsid w:val="007D5901"/>
    <w:rsid w:val="007D7526"/>
    <w:rsid w:val="007E4610"/>
    <w:rsid w:val="007E4715"/>
    <w:rsid w:val="007E4FF5"/>
    <w:rsid w:val="007E505B"/>
    <w:rsid w:val="007E7091"/>
    <w:rsid w:val="007E797A"/>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56DFA"/>
    <w:rsid w:val="00865A11"/>
    <w:rsid w:val="008677FD"/>
    <w:rsid w:val="0087017A"/>
    <w:rsid w:val="008706D4"/>
    <w:rsid w:val="00870F8A"/>
    <w:rsid w:val="008719A4"/>
    <w:rsid w:val="00871D23"/>
    <w:rsid w:val="00874312"/>
    <w:rsid w:val="0087437C"/>
    <w:rsid w:val="00875CD7"/>
    <w:rsid w:val="00876B4D"/>
    <w:rsid w:val="00877F18"/>
    <w:rsid w:val="008807F0"/>
    <w:rsid w:val="00884A0C"/>
    <w:rsid w:val="008917C7"/>
    <w:rsid w:val="008941E3"/>
    <w:rsid w:val="00894A88"/>
    <w:rsid w:val="00895386"/>
    <w:rsid w:val="00897595"/>
    <w:rsid w:val="008A061C"/>
    <w:rsid w:val="008A21FF"/>
    <w:rsid w:val="008A2CA8"/>
    <w:rsid w:val="008A2CE2"/>
    <w:rsid w:val="008A30AC"/>
    <w:rsid w:val="008A3B94"/>
    <w:rsid w:val="008A44B8"/>
    <w:rsid w:val="008A51A8"/>
    <w:rsid w:val="008A54C7"/>
    <w:rsid w:val="008A77D8"/>
    <w:rsid w:val="008B0483"/>
    <w:rsid w:val="008B120C"/>
    <w:rsid w:val="008B51A0"/>
    <w:rsid w:val="008B592A"/>
    <w:rsid w:val="008B7B5C"/>
    <w:rsid w:val="008C0C99"/>
    <w:rsid w:val="008C2017"/>
    <w:rsid w:val="008C44C8"/>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1107"/>
    <w:rsid w:val="00902350"/>
    <w:rsid w:val="00902F0E"/>
    <w:rsid w:val="0090336B"/>
    <w:rsid w:val="009053AA"/>
    <w:rsid w:val="00906939"/>
    <w:rsid w:val="00906B47"/>
    <w:rsid w:val="00910B7D"/>
    <w:rsid w:val="00911DFB"/>
    <w:rsid w:val="009138A3"/>
    <w:rsid w:val="009139D9"/>
    <w:rsid w:val="00914AD8"/>
    <w:rsid w:val="00916079"/>
    <w:rsid w:val="00917CE9"/>
    <w:rsid w:val="00920BF2"/>
    <w:rsid w:val="00922010"/>
    <w:rsid w:val="00930833"/>
    <w:rsid w:val="00931BD9"/>
    <w:rsid w:val="009368F3"/>
    <w:rsid w:val="00941636"/>
    <w:rsid w:val="00941EA0"/>
    <w:rsid w:val="009435AA"/>
    <w:rsid w:val="00943742"/>
    <w:rsid w:val="00945C05"/>
    <w:rsid w:val="00946945"/>
    <w:rsid w:val="00947713"/>
    <w:rsid w:val="00950DE7"/>
    <w:rsid w:val="00953920"/>
    <w:rsid w:val="00953D47"/>
    <w:rsid w:val="0095681E"/>
    <w:rsid w:val="009572D4"/>
    <w:rsid w:val="00960E34"/>
    <w:rsid w:val="00961921"/>
    <w:rsid w:val="0096430A"/>
    <w:rsid w:val="0096554B"/>
    <w:rsid w:val="00965783"/>
    <w:rsid w:val="0096584A"/>
    <w:rsid w:val="009674D2"/>
    <w:rsid w:val="00971F08"/>
    <w:rsid w:val="0097603D"/>
    <w:rsid w:val="00976949"/>
    <w:rsid w:val="00977BA1"/>
    <w:rsid w:val="00980477"/>
    <w:rsid w:val="009847E6"/>
    <w:rsid w:val="00985253"/>
    <w:rsid w:val="009853B3"/>
    <w:rsid w:val="00990630"/>
    <w:rsid w:val="00991761"/>
    <w:rsid w:val="00994DCA"/>
    <w:rsid w:val="009960EC"/>
    <w:rsid w:val="009970DD"/>
    <w:rsid w:val="009A08ED"/>
    <w:rsid w:val="009A0FBA"/>
    <w:rsid w:val="009A1601"/>
    <w:rsid w:val="009A1931"/>
    <w:rsid w:val="009A3BB6"/>
    <w:rsid w:val="009A462D"/>
    <w:rsid w:val="009A5CBA"/>
    <w:rsid w:val="009B1F30"/>
    <w:rsid w:val="009B31F3"/>
    <w:rsid w:val="009B3AC2"/>
    <w:rsid w:val="009B4DF4"/>
    <w:rsid w:val="009B564E"/>
    <w:rsid w:val="009B7E87"/>
    <w:rsid w:val="009C0169"/>
    <w:rsid w:val="009C403E"/>
    <w:rsid w:val="009C7598"/>
    <w:rsid w:val="009D3BB2"/>
    <w:rsid w:val="009D4FF0"/>
    <w:rsid w:val="009D703C"/>
    <w:rsid w:val="009D718F"/>
    <w:rsid w:val="009E068F"/>
    <w:rsid w:val="009E14E0"/>
    <w:rsid w:val="009E35DB"/>
    <w:rsid w:val="009E47A3"/>
    <w:rsid w:val="009F08F3"/>
    <w:rsid w:val="009F344F"/>
    <w:rsid w:val="009F34A1"/>
    <w:rsid w:val="00A031D8"/>
    <w:rsid w:val="00A048A8"/>
    <w:rsid w:val="00A04F49"/>
    <w:rsid w:val="00A13E54"/>
    <w:rsid w:val="00A144F5"/>
    <w:rsid w:val="00A14540"/>
    <w:rsid w:val="00A17F63"/>
    <w:rsid w:val="00A2193B"/>
    <w:rsid w:val="00A21A22"/>
    <w:rsid w:val="00A2351A"/>
    <w:rsid w:val="00A264A9"/>
    <w:rsid w:val="00A266A0"/>
    <w:rsid w:val="00A26DCF"/>
    <w:rsid w:val="00A27785"/>
    <w:rsid w:val="00A30187"/>
    <w:rsid w:val="00A3448A"/>
    <w:rsid w:val="00A36297"/>
    <w:rsid w:val="00A36841"/>
    <w:rsid w:val="00A41E2B"/>
    <w:rsid w:val="00A45B74"/>
    <w:rsid w:val="00A52E1D"/>
    <w:rsid w:val="00A57274"/>
    <w:rsid w:val="00A61499"/>
    <w:rsid w:val="00A62A77"/>
    <w:rsid w:val="00A63483"/>
    <w:rsid w:val="00A657D7"/>
    <w:rsid w:val="00A660AC"/>
    <w:rsid w:val="00A67E6C"/>
    <w:rsid w:val="00A71B99"/>
    <w:rsid w:val="00A739D0"/>
    <w:rsid w:val="00A761D4"/>
    <w:rsid w:val="00A77EC4"/>
    <w:rsid w:val="00A80FFF"/>
    <w:rsid w:val="00A86D15"/>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1932"/>
    <w:rsid w:val="00AD3F94"/>
    <w:rsid w:val="00AD4A5A"/>
    <w:rsid w:val="00AD62EB"/>
    <w:rsid w:val="00AE27AC"/>
    <w:rsid w:val="00AE40E0"/>
    <w:rsid w:val="00AE4CA4"/>
    <w:rsid w:val="00AE4DBA"/>
    <w:rsid w:val="00AE4F07"/>
    <w:rsid w:val="00AF1C5D"/>
    <w:rsid w:val="00AF42D7"/>
    <w:rsid w:val="00B006FE"/>
    <w:rsid w:val="00B007CB"/>
    <w:rsid w:val="00B00C48"/>
    <w:rsid w:val="00B01FF6"/>
    <w:rsid w:val="00B02AA9"/>
    <w:rsid w:val="00B02FA3"/>
    <w:rsid w:val="00B05084"/>
    <w:rsid w:val="00B11A99"/>
    <w:rsid w:val="00B12F2F"/>
    <w:rsid w:val="00B157F9"/>
    <w:rsid w:val="00B20256"/>
    <w:rsid w:val="00B20D09"/>
    <w:rsid w:val="00B2763F"/>
    <w:rsid w:val="00B27996"/>
    <w:rsid w:val="00B27AAC"/>
    <w:rsid w:val="00B30532"/>
    <w:rsid w:val="00B305CE"/>
    <w:rsid w:val="00B30929"/>
    <w:rsid w:val="00B372AA"/>
    <w:rsid w:val="00B40445"/>
    <w:rsid w:val="00B409E0"/>
    <w:rsid w:val="00B41888"/>
    <w:rsid w:val="00B441A9"/>
    <w:rsid w:val="00B45A52"/>
    <w:rsid w:val="00B46175"/>
    <w:rsid w:val="00B4765A"/>
    <w:rsid w:val="00B548B7"/>
    <w:rsid w:val="00B579F8"/>
    <w:rsid w:val="00B62F98"/>
    <w:rsid w:val="00B664C7"/>
    <w:rsid w:val="00B7268E"/>
    <w:rsid w:val="00B739F6"/>
    <w:rsid w:val="00B81A6C"/>
    <w:rsid w:val="00B83A44"/>
    <w:rsid w:val="00B856B4"/>
    <w:rsid w:val="00B85DE5"/>
    <w:rsid w:val="00B905B1"/>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AE5"/>
    <w:rsid w:val="00C22B5E"/>
    <w:rsid w:val="00C279B5"/>
    <w:rsid w:val="00C27C45"/>
    <w:rsid w:val="00C3719D"/>
    <w:rsid w:val="00C37CB2"/>
    <w:rsid w:val="00C407C6"/>
    <w:rsid w:val="00C46AA3"/>
    <w:rsid w:val="00C473A5"/>
    <w:rsid w:val="00C479AD"/>
    <w:rsid w:val="00C5391F"/>
    <w:rsid w:val="00C54995"/>
    <w:rsid w:val="00C54D41"/>
    <w:rsid w:val="00C60783"/>
    <w:rsid w:val="00C63122"/>
    <w:rsid w:val="00C64672"/>
    <w:rsid w:val="00C70697"/>
    <w:rsid w:val="00C72093"/>
    <w:rsid w:val="00C72EF4"/>
    <w:rsid w:val="00C73059"/>
    <w:rsid w:val="00C744FE"/>
    <w:rsid w:val="00C753A8"/>
    <w:rsid w:val="00C75D2F"/>
    <w:rsid w:val="00C767BE"/>
    <w:rsid w:val="00C76E3C"/>
    <w:rsid w:val="00C81568"/>
    <w:rsid w:val="00C878AE"/>
    <w:rsid w:val="00C9027A"/>
    <w:rsid w:val="00C9068E"/>
    <w:rsid w:val="00C93814"/>
    <w:rsid w:val="00C93A99"/>
    <w:rsid w:val="00C93C4B"/>
    <w:rsid w:val="00C944AB"/>
    <w:rsid w:val="00C95B40"/>
    <w:rsid w:val="00CA1ED8"/>
    <w:rsid w:val="00CA7A91"/>
    <w:rsid w:val="00CB14CD"/>
    <w:rsid w:val="00CB1F63"/>
    <w:rsid w:val="00CB3906"/>
    <w:rsid w:val="00CB7170"/>
    <w:rsid w:val="00CC040E"/>
    <w:rsid w:val="00CC111F"/>
    <w:rsid w:val="00CC2011"/>
    <w:rsid w:val="00CC3EA0"/>
    <w:rsid w:val="00CC7B45"/>
    <w:rsid w:val="00CD1188"/>
    <w:rsid w:val="00CD2ED1"/>
    <w:rsid w:val="00CD337B"/>
    <w:rsid w:val="00CE0424"/>
    <w:rsid w:val="00CE22EE"/>
    <w:rsid w:val="00CE7561"/>
    <w:rsid w:val="00CF1354"/>
    <w:rsid w:val="00CF3B1F"/>
    <w:rsid w:val="00CF3BF6"/>
    <w:rsid w:val="00CF494D"/>
    <w:rsid w:val="00CF625B"/>
    <w:rsid w:val="00CF687E"/>
    <w:rsid w:val="00D0349B"/>
    <w:rsid w:val="00D04BD4"/>
    <w:rsid w:val="00D10249"/>
    <w:rsid w:val="00D115C3"/>
    <w:rsid w:val="00D11897"/>
    <w:rsid w:val="00D13135"/>
    <w:rsid w:val="00D13E4E"/>
    <w:rsid w:val="00D14846"/>
    <w:rsid w:val="00D239A7"/>
    <w:rsid w:val="00D23F47"/>
    <w:rsid w:val="00D27F1A"/>
    <w:rsid w:val="00D36E71"/>
    <w:rsid w:val="00D370F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708B0"/>
    <w:rsid w:val="00D74D8D"/>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23F0"/>
    <w:rsid w:val="00DB377D"/>
    <w:rsid w:val="00DC2D36"/>
    <w:rsid w:val="00DC2E9B"/>
    <w:rsid w:val="00DC53EF"/>
    <w:rsid w:val="00DD1546"/>
    <w:rsid w:val="00DE5608"/>
    <w:rsid w:val="00DE58D0"/>
    <w:rsid w:val="00DE654F"/>
    <w:rsid w:val="00DF0B6E"/>
    <w:rsid w:val="00DF15E0"/>
    <w:rsid w:val="00DF37A0"/>
    <w:rsid w:val="00DF638C"/>
    <w:rsid w:val="00E00BD9"/>
    <w:rsid w:val="00E0277B"/>
    <w:rsid w:val="00E05D3F"/>
    <w:rsid w:val="00E110E7"/>
    <w:rsid w:val="00E11B20"/>
    <w:rsid w:val="00E17FA2"/>
    <w:rsid w:val="00E22330"/>
    <w:rsid w:val="00E30B5A"/>
    <w:rsid w:val="00E3123D"/>
    <w:rsid w:val="00E31461"/>
    <w:rsid w:val="00E31AE7"/>
    <w:rsid w:val="00E31D43"/>
    <w:rsid w:val="00E32608"/>
    <w:rsid w:val="00E34188"/>
    <w:rsid w:val="00E34B6E"/>
    <w:rsid w:val="00E35559"/>
    <w:rsid w:val="00E3723A"/>
    <w:rsid w:val="00E37860"/>
    <w:rsid w:val="00E40AA9"/>
    <w:rsid w:val="00E446F1"/>
    <w:rsid w:val="00E44771"/>
    <w:rsid w:val="00E46886"/>
    <w:rsid w:val="00E47A0A"/>
    <w:rsid w:val="00E47AEF"/>
    <w:rsid w:val="00E53B75"/>
    <w:rsid w:val="00E53CBB"/>
    <w:rsid w:val="00E54E3B"/>
    <w:rsid w:val="00E57565"/>
    <w:rsid w:val="00E63838"/>
    <w:rsid w:val="00E64434"/>
    <w:rsid w:val="00E665DA"/>
    <w:rsid w:val="00E67C51"/>
    <w:rsid w:val="00E72EFC"/>
    <w:rsid w:val="00E758EC"/>
    <w:rsid w:val="00E82314"/>
    <w:rsid w:val="00E8234C"/>
    <w:rsid w:val="00E83AA9"/>
    <w:rsid w:val="00E85928"/>
    <w:rsid w:val="00E87822"/>
    <w:rsid w:val="00E90395"/>
    <w:rsid w:val="00E90E49"/>
    <w:rsid w:val="00E917F9"/>
    <w:rsid w:val="00E9291C"/>
    <w:rsid w:val="00E93FFE"/>
    <w:rsid w:val="00E944CF"/>
    <w:rsid w:val="00E94F8A"/>
    <w:rsid w:val="00EA2968"/>
    <w:rsid w:val="00EA4589"/>
    <w:rsid w:val="00EA7A41"/>
    <w:rsid w:val="00EB077B"/>
    <w:rsid w:val="00EB4EA2"/>
    <w:rsid w:val="00EC24D5"/>
    <w:rsid w:val="00EC27C6"/>
    <w:rsid w:val="00EC4207"/>
    <w:rsid w:val="00EC5653"/>
    <w:rsid w:val="00EC5A61"/>
    <w:rsid w:val="00EC71CE"/>
    <w:rsid w:val="00ED1006"/>
    <w:rsid w:val="00ED2FB6"/>
    <w:rsid w:val="00EE543C"/>
    <w:rsid w:val="00EE639B"/>
    <w:rsid w:val="00EF18FE"/>
    <w:rsid w:val="00EF3DED"/>
    <w:rsid w:val="00EF3FC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3CCD"/>
    <w:rsid w:val="00F35969"/>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87FE3"/>
    <w:rsid w:val="00F9056A"/>
    <w:rsid w:val="00F90F8D"/>
    <w:rsid w:val="00F92782"/>
    <w:rsid w:val="00F93AA9"/>
    <w:rsid w:val="00F966C9"/>
    <w:rsid w:val="00F96985"/>
    <w:rsid w:val="00F97838"/>
    <w:rsid w:val="00FA2BB3"/>
    <w:rsid w:val="00FB4C80"/>
    <w:rsid w:val="00FB50E9"/>
    <w:rsid w:val="00FB6A6A"/>
    <w:rsid w:val="00FC7429"/>
    <w:rsid w:val="00FD07F6"/>
    <w:rsid w:val="00FD0BC8"/>
    <w:rsid w:val="00FD1EC8"/>
    <w:rsid w:val="00FD47ED"/>
    <w:rsid w:val="00FD74DB"/>
    <w:rsid w:val="00FD7660"/>
    <w:rsid w:val="00FE0655"/>
    <w:rsid w:val="00FE2365"/>
    <w:rsid w:val="00FE37D7"/>
    <w:rsid w:val="00FE428A"/>
    <w:rsid w:val="00FE4C1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0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31D448-FE5E-4E02-849A-7EBE4A643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10</TotalTime>
  <Pages>3</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7790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cp:revision>
  <cp:lastPrinted>2008-01-31T07:09:00Z</cp:lastPrinted>
  <dcterms:created xsi:type="dcterms:W3CDTF">2019-04-29T12:54:00Z</dcterms:created>
  <dcterms:modified xsi:type="dcterms:W3CDTF">2019-05-02T09:12:00Z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