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FAB32" w14:textId="67DC105D" w:rsidR="001E41F3" w:rsidRDefault="001E41F3">
      <w:pPr>
        <w:pStyle w:val="CRCoverPage"/>
        <w:tabs>
          <w:tab w:val="right" w:pos="9639"/>
        </w:tabs>
        <w:spacing w:after="0"/>
        <w:rPr>
          <w:b/>
          <w:i/>
          <w:noProof/>
          <w:sz w:val="28"/>
        </w:rPr>
      </w:pPr>
      <w:bookmarkStart w:id="0" w:name="_Hlk7185661"/>
      <w:r>
        <w:rPr>
          <w:b/>
          <w:noProof/>
          <w:sz w:val="24"/>
        </w:rPr>
        <w:t>3GPP TSG-</w:t>
      </w:r>
      <w:r w:rsidR="009824EE">
        <w:rPr>
          <w:b/>
          <w:noProof/>
          <w:sz w:val="24"/>
        </w:rPr>
        <w:fldChar w:fldCharType="begin"/>
      </w:r>
      <w:r w:rsidR="009824EE">
        <w:rPr>
          <w:b/>
          <w:noProof/>
          <w:sz w:val="24"/>
        </w:rPr>
        <w:instrText xml:space="preserve"> DOCPROPERTY  TSG/WGRef  \* MERGEFORMAT </w:instrText>
      </w:r>
      <w:r w:rsidR="009824EE">
        <w:rPr>
          <w:b/>
          <w:noProof/>
          <w:sz w:val="24"/>
        </w:rPr>
        <w:fldChar w:fldCharType="separate"/>
      </w:r>
      <w:r w:rsidR="00E53CA2">
        <w:rPr>
          <w:b/>
          <w:noProof/>
          <w:sz w:val="24"/>
        </w:rPr>
        <w:t>RAN-WG2</w:t>
      </w:r>
      <w:r w:rsidR="009824EE">
        <w:rPr>
          <w:b/>
          <w:noProof/>
          <w:sz w:val="24"/>
        </w:rPr>
        <w:fldChar w:fldCharType="end"/>
      </w:r>
      <w:r w:rsidR="00C66BA2">
        <w:rPr>
          <w:b/>
          <w:noProof/>
          <w:sz w:val="24"/>
        </w:rPr>
        <w:t xml:space="preserve"> </w:t>
      </w:r>
      <w:r>
        <w:rPr>
          <w:b/>
          <w:noProof/>
          <w:sz w:val="24"/>
        </w:rPr>
        <w:t>Meeting #</w:t>
      </w:r>
      <w:r w:rsidR="009824EE">
        <w:rPr>
          <w:b/>
          <w:noProof/>
          <w:sz w:val="24"/>
        </w:rPr>
        <w:fldChar w:fldCharType="begin"/>
      </w:r>
      <w:r w:rsidR="009824EE">
        <w:rPr>
          <w:b/>
          <w:noProof/>
          <w:sz w:val="24"/>
        </w:rPr>
        <w:instrText xml:space="preserve"> DOCPROPERTY  MtgSeq  \* MERGEFORMAT </w:instrText>
      </w:r>
      <w:r w:rsidR="009824EE">
        <w:rPr>
          <w:b/>
          <w:noProof/>
          <w:sz w:val="24"/>
        </w:rPr>
        <w:fldChar w:fldCharType="separate"/>
      </w:r>
      <w:r w:rsidR="00E53CA2">
        <w:rPr>
          <w:b/>
          <w:noProof/>
          <w:sz w:val="24"/>
        </w:rPr>
        <w:t>106</w:t>
      </w:r>
      <w:r w:rsidR="009824EE">
        <w:fldChar w:fldCharType="end"/>
      </w:r>
      <w:r>
        <w:rPr>
          <w:b/>
          <w:i/>
          <w:noProof/>
          <w:sz w:val="28"/>
        </w:rPr>
        <w:tab/>
      </w:r>
      <w:r w:rsidR="00E93D61" w:rsidRPr="00E93D61">
        <w:rPr>
          <w:b/>
          <w:i/>
          <w:noProof/>
          <w:sz w:val="28"/>
        </w:rPr>
        <w:t>R2-1906372</w:t>
      </w:r>
    </w:p>
    <w:p w14:paraId="20576732" w14:textId="77777777" w:rsidR="001E41F3" w:rsidRDefault="009824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CA2">
        <w:rPr>
          <w:b/>
          <w:noProof/>
          <w:sz w:val="24"/>
        </w:rPr>
        <w:t>Reno</w:t>
      </w:r>
      <w:r>
        <w:rPr>
          <w:b/>
          <w:noProof/>
          <w:sz w:val="24"/>
        </w:rPr>
        <w:fldChar w:fldCharType="end"/>
      </w:r>
      <w:r w:rsidR="001E41F3">
        <w:rPr>
          <w:b/>
          <w:noProof/>
          <w:sz w:val="24"/>
        </w:rPr>
        <w:t xml:space="preserve">, </w:t>
      </w:r>
      <w:r w:rsidR="00E53C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53CA2">
        <w:rPr>
          <w:b/>
          <w:noProof/>
          <w:sz w:val="24"/>
        </w:rPr>
        <w:t>13</w:t>
      </w:r>
      <w:r w:rsidR="00E53CA2" w:rsidRPr="00E53CA2">
        <w:rPr>
          <w:b/>
          <w:noProof/>
          <w:sz w:val="24"/>
          <w:vertAlign w:val="superscript"/>
        </w:rPr>
        <w:t>th</w:t>
      </w:r>
      <w:r w:rsidR="00E53CA2">
        <w:rPr>
          <w:b/>
          <w:noProof/>
          <w:sz w:val="24"/>
        </w:rPr>
        <w:t>-17</w:t>
      </w:r>
      <w:r w:rsidR="00E53CA2" w:rsidRPr="00E53CA2">
        <w:rPr>
          <w:b/>
          <w:noProof/>
          <w:sz w:val="24"/>
          <w:vertAlign w:val="superscript"/>
        </w:rPr>
        <w:t>th</w:t>
      </w:r>
      <w:r w:rsidR="00E53CA2">
        <w:rPr>
          <w:b/>
          <w:noProof/>
          <w:sz w:val="24"/>
        </w:rPr>
        <w:t xml:space="preserve"> May </w:t>
      </w:r>
      <w:r>
        <w:rPr>
          <w:b/>
          <w:noProof/>
          <w:sz w:val="24"/>
        </w:rPr>
        <w:fldChar w:fldCharType="end"/>
      </w:r>
      <w:r w:rsidR="00E53CA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1272BB" w14:textId="77777777" w:rsidTr="00547111">
        <w:tc>
          <w:tcPr>
            <w:tcW w:w="9641" w:type="dxa"/>
            <w:gridSpan w:val="9"/>
            <w:tcBorders>
              <w:top w:val="single" w:sz="4" w:space="0" w:color="auto"/>
              <w:left w:val="single" w:sz="4" w:space="0" w:color="auto"/>
              <w:right w:val="single" w:sz="4" w:space="0" w:color="auto"/>
            </w:tcBorders>
          </w:tcPr>
          <w:p w14:paraId="541EAE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AC5AA8" w14:textId="77777777" w:rsidTr="00547111">
        <w:tc>
          <w:tcPr>
            <w:tcW w:w="9641" w:type="dxa"/>
            <w:gridSpan w:val="9"/>
            <w:tcBorders>
              <w:left w:val="single" w:sz="4" w:space="0" w:color="auto"/>
              <w:right w:val="single" w:sz="4" w:space="0" w:color="auto"/>
            </w:tcBorders>
          </w:tcPr>
          <w:p w14:paraId="36C83BD6" w14:textId="77777777" w:rsidR="001E41F3" w:rsidRDefault="001E41F3">
            <w:pPr>
              <w:pStyle w:val="CRCoverPage"/>
              <w:spacing w:after="0"/>
              <w:jc w:val="center"/>
              <w:rPr>
                <w:noProof/>
              </w:rPr>
            </w:pPr>
            <w:r>
              <w:rPr>
                <w:b/>
                <w:noProof/>
                <w:sz w:val="32"/>
              </w:rPr>
              <w:t>CHANGE REQUEST</w:t>
            </w:r>
          </w:p>
        </w:tc>
      </w:tr>
      <w:tr w:rsidR="001E41F3" w14:paraId="127916C2" w14:textId="77777777" w:rsidTr="00547111">
        <w:tc>
          <w:tcPr>
            <w:tcW w:w="9641" w:type="dxa"/>
            <w:gridSpan w:val="9"/>
            <w:tcBorders>
              <w:left w:val="single" w:sz="4" w:space="0" w:color="auto"/>
              <w:right w:val="single" w:sz="4" w:space="0" w:color="auto"/>
            </w:tcBorders>
          </w:tcPr>
          <w:p w14:paraId="011EB7AD" w14:textId="77777777" w:rsidR="001E41F3" w:rsidRDefault="001E41F3">
            <w:pPr>
              <w:pStyle w:val="CRCoverPage"/>
              <w:spacing w:after="0"/>
              <w:rPr>
                <w:noProof/>
                <w:sz w:val="8"/>
                <w:szCs w:val="8"/>
              </w:rPr>
            </w:pPr>
          </w:p>
        </w:tc>
      </w:tr>
      <w:tr w:rsidR="001E41F3" w14:paraId="7F4D341D" w14:textId="77777777" w:rsidTr="00547111">
        <w:tc>
          <w:tcPr>
            <w:tcW w:w="142" w:type="dxa"/>
            <w:tcBorders>
              <w:left w:val="single" w:sz="4" w:space="0" w:color="auto"/>
            </w:tcBorders>
          </w:tcPr>
          <w:p w14:paraId="4A6AB8B7" w14:textId="77777777" w:rsidR="001E41F3" w:rsidRDefault="001E41F3">
            <w:pPr>
              <w:pStyle w:val="CRCoverPage"/>
              <w:spacing w:after="0"/>
              <w:jc w:val="right"/>
              <w:rPr>
                <w:noProof/>
              </w:rPr>
            </w:pPr>
          </w:p>
        </w:tc>
        <w:tc>
          <w:tcPr>
            <w:tcW w:w="1559" w:type="dxa"/>
            <w:shd w:val="pct30" w:color="FFFF00" w:fill="auto"/>
          </w:tcPr>
          <w:p w14:paraId="7B3D1836" w14:textId="77777777" w:rsidR="001E41F3" w:rsidRPr="00410371" w:rsidRDefault="00E53CA2" w:rsidP="00E13F3D">
            <w:pPr>
              <w:pStyle w:val="CRCoverPage"/>
              <w:spacing w:after="0"/>
              <w:jc w:val="right"/>
              <w:rPr>
                <w:b/>
                <w:noProof/>
                <w:sz w:val="28"/>
              </w:rPr>
            </w:pPr>
            <w:r>
              <w:rPr>
                <w:b/>
                <w:noProof/>
                <w:sz w:val="28"/>
              </w:rPr>
              <w:t>3</w:t>
            </w:r>
            <w:r w:rsidR="00370CF2">
              <w:rPr>
                <w:b/>
                <w:noProof/>
                <w:sz w:val="28"/>
              </w:rPr>
              <w:t>6</w:t>
            </w:r>
            <w:r>
              <w:rPr>
                <w:b/>
                <w:noProof/>
                <w:sz w:val="28"/>
              </w:rPr>
              <w:t>.331</w:t>
            </w:r>
          </w:p>
        </w:tc>
        <w:tc>
          <w:tcPr>
            <w:tcW w:w="709" w:type="dxa"/>
          </w:tcPr>
          <w:p w14:paraId="71D6BB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F5BF62" w14:textId="006C9E6C" w:rsidR="001E41F3" w:rsidRPr="00410371" w:rsidRDefault="00E93D61" w:rsidP="00547111">
            <w:pPr>
              <w:pStyle w:val="CRCoverPage"/>
              <w:spacing w:after="0"/>
              <w:rPr>
                <w:noProof/>
              </w:rPr>
            </w:pPr>
            <w:r w:rsidRPr="00E93D61">
              <w:rPr>
                <w:b/>
                <w:noProof/>
                <w:sz w:val="28"/>
              </w:rPr>
              <w:t>3984</w:t>
            </w:r>
          </w:p>
        </w:tc>
        <w:tc>
          <w:tcPr>
            <w:tcW w:w="709" w:type="dxa"/>
          </w:tcPr>
          <w:p w14:paraId="4FBBE5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62089E" w14:textId="77777777" w:rsidR="001E41F3" w:rsidRPr="00410371" w:rsidRDefault="00451AA4" w:rsidP="00E13F3D">
            <w:pPr>
              <w:pStyle w:val="CRCoverPage"/>
              <w:spacing w:after="0"/>
              <w:jc w:val="center"/>
              <w:rPr>
                <w:b/>
                <w:noProof/>
              </w:rPr>
            </w:pPr>
            <w:r>
              <w:rPr>
                <w:b/>
                <w:noProof/>
                <w:sz w:val="28"/>
              </w:rPr>
              <w:t>-</w:t>
            </w:r>
          </w:p>
        </w:tc>
        <w:tc>
          <w:tcPr>
            <w:tcW w:w="2410" w:type="dxa"/>
          </w:tcPr>
          <w:p w14:paraId="29F190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74F3B" w14:textId="2D53DBF7" w:rsidR="001E41F3" w:rsidRPr="00410371" w:rsidRDefault="00451AA4">
            <w:pPr>
              <w:pStyle w:val="CRCoverPage"/>
              <w:spacing w:after="0"/>
              <w:jc w:val="center"/>
              <w:rPr>
                <w:noProof/>
                <w:sz w:val="28"/>
              </w:rPr>
            </w:pPr>
            <w:r>
              <w:rPr>
                <w:b/>
                <w:noProof/>
                <w:sz w:val="28"/>
              </w:rPr>
              <w:t>15.5.</w:t>
            </w:r>
            <w:r w:rsidR="0086799A">
              <w:rPr>
                <w:b/>
                <w:noProof/>
                <w:sz w:val="28"/>
              </w:rPr>
              <w:t>1</w:t>
            </w:r>
          </w:p>
        </w:tc>
        <w:tc>
          <w:tcPr>
            <w:tcW w:w="143" w:type="dxa"/>
            <w:tcBorders>
              <w:right w:val="single" w:sz="4" w:space="0" w:color="auto"/>
            </w:tcBorders>
          </w:tcPr>
          <w:p w14:paraId="51B747E0" w14:textId="77777777" w:rsidR="001E41F3" w:rsidRDefault="001E41F3">
            <w:pPr>
              <w:pStyle w:val="CRCoverPage"/>
              <w:spacing w:after="0"/>
              <w:rPr>
                <w:noProof/>
              </w:rPr>
            </w:pPr>
          </w:p>
        </w:tc>
      </w:tr>
      <w:tr w:rsidR="001E41F3" w14:paraId="40D02445" w14:textId="77777777" w:rsidTr="00547111">
        <w:tc>
          <w:tcPr>
            <w:tcW w:w="9641" w:type="dxa"/>
            <w:gridSpan w:val="9"/>
            <w:tcBorders>
              <w:left w:val="single" w:sz="4" w:space="0" w:color="auto"/>
              <w:right w:val="single" w:sz="4" w:space="0" w:color="auto"/>
            </w:tcBorders>
          </w:tcPr>
          <w:p w14:paraId="4FD53146" w14:textId="77777777" w:rsidR="001E41F3" w:rsidRDefault="001E41F3">
            <w:pPr>
              <w:pStyle w:val="CRCoverPage"/>
              <w:spacing w:after="0"/>
              <w:rPr>
                <w:noProof/>
              </w:rPr>
            </w:pPr>
          </w:p>
        </w:tc>
      </w:tr>
      <w:tr w:rsidR="001E41F3" w14:paraId="4C82F80D" w14:textId="77777777" w:rsidTr="00547111">
        <w:tc>
          <w:tcPr>
            <w:tcW w:w="9641" w:type="dxa"/>
            <w:gridSpan w:val="9"/>
            <w:tcBorders>
              <w:top w:val="single" w:sz="4" w:space="0" w:color="auto"/>
            </w:tcBorders>
          </w:tcPr>
          <w:p w14:paraId="0C0C3C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BF9AE07" w14:textId="77777777" w:rsidTr="00547111">
        <w:tc>
          <w:tcPr>
            <w:tcW w:w="9641" w:type="dxa"/>
            <w:gridSpan w:val="9"/>
          </w:tcPr>
          <w:p w14:paraId="5772D8F2" w14:textId="77777777" w:rsidR="001E41F3" w:rsidRDefault="001E41F3">
            <w:pPr>
              <w:pStyle w:val="CRCoverPage"/>
              <w:spacing w:after="0"/>
              <w:rPr>
                <w:noProof/>
                <w:sz w:val="8"/>
                <w:szCs w:val="8"/>
              </w:rPr>
            </w:pPr>
          </w:p>
        </w:tc>
      </w:tr>
    </w:tbl>
    <w:p w14:paraId="649634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C398D6" w14:textId="77777777" w:rsidTr="00A7671C">
        <w:tc>
          <w:tcPr>
            <w:tcW w:w="2835" w:type="dxa"/>
          </w:tcPr>
          <w:p w14:paraId="7177A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BA31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59F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9E62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62CA8" w14:textId="77777777" w:rsidR="00F25D98" w:rsidRDefault="00DB11B6" w:rsidP="001E41F3">
            <w:pPr>
              <w:pStyle w:val="CRCoverPage"/>
              <w:spacing w:after="0"/>
              <w:jc w:val="center"/>
              <w:rPr>
                <w:b/>
                <w:caps/>
                <w:noProof/>
              </w:rPr>
            </w:pPr>
            <w:r>
              <w:rPr>
                <w:b/>
                <w:caps/>
                <w:noProof/>
              </w:rPr>
              <w:t>X</w:t>
            </w:r>
          </w:p>
        </w:tc>
        <w:tc>
          <w:tcPr>
            <w:tcW w:w="2126" w:type="dxa"/>
          </w:tcPr>
          <w:p w14:paraId="1B5C06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D059" w14:textId="77777777" w:rsidR="00F25D98" w:rsidRDefault="00DB11B6" w:rsidP="001E41F3">
            <w:pPr>
              <w:pStyle w:val="CRCoverPage"/>
              <w:spacing w:after="0"/>
              <w:jc w:val="center"/>
              <w:rPr>
                <w:b/>
                <w:caps/>
                <w:noProof/>
              </w:rPr>
            </w:pPr>
            <w:r>
              <w:rPr>
                <w:b/>
                <w:caps/>
                <w:noProof/>
              </w:rPr>
              <w:t>X</w:t>
            </w:r>
          </w:p>
        </w:tc>
        <w:tc>
          <w:tcPr>
            <w:tcW w:w="1418" w:type="dxa"/>
            <w:tcBorders>
              <w:left w:val="nil"/>
            </w:tcBorders>
          </w:tcPr>
          <w:p w14:paraId="5A0CB5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FDBE4" w14:textId="77777777" w:rsidR="00F25D98" w:rsidRDefault="00F25D98" w:rsidP="001E41F3">
            <w:pPr>
              <w:pStyle w:val="CRCoverPage"/>
              <w:spacing w:after="0"/>
              <w:jc w:val="center"/>
              <w:rPr>
                <w:b/>
                <w:bCs/>
                <w:caps/>
                <w:noProof/>
              </w:rPr>
            </w:pPr>
          </w:p>
        </w:tc>
      </w:tr>
    </w:tbl>
    <w:p w14:paraId="31CB2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E233CE" w14:textId="77777777" w:rsidTr="00547111">
        <w:tc>
          <w:tcPr>
            <w:tcW w:w="9640" w:type="dxa"/>
            <w:gridSpan w:val="11"/>
          </w:tcPr>
          <w:p w14:paraId="5AF847AA" w14:textId="77777777" w:rsidR="001E41F3" w:rsidRDefault="001E41F3">
            <w:pPr>
              <w:pStyle w:val="CRCoverPage"/>
              <w:spacing w:after="0"/>
              <w:rPr>
                <w:noProof/>
                <w:sz w:val="8"/>
                <w:szCs w:val="8"/>
              </w:rPr>
            </w:pPr>
          </w:p>
        </w:tc>
      </w:tr>
      <w:tr w:rsidR="001E41F3" w14:paraId="10F71CFA" w14:textId="77777777" w:rsidTr="00547111">
        <w:tc>
          <w:tcPr>
            <w:tcW w:w="1843" w:type="dxa"/>
            <w:tcBorders>
              <w:top w:val="single" w:sz="4" w:space="0" w:color="auto"/>
              <w:left w:val="single" w:sz="4" w:space="0" w:color="auto"/>
            </w:tcBorders>
          </w:tcPr>
          <w:p w14:paraId="5DEA20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3970F" w14:textId="77777777" w:rsidR="001E41F3" w:rsidRDefault="00370CF2">
            <w:pPr>
              <w:pStyle w:val="CRCoverPage"/>
              <w:spacing w:after="0"/>
              <w:ind w:left="100"/>
              <w:rPr>
                <w:noProof/>
              </w:rPr>
            </w:pPr>
            <w:r>
              <w:t>LTE</w:t>
            </w:r>
            <w:r w:rsidR="00DB11B6" w:rsidRPr="00DB11B6">
              <w:t xml:space="preserve"> changes for </w:t>
            </w:r>
            <w:proofErr w:type="spellStart"/>
            <w:r w:rsidR="00DB11B6" w:rsidRPr="00DB11B6">
              <w:t>FullConfig</w:t>
            </w:r>
            <w:proofErr w:type="spellEnd"/>
            <w:r w:rsidR="00DB11B6" w:rsidRPr="00DB11B6">
              <w:t xml:space="preserve"> for Inter-RAT intra-system HO</w:t>
            </w:r>
          </w:p>
        </w:tc>
      </w:tr>
      <w:tr w:rsidR="001E41F3" w14:paraId="4642C314" w14:textId="77777777" w:rsidTr="00547111">
        <w:tc>
          <w:tcPr>
            <w:tcW w:w="1843" w:type="dxa"/>
            <w:tcBorders>
              <w:left w:val="single" w:sz="4" w:space="0" w:color="auto"/>
            </w:tcBorders>
          </w:tcPr>
          <w:p w14:paraId="731F66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AB575A" w14:textId="77777777" w:rsidR="001E41F3" w:rsidRDefault="001E41F3">
            <w:pPr>
              <w:pStyle w:val="CRCoverPage"/>
              <w:spacing w:after="0"/>
              <w:rPr>
                <w:noProof/>
                <w:sz w:val="8"/>
                <w:szCs w:val="8"/>
              </w:rPr>
            </w:pPr>
          </w:p>
        </w:tc>
      </w:tr>
      <w:tr w:rsidR="001E41F3" w14:paraId="0547BD91" w14:textId="77777777" w:rsidTr="00547111">
        <w:tc>
          <w:tcPr>
            <w:tcW w:w="1843" w:type="dxa"/>
            <w:tcBorders>
              <w:left w:val="single" w:sz="4" w:space="0" w:color="auto"/>
            </w:tcBorders>
          </w:tcPr>
          <w:p w14:paraId="0A42B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4E23B" w14:textId="77777777" w:rsidR="001E41F3" w:rsidRDefault="00451AA4">
            <w:pPr>
              <w:pStyle w:val="CRCoverPage"/>
              <w:spacing w:after="0"/>
              <w:ind w:left="100"/>
              <w:rPr>
                <w:noProof/>
              </w:rPr>
            </w:pPr>
            <w:r>
              <w:rPr>
                <w:noProof/>
              </w:rPr>
              <w:t>Intel Corporation</w:t>
            </w:r>
          </w:p>
        </w:tc>
      </w:tr>
      <w:tr w:rsidR="001E41F3" w14:paraId="7E878EDC" w14:textId="77777777" w:rsidTr="00547111">
        <w:tc>
          <w:tcPr>
            <w:tcW w:w="1843" w:type="dxa"/>
            <w:tcBorders>
              <w:left w:val="single" w:sz="4" w:space="0" w:color="auto"/>
            </w:tcBorders>
          </w:tcPr>
          <w:p w14:paraId="2C400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A22D8" w14:textId="77777777" w:rsidR="001E41F3" w:rsidRDefault="009824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1AA4">
              <w:rPr>
                <w:noProof/>
              </w:rPr>
              <w:t>R2</w:t>
            </w:r>
            <w:r>
              <w:rPr>
                <w:noProof/>
              </w:rPr>
              <w:fldChar w:fldCharType="end"/>
            </w:r>
          </w:p>
        </w:tc>
      </w:tr>
      <w:tr w:rsidR="001E41F3" w14:paraId="6C8765D0" w14:textId="77777777" w:rsidTr="00547111">
        <w:tc>
          <w:tcPr>
            <w:tcW w:w="1843" w:type="dxa"/>
            <w:tcBorders>
              <w:left w:val="single" w:sz="4" w:space="0" w:color="auto"/>
            </w:tcBorders>
          </w:tcPr>
          <w:p w14:paraId="318078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4B8EF" w14:textId="77777777" w:rsidR="001E41F3" w:rsidRDefault="001E41F3">
            <w:pPr>
              <w:pStyle w:val="CRCoverPage"/>
              <w:spacing w:after="0"/>
              <w:rPr>
                <w:noProof/>
                <w:sz w:val="8"/>
                <w:szCs w:val="8"/>
              </w:rPr>
            </w:pPr>
          </w:p>
        </w:tc>
      </w:tr>
      <w:tr w:rsidR="001E41F3" w14:paraId="25F6C6C1" w14:textId="77777777" w:rsidTr="00547111">
        <w:tc>
          <w:tcPr>
            <w:tcW w:w="1843" w:type="dxa"/>
            <w:tcBorders>
              <w:left w:val="single" w:sz="4" w:space="0" w:color="auto"/>
            </w:tcBorders>
          </w:tcPr>
          <w:p w14:paraId="2159D7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26686" w14:textId="77777777" w:rsidR="001E41F3" w:rsidRDefault="00451AA4">
            <w:pPr>
              <w:pStyle w:val="CRCoverPage"/>
              <w:spacing w:after="0"/>
              <w:ind w:left="100"/>
              <w:rPr>
                <w:noProof/>
              </w:rPr>
            </w:pPr>
            <w:proofErr w:type="spellStart"/>
            <w:r w:rsidRPr="00F40481">
              <w:t>NR_newRAT</w:t>
            </w:r>
            <w:proofErr w:type="spellEnd"/>
            <w:r w:rsidRPr="00F40481">
              <w:t>-Core</w:t>
            </w:r>
          </w:p>
        </w:tc>
        <w:tc>
          <w:tcPr>
            <w:tcW w:w="567" w:type="dxa"/>
            <w:tcBorders>
              <w:left w:val="nil"/>
            </w:tcBorders>
          </w:tcPr>
          <w:p w14:paraId="0743DABB" w14:textId="77777777" w:rsidR="001E41F3" w:rsidRDefault="001E41F3">
            <w:pPr>
              <w:pStyle w:val="CRCoverPage"/>
              <w:spacing w:after="0"/>
              <w:ind w:right="100"/>
              <w:rPr>
                <w:noProof/>
              </w:rPr>
            </w:pPr>
          </w:p>
        </w:tc>
        <w:tc>
          <w:tcPr>
            <w:tcW w:w="1417" w:type="dxa"/>
            <w:gridSpan w:val="3"/>
            <w:tcBorders>
              <w:left w:val="nil"/>
            </w:tcBorders>
          </w:tcPr>
          <w:p w14:paraId="512AE6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759C" w14:textId="3DF45502" w:rsidR="001E41F3" w:rsidRDefault="0086799A">
            <w:pPr>
              <w:pStyle w:val="CRCoverPage"/>
              <w:spacing w:after="0"/>
              <w:ind w:left="100"/>
              <w:rPr>
                <w:noProof/>
              </w:rPr>
            </w:pPr>
            <w:r>
              <w:rPr>
                <w:noProof/>
              </w:rPr>
              <w:t>2019-05-01</w:t>
            </w:r>
          </w:p>
        </w:tc>
      </w:tr>
      <w:tr w:rsidR="001E41F3" w14:paraId="0EE3A21E" w14:textId="77777777" w:rsidTr="00547111">
        <w:tc>
          <w:tcPr>
            <w:tcW w:w="1843" w:type="dxa"/>
            <w:tcBorders>
              <w:left w:val="single" w:sz="4" w:space="0" w:color="auto"/>
            </w:tcBorders>
          </w:tcPr>
          <w:p w14:paraId="07338EF1" w14:textId="77777777" w:rsidR="001E41F3" w:rsidRDefault="001E41F3">
            <w:pPr>
              <w:pStyle w:val="CRCoverPage"/>
              <w:spacing w:after="0"/>
              <w:rPr>
                <w:b/>
                <w:i/>
                <w:noProof/>
                <w:sz w:val="8"/>
                <w:szCs w:val="8"/>
              </w:rPr>
            </w:pPr>
          </w:p>
        </w:tc>
        <w:tc>
          <w:tcPr>
            <w:tcW w:w="1986" w:type="dxa"/>
            <w:gridSpan w:val="4"/>
          </w:tcPr>
          <w:p w14:paraId="5FFF6933" w14:textId="77777777" w:rsidR="001E41F3" w:rsidRDefault="001E41F3">
            <w:pPr>
              <w:pStyle w:val="CRCoverPage"/>
              <w:spacing w:after="0"/>
              <w:rPr>
                <w:noProof/>
                <w:sz w:val="8"/>
                <w:szCs w:val="8"/>
              </w:rPr>
            </w:pPr>
          </w:p>
        </w:tc>
        <w:tc>
          <w:tcPr>
            <w:tcW w:w="2267" w:type="dxa"/>
            <w:gridSpan w:val="2"/>
          </w:tcPr>
          <w:p w14:paraId="6473A576" w14:textId="77777777" w:rsidR="001E41F3" w:rsidRDefault="001E41F3">
            <w:pPr>
              <w:pStyle w:val="CRCoverPage"/>
              <w:spacing w:after="0"/>
              <w:rPr>
                <w:noProof/>
                <w:sz w:val="8"/>
                <w:szCs w:val="8"/>
              </w:rPr>
            </w:pPr>
          </w:p>
        </w:tc>
        <w:tc>
          <w:tcPr>
            <w:tcW w:w="1417" w:type="dxa"/>
            <w:gridSpan w:val="3"/>
          </w:tcPr>
          <w:p w14:paraId="439F9B33" w14:textId="77777777" w:rsidR="001E41F3" w:rsidRDefault="001E41F3">
            <w:pPr>
              <w:pStyle w:val="CRCoverPage"/>
              <w:spacing w:after="0"/>
              <w:rPr>
                <w:noProof/>
                <w:sz w:val="8"/>
                <w:szCs w:val="8"/>
              </w:rPr>
            </w:pPr>
          </w:p>
        </w:tc>
        <w:tc>
          <w:tcPr>
            <w:tcW w:w="2127" w:type="dxa"/>
            <w:tcBorders>
              <w:right w:val="single" w:sz="4" w:space="0" w:color="auto"/>
            </w:tcBorders>
          </w:tcPr>
          <w:p w14:paraId="5D11CC9E" w14:textId="77777777" w:rsidR="001E41F3" w:rsidRDefault="001E41F3">
            <w:pPr>
              <w:pStyle w:val="CRCoverPage"/>
              <w:spacing w:after="0"/>
              <w:rPr>
                <w:noProof/>
                <w:sz w:val="8"/>
                <w:szCs w:val="8"/>
              </w:rPr>
            </w:pPr>
          </w:p>
        </w:tc>
      </w:tr>
      <w:tr w:rsidR="001E41F3" w14:paraId="492946E3" w14:textId="77777777" w:rsidTr="00547111">
        <w:trPr>
          <w:cantSplit/>
        </w:trPr>
        <w:tc>
          <w:tcPr>
            <w:tcW w:w="1843" w:type="dxa"/>
            <w:tcBorders>
              <w:left w:val="single" w:sz="4" w:space="0" w:color="auto"/>
            </w:tcBorders>
          </w:tcPr>
          <w:p w14:paraId="4DCF0E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68C69" w14:textId="77777777" w:rsidR="001E41F3" w:rsidRDefault="009824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1AA4">
              <w:rPr>
                <w:b/>
                <w:noProof/>
              </w:rPr>
              <w:t>F</w:t>
            </w:r>
            <w:r>
              <w:rPr>
                <w:b/>
                <w:noProof/>
              </w:rPr>
              <w:fldChar w:fldCharType="end"/>
            </w:r>
          </w:p>
        </w:tc>
        <w:tc>
          <w:tcPr>
            <w:tcW w:w="3402" w:type="dxa"/>
            <w:gridSpan w:val="5"/>
            <w:tcBorders>
              <w:left w:val="nil"/>
            </w:tcBorders>
          </w:tcPr>
          <w:p w14:paraId="2DF560C0" w14:textId="77777777" w:rsidR="001E41F3" w:rsidRDefault="001E41F3">
            <w:pPr>
              <w:pStyle w:val="CRCoverPage"/>
              <w:spacing w:after="0"/>
              <w:rPr>
                <w:noProof/>
              </w:rPr>
            </w:pPr>
          </w:p>
        </w:tc>
        <w:tc>
          <w:tcPr>
            <w:tcW w:w="1417" w:type="dxa"/>
            <w:gridSpan w:val="3"/>
            <w:tcBorders>
              <w:left w:val="nil"/>
            </w:tcBorders>
          </w:tcPr>
          <w:p w14:paraId="398D7F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2F4E2" w14:textId="77777777" w:rsidR="001E41F3" w:rsidRDefault="00451AA4">
            <w:pPr>
              <w:pStyle w:val="CRCoverPage"/>
              <w:spacing w:after="0"/>
              <w:ind w:left="100"/>
              <w:rPr>
                <w:noProof/>
              </w:rPr>
            </w:pPr>
            <w:r>
              <w:rPr>
                <w:noProof/>
              </w:rPr>
              <w:t>Rel-15</w:t>
            </w:r>
          </w:p>
        </w:tc>
      </w:tr>
      <w:tr w:rsidR="001E41F3" w14:paraId="2EB99E69" w14:textId="77777777" w:rsidTr="00547111">
        <w:tc>
          <w:tcPr>
            <w:tcW w:w="1843" w:type="dxa"/>
            <w:tcBorders>
              <w:left w:val="single" w:sz="4" w:space="0" w:color="auto"/>
              <w:bottom w:val="single" w:sz="4" w:space="0" w:color="auto"/>
            </w:tcBorders>
          </w:tcPr>
          <w:p w14:paraId="4F914290" w14:textId="77777777" w:rsidR="001E41F3" w:rsidRDefault="001E41F3">
            <w:pPr>
              <w:pStyle w:val="CRCoverPage"/>
              <w:spacing w:after="0"/>
              <w:rPr>
                <w:b/>
                <w:i/>
                <w:noProof/>
              </w:rPr>
            </w:pPr>
          </w:p>
        </w:tc>
        <w:tc>
          <w:tcPr>
            <w:tcW w:w="4677" w:type="dxa"/>
            <w:gridSpan w:val="8"/>
            <w:tcBorders>
              <w:bottom w:val="single" w:sz="4" w:space="0" w:color="auto"/>
            </w:tcBorders>
          </w:tcPr>
          <w:p w14:paraId="12B36E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AF46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9EE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71B1CD" w14:textId="77777777" w:rsidTr="00547111">
        <w:tc>
          <w:tcPr>
            <w:tcW w:w="1843" w:type="dxa"/>
          </w:tcPr>
          <w:p w14:paraId="21FEE761" w14:textId="77777777" w:rsidR="001E41F3" w:rsidRDefault="001E41F3">
            <w:pPr>
              <w:pStyle w:val="CRCoverPage"/>
              <w:spacing w:after="0"/>
              <w:rPr>
                <w:b/>
                <w:i/>
                <w:noProof/>
                <w:sz w:val="8"/>
                <w:szCs w:val="8"/>
              </w:rPr>
            </w:pPr>
          </w:p>
        </w:tc>
        <w:tc>
          <w:tcPr>
            <w:tcW w:w="7797" w:type="dxa"/>
            <w:gridSpan w:val="10"/>
          </w:tcPr>
          <w:p w14:paraId="4AFF47C8" w14:textId="77777777" w:rsidR="001E41F3" w:rsidRDefault="001E41F3">
            <w:pPr>
              <w:pStyle w:val="CRCoverPage"/>
              <w:spacing w:after="0"/>
              <w:rPr>
                <w:noProof/>
                <w:sz w:val="8"/>
                <w:szCs w:val="8"/>
              </w:rPr>
            </w:pPr>
          </w:p>
        </w:tc>
      </w:tr>
      <w:tr w:rsidR="001E41F3" w14:paraId="0BC9BB19" w14:textId="77777777" w:rsidTr="00547111">
        <w:tc>
          <w:tcPr>
            <w:tcW w:w="2694" w:type="dxa"/>
            <w:gridSpan w:val="2"/>
            <w:tcBorders>
              <w:top w:val="single" w:sz="4" w:space="0" w:color="auto"/>
              <w:left w:val="single" w:sz="4" w:space="0" w:color="auto"/>
            </w:tcBorders>
          </w:tcPr>
          <w:p w14:paraId="2ABEDF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10F5" w14:textId="77777777" w:rsidR="00EC6427" w:rsidRDefault="00DB11B6" w:rsidP="00DB11B6">
            <w:pPr>
              <w:pStyle w:val="CRCoverPage"/>
              <w:spacing w:after="0"/>
              <w:ind w:left="100"/>
              <w:rPr>
                <w:noProof/>
              </w:rPr>
            </w:pPr>
            <w:r>
              <w:rPr>
                <w:noProof/>
              </w:rPr>
              <w:t xml:space="preserve">Handling of fullConfig flag during inter-RAT intra and inter-system HO is misleading.  Current procedure section on fullConfig is written for intra-RAT HO and cannot be applied directly for inter-RAT HO.   Instead, what is needed is to just decide on whether SDAP/PDCP configurations are re-used or not during inter-RAT HO based on the presence of the fullConfig flag.  </w:t>
            </w:r>
          </w:p>
          <w:p w14:paraId="12E66E09" w14:textId="77777777" w:rsidR="00DB11B6" w:rsidRPr="007F0CAC" w:rsidRDefault="00EC6427" w:rsidP="00DB11B6">
            <w:pPr>
              <w:pStyle w:val="CRCoverPage"/>
              <w:spacing w:after="0"/>
              <w:ind w:left="100"/>
              <w:rPr>
                <w:noProof/>
              </w:rPr>
            </w:pPr>
            <w:r>
              <w:rPr>
                <w:noProof/>
              </w:rPr>
              <w:t xml:space="preserve">Current source RAT procedural text after completion of inter-RAT HO is not incorrect/misleading.  It defines a behaviour based on presence of fullConfig flag configured in the target RAT reconfiguration message.  It also tries to define what is released and not released.  </w:t>
            </w:r>
            <w:r w:rsidR="001A2982">
              <w:rPr>
                <w:noProof/>
              </w:rPr>
              <w:t>A</w:t>
            </w:r>
            <w:r>
              <w:rPr>
                <w:noProof/>
              </w:rPr>
              <w:t xml:space="preserve">ll </w:t>
            </w:r>
            <w:r w:rsidR="001A2982">
              <w:rPr>
                <w:noProof/>
              </w:rPr>
              <w:t xml:space="preserve">of </w:t>
            </w:r>
            <w:r>
              <w:rPr>
                <w:noProof/>
              </w:rPr>
              <w:t xml:space="preserve">the (remaining) source configuration </w:t>
            </w:r>
            <w:r w:rsidR="001A2982">
              <w:rPr>
                <w:noProof/>
              </w:rPr>
              <w:t>is always released after completion of the inter-RAT HO.  Hence there is no need to check or define what is released based on the fullConfig flag.</w:t>
            </w:r>
          </w:p>
          <w:p w14:paraId="2D17F975" w14:textId="77777777" w:rsidR="001E41F3" w:rsidRDefault="007F0CAC" w:rsidP="007F0CAC">
            <w:pPr>
              <w:pStyle w:val="CRCoverPage"/>
              <w:spacing w:after="0"/>
              <w:ind w:left="100"/>
              <w:rPr>
                <w:noProof/>
              </w:rPr>
            </w:pPr>
            <w:r w:rsidRPr="007F0CAC">
              <w:rPr>
                <w:noProof/>
              </w:rPr>
              <w:t xml:space="preserve">  </w:t>
            </w:r>
          </w:p>
        </w:tc>
      </w:tr>
      <w:tr w:rsidR="001E41F3" w14:paraId="038113E1" w14:textId="77777777" w:rsidTr="00547111">
        <w:tc>
          <w:tcPr>
            <w:tcW w:w="2694" w:type="dxa"/>
            <w:gridSpan w:val="2"/>
            <w:tcBorders>
              <w:left w:val="single" w:sz="4" w:space="0" w:color="auto"/>
            </w:tcBorders>
          </w:tcPr>
          <w:p w14:paraId="551B6D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0A831" w14:textId="77777777" w:rsidR="001E41F3" w:rsidRDefault="001E41F3">
            <w:pPr>
              <w:pStyle w:val="CRCoverPage"/>
              <w:spacing w:after="0"/>
              <w:rPr>
                <w:noProof/>
                <w:sz w:val="8"/>
                <w:szCs w:val="8"/>
              </w:rPr>
            </w:pPr>
          </w:p>
        </w:tc>
      </w:tr>
      <w:tr w:rsidR="001E41F3" w14:paraId="54DD579D" w14:textId="77777777" w:rsidTr="00547111">
        <w:tc>
          <w:tcPr>
            <w:tcW w:w="2694" w:type="dxa"/>
            <w:gridSpan w:val="2"/>
            <w:tcBorders>
              <w:left w:val="single" w:sz="4" w:space="0" w:color="auto"/>
            </w:tcBorders>
          </w:tcPr>
          <w:p w14:paraId="09E45B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469BF" w14:textId="77777777" w:rsidR="001E41F3" w:rsidRDefault="001A2982">
            <w:pPr>
              <w:pStyle w:val="CRCoverPage"/>
              <w:spacing w:after="0"/>
              <w:ind w:left="100"/>
              <w:rPr>
                <w:noProof/>
              </w:rPr>
            </w:pPr>
            <w:r>
              <w:rPr>
                <w:noProof/>
              </w:rPr>
              <w:t xml:space="preserve">For inter-RAT HO to NR </w:t>
            </w:r>
            <w:r w:rsidR="009B4DF9">
              <w:rPr>
                <w:noProof/>
              </w:rPr>
              <w:t xml:space="preserve">when fullConfig is not present, </w:t>
            </w:r>
            <w:r>
              <w:rPr>
                <w:noProof/>
              </w:rPr>
              <w:t xml:space="preserve">specific behaviour to re-use the source RAT SDAP/PDCP configuration as the baseline for </w:t>
            </w:r>
            <w:r w:rsidR="009B4DF9">
              <w:rPr>
                <w:noProof/>
              </w:rPr>
              <w:t>delta signalling is captured explicitly.   Execution of the text in fullConfig section is not deleted.</w:t>
            </w:r>
          </w:p>
          <w:p w14:paraId="10A9959D" w14:textId="77777777" w:rsidR="009B4DF9" w:rsidRDefault="009B4DF9">
            <w:pPr>
              <w:pStyle w:val="CRCoverPage"/>
              <w:spacing w:after="0"/>
              <w:ind w:left="100"/>
              <w:rPr>
                <w:noProof/>
              </w:rPr>
            </w:pPr>
            <w:r>
              <w:rPr>
                <w:noProof/>
              </w:rPr>
              <w:t xml:space="preserve">After completion of the inter-system HO, </w:t>
            </w:r>
            <w:r w:rsidR="00584FBC">
              <w:rPr>
                <w:noProof/>
              </w:rPr>
              <w:t>the behaviour related to presence of fullConfig flag in the other RAT RRC re</w:t>
            </w:r>
            <w:r w:rsidR="00BC3856">
              <w:rPr>
                <w:noProof/>
              </w:rPr>
              <w:t>configuration message is deleted.  A NOTE is added instead for clarification.</w:t>
            </w:r>
          </w:p>
        </w:tc>
      </w:tr>
      <w:tr w:rsidR="001E41F3" w14:paraId="5377129D" w14:textId="77777777" w:rsidTr="00547111">
        <w:tc>
          <w:tcPr>
            <w:tcW w:w="2694" w:type="dxa"/>
            <w:gridSpan w:val="2"/>
            <w:tcBorders>
              <w:left w:val="single" w:sz="4" w:space="0" w:color="auto"/>
            </w:tcBorders>
          </w:tcPr>
          <w:p w14:paraId="4A770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A09B6A" w14:textId="77777777" w:rsidR="001E41F3" w:rsidRDefault="001E41F3">
            <w:pPr>
              <w:pStyle w:val="CRCoverPage"/>
              <w:spacing w:after="0"/>
              <w:rPr>
                <w:noProof/>
                <w:sz w:val="8"/>
                <w:szCs w:val="8"/>
              </w:rPr>
            </w:pPr>
          </w:p>
        </w:tc>
      </w:tr>
      <w:tr w:rsidR="001E41F3" w14:paraId="01F3E232" w14:textId="77777777" w:rsidTr="00547111">
        <w:tc>
          <w:tcPr>
            <w:tcW w:w="2694" w:type="dxa"/>
            <w:gridSpan w:val="2"/>
            <w:tcBorders>
              <w:left w:val="single" w:sz="4" w:space="0" w:color="auto"/>
              <w:bottom w:val="single" w:sz="4" w:space="0" w:color="auto"/>
            </w:tcBorders>
          </w:tcPr>
          <w:p w14:paraId="1A11FA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C24A26" w14:textId="77777777" w:rsidR="001E41F3" w:rsidRDefault="00BC3856">
            <w:pPr>
              <w:pStyle w:val="CRCoverPage"/>
              <w:spacing w:after="0"/>
              <w:ind w:left="100"/>
              <w:rPr>
                <w:noProof/>
              </w:rPr>
            </w:pPr>
            <w:r>
              <w:rPr>
                <w:noProof/>
              </w:rPr>
              <w:t xml:space="preserve">UE behaviour on receipt of fullConfig flag during inter-RAT HO is </w:t>
            </w:r>
            <w:r w:rsidR="00DF7B43">
              <w:rPr>
                <w:noProof/>
              </w:rPr>
              <w:t>misleading.</w:t>
            </w:r>
          </w:p>
          <w:p w14:paraId="3EA36002" w14:textId="77777777" w:rsidR="00DF7B43" w:rsidRDefault="00DF7B43">
            <w:pPr>
              <w:pStyle w:val="CRCoverPage"/>
              <w:spacing w:after="0"/>
              <w:ind w:left="100"/>
              <w:rPr>
                <w:noProof/>
              </w:rPr>
            </w:pPr>
          </w:p>
          <w:p w14:paraId="1CA6FC27" w14:textId="77777777" w:rsidR="00DF7B43" w:rsidRDefault="00DF7B43">
            <w:pPr>
              <w:pStyle w:val="CRCoverPage"/>
              <w:spacing w:after="0"/>
              <w:ind w:left="100"/>
              <w:rPr>
                <w:noProof/>
              </w:rPr>
            </w:pPr>
            <w:r>
              <w:rPr>
                <w:noProof/>
              </w:rPr>
              <w:t>Impact analysis:</w:t>
            </w:r>
          </w:p>
          <w:p w14:paraId="4D242C53" w14:textId="4BDC2025" w:rsidR="00DF7B43" w:rsidRDefault="00DF7B43">
            <w:pPr>
              <w:pStyle w:val="CRCoverPage"/>
              <w:spacing w:after="0"/>
              <w:ind w:left="100"/>
              <w:rPr>
                <w:noProof/>
              </w:rPr>
            </w:pPr>
            <w:r>
              <w:rPr>
                <w:noProof/>
              </w:rPr>
              <w:t xml:space="preserve">Impacted architecture: </w:t>
            </w:r>
            <w:r w:rsidR="003D5E68">
              <w:rPr>
                <w:noProof/>
              </w:rPr>
              <w:t>Standalone</w:t>
            </w:r>
          </w:p>
          <w:p w14:paraId="7FC542EA" w14:textId="77777777" w:rsidR="00DF7B43" w:rsidRDefault="00DF7B43">
            <w:pPr>
              <w:pStyle w:val="CRCoverPage"/>
              <w:spacing w:after="0"/>
              <w:ind w:left="100"/>
              <w:rPr>
                <w:noProof/>
              </w:rPr>
            </w:pPr>
            <w:r>
              <w:rPr>
                <w:noProof/>
              </w:rPr>
              <w:t>Impacted functionality: Inter-RAT between LTE and NR, including intra-system HO.</w:t>
            </w:r>
          </w:p>
          <w:p w14:paraId="4DA5183F" w14:textId="77777777" w:rsidR="00DF7B43" w:rsidRDefault="00DF7B43">
            <w:pPr>
              <w:pStyle w:val="CRCoverPage"/>
              <w:spacing w:after="0"/>
              <w:ind w:left="100"/>
              <w:rPr>
                <w:noProof/>
              </w:rPr>
            </w:pPr>
          </w:p>
          <w:p w14:paraId="51A011DC" w14:textId="77777777" w:rsidR="00DF7B43" w:rsidRDefault="00DF7B43">
            <w:pPr>
              <w:pStyle w:val="CRCoverPage"/>
              <w:spacing w:after="0"/>
              <w:ind w:left="100"/>
              <w:rPr>
                <w:noProof/>
              </w:rPr>
            </w:pPr>
            <w:r>
              <w:rPr>
                <w:noProof/>
              </w:rPr>
              <w:t>Inter-operability:</w:t>
            </w:r>
          </w:p>
          <w:p w14:paraId="04DA111F" w14:textId="77777777" w:rsidR="00DF7B43" w:rsidRDefault="00DF7B43">
            <w:pPr>
              <w:pStyle w:val="CRCoverPage"/>
              <w:spacing w:after="0"/>
              <w:ind w:left="100"/>
              <w:rPr>
                <w:noProof/>
              </w:rPr>
            </w:pPr>
            <w:r>
              <w:rPr>
                <w:noProof/>
              </w:rPr>
              <w:lastRenderedPageBreak/>
              <w:t>If the UE is implemented according to this CR and network is not, there is no inter-operability issue as it clear already when network should set the fullConfig flag.</w:t>
            </w:r>
          </w:p>
          <w:p w14:paraId="3CCF90D4" w14:textId="77777777" w:rsidR="00DF7B43" w:rsidRDefault="00DF7B43">
            <w:pPr>
              <w:pStyle w:val="CRCoverPage"/>
              <w:spacing w:after="0"/>
              <w:ind w:left="100"/>
              <w:rPr>
                <w:noProof/>
              </w:rPr>
            </w:pPr>
            <w:r>
              <w:rPr>
                <w:noProof/>
              </w:rPr>
              <w:t xml:space="preserve">If network is implemented according to this CR and UE is not, </w:t>
            </w:r>
            <w:r w:rsidR="00A14CB6">
              <w:rPr>
                <w:noProof/>
              </w:rPr>
              <w:t>UE behaviour is unclear and can result in inter-RAT HO failure.</w:t>
            </w:r>
            <w:r>
              <w:rPr>
                <w:noProof/>
              </w:rPr>
              <w:t xml:space="preserve"> </w:t>
            </w:r>
          </w:p>
        </w:tc>
      </w:tr>
      <w:tr w:rsidR="001E41F3" w14:paraId="67AC229A" w14:textId="77777777" w:rsidTr="00547111">
        <w:tc>
          <w:tcPr>
            <w:tcW w:w="2694" w:type="dxa"/>
            <w:gridSpan w:val="2"/>
          </w:tcPr>
          <w:p w14:paraId="04394F17" w14:textId="77777777" w:rsidR="001E41F3" w:rsidRDefault="001E41F3">
            <w:pPr>
              <w:pStyle w:val="CRCoverPage"/>
              <w:spacing w:after="0"/>
              <w:rPr>
                <w:b/>
                <w:i/>
                <w:noProof/>
                <w:sz w:val="8"/>
                <w:szCs w:val="8"/>
              </w:rPr>
            </w:pPr>
          </w:p>
        </w:tc>
        <w:tc>
          <w:tcPr>
            <w:tcW w:w="6946" w:type="dxa"/>
            <w:gridSpan w:val="9"/>
          </w:tcPr>
          <w:p w14:paraId="259BDE4E" w14:textId="77777777" w:rsidR="001E41F3" w:rsidRDefault="001E41F3">
            <w:pPr>
              <w:pStyle w:val="CRCoverPage"/>
              <w:spacing w:after="0"/>
              <w:rPr>
                <w:noProof/>
                <w:sz w:val="8"/>
                <w:szCs w:val="8"/>
              </w:rPr>
            </w:pPr>
          </w:p>
        </w:tc>
      </w:tr>
      <w:tr w:rsidR="001E41F3" w14:paraId="1BAD730E" w14:textId="77777777" w:rsidTr="00547111">
        <w:tc>
          <w:tcPr>
            <w:tcW w:w="2694" w:type="dxa"/>
            <w:gridSpan w:val="2"/>
            <w:tcBorders>
              <w:top w:val="single" w:sz="4" w:space="0" w:color="auto"/>
              <w:left w:val="single" w:sz="4" w:space="0" w:color="auto"/>
            </w:tcBorders>
          </w:tcPr>
          <w:p w14:paraId="51B85B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9949B5" w14:textId="3C526D5A" w:rsidR="001E41F3" w:rsidRDefault="0086799A" w:rsidP="0086799A">
            <w:pPr>
              <w:pStyle w:val="CRCoverPage"/>
              <w:spacing w:after="0"/>
              <w:ind w:left="100"/>
              <w:rPr>
                <w:noProof/>
              </w:rPr>
            </w:pPr>
            <w:r>
              <w:rPr>
                <w:noProof/>
              </w:rPr>
              <w:t>5.4.2.3, 5.4.3.4</w:t>
            </w:r>
          </w:p>
        </w:tc>
      </w:tr>
      <w:tr w:rsidR="001E41F3" w14:paraId="66D73557" w14:textId="77777777" w:rsidTr="00547111">
        <w:tc>
          <w:tcPr>
            <w:tcW w:w="2694" w:type="dxa"/>
            <w:gridSpan w:val="2"/>
            <w:tcBorders>
              <w:left w:val="single" w:sz="4" w:space="0" w:color="auto"/>
            </w:tcBorders>
          </w:tcPr>
          <w:p w14:paraId="6823B2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F770E" w14:textId="77777777" w:rsidR="001E41F3" w:rsidRDefault="001E41F3">
            <w:pPr>
              <w:pStyle w:val="CRCoverPage"/>
              <w:spacing w:after="0"/>
              <w:rPr>
                <w:noProof/>
                <w:sz w:val="8"/>
                <w:szCs w:val="8"/>
              </w:rPr>
            </w:pPr>
          </w:p>
        </w:tc>
      </w:tr>
      <w:tr w:rsidR="001E41F3" w14:paraId="4B94CD92" w14:textId="77777777" w:rsidTr="00547111">
        <w:tc>
          <w:tcPr>
            <w:tcW w:w="2694" w:type="dxa"/>
            <w:gridSpan w:val="2"/>
            <w:tcBorders>
              <w:left w:val="single" w:sz="4" w:space="0" w:color="auto"/>
            </w:tcBorders>
          </w:tcPr>
          <w:p w14:paraId="692641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D88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C4D4E" w14:textId="77777777" w:rsidR="001E41F3" w:rsidRDefault="001E41F3">
            <w:pPr>
              <w:pStyle w:val="CRCoverPage"/>
              <w:spacing w:after="0"/>
              <w:jc w:val="center"/>
              <w:rPr>
                <w:b/>
                <w:caps/>
                <w:noProof/>
              </w:rPr>
            </w:pPr>
            <w:r>
              <w:rPr>
                <w:b/>
                <w:caps/>
                <w:noProof/>
              </w:rPr>
              <w:t>N</w:t>
            </w:r>
          </w:p>
        </w:tc>
        <w:tc>
          <w:tcPr>
            <w:tcW w:w="2977" w:type="dxa"/>
            <w:gridSpan w:val="4"/>
          </w:tcPr>
          <w:p w14:paraId="25CE71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04505" w14:textId="77777777" w:rsidR="001E41F3" w:rsidRDefault="001E41F3">
            <w:pPr>
              <w:pStyle w:val="CRCoverPage"/>
              <w:spacing w:after="0"/>
              <w:ind w:left="99"/>
              <w:rPr>
                <w:noProof/>
              </w:rPr>
            </w:pPr>
          </w:p>
        </w:tc>
      </w:tr>
      <w:tr w:rsidR="001E41F3" w14:paraId="3579FD47" w14:textId="77777777" w:rsidTr="00547111">
        <w:tc>
          <w:tcPr>
            <w:tcW w:w="2694" w:type="dxa"/>
            <w:gridSpan w:val="2"/>
            <w:tcBorders>
              <w:left w:val="single" w:sz="4" w:space="0" w:color="auto"/>
            </w:tcBorders>
          </w:tcPr>
          <w:p w14:paraId="269F44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433B3" w14:textId="7ADC8026" w:rsidR="001E41F3" w:rsidRDefault="008679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03942" w14:textId="782D347A" w:rsidR="001E41F3" w:rsidRDefault="001E41F3">
            <w:pPr>
              <w:pStyle w:val="CRCoverPage"/>
              <w:spacing w:after="0"/>
              <w:jc w:val="center"/>
              <w:rPr>
                <w:b/>
                <w:caps/>
                <w:noProof/>
              </w:rPr>
            </w:pPr>
          </w:p>
        </w:tc>
        <w:tc>
          <w:tcPr>
            <w:tcW w:w="2977" w:type="dxa"/>
            <w:gridSpan w:val="4"/>
          </w:tcPr>
          <w:p w14:paraId="22719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47F474" w14:textId="11E0DF20" w:rsidR="001E41F3" w:rsidRDefault="00145D43">
            <w:pPr>
              <w:pStyle w:val="CRCoverPage"/>
              <w:spacing w:after="0"/>
              <w:ind w:left="99"/>
              <w:rPr>
                <w:noProof/>
              </w:rPr>
            </w:pPr>
            <w:r>
              <w:rPr>
                <w:noProof/>
              </w:rPr>
              <w:t xml:space="preserve">TS/TR </w:t>
            </w:r>
            <w:r w:rsidR="00A14CB6">
              <w:rPr>
                <w:noProof/>
              </w:rPr>
              <w:t>3</w:t>
            </w:r>
            <w:r w:rsidR="0086799A">
              <w:rPr>
                <w:noProof/>
              </w:rPr>
              <w:t>8</w:t>
            </w:r>
            <w:r w:rsidR="00A14CB6">
              <w:rPr>
                <w:noProof/>
              </w:rPr>
              <w:t>.331</w:t>
            </w:r>
            <w:r>
              <w:rPr>
                <w:noProof/>
              </w:rPr>
              <w:t xml:space="preserve"> CR</w:t>
            </w:r>
            <w:r w:rsidR="0086799A">
              <w:rPr>
                <w:noProof/>
              </w:rPr>
              <w:t xml:space="preserve"> </w:t>
            </w:r>
            <w:r w:rsidR="0086799A" w:rsidRPr="0086799A">
              <w:rPr>
                <w:noProof/>
              </w:rPr>
              <w:t>1042</w:t>
            </w:r>
          </w:p>
        </w:tc>
      </w:tr>
      <w:tr w:rsidR="001E41F3" w14:paraId="599ADA09" w14:textId="77777777" w:rsidTr="00547111">
        <w:tc>
          <w:tcPr>
            <w:tcW w:w="2694" w:type="dxa"/>
            <w:gridSpan w:val="2"/>
            <w:tcBorders>
              <w:left w:val="single" w:sz="4" w:space="0" w:color="auto"/>
            </w:tcBorders>
          </w:tcPr>
          <w:p w14:paraId="23F65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83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70690" w14:textId="77777777" w:rsidR="001E41F3" w:rsidRDefault="00A14CB6">
            <w:pPr>
              <w:pStyle w:val="CRCoverPage"/>
              <w:spacing w:after="0"/>
              <w:jc w:val="center"/>
              <w:rPr>
                <w:b/>
                <w:caps/>
                <w:noProof/>
              </w:rPr>
            </w:pPr>
            <w:r>
              <w:rPr>
                <w:b/>
                <w:caps/>
                <w:noProof/>
              </w:rPr>
              <w:t>X</w:t>
            </w:r>
          </w:p>
        </w:tc>
        <w:tc>
          <w:tcPr>
            <w:tcW w:w="2977" w:type="dxa"/>
            <w:gridSpan w:val="4"/>
          </w:tcPr>
          <w:p w14:paraId="7D13B9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88387" w14:textId="77777777" w:rsidR="001E41F3" w:rsidRDefault="00145D43">
            <w:pPr>
              <w:pStyle w:val="CRCoverPage"/>
              <w:spacing w:after="0"/>
              <w:ind w:left="99"/>
              <w:rPr>
                <w:noProof/>
              </w:rPr>
            </w:pPr>
            <w:r>
              <w:rPr>
                <w:noProof/>
              </w:rPr>
              <w:t xml:space="preserve">TS/TR ... CR ... </w:t>
            </w:r>
          </w:p>
        </w:tc>
      </w:tr>
      <w:tr w:rsidR="001E41F3" w14:paraId="6E54135E" w14:textId="77777777" w:rsidTr="00547111">
        <w:tc>
          <w:tcPr>
            <w:tcW w:w="2694" w:type="dxa"/>
            <w:gridSpan w:val="2"/>
            <w:tcBorders>
              <w:left w:val="single" w:sz="4" w:space="0" w:color="auto"/>
            </w:tcBorders>
          </w:tcPr>
          <w:p w14:paraId="24AB7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3B07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88DD0" w14:textId="77777777" w:rsidR="001E41F3" w:rsidRDefault="00A14CB6">
            <w:pPr>
              <w:pStyle w:val="CRCoverPage"/>
              <w:spacing w:after="0"/>
              <w:jc w:val="center"/>
              <w:rPr>
                <w:b/>
                <w:caps/>
                <w:noProof/>
              </w:rPr>
            </w:pPr>
            <w:r>
              <w:rPr>
                <w:b/>
                <w:caps/>
                <w:noProof/>
              </w:rPr>
              <w:t>X</w:t>
            </w:r>
          </w:p>
        </w:tc>
        <w:tc>
          <w:tcPr>
            <w:tcW w:w="2977" w:type="dxa"/>
            <w:gridSpan w:val="4"/>
          </w:tcPr>
          <w:p w14:paraId="16551B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14E2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2C3C8C" w14:textId="77777777" w:rsidTr="008863B9">
        <w:tc>
          <w:tcPr>
            <w:tcW w:w="2694" w:type="dxa"/>
            <w:gridSpan w:val="2"/>
            <w:tcBorders>
              <w:left w:val="single" w:sz="4" w:space="0" w:color="auto"/>
            </w:tcBorders>
          </w:tcPr>
          <w:p w14:paraId="2A77DDBC" w14:textId="77777777" w:rsidR="001E41F3" w:rsidRDefault="001E41F3">
            <w:pPr>
              <w:pStyle w:val="CRCoverPage"/>
              <w:spacing w:after="0"/>
              <w:rPr>
                <w:b/>
                <w:i/>
                <w:noProof/>
              </w:rPr>
            </w:pPr>
          </w:p>
        </w:tc>
        <w:tc>
          <w:tcPr>
            <w:tcW w:w="6946" w:type="dxa"/>
            <w:gridSpan w:val="9"/>
            <w:tcBorders>
              <w:right w:val="single" w:sz="4" w:space="0" w:color="auto"/>
            </w:tcBorders>
          </w:tcPr>
          <w:p w14:paraId="53822E04" w14:textId="77777777" w:rsidR="001E41F3" w:rsidRDefault="001E41F3">
            <w:pPr>
              <w:pStyle w:val="CRCoverPage"/>
              <w:spacing w:after="0"/>
              <w:rPr>
                <w:noProof/>
              </w:rPr>
            </w:pPr>
          </w:p>
        </w:tc>
      </w:tr>
      <w:tr w:rsidR="001E41F3" w14:paraId="07BA2654" w14:textId="77777777" w:rsidTr="008863B9">
        <w:tc>
          <w:tcPr>
            <w:tcW w:w="2694" w:type="dxa"/>
            <w:gridSpan w:val="2"/>
            <w:tcBorders>
              <w:left w:val="single" w:sz="4" w:space="0" w:color="auto"/>
              <w:bottom w:val="single" w:sz="4" w:space="0" w:color="auto"/>
            </w:tcBorders>
          </w:tcPr>
          <w:p w14:paraId="701BB2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2A5A9" w14:textId="77777777" w:rsidR="001E41F3" w:rsidRDefault="001E41F3">
            <w:pPr>
              <w:pStyle w:val="CRCoverPage"/>
              <w:spacing w:after="0"/>
              <w:ind w:left="100"/>
              <w:rPr>
                <w:noProof/>
              </w:rPr>
            </w:pPr>
          </w:p>
        </w:tc>
      </w:tr>
      <w:tr w:rsidR="008863B9" w:rsidRPr="008863B9" w14:paraId="725AF28F" w14:textId="77777777" w:rsidTr="008863B9">
        <w:tc>
          <w:tcPr>
            <w:tcW w:w="2694" w:type="dxa"/>
            <w:gridSpan w:val="2"/>
            <w:tcBorders>
              <w:top w:val="single" w:sz="4" w:space="0" w:color="auto"/>
              <w:bottom w:val="single" w:sz="4" w:space="0" w:color="auto"/>
            </w:tcBorders>
          </w:tcPr>
          <w:p w14:paraId="0B5D27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4220C" w14:textId="77777777" w:rsidR="008863B9" w:rsidRPr="008863B9" w:rsidRDefault="008863B9">
            <w:pPr>
              <w:pStyle w:val="CRCoverPage"/>
              <w:spacing w:after="0"/>
              <w:ind w:left="100"/>
              <w:rPr>
                <w:noProof/>
                <w:sz w:val="8"/>
                <w:szCs w:val="8"/>
              </w:rPr>
            </w:pPr>
          </w:p>
        </w:tc>
      </w:tr>
      <w:tr w:rsidR="008863B9" w14:paraId="5FE40FB1" w14:textId="77777777" w:rsidTr="008863B9">
        <w:tc>
          <w:tcPr>
            <w:tcW w:w="2694" w:type="dxa"/>
            <w:gridSpan w:val="2"/>
            <w:tcBorders>
              <w:top w:val="single" w:sz="4" w:space="0" w:color="auto"/>
              <w:left w:val="single" w:sz="4" w:space="0" w:color="auto"/>
              <w:bottom w:val="single" w:sz="4" w:space="0" w:color="auto"/>
            </w:tcBorders>
          </w:tcPr>
          <w:p w14:paraId="26184D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B13D2" w14:textId="77777777" w:rsidR="008863B9" w:rsidRDefault="008863B9">
            <w:pPr>
              <w:pStyle w:val="CRCoverPage"/>
              <w:spacing w:after="0"/>
              <w:ind w:left="100"/>
              <w:rPr>
                <w:noProof/>
              </w:rPr>
            </w:pPr>
          </w:p>
        </w:tc>
      </w:tr>
    </w:tbl>
    <w:p w14:paraId="4B3AE02D" w14:textId="77777777" w:rsidR="001E41F3" w:rsidRDefault="001E41F3">
      <w:pPr>
        <w:pStyle w:val="CRCoverPage"/>
        <w:spacing w:after="0"/>
        <w:rPr>
          <w:noProof/>
          <w:sz w:val="8"/>
          <w:szCs w:val="8"/>
        </w:rPr>
      </w:pPr>
    </w:p>
    <w:p w14:paraId="37D1FE9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08D4C" w14:textId="77777777" w:rsidR="0088385F" w:rsidRDefault="0088385F" w:rsidP="0088385F">
      <w:bookmarkStart w:id="3" w:name="_Toc5285023"/>
      <w:bookmarkEnd w:id="0"/>
    </w:p>
    <w:p w14:paraId="11D9570E" w14:textId="77777777" w:rsidR="0088385F" w:rsidRPr="005134A4" w:rsidRDefault="0088385F" w:rsidP="0088385F">
      <w:pPr>
        <w:pStyle w:val="Heading3"/>
        <w:ind w:left="720" w:hanging="720"/>
      </w:pPr>
      <w:bookmarkStart w:id="4" w:name="_Toc5272094"/>
      <w:r w:rsidRPr="005134A4">
        <w:t>5.4.2</w:t>
      </w:r>
      <w:r w:rsidRPr="005134A4">
        <w:tab/>
        <w:t>Handover to E-UTRA</w:t>
      </w:r>
      <w:bookmarkEnd w:id="4"/>
    </w:p>
    <w:p w14:paraId="59ED81A3" w14:textId="77777777" w:rsidR="0088385F" w:rsidRPr="005134A4" w:rsidRDefault="0088385F" w:rsidP="0088385F">
      <w:pPr>
        <w:pStyle w:val="Heading4"/>
        <w:ind w:left="864" w:hanging="864"/>
      </w:pPr>
      <w:bookmarkStart w:id="5" w:name="_Toc5272095"/>
      <w:r w:rsidRPr="005134A4">
        <w:t>5.4.2.1</w:t>
      </w:r>
      <w:r w:rsidRPr="005134A4">
        <w:tab/>
        <w:t>General</w:t>
      </w:r>
      <w:bookmarkEnd w:id="5"/>
    </w:p>
    <w:bookmarkStart w:id="6" w:name="_MON_1267949277"/>
    <w:bookmarkEnd w:id="6"/>
    <w:bookmarkStart w:id="7" w:name="_MON_1289914525"/>
    <w:bookmarkEnd w:id="7"/>
    <w:p w14:paraId="079323FC" w14:textId="77777777" w:rsidR="0088385F" w:rsidRPr="005134A4" w:rsidRDefault="0088385F" w:rsidP="0088385F">
      <w:pPr>
        <w:pStyle w:val="TH"/>
      </w:pPr>
      <w:r w:rsidRPr="005134A4">
        <w:object w:dxaOrig="7574" w:dyaOrig="2714" w14:anchorId="362C5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5.85pt" o:ole="">
            <v:imagedata r:id="rId15" o:title=""/>
          </v:shape>
          <o:OLEObject Type="Embed" ProgID="Word.Picture.8" ShapeID="_x0000_i1025" DrawAspect="Content" ObjectID="_1618369262" r:id="rId16"/>
        </w:object>
      </w:r>
    </w:p>
    <w:p w14:paraId="5B12C7A1" w14:textId="77777777" w:rsidR="0088385F" w:rsidRPr="005134A4" w:rsidRDefault="0088385F" w:rsidP="0088385F">
      <w:pPr>
        <w:pStyle w:val="TF"/>
      </w:pPr>
      <w:r w:rsidRPr="005134A4">
        <w:t>Figure 5.4.2.1-1: Handover to E-UTRA, successful</w:t>
      </w:r>
    </w:p>
    <w:p w14:paraId="7A815B6E" w14:textId="77777777" w:rsidR="0088385F" w:rsidRPr="005134A4" w:rsidRDefault="0088385F" w:rsidP="0088385F">
      <w:r w:rsidRPr="005134A4">
        <w:t>The purpose of this procedure is to, under the control of the network, transfer a connection between the UE and another Radio Access Network (e.g. GERAN, UTRAN or NR) to E-UTRAN, or transfer a connection between the UE and the E-UTRAN with one type of CN to the E-UTRAN with a different type of CN.</w:t>
      </w:r>
    </w:p>
    <w:p w14:paraId="4F9D7309" w14:textId="77777777" w:rsidR="0088385F" w:rsidRPr="005134A4" w:rsidRDefault="0088385F" w:rsidP="0088385F">
      <w:r w:rsidRPr="005134A4">
        <w:t>The handover to E-UTRA procedure applies when SRBs, possibly in combination with DRBs, are established in another RAT or in E-UTRA connected to another type of CN. Handover from UTRAN to E-UTRAN applies only after integrity has been activated in UTRAN. Handover to E-UTRA connected to a different type of CN applies only after integrity has been activated in E-UTRAN. Handover from NR to E-UTRAN applies only after integrity has been activated in NR.</w:t>
      </w:r>
    </w:p>
    <w:p w14:paraId="665305A5" w14:textId="77777777" w:rsidR="0088385F" w:rsidRPr="005134A4" w:rsidRDefault="0088385F" w:rsidP="0088385F">
      <w:pPr>
        <w:pStyle w:val="Heading4"/>
      </w:pPr>
      <w:bookmarkStart w:id="8" w:name="_Toc5272096"/>
      <w:r w:rsidRPr="005134A4">
        <w:t>5.4.2.2</w:t>
      </w:r>
      <w:r w:rsidRPr="005134A4">
        <w:tab/>
        <w:t>Initiation</w:t>
      </w:r>
      <w:bookmarkEnd w:id="8"/>
    </w:p>
    <w:p w14:paraId="1A0C81EE" w14:textId="77777777" w:rsidR="0088385F" w:rsidRPr="005134A4" w:rsidRDefault="0088385F" w:rsidP="0088385F">
      <w:r w:rsidRPr="005134A4">
        <w:t xml:space="preserve">The RAN using another RAT or the E-UTRA connected to a different type of CN initiates the handover to E-UTRA procedure, in accordance with the specifications applicable for the other RAT or for the E-UTRA connected to a different type of CN, by sending the </w:t>
      </w:r>
      <w:proofErr w:type="spellStart"/>
      <w:r w:rsidRPr="005134A4">
        <w:rPr>
          <w:i/>
        </w:rPr>
        <w:t>RRCConnectionReconfiguration</w:t>
      </w:r>
      <w:proofErr w:type="spellEnd"/>
      <w:r w:rsidRPr="005134A4">
        <w:t xml:space="preserve"> message via the radio access technology from which the inter-RAT handover is performed.</w:t>
      </w:r>
    </w:p>
    <w:p w14:paraId="6CE14C05" w14:textId="77777777" w:rsidR="0088385F" w:rsidRPr="005134A4" w:rsidRDefault="0088385F" w:rsidP="0088385F">
      <w:r w:rsidRPr="005134A4">
        <w:t>E-UTRAN applies the procedure as follows:</w:t>
      </w:r>
    </w:p>
    <w:p w14:paraId="1A2E3D60" w14:textId="77777777" w:rsidR="0088385F" w:rsidRPr="005134A4" w:rsidRDefault="0088385F" w:rsidP="0088385F">
      <w:pPr>
        <w:pStyle w:val="B1"/>
      </w:pPr>
      <w:r w:rsidRPr="005134A4">
        <w:t>-</w:t>
      </w:r>
      <w:r w:rsidRPr="005134A4">
        <w:tab/>
        <w:t>to activate ciphering, possibly using NULL algorithm, if not yet activated in the other RAT or in the E-UTRA connected to a different type of CN;</w:t>
      </w:r>
    </w:p>
    <w:p w14:paraId="7AF55287" w14:textId="77777777" w:rsidR="0088385F" w:rsidRPr="005134A4" w:rsidRDefault="0088385F" w:rsidP="0088385F">
      <w:pPr>
        <w:pStyle w:val="B1"/>
      </w:pPr>
      <w:r w:rsidRPr="005134A4">
        <w:t>-</w:t>
      </w:r>
      <w:r w:rsidRPr="005134A4">
        <w:tab/>
        <w:t>to establish SRB1, SRB2 and one or more DRBs, i.e. at least the DRB associated with the default EPS bearer is established if the target CN is EPC and at least one DRB is established if the target CN is 5GC.</w:t>
      </w:r>
    </w:p>
    <w:p w14:paraId="306C1043" w14:textId="77777777" w:rsidR="0088385F" w:rsidRPr="005134A4" w:rsidRDefault="0088385F" w:rsidP="0088385F">
      <w:pPr>
        <w:pStyle w:val="Heading4"/>
      </w:pPr>
      <w:bookmarkStart w:id="9" w:name="OLE_LINK21"/>
      <w:bookmarkStart w:id="10" w:name="OLE_LINK22"/>
      <w:bookmarkStart w:id="11" w:name="_Toc5272097"/>
      <w:r w:rsidRPr="005134A4">
        <w:t>5.4.2.3</w:t>
      </w:r>
      <w:bookmarkEnd w:id="9"/>
      <w:bookmarkEnd w:id="10"/>
      <w:r w:rsidRPr="005134A4">
        <w:tab/>
        <w:t xml:space="preserve">Reception of the </w:t>
      </w:r>
      <w:proofErr w:type="spellStart"/>
      <w:r w:rsidRPr="005134A4">
        <w:t>RRCConnectionReconfiguration</w:t>
      </w:r>
      <w:proofErr w:type="spellEnd"/>
      <w:r w:rsidRPr="005134A4">
        <w:t xml:space="preserve"> by the UE</w:t>
      </w:r>
      <w:bookmarkEnd w:id="11"/>
    </w:p>
    <w:p w14:paraId="3CB8A0B3" w14:textId="77777777" w:rsidR="0088385F" w:rsidRPr="005134A4" w:rsidRDefault="0088385F" w:rsidP="0088385F">
      <w:r w:rsidRPr="005134A4">
        <w:t xml:space="preserve">If the UE is able to comply with the configuration included in the </w:t>
      </w:r>
      <w:proofErr w:type="spellStart"/>
      <w:r w:rsidRPr="005134A4">
        <w:rPr>
          <w:i/>
        </w:rPr>
        <w:t>RRCConnectionReconfiguration</w:t>
      </w:r>
      <w:proofErr w:type="spellEnd"/>
      <w:r w:rsidRPr="005134A4">
        <w:t xml:space="preserve"> message, the UE shall:</w:t>
      </w:r>
    </w:p>
    <w:p w14:paraId="11F9BC03"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w:t>
      </w:r>
      <w:ins w:id="12" w:author="Intel (Sudeep)" w:date="2019-04-30T10:50:00Z">
        <w:r>
          <w:t xml:space="preserve">does not </w:t>
        </w:r>
      </w:ins>
      <w:r w:rsidRPr="005134A4">
        <w:t>include</w:t>
      </w:r>
      <w:del w:id="13" w:author="Intel (Sudeep)" w:date="2019-04-30T10:50:00Z">
        <w:r w:rsidRPr="005134A4" w:rsidDel="002238C4">
          <w:delText>s</w:delText>
        </w:r>
      </w:del>
      <w:r w:rsidRPr="005134A4">
        <w:t xml:space="preserve"> the </w:t>
      </w:r>
      <w:proofErr w:type="spellStart"/>
      <w:r w:rsidRPr="005134A4">
        <w:rPr>
          <w:i/>
        </w:rPr>
        <w:t>fullConfig</w:t>
      </w:r>
      <w:proofErr w:type="spellEnd"/>
      <w:r w:rsidRPr="005134A4">
        <w:t>:</w:t>
      </w:r>
    </w:p>
    <w:p w14:paraId="34AE6F6B" w14:textId="27DE3D17" w:rsidR="0088385F" w:rsidRPr="005134A4" w:rsidRDefault="0088385F" w:rsidP="0088385F">
      <w:pPr>
        <w:pStyle w:val="B2"/>
      </w:pPr>
      <w:r w:rsidRPr="005134A4">
        <w:t>2&gt;</w:t>
      </w:r>
      <w:r w:rsidRPr="005134A4">
        <w:tab/>
      </w:r>
      <w:ins w:id="14" w:author="Intel (Sudeep)" w:date="2019-04-30T10:02:00Z">
        <w:r>
          <w:t>re-</w:t>
        </w:r>
        <w:r w:rsidRPr="00E31BE9">
          <w:t xml:space="preserve">use the source SDAP and PDCP configurations </w:t>
        </w:r>
      </w:ins>
      <w:ins w:id="15" w:author="Intel (Sudeep)" w:date="2019-05-02T11:51:00Z">
        <w:r w:rsidR="006D3D51">
          <w:t xml:space="preserve">if available </w:t>
        </w:r>
      </w:ins>
      <w:ins w:id="16" w:author="Intel (Sudeep)" w:date="2019-04-30T10:02:00Z">
        <w:r w:rsidRPr="00E31BE9">
          <w:t>(</w:t>
        </w:r>
      </w:ins>
      <w:ins w:id="17" w:author="Intel (Sudeep)" w:date="2019-05-02T11:51:00Z">
        <w:r w:rsidR="006D3D51">
          <w:t xml:space="preserve">i.e., </w:t>
        </w:r>
      </w:ins>
      <w:ins w:id="18" w:author="Intel (Sudeep)" w:date="2019-05-02T11:52:00Z">
        <w:r w:rsidR="006D3D51">
          <w:t xml:space="preserve">current </w:t>
        </w:r>
      </w:ins>
      <w:ins w:id="19" w:author="Intel (Sudeep)" w:date="2019-05-02T11:51:00Z">
        <w:r w:rsidR="006D3D51">
          <w:t xml:space="preserve">SDAP/PDCP configurations for all RBs </w:t>
        </w:r>
      </w:ins>
      <w:ins w:id="20" w:author="Intel (Sudeep)" w:date="2019-05-02T11:52:00Z">
        <w:r w:rsidR="006D3D51">
          <w:t xml:space="preserve">from source </w:t>
        </w:r>
        <w:bookmarkStart w:id="21" w:name="_GoBack"/>
        <w:bookmarkEnd w:id="21"/>
        <w:r w:rsidR="006D3D51">
          <w:t xml:space="preserve">RAT prior to the reception of the inter-RAT HO </w:t>
        </w:r>
      </w:ins>
      <w:proofErr w:type="spellStart"/>
      <w:ins w:id="22" w:author="Intel (Sudeep)" w:date="2019-05-02T11:53:00Z">
        <w:r w:rsidR="006D3D51" w:rsidRPr="005134A4">
          <w:rPr>
            <w:i/>
          </w:rPr>
          <w:t>RRCConnectionReconfiguration</w:t>
        </w:r>
        <w:proofErr w:type="spellEnd"/>
        <w:r w:rsidR="006D3D51" w:rsidRPr="005134A4">
          <w:t xml:space="preserve"> message</w:t>
        </w:r>
      </w:ins>
      <w:ins w:id="23" w:author="Intel (Sudeep)" w:date="2019-04-30T10:02:00Z">
        <w:r w:rsidRPr="00E31BE9">
          <w:t>)</w:t>
        </w:r>
        <w:r>
          <w:t>;</w:t>
        </w:r>
      </w:ins>
      <w:del w:id="24" w:author="Intel (Sudeep)" w:date="2019-04-30T10:50:00Z">
        <w:r w:rsidRPr="005134A4" w:rsidDel="002238C4">
          <w:delText>perform the radio configuration procedure as specified in 5.3.5.8;</w:delText>
        </w:r>
      </w:del>
    </w:p>
    <w:p w14:paraId="22F53BC8" w14:textId="77777777" w:rsidR="0088385F" w:rsidRPr="005134A4" w:rsidRDefault="0088385F" w:rsidP="0088385F">
      <w:pPr>
        <w:pStyle w:val="EditorsNote"/>
      </w:pPr>
      <w:r w:rsidRPr="005134A4">
        <w:t>Editor's note: It is FFS on how to handle the MCG/MN security configuration since the UE will have MCG security configuration and for 5GC, UE will have a security configuration associated with master key.</w:t>
      </w:r>
    </w:p>
    <w:p w14:paraId="35032E51" w14:textId="77777777" w:rsidR="0088385F" w:rsidRPr="005134A4" w:rsidRDefault="0088385F" w:rsidP="0088385F">
      <w:pPr>
        <w:pStyle w:val="B1"/>
      </w:pPr>
      <w:del w:id="25" w:author="Intel (Sudeep)" w:date="2019-05-01T13:45:00Z">
        <w:r w:rsidRPr="005134A4" w:rsidDel="00F100A1">
          <w:delText>1&gt;</w:delText>
        </w:r>
        <w:r w:rsidRPr="005134A4" w:rsidDel="00F100A1">
          <w:tab/>
          <w:delText>else:</w:delText>
        </w:r>
      </w:del>
    </w:p>
    <w:p w14:paraId="561497EA" w14:textId="77777777" w:rsidR="0088385F" w:rsidRPr="005134A4" w:rsidRDefault="0088385F">
      <w:pPr>
        <w:pStyle w:val="B1"/>
        <w:pPrChange w:id="26" w:author="Intel (Sudeep)" w:date="2019-05-01T13:46:00Z">
          <w:pPr>
            <w:pStyle w:val="B2"/>
          </w:pPr>
        </w:pPrChange>
      </w:pPr>
      <w:ins w:id="27" w:author="Intel (Sudeep)" w:date="2019-05-01T13:45:00Z">
        <w:r>
          <w:t>1</w:t>
        </w:r>
      </w:ins>
      <w:del w:id="28" w:author="Intel (Sudeep)" w:date="2019-05-01T13:45:00Z">
        <w:r w:rsidRPr="005134A4" w:rsidDel="00F100A1">
          <w:delText>2</w:delText>
        </w:r>
      </w:del>
      <w:r w:rsidRPr="005134A4">
        <w:t>&gt;</w:t>
      </w:r>
      <w:r w:rsidRPr="005134A4">
        <w:tab/>
        <w:t>apply the default physical channel configuration as specified in 9.2.4;</w:t>
      </w:r>
    </w:p>
    <w:p w14:paraId="6F14D894" w14:textId="77777777" w:rsidR="0088385F" w:rsidRPr="005134A4" w:rsidRDefault="0088385F">
      <w:pPr>
        <w:pStyle w:val="B1"/>
        <w:pPrChange w:id="29" w:author="Intel (Sudeep)" w:date="2019-05-01T13:46:00Z">
          <w:pPr>
            <w:pStyle w:val="B2"/>
          </w:pPr>
        </w:pPrChange>
      </w:pPr>
      <w:ins w:id="30" w:author="Intel (Sudeep)" w:date="2019-05-01T13:45:00Z">
        <w:r>
          <w:t>1</w:t>
        </w:r>
      </w:ins>
      <w:del w:id="31" w:author="Intel (Sudeep)" w:date="2019-05-01T13:45:00Z">
        <w:r w:rsidRPr="005134A4" w:rsidDel="00F100A1">
          <w:delText>2</w:delText>
        </w:r>
      </w:del>
      <w:r w:rsidRPr="005134A4">
        <w:t>&gt;</w:t>
      </w:r>
      <w:r w:rsidRPr="005134A4">
        <w:tab/>
        <w:t>apply the default semi-persistent scheduling configuration as specified in 9.2.3;</w:t>
      </w:r>
    </w:p>
    <w:p w14:paraId="0DC5872D" w14:textId="77777777" w:rsidR="0088385F" w:rsidRPr="005134A4" w:rsidRDefault="0088385F">
      <w:pPr>
        <w:pStyle w:val="B1"/>
        <w:pPrChange w:id="32" w:author="Intel (Sudeep)" w:date="2019-05-01T13:46:00Z">
          <w:pPr>
            <w:pStyle w:val="B2"/>
          </w:pPr>
        </w:pPrChange>
      </w:pPr>
      <w:ins w:id="33" w:author="Intel (Sudeep)" w:date="2019-05-01T13:45:00Z">
        <w:r>
          <w:lastRenderedPageBreak/>
          <w:t>1</w:t>
        </w:r>
      </w:ins>
      <w:del w:id="34" w:author="Intel (Sudeep)" w:date="2019-05-01T13:45:00Z">
        <w:r w:rsidRPr="005134A4" w:rsidDel="00F100A1">
          <w:delText>2</w:delText>
        </w:r>
      </w:del>
      <w:r w:rsidRPr="005134A4">
        <w:t>&gt;</w:t>
      </w:r>
      <w:r w:rsidRPr="005134A4">
        <w:tab/>
        <w:t>apply the default MAC main configuration as specified in 9.2.2;</w:t>
      </w:r>
    </w:p>
    <w:p w14:paraId="6DDF81EB" w14:textId="77777777" w:rsidR="0088385F" w:rsidRPr="005134A4" w:rsidRDefault="0088385F" w:rsidP="0088385F">
      <w:pPr>
        <w:pStyle w:val="B1"/>
      </w:pPr>
      <w:r w:rsidRPr="005134A4">
        <w:t>1&gt;</w:t>
      </w:r>
      <w:r w:rsidRPr="005134A4">
        <w:tab/>
        <w:t xml:space="preserve">start timer T304 with the timer value set to </w:t>
      </w:r>
      <w:r w:rsidRPr="005134A4">
        <w:rPr>
          <w:i/>
          <w:iCs/>
        </w:rPr>
        <w:t>t304,</w:t>
      </w:r>
      <w:r w:rsidRPr="005134A4">
        <w:t xml:space="preserve"> as included in the </w:t>
      </w:r>
      <w:proofErr w:type="spellStart"/>
      <w:r w:rsidRPr="005134A4">
        <w:rPr>
          <w:i/>
        </w:rPr>
        <w:t>mobilityControlInfo</w:t>
      </w:r>
      <w:proofErr w:type="spellEnd"/>
      <w:r w:rsidRPr="005134A4">
        <w:t>;</w:t>
      </w:r>
    </w:p>
    <w:p w14:paraId="3287F388" w14:textId="77777777" w:rsidR="0088385F" w:rsidRPr="005134A4" w:rsidRDefault="0088385F" w:rsidP="0088385F">
      <w:pPr>
        <w:pStyle w:val="B1"/>
      </w:pPr>
      <w:r w:rsidRPr="005134A4">
        <w:t>1&gt;</w:t>
      </w:r>
      <w:r w:rsidRPr="005134A4">
        <w:tab/>
        <w:t xml:space="preserve">consider the target </w:t>
      </w:r>
      <w:proofErr w:type="spellStart"/>
      <w:r w:rsidRPr="005134A4">
        <w:t>PCell</w:t>
      </w:r>
      <w:proofErr w:type="spellEnd"/>
      <w:r w:rsidRPr="005134A4">
        <w:t xml:space="preserve"> to be one on the frequency indicated by the </w:t>
      </w:r>
      <w:proofErr w:type="spellStart"/>
      <w:r w:rsidRPr="005134A4">
        <w:rPr>
          <w:i/>
        </w:rPr>
        <w:t>carrierFreq</w:t>
      </w:r>
      <w:proofErr w:type="spellEnd"/>
      <w:r w:rsidRPr="005134A4">
        <w:t xml:space="preserve"> with a physical cell identity indicated by the </w:t>
      </w:r>
      <w:proofErr w:type="spellStart"/>
      <w:r w:rsidRPr="005134A4">
        <w:rPr>
          <w:i/>
        </w:rPr>
        <w:t>targetPhysCellId</w:t>
      </w:r>
      <w:proofErr w:type="spellEnd"/>
      <w:r w:rsidRPr="005134A4">
        <w:t>;</w:t>
      </w:r>
    </w:p>
    <w:p w14:paraId="24967642" w14:textId="77777777" w:rsidR="0088385F" w:rsidRPr="005134A4" w:rsidRDefault="0088385F" w:rsidP="0088385F">
      <w:pPr>
        <w:pStyle w:val="B1"/>
      </w:pPr>
      <w:r w:rsidRPr="005134A4">
        <w:t>1&gt;</w:t>
      </w:r>
      <w:r w:rsidRPr="005134A4">
        <w:tab/>
        <w:t xml:space="preserve">start synchronising to the DL of the target </w:t>
      </w:r>
      <w:proofErr w:type="spellStart"/>
      <w:r w:rsidRPr="005134A4">
        <w:t>PCell</w:t>
      </w:r>
      <w:proofErr w:type="spellEnd"/>
      <w:r w:rsidRPr="005134A4">
        <w:t>;</w:t>
      </w:r>
    </w:p>
    <w:p w14:paraId="3B439140" w14:textId="77777777" w:rsidR="0088385F" w:rsidRPr="005134A4" w:rsidRDefault="0088385F" w:rsidP="0088385F">
      <w:pPr>
        <w:pStyle w:val="B1"/>
      </w:pPr>
      <w:r w:rsidRPr="005134A4">
        <w:t>1&gt;</w:t>
      </w:r>
      <w:r w:rsidRPr="005134A4">
        <w:tab/>
        <w:t xml:space="preserve">set the C-RNTI to the value of the </w:t>
      </w:r>
      <w:proofErr w:type="spellStart"/>
      <w:r w:rsidRPr="005134A4">
        <w:rPr>
          <w:i/>
        </w:rPr>
        <w:t>newUE</w:t>
      </w:r>
      <w:proofErr w:type="spellEnd"/>
      <w:r w:rsidRPr="005134A4">
        <w:rPr>
          <w:i/>
        </w:rPr>
        <w:t>-Identity</w:t>
      </w:r>
      <w:r w:rsidRPr="005134A4">
        <w:t>;</w:t>
      </w:r>
    </w:p>
    <w:p w14:paraId="2A2824D6" w14:textId="77777777" w:rsidR="0088385F" w:rsidRPr="005134A4" w:rsidRDefault="0088385F" w:rsidP="0088385F">
      <w:pPr>
        <w:pStyle w:val="B1"/>
        <w:rPr>
          <w:i/>
        </w:rPr>
      </w:pPr>
      <w:r w:rsidRPr="005134A4">
        <w:t>1&gt;</w:t>
      </w:r>
      <w:r w:rsidRPr="005134A4">
        <w:tab/>
        <w:t xml:space="preserve">for the target </w:t>
      </w:r>
      <w:proofErr w:type="spellStart"/>
      <w:r w:rsidRPr="005134A4">
        <w:t>PCell</w:t>
      </w:r>
      <w:proofErr w:type="spellEnd"/>
      <w:r w:rsidRPr="005134A4">
        <w:t xml:space="preserve">, apply the downlink bandwidth indicated by the </w:t>
      </w:r>
      <w:r w:rsidRPr="005134A4">
        <w:rPr>
          <w:i/>
        </w:rPr>
        <w:t>dl-Bandwidth;</w:t>
      </w:r>
    </w:p>
    <w:p w14:paraId="6119DE63" w14:textId="77777777" w:rsidR="0088385F" w:rsidRPr="005134A4" w:rsidRDefault="0088385F" w:rsidP="0088385F">
      <w:pPr>
        <w:pStyle w:val="B1"/>
        <w:rPr>
          <w:i/>
        </w:rPr>
      </w:pPr>
      <w:r w:rsidRPr="005134A4">
        <w:t>1&gt;</w:t>
      </w:r>
      <w:r w:rsidRPr="005134A4">
        <w:tab/>
        <w:t xml:space="preserve">for the target </w:t>
      </w:r>
      <w:proofErr w:type="spellStart"/>
      <w:r w:rsidRPr="005134A4">
        <w:t>PCell</w:t>
      </w:r>
      <w:proofErr w:type="spellEnd"/>
      <w:r w:rsidRPr="005134A4">
        <w:t xml:space="preserve">, apply the uplink bandwidth indicated by (the absence or presence of) the </w:t>
      </w:r>
      <w:r w:rsidRPr="005134A4">
        <w:rPr>
          <w:i/>
          <w:iCs/>
        </w:rPr>
        <w:t>ul-Bandwidth</w:t>
      </w:r>
      <w:r w:rsidRPr="005134A4">
        <w:rPr>
          <w:i/>
        </w:rPr>
        <w:t>;</w:t>
      </w:r>
    </w:p>
    <w:p w14:paraId="38756218" w14:textId="77777777" w:rsidR="0088385F" w:rsidRPr="005134A4" w:rsidRDefault="0088385F" w:rsidP="0088385F">
      <w:pPr>
        <w:pStyle w:val="B1"/>
      </w:pPr>
      <w:r w:rsidRPr="005134A4">
        <w:t>1&gt;</w:t>
      </w:r>
      <w:r w:rsidRPr="005134A4">
        <w:tab/>
        <w:t xml:space="preserve">configure lower layers in accordance with the received </w:t>
      </w:r>
      <w:proofErr w:type="spellStart"/>
      <w:r w:rsidRPr="005134A4">
        <w:rPr>
          <w:i/>
        </w:rPr>
        <w:t>radioResourceConfigCommon</w:t>
      </w:r>
      <w:proofErr w:type="spellEnd"/>
      <w:r w:rsidRPr="005134A4">
        <w:t>;</w:t>
      </w:r>
    </w:p>
    <w:p w14:paraId="0A40FC4D" w14:textId="77777777" w:rsidR="0088385F" w:rsidRPr="005134A4" w:rsidRDefault="0088385F" w:rsidP="0088385F">
      <w:pPr>
        <w:pStyle w:val="B1"/>
      </w:pPr>
      <w:r w:rsidRPr="005134A4">
        <w:t>1&gt;</w:t>
      </w:r>
      <w:r w:rsidRPr="005134A4">
        <w:tab/>
        <w:t xml:space="preserve">configure lower layers in accordance with any additional fields, not covered in the previous, if included in the received </w:t>
      </w:r>
      <w:proofErr w:type="spellStart"/>
      <w:r w:rsidRPr="005134A4">
        <w:rPr>
          <w:i/>
        </w:rPr>
        <w:t>mobilityControlInfo</w:t>
      </w:r>
      <w:proofErr w:type="spellEnd"/>
      <w:r w:rsidRPr="005134A4">
        <w:t>;</w:t>
      </w:r>
    </w:p>
    <w:p w14:paraId="7A1BD7AE" w14:textId="77777777" w:rsidR="0088385F" w:rsidRPr="005134A4" w:rsidRDefault="0088385F" w:rsidP="0088385F">
      <w:pPr>
        <w:pStyle w:val="B1"/>
      </w:pPr>
      <w:r w:rsidRPr="005134A4">
        <w:t>1&gt;</w:t>
      </w:r>
      <w:r w:rsidRPr="005134A4">
        <w:tab/>
        <w:t>perform the radio resource configuration procedure as specified in 5.3.10;</w:t>
      </w:r>
    </w:p>
    <w:p w14:paraId="192E39E1" w14:textId="77777777" w:rsidR="0088385F" w:rsidRPr="005134A4" w:rsidRDefault="0088385F" w:rsidP="0088385F">
      <w:pPr>
        <w:pStyle w:val="B1"/>
      </w:pPr>
      <w:r w:rsidRPr="005134A4">
        <w:t>1&gt;</w:t>
      </w:r>
      <w:r w:rsidRPr="005134A4">
        <w:tab/>
        <w:t xml:space="preserve">if the </w:t>
      </w:r>
      <w:proofErr w:type="spellStart"/>
      <w:r w:rsidRPr="005134A4">
        <w:rPr>
          <w:i/>
        </w:rPr>
        <w:t>handoverType</w:t>
      </w:r>
      <w:proofErr w:type="spellEnd"/>
      <w:r w:rsidRPr="005134A4">
        <w:t xml:space="preserve"> in </w:t>
      </w:r>
      <w:proofErr w:type="spellStart"/>
      <w:r w:rsidRPr="005134A4">
        <w:rPr>
          <w:i/>
        </w:rPr>
        <w:t>securityConfigHO</w:t>
      </w:r>
      <w:proofErr w:type="spellEnd"/>
      <w:r w:rsidRPr="005134A4">
        <w:t xml:space="preserve"> is set to </w:t>
      </w:r>
      <w:proofErr w:type="spellStart"/>
      <w:r w:rsidRPr="005134A4">
        <w:rPr>
          <w:i/>
        </w:rPr>
        <w:t>fivegc-ToEPC</w:t>
      </w:r>
      <w:proofErr w:type="spellEnd"/>
      <w:r w:rsidRPr="005134A4">
        <w:t>:</w:t>
      </w:r>
    </w:p>
    <w:p w14:paraId="1D6F3665" w14:textId="77777777" w:rsidR="0088385F" w:rsidRPr="005134A4" w:rsidRDefault="0088385F" w:rsidP="0088385F">
      <w:pPr>
        <w:pStyle w:val="B2"/>
      </w:pPr>
      <w:r w:rsidRPr="005134A4">
        <w:t>2&gt;</w:t>
      </w:r>
      <w:r w:rsidRPr="005134A4">
        <w:tab/>
        <w:t>indicate to higher layer that the CN has changed from 5GC to EPC;</w:t>
      </w:r>
    </w:p>
    <w:p w14:paraId="4E86895F" w14:textId="77777777" w:rsidR="0088385F" w:rsidRPr="005134A4" w:rsidRDefault="0088385F" w:rsidP="0088385F">
      <w:pPr>
        <w:pStyle w:val="B2"/>
      </w:pPr>
      <w:r w:rsidRPr="005134A4">
        <w:t>2&gt;</w:t>
      </w:r>
      <w:r w:rsidRPr="005134A4">
        <w:tab/>
        <w:t xml:space="preserve">derive the key </w:t>
      </w:r>
      <w:proofErr w:type="spellStart"/>
      <w:r w:rsidRPr="005134A4">
        <w:t>K</w:t>
      </w:r>
      <w:r w:rsidRPr="005134A4">
        <w:rPr>
          <w:vertAlign w:val="subscript"/>
        </w:rPr>
        <w:t>eNB</w:t>
      </w:r>
      <w:proofErr w:type="spellEnd"/>
      <w:r w:rsidRPr="005134A4">
        <w:t xml:space="preserve"> based on the mapped K</w:t>
      </w:r>
      <w:r w:rsidRPr="005134A4">
        <w:rPr>
          <w:vertAlign w:val="subscript"/>
        </w:rPr>
        <w:t>ASME</w:t>
      </w:r>
      <w:r w:rsidRPr="005134A4">
        <w:t xml:space="preserve"> key as specified for interworking between EPS and 5GS in TS 33.501 [86];</w:t>
      </w:r>
    </w:p>
    <w:p w14:paraId="1A50E2B2" w14:textId="77777777" w:rsidR="0088385F" w:rsidRPr="005134A4" w:rsidRDefault="0088385F" w:rsidP="0088385F">
      <w:pPr>
        <w:pStyle w:val="B2"/>
      </w:pPr>
      <w:r w:rsidRPr="005134A4">
        <w:t>2&gt;</w:t>
      </w:r>
      <w:r w:rsidRPr="005134A4">
        <w:tab/>
        <w:t xml:space="preserve">store the </w:t>
      </w:r>
      <w:r w:rsidRPr="005134A4">
        <w:rPr>
          <w:i/>
        </w:rPr>
        <w:t>nextHopChainingCount-r15</w:t>
      </w:r>
      <w:r w:rsidRPr="005134A4">
        <w:t xml:space="preserve"> value;</w:t>
      </w:r>
    </w:p>
    <w:p w14:paraId="2C1590B2" w14:textId="77777777" w:rsidR="0088385F" w:rsidRPr="005134A4" w:rsidRDefault="0088385F" w:rsidP="0088385F">
      <w:pPr>
        <w:pStyle w:val="B1"/>
      </w:pPr>
      <w:r w:rsidRPr="005134A4">
        <w:t>1&gt;</w:t>
      </w:r>
      <w:r w:rsidRPr="005134A4">
        <w:tab/>
        <w:t xml:space="preserve">else 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r w:rsidRPr="005134A4">
        <w:rPr>
          <w:i/>
        </w:rPr>
        <w:t>intra5GC</w:t>
      </w:r>
      <w:r w:rsidRPr="005134A4">
        <w:t>:</w:t>
      </w:r>
    </w:p>
    <w:p w14:paraId="525CC1D2" w14:textId="77777777" w:rsidR="0088385F" w:rsidRPr="005134A4" w:rsidRDefault="0088385F" w:rsidP="0088385F">
      <w:pPr>
        <w:pStyle w:val="B2"/>
      </w:pPr>
      <w:r w:rsidRPr="005134A4">
        <w:t>2&gt;</w:t>
      </w:r>
      <w:r w:rsidRPr="005134A4">
        <w:tab/>
        <w:t xml:space="preserve">if the </w:t>
      </w:r>
      <w:r w:rsidRPr="005134A4">
        <w:rPr>
          <w:i/>
        </w:rPr>
        <w:t>keyChangeIndicator-r15</w:t>
      </w:r>
      <w:r w:rsidRPr="005134A4">
        <w:t xml:space="preserve"> received in the </w:t>
      </w:r>
      <w:proofErr w:type="spellStart"/>
      <w:r w:rsidRPr="005134A4">
        <w:rPr>
          <w:i/>
        </w:rPr>
        <w:t>securityConfigHO</w:t>
      </w:r>
      <w:proofErr w:type="spellEnd"/>
      <w:r w:rsidRPr="005134A4">
        <w:t xml:space="preserve"> is set to </w:t>
      </w:r>
      <w:r w:rsidRPr="005134A4">
        <w:rPr>
          <w:i/>
        </w:rPr>
        <w:t>TRUE</w:t>
      </w:r>
      <w:r w:rsidRPr="005134A4">
        <w:t>:</w:t>
      </w:r>
    </w:p>
    <w:p w14:paraId="4B84883B" w14:textId="77777777" w:rsidR="0088385F" w:rsidRPr="005134A4" w:rsidRDefault="0088385F" w:rsidP="0088385F">
      <w:pPr>
        <w:pStyle w:val="B3"/>
      </w:pPr>
      <w:r w:rsidRPr="005134A4">
        <w:t>3&gt;</w:t>
      </w:r>
      <w:r w:rsidRPr="005134A4">
        <w:tab/>
        <w:t xml:space="preserve">forward </w:t>
      </w:r>
      <w:proofErr w:type="spellStart"/>
      <w:r w:rsidRPr="005134A4">
        <w:rPr>
          <w:i/>
        </w:rPr>
        <w:t>nas</w:t>
      </w:r>
      <w:proofErr w:type="spellEnd"/>
      <w:r w:rsidRPr="005134A4">
        <w:rPr>
          <w:i/>
        </w:rPr>
        <w:t>-Container</w:t>
      </w:r>
      <w:r w:rsidRPr="005134A4">
        <w:t xml:space="preserve"> to the upper layers, if included;</w:t>
      </w:r>
    </w:p>
    <w:p w14:paraId="366B0B56" w14:textId="77777777" w:rsidR="0088385F" w:rsidRPr="005134A4" w:rsidRDefault="0088385F" w:rsidP="0088385F">
      <w:pPr>
        <w:pStyle w:val="B3"/>
      </w:pPr>
      <w:r w:rsidRPr="005134A4">
        <w:t>3&gt;</w:t>
      </w:r>
      <w:r w:rsidRPr="005134A4">
        <w:tab/>
      </w:r>
      <w:r w:rsidRPr="005134A4">
        <w:rPr>
          <w:lang w:eastAsia="zh-TW"/>
        </w:rPr>
        <w:t xml:space="preserve">update the </w:t>
      </w:r>
      <w:proofErr w:type="spellStart"/>
      <w:r w:rsidRPr="005134A4">
        <w:t>K</w:t>
      </w:r>
      <w:r w:rsidRPr="005134A4">
        <w:rPr>
          <w:vertAlign w:val="subscript"/>
        </w:rPr>
        <w:t>eNB</w:t>
      </w:r>
      <w:proofErr w:type="spellEnd"/>
      <w:r w:rsidRPr="005134A4">
        <w:t xml:space="preserve"> key based on the K</w:t>
      </w:r>
      <w:r w:rsidRPr="005134A4">
        <w:rPr>
          <w:vertAlign w:val="subscript"/>
        </w:rPr>
        <w:t>AMF</w:t>
      </w:r>
      <w:r w:rsidRPr="005134A4">
        <w:t xml:space="preserve"> key, as specified in TS 33.501 [86];</w:t>
      </w:r>
    </w:p>
    <w:p w14:paraId="439EBC28" w14:textId="77777777" w:rsidR="0088385F" w:rsidRPr="005134A4" w:rsidRDefault="0088385F" w:rsidP="0088385F">
      <w:pPr>
        <w:pStyle w:val="B2"/>
      </w:pPr>
      <w:r w:rsidRPr="005134A4">
        <w:t>2&gt;</w:t>
      </w:r>
      <w:r w:rsidRPr="005134A4">
        <w:tab/>
        <w:t>else:</w:t>
      </w:r>
    </w:p>
    <w:p w14:paraId="3BA5232C" w14:textId="77777777" w:rsidR="0088385F" w:rsidRPr="005134A4" w:rsidRDefault="0088385F" w:rsidP="0088385F">
      <w:pPr>
        <w:pStyle w:val="B3"/>
      </w:pPr>
      <w:r w:rsidRPr="005134A4">
        <w:t>3&gt;</w:t>
      </w:r>
      <w:r w:rsidRPr="005134A4">
        <w:tab/>
        <w:t xml:space="preserve">update the </w:t>
      </w:r>
      <w:proofErr w:type="spellStart"/>
      <w:r w:rsidRPr="005134A4">
        <w:t>K</w:t>
      </w:r>
      <w:r w:rsidRPr="005134A4">
        <w:rPr>
          <w:vertAlign w:val="subscript"/>
        </w:rPr>
        <w:t>eNB</w:t>
      </w:r>
      <w:proofErr w:type="spellEnd"/>
      <w:r w:rsidRPr="005134A4">
        <w:t xml:space="preserve"> key based on the current </w:t>
      </w:r>
      <w:proofErr w:type="spellStart"/>
      <w:r w:rsidRPr="005134A4">
        <w:t>K</w:t>
      </w:r>
      <w:r w:rsidRPr="005134A4">
        <w:rPr>
          <w:vertAlign w:val="subscript"/>
        </w:rPr>
        <w:t>gNB</w:t>
      </w:r>
      <w:proofErr w:type="spellEnd"/>
      <w:r w:rsidRPr="005134A4">
        <w:t xml:space="preserve"> or the NH, using the </w:t>
      </w:r>
      <w:r w:rsidRPr="005134A4">
        <w:rPr>
          <w:i/>
        </w:rPr>
        <w:t>nextHopChainingCount-r15</w:t>
      </w:r>
      <w:r w:rsidRPr="005134A4">
        <w:t xml:space="preserve"> value indicated in the </w:t>
      </w:r>
      <w:proofErr w:type="spellStart"/>
      <w:r w:rsidRPr="005134A4">
        <w:rPr>
          <w:i/>
        </w:rPr>
        <w:t>SecurityConfigHO</w:t>
      </w:r>
      <w:proofErr w:type="spellEnd"/>
      <w:r w:rsidRPr="005134A4">
        <w:t>, as specified in TS 33.501 [86];</w:t>
      </w:r>
    </w:p>
    <w:p w14:paraId="49432441" w14:textId="77777777" w:rsidR="0088385F" w:rsidRPr="005134A4" w:rsidRDefault="0088385F" w:rsidP="0088385F">
      <w:pPr>
        <w:pStyle w:val="B2"/>
      </w:pPr>
      <w:r w:rsidRPr="005134A4">
        <w:t>2&gt;</w:t>
      </w:r>
      <w:r w:rsidRPr="005134A4">
        <w:tab/>
        <w:t xml:space="preserve">store the </w:t>
      </w:r>
      <w:r w:rsidRPr="005134A4">
        <w:rPr>
          <w:i/>
        </w:rPr>
        <w:t>nextHopChainingCount-r15</w:t>
      </w:r>
      <w:r w:rsidRPr="005134A4">
        <w:t xml:space="preserve"> value;</w:t>
      </w:r>
    </w:p>
    <w:p w14:paraId="2FD2A037" w14:textId="77777777" w:rsidR="0088385F" w:rsidRPr="005134A4" w:rsidRDefault="0088385F" w:rsidP="0088385F">
      <w:pPr>
        <w:pStyle w:val="B1"/>
      </w:pPr>
      <w:r w:rsidRPr="005134A4">
        <w:t>1&gt;</w:t>
      </w:r>
      <w:r w:rsidRPr="005134A4">
        <w:tab/>
        <w:t xml:space="preserve">else 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r w:rsidRPr="005134A4">
        <w:rPr>
          <w:i/>
        </w:rPr>
        <w:t>epc-To5GC</w:t>
      </w:r>
      <w:r w:rsidRPr="005134A4">
        <w:t>:</w:t>
      </w:r>
    </w:p>
    <w:p w14:paraId="3E592636" w14:textId="77777777" w:rsidR="0088385F" w:rsidRPr="005134A4" w:rsidRDefault="0088385F" w:rsidP="0088385F">
      <w:pPr>
        <w:pStyle w:val="B2"/>
      </w:pPr>
      <w:r w:rsidRPr="005134A4">
        <w:t>2&gt;</w:t>
      </w:r>
      <w:r w:rsidRPr="005134A4">
        <w:tab/>
        <w:t xml:space="preserve">forward the </w:t>
      </w:r>
      <w:proofErr w:type="spellStart"/>
      <w:r w:rsidRPr="005134A4">
        <w:rPr>
          <w:i/>
        </w:rPr>
        <w:t>nas</w:t>
      </w:r>
      <w:proofErr w:type="spellEnd"/>
      <w:r w:rsidRPr="005134A4">
        <w:rPr>
          <w:i/>
        </w:rPr>
        <w:t>-Container</w:t>
      </w:r>
      <w:r w:rsidRPr="005134A4">
        <w:t xml:space="preserve"> to the upper layers</w:t>
      </w:r>
    </w:p>
    <w:p w14:paraId="7D1BC359" w14:textId="77777777" w:rsidR="0088385F" w:rsidRPr="005134A4" w:rsidRDefault="0088385F" w:rsidP="0088385F">
      <w:pPr>
        <w:pStyle w:val="B2"/>
      </w:pPr>
      <w:r w:rsidRPr="005134A4">
        <w:t>2&gt;</w:t>
      </w:r>
      <w:r w:rsidRPr="005134A4">
        <w:tab/>
        <w:t xml:space="preserve">derive the </w:t>
      </w:r>
      <w:proofErr w:type="spellStart"/>
      <w:r w:rsidRPr="005134A4">
        <w:t>K</w:t>
      </w:r>
      <w:r w:rsidRPr="005134A4">
        <w:rPr>
          <w:vertAlign w:val="subscript"/>
        </w:rPr>
        <w:t>eNB</w:t>
      </w:r>
      <w:proofErr w:type="spellEnd"/>
      <w:r w:rsidRPr="005134A4">
        <w:t xml:space="preserve"> key, as specified in TS 33.501 [86];</w:t>
      </w:r>
    </w:p>
    <w:p w14:paraId="2D223674" w14:textId="77777777" w:rsidR="0088385F" w:rsidRPr="005134A4" w:rsidRDefault="0088385F" w:rsidP="0088385F">
      <w:pPr>
        <w:pStyle w:val="B1"/>
      </w:pPr>
      <w:r w:rsidRPr="005134A4">
        <w:t>1&gt;</w:t>
      </w:r>
      <w:r w:rsidRPr="005134A4">
        <w:tab/>
        <w:t>else:</w:t>
      </w:r>
    </w:p>
    <w:p w14:paraId="148FC334" w14:textId="77777777" w:rsidR="0088385F" w:rsidRPr="005134A4" w:rsidRDefault="0088385F" w:rsidP="0088385F">
      <w:pPr>
        <w:pStyle w:val="B2"/>
      </w:pPr>
      <w:r w:rsidRPr="005134A4">
        <w:t>2&gt;</w:t>
      </w:r>
      <w:r w:rsidRPr="005134A4">
        <w:tab/>
        <w:t xml:space="preserve">forward the </w:t>
      </w:r>
      <w:proofErr w:type="spellStart"/>
      <w:r w:rsidRPr="005134A4">
        <w:rPr>
          <w:i/>
        </w:rPr>
        <w:t>nas-SecurityParamToEUTRA</w:t>
      </w:r>
      <w:proofErr w:type="spellEnd"/>
      <w:r w:rsidRPr="005134A4">
        <w:t xml:space="preserve"> to the upper layers;</w:t>
      </w:r>
    </w:p>
    <w:p w14:paraId="6A406B2B" w14:textId="77777777" w:rsidR="0088385F" w:rsidRPr="005134A4" w:rsidRDefault="0088385F" w:rsidP="0088385F">
      <w:pPr>
        <w:pStyle w:val="B2"/>
      </w:pPr>
      <w:r w:rsidRPr="005134A4">
        <w:t>2&gt;</w:t>
      </w:r>
      <w:r w:rsidRPr="005134A4">
        <w:tab/>
        <w:t xml:space="preserve">derive the </w:t>
      </w:r>
      <w:proofErr w:type="spellStart"/>
      <w:r w:rsidRPr="005134A4">
        <w:t>K</w:t>
      </w:r>
      <w:r w:rsidRPr="005134A4">
        <w:rPr>
          <w:vertAlign w:val="subscript"/>
        </w:rPr>
        <w:t>eNB</w:t>
      </w:r>
      <w:proofErr w:type="spellEnd"/>
      <w:r w:rsidRPr="005134A4">
        <w:t xml:space="preserve"> key, as specified in TS 33.401 [32];</w:t>
      </w:r>
    </w:p>
    <w:p w14:paraId="445C4330" w14:textId="77777777" w:rsidR="0088385F" w:rsidRPr="005134A4" w:rsidRDefault="0088385F" w:rsidP="0088385F">
      <w:pPr>
        <w:pStyle w:val="B1"/>
      </w:pPr>
      <w:r w:rsidRPr="005134A4">
        <w:t>1&gt;</w:t>
      </w:r>
      <w:r w:rsidRPr="005134A4">
        <w:tab/>
        <w:t xml:space="preserve">derive the </w:t>
      </w:r>
      <w:proofErr w:type="spellStart"/>
      <w:r w:rsidRPr="005134A4">
        <w:t>K</w:t>
      </w:r>
      <w:r w:rsidRPr="005134A4">
        <w:rPr>
          <w:vertAlign w:val="subscript"/>
        </w:rPr>
        <w:t>RRCint</w:t>
      </w:r>
      <w:proofErr w:type="spellEnd"/>
      <w:r w:rsidRPr="005134A4">
        <w:t xml:space="preserve"> key associated with the </w:t>
      </w:r>
      <w:proofErr w:type="spellStart"/>
      <w:r w:rsidRPr="005134A4">
        <w:rPr>
          <w:i/>
          <w:iCs/>
        </w:rPr>
        <w:t>integrityProtAlgorithm</w:t>
      </w:r>
      <w:proofErr w:type="spellEnd"/>
      <w:r w:rsidRPr="005134A4">
        <w:t>, as specified in TS 33.401 [32];</w:t>
      </w:r>
    </w:p>
    <w:p w14:paraId="228A57DD" w14:textId="77777777" w:rsidR="0088385F" w:rsidRPr="005134A4" w:rsidRDefault="0088385F" w:rsidP="0088385F">
      <w:pPr>
        <w:pStyle w:val="B1"/>
      </w:pPr>
      <w:r w:rsidRPr="005134A4">
        <w:t>1&gt;</w:t>
      </w:r>
      <w:r w:rsidRPr="005134A4">
        <w:tab/>
        <w:t xml:space="preserve">derive the </w:t>
      </w:r>
      <w:proofErr w:type="spellStart"/>
      <w:r w:rsidRPr="005134A4">
        <w:t>K</w:t>
      </w:r>
      <w:r w:rsidRPr="005134A4">
        <w:rPr>
          <w:vertAlign w:val="subscript"/>
        </w:rPr>
        <w:t>RRCenc</w:t>
      </w:r>
      <w:proofErr w:type="spellEnd"/>
      <w:r w:rsidRPr="005134A4">
        <w:t xml:space="preserve"> key and the </w:t>
      </w:r>
      <w:proofErr w:type="spellStart"/>
      <w:r w:rsidRPr="005134A4">
        <w:t>K</w:t>
      </w:r>
      <w:r w:rsidRPr="005134A4">
        <w:rPr>
          <w:vertAlign w:val="subscript"/>
        </w:rPr>
        <w:t>UPenc</w:t>
      </w:r>
      <w:proofErr w:type="spellEnd"/>
      <w:r w:rsidRPr="005134A4">
        <w:t xml:space="preserve"> key associated with the </w:t>
      </w:r>
      <w:proofErr w:type="spellStart"/>
      <w:r w:rsidRPr="005134A4">
        <w:rPr>
          <w:i/>
          <w:iCs/>
        </w:rPr>
        <w:t>cipheringAlgorithm</w:t>
      </w:r>
      <w:proofErr w:type="spellEnd"/>
      <w:r w:rsidRPr="005134A4">
        <w:t>, as specified in TS 33.401 [32];</w:t>
      </w:r>
    </w:p>
    <w:p w14:paraId="30598171" w14:textId="77777777" w:rsidR="0088385F" w:rsidRPr="005134A4" w:rsidRDefault="0088385F" w:rsidP="0088385F">
      <w:pPr>
        <w:pStyle w:val="EditorsNote"/>
      </w:pPr>
      <w:r w:rsidRPr="005134A4">
        <w:t>Editor's note: It is FFS whether setup of EN-DC or MR-DC can be performed upon inter-RAT (inter-system or intra-system) HO from NR, or for inter-system intra-LTE HO.</w:t>
      </w:r>
    </w:p>
    <w:p w14:paraId="74C7A2D1" w14:textId="77777777" w:rsidR="0088385F" w:rsidRPr="005134A4" w:rsidRDefault="0088385F" w:rsidP="0088385F">
      <w:pPr>
        <w:pStyle w:val="B1"/>
      </w:pPr>
      <w:r w:rsidRPr="005134A4">
        <w:t>1&gt;</w:t>
      </w:r>
      <w:r w:rsidRPr="005134A4">
        <w:tab/>
        <w:t xml:space="preserve">if the received </w:t>
      </w:r>
      <w:proofErr w:type="spellStart"/>
      <w:r w:rsidRPr="005134A4">
        <w:rPr>
          <w:i/>
        </w:rPr>
        <w:t>RRCConnectionReconfiguration</w:t>
      </w:r>
      <w:proofErr w:type="spellEnd"/>
      <w:r w:rsidRPr="005134A4">
        <w:t xml:space="preserve"> includes the </w:t>
      </w:r>
      <w:r w:rsidRPr="005134A4">
        <w:rPr>
          <w:i/>
        </w:rPr>
        <w:t>nr-RadioBearerConfig1</w:t>
      </w:r>
      <w:r w:rsidRPr="005134A4">
        <w:t>:</w:t>
      </w:r>
    </w:p>
    <w:p w14:paraId="29BE12CE" w14:textId="77777777" w:rsidR="0088385F" w:rsidRPr="005134A4" w:rsidRDefault="0088385F" w:rsidP="0088385F">
      <w:pPr>
        <w:pStyle w:val="B2"/>
      </w:pPr>
      <w:r w:rsidRPr="005134A4">
        <w:t>2&gt;</w:t>
      </w:r>
      <w:r w:rsidRPr="005134A4">
        <w:tab/>
        <w:t>perform radio bearer configuration as specified in TS 38.331 [82], clause 5.3.5.6;</w:t>
      </w:r>
    </w:p>
    <w:p w14:paraId="7BE42B72" w14:textId="77777777" w:rsidR="0088385F" w:rsidRPr="005134A4" w:rsidRDefault="0088385F" w:rsidP="0088385F">
      <w:pPr>
        <w:pStyle w:val="B1"/>
      </w:pPr>
      <w:r w:rsidRPr="005134A4">
        <w:lastRenderedPageBreak/>
        <w:t>1&gt;</w:t>
      </w:r>
      <w:r w:rsidRPr="005134A4">
        <w:tab/>
        <w:t xml:space="preserve">if the received </w:t>
      </w:r>
      <w:proofErr w:type="spellStart"/>
      <w:r w:rsidRPr="005134A4">
        <w:rPr>
          <w:i/>
        </w:rPr>
        <w:t>RRCConnectionReconfiguration</w:t>
      </w:r>
      <w:proofErr w:type="spellEnd"/>
      <w:r w:rsidRPr="005134A4">
        <w:t xml:space="preserve"> includes the </w:t>
      </w:r>
      <w:r w:rsidRPr="005134A4">
        <w:rPr>
          <w:i/>
        </w:rPr>
        <w:t>nr-RadioBearerConfig2</w:t>
      </w:r>
      <w:r w:rsidRPr="005134A4">
        <w:t>:</w:t>
      </w:r>
    </w:p>
    <w:p w14:paraId="7B63A09B" w14:textId="77777777" w:rsidR="0088385F" w:rsidRPr="005134A4" w:rsidRDefault="0088385F" w:rsidP="0088385F">
      <w:pPr>
        <w:pStyle w:val="B2"/>
      </w:pPr>
      <w:r w:rsidRPr="005134A4">
        <w:t>2&gt;</w:t>
      </w:r>
      <w:r w:rsidRPr="005134A4">
        <w:tab/>
        <w:t>perform radio bearer configuration as specified in TS 38.331 [82], clause 5.3.5.6.</w:t>
      </w:r>
    </w:p>
    <w:p w14:paraId="3815659A" w14:textId="77777777" w:rsidR="0088385F" w:rsidRPr="005134A4" w:rsidRDefault="0088385F" w:rsidP="0088385F">
      <w:pPr>
        <w:pStyle w:val="B1"/>
      </w:pPr>
      <w:r w:rsidRPr="005134A4">
        <w:t>1&gt;</w:t>
      </w:r>
      <w:r w:rsidRPr="005134A4">
        <w:tab/>
        <w:t xml:space="preserve">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proofErr w:type="spellStart"/>
      <w:r w:rsidRPr="005134A4">
        <w:rPr>
          <w:i/>
        </w:rPr>
        <w:t>fivegc-ToEPC</w:t>
      </w:r>
      <w:proofErr w:type="spellEnd"/>
      <w:r w:rsidRPr="005134A4">
        <w:rPr>
          <w:i/>
        </w:rPr>
        <w:t xml:space="preserve"> </w:t>
      </w:r>
      <w:r w:rsidRPr="005134A4">
        <w:t>or</w:t>
      </w:r>
      <w:r w:rsidRPr="005134A4">
        <w:rPr>
          <w:i/>
        </w:rPr>
        <w:t xml:space="preserve"> </w:t>
      </w:r>
      <w:r w:rsidRPr="005134A4">
        <w:t xml:space="preserve">if the </w:t>
      </w:r>
      <w:r w:rsidRPr="005134A4">
        <w:rPr>
          <w:i/>
        </w:rPr>
        <w:t xml:space="preserve">handoverType-v1530 </w:t>
      </w:r>
      <w:r w:rsidRPr="005134A4">
        <w:t>is not present:</w:t>
      </w:r>
    </w:p>
    <w:p w14:paraId="27E79233" w14:textId="77777777" w:rsidR="0088385F" w:rsidRPr="005134A4" w:rsidRDefault="0088385F" w:rsidP="0088385F">
      <w:pPr>
        <w:pStyle w:val="B2"/>
      </w:pPr>
      <w:r w:rsidRPr="005134A4">
        <w:t>2&gt;</w:t>
      </w:r>
      <w:r w:rsidRPr="005134A4">
        <w:tab/>
        <w:t xml:space="preserve">configure lower layers to apply the indicated integrity protection algorithm and the </w:t>
      </w:r>
      <w:proofErr w:type="spellStart"/>
      <w:r w:rsidRPr="005134A4">
        <w:t>K</w:t>
      </w:r>
      <w:r w:rsidRPr="005134A4">
        <w:rPr>
          <w:vertAlign w:val="subscript"/>
        </w:rPr>
        <w:t>RRCint</w:t>
      </w:r>
      <w:proofErr w:type="spellEnd"/>
      <w:r w:rsidRPr="005134A4">
        <w:t xml:space="preserve"> key immediately, i.e. the indicated integrity protection configuration shall be applied to all subsequent messages received and sent by the UE, including the message used to indicate the successful completion of the procedure;</w:t>
      </w:r>
    </w:p>
    <w:p w14:paraId="79E06C6A" w14:textId="77777777" w:rsidR="0088385F" w:rsidRPr="005134A4" w:rsidRDefault="0088385F" w:rsidP="0088385F">
      <w:pPr>
        <w:pStyle w:val="B2"/>
      </w:pPr>
      <w:r w:rsidRPr="005134A4">
        <w:t>2&gt;</w:t>
      </w:r>
      <w:r w:rsidRPr="005134A4">
        <w:tab/>
        <w:t>configure lower layers to apply the indicated ciphering algorithm</w:t>
      </w:r>
      <w:r w:rsidRPr="005134A4">
        <w:rPr>
          <w:lang w:eastAsia="zh-CN"/>
        </w:rPr>
        <w:t xml:space="preserve">, the </w:t>
      </w:r>
      <w:proofErr w:type="spellStart"/>
      <w:r w:rsidRPr="005134A4">
        <w:t>K</w:t>
      </w:r>
      <w:r w:rsidRPr="005134A4">
        <w:rPr>
          <w:vertAlign w:val="subscript"/>
        </w:rPr>
        <w:t>RRCenc</w:t>
      </w:r>
      <w:proofErr w:type="spellEnd"/>
      <w:r w:rsidRPr="005134A4">
        <w:t xml:space="preserve"> key</w:t>
      </w:r>
      <w:r w:rsidRPr="005134A4">
        <w:rPr>
          <w:lang w:eastAsia="zh-CN"/>
        </w:rPr>
        <w:t xml:space="preserve"> and the </w:t>
      </w:r>
      <w:proofErr w:type="spellStart"/>
      <w:r w:rsidRPr="005134A4">
        <w:t>K</w:t>
      </w:r>
      <w:r w:rsidRPr="005134A4">
        <w:rPr>
          <w:vertAlign w:val="subscript"/>
        </w:rPr>
        <w:t>UPenc</w:t>
      </w:r>
      <w:proofErr w:type="spellEnd"/>
      <w:r w:rsidRPr="005134A4">
        <w:rPr>
          <w:lang w:eastAsia="zh-CN"/>
        </w:rPr>
        <w:t xml:space="preserve"> key</w:t>
      </w:r>
      <w:r w:rsidRPr="005134A4">
        <w:t xml:space="preserve"> immediately, i.e. the indicated ciphering configuration shall be applied to all subsequent messages received and sent by the UE, including the message used to indicate the successful completion of the procedure;</w:t>
      </w:r>
    </w:p>
    <w:p w14:paraId="31AC200F" w14:textId="77777777" w:rsidR="0088385F" w:rsidRPr="005134A4" w:rsidRDefault="0088385F" w:rsidP="0088385F">
      <w:pPr>
        <w:pStyle w:val="B1"/>
      </w:pPr>
      <w:r w:rsidRPr="005134A4">
        <w:t>1&gt;</w:t>
      </w:r>
      <w:r w:rsidRPr="005134A4">
        <w:tab/>
        <w:t xml:space="preserve">if the received </w:t>
      </w:r>
      <w:proofErr w:type="spellStart"/>
      <w:r w:rsidRPr="005134A4">
        <w:rPr>
          <w:i/>
        </w:rPr>
        <w:t>RRCConnectionReconfiguration</w:t>
      </w:r>
      <w:proofErr w:type="spellEnd"/>
      <w:r w:rsidRPr="005134A4">
        <w:t xml:space="preserve"> includes the </w:t>
      </w:r>
      <w:proofErr w:type="spellStart"/>
      <w:r w:rsidRPr="005134A4">
        <w:t>s</w:t>
      </w:r>
      <w:r w:rsidRPr="005134A4">
        <w:rPr>
          <w:i/>
        </w:rPr>
        <w:t>CellToAddModList</w:t>
      </w:r>
      <w:proofErr w:type="spellEnd"/>
      <w:r w:rsidRPr="005134A4">
        <w:t>:</w:t>
      </w:r>
    </w:p>
    <w:p w14:paraId="3356BB8A" w14:textId="77777777" w:rsidR="0088385F" w:rsidRPr="005134A4" w:rsidRDefault="0088385F" w:rsidP="0088385F">
      <w:pPr>
        <w:pStyle w:val="B2"/>
        <w:rPr>
          <w:lang w:eastAsia="zh-TW"/>
        </w:rPr>
      </w:pPr>
      <w:r w:rsidRPr="005134A4">
        <w:t>2&gt;</w:t>
      </w:r>
      <w:r w:rsidRPr="005134A4">
        <w:tab/>
        <w:t xml:space="preserve">perform </w:t>
      </w:r>
      <w:proofErr w:type="spellStart"/>
      <w:r w:rsidRPr="005134A4">
        <w:t>SCell</w:t>
      </w:r>
      <w:proofErr w:type="spellEnd"/>
      <w:r w:rsidRPr="005134A4">
        <w:t xml:space="preserve"> addition as specified in </w:t>
      </w:r>
      <w:smartTag w:uri="urn:schemas-microsoft-com:office:smarttags" w:element="chsdate">
        <w:smartTagPr>
          <w:attr w:name="IsROCDate" w:val="False"/>
          <w:attr w:name="IsLunarDate" w:val="False"/>
          <w:attr w:name="Day" w:val="30"/>
          <w:attr w:name="Month" w:val="12"/>
          <w:attr w:name="Year" w:val="1899"/>
        </w:smartTagPr>
        <w:r w:rsidRPr="005134A4">
          <w:t>5.3.10</w:t>
        </w:r>
      </w:smartTag>
      <w:r w:rsidRPr="005134A4">
        <w:t>.3b;</w:t>
      </w:r>
    </w:p>
    <w:p w14:paraId="216559AD"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measConfig</w:t>
      </w:r>
      <w:proofErr w:type="spellEnd"/>
      <w:r w:rsidRPr="005134A4">
        <w:t>:</w:t>
      </w:r>
    </w:p>
    <w:p w14:paraId="482E12B2" w14:textId="77777777" w:rsidR="0088385F" w:rsidRPr="005134A4" w:rsidRDefault="0088385F" w:rsidP="0088385F">
      <w:pPr>
        <w:pStyle w:val="B2"/>
      </w:pPr>
      <w:r w:rsidRPr="005134A4">
        <w:t>2&gt;</w:t>
      </w:r>
      <w:r w:rsidRPr="005134A4">
        <w:tab/>
        <w:t>perform the measurement configuration procedure as specified in 5.5.2;</w:t>
      </w:r>
    </w:p>
    <w:p w14:paraId="2A901021" w14:textId="77777777" w:rsidR="0088385F" w:rsidRPr="005134A4" w:rsidRDefault="0088385F" w:rsidP="0088385F">
      <w:pPr>
        <w:pStyle w:val="B1"/>
      </w:pPr>
      <w:r w:rsidRPr="005134A4">
        <w:t>1&gt;</w:t>
      </w:r>
      <w:r w:rsidRPr="005134A4">
        <w:tab/>
        <w:t>perform the measurement identity autonomous removal as specified in 5.5.2.2a;</w:t>
      </w:r>
    </w:p>
    <w:p w14:paraId="73C7972E"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otherConfig</w:t>
      </w:r>
      <w:proofErr w:type="spellEnd"/>
      <w:r w:rsidRPr="005134A4">
        <w:t>:</w:t>
      </w:r>
    </w:p>
    <w:p w14:paraId="4AFFADB5" w14:textId="77777777" w:rsidR="0088385F" w:rsidRPr="005134A4" w:rsidRDefault="0088385F" w:rsidP="0088385F">
      <w:pPr>
        <w:pStyle w:val="B2"/>
      </w:pPr>
      <w:r w:rsidRPr="005134A4">
        <w:t>2&gt;</w:t>
      </w:r>
      <w:r w:rsidRPr="005134A4">
        <w:tab/>
        <w:t>perform the other configuration procedure as specified in 5.3.10.9;</w:t>
      </w:r>
    </w:p>
    <w:p w14:paraId="4DB7C51B" w14:textId="77777777" w:rsidR="0088385F" w:rsidRPr="005134A4" w:rsidRDefault="0088385F" w:rsidP="0088385F">
      <w:pPr>
        <w:pStyle w:val="B1"/>
        <w:rPr>
          <w:lang w:eastAsia="ko-KR"/>
        </w:rPr>
      </w:pPr>
      <w:r w:rsidRPr="005134A4">
        <w:rPr>
          <w:lang w:eastAsia="ko-KR"/>
        </w:rPr>
        <w:t>1&gt;</w:t>
      </w:r>
      <w:r w:rsidRPr="005134A4">
        <w:tab/>
      </w:r>
      <w:r w:rsidRPr="005134A4">
        <w:rPr>
          <w:lang w:eastAsia="ko-KR"/>
        </w:rPr>
        <w:t xml:space="preserve">if the </w:t>
      </w:r>
      <w:proofErr w:type="spellStart"/>
      <w:r w:rsidRPr="005134A4">
        <w:rPr>
          <w:i/>
          <w:iCs/>
          <w:lang w:eastAsia="ko-KR"/>
        </w:rPr>
        <w:t>RRCConnectionReconfiguration</w:t>
      </w:r>
      <w:proofErr w:type="spellEnd"/>
      <w:r w:rsidRPr="005134A4">
        <w:rPr>
          <w:lang w:eastAsia="ko-KR"/>
        </w:rPr>
        <w:t xml:space="preserve"> message includes </w:t>
      </w:r>
      <w:proofErr w:type="spellStart"/>
      <w:r w:rsidRPr="005134A4">
        <w:rPr>
          <w:i/>
          <w:lang w:eastAsia="ko-KR"/>
        </w:rPr>
        <w:t>wlan-OffloadInfo</w:t>
      </w:r>
      <w:proofErr w:type="spellEnd"/>
      <w:r w:rsidRPr="005134A4">
        <w:rPr>
          <w:lang w:eastAsia="ko-KR"/>
        </w:rPr>
        <w:t>:</w:t>
      </w:r>
    </w:p>
    <w:p w14:paraId="1E117A2C" w14:textId="77777777" w:rsidR="0088385F" w:rsidRPr="005134A4" w:rsidRDefault="0088385F" w:rsidP="0088385F">
      <w:pPr>
        <w:pStyle w:val="B2"/>
      </w:pPr>
      <w:r w:rsidRPr="005134A4">
        <w:rPr>
          <w:lang w:eastAsia="ko-KR"/>
        </w:rPr>
        <w:t>2&gt;</w:t>
      </w:r>
      <w:r w:rsidRPr="005134A4">
        <w:tab/>
      </w:r>
      <w:r w:rsidRPr="005134A4">
        <w:rPr>
          <w:lang w:eastAsia="ko-KR"/>
        </w:rPr>
        <w:t>perform the dedicated WLAN offload configuration procedure as specified in 5.6.12.2;</w:t>
      </w:r>
    </w:p>
    <w:p w14:paraId="1F88A9E7" w14:textId="77777777" w:rsidR="0088385F" w:rsidRPr="005134A4" w:rsidRDefault="0088385F" w:rsidP="0088385F">
      <w:pPr>
        <w:pStyle w:val="B1"/>
        <w:rPr>
          <w:lang w:eastAsia="ko-KR"/>
        </w:rPr>
      </w:pPr>
      <w:r w:rsidRPr="005134A4">
        <w:rPr>
          <w:lang w:eastAsia="ko-KR"/>
        </w:rPr>
        <w:t>1&gt;</w:t>
      </w:r>
      <w:r w:rsidRPr="005134A4">
        <w:rPr>
          <w:lang w:eastAsia="ko-KR"/>
        </w:rPr>
        <w:tab/>
        <w:t xml:space="preserve">if the </w:t>
      </w:r>
      <w:proofErr w:type="spellStart"/>
      <w:r w:rsidRPr="005134A4">
        <w:rPr>
          <w:i/>
          <w:lang w:eastAsia="ko-KR"/>
        </w:rPr>
        <w:t>RRCConnectionReconfiguration</w:t>
      </w:r>
      <w:proofErr w:type="spellEnd"/>
      <w:r w:rsidRPr="005134A4">
        <w:rPr>
          <w:lang w:eastAsia="ko-KR"/>
        </w:rPr>
        <w:t xml:space="preserve"> message includes </w:t>
      </w:r>
      <w:proofErr w:type="spellStart"/>
      <w:r w:rsidRPr="005134A4">
        <w:rPr>
          <w:i/>
        </w:rPr>
        <w:t>rclwi</w:t>
      </w:r>
      <w:proofErr w:type="spellEnd"/>
      <w:r w:rsidRPr="005134A4">
        <w:rPr>
          <w:i/>
        </w:rPr>
        <w:t>-Configuration</w:t>
      </w:r>
      <w:r w:rsidRPr="005134A4">
        <w:rPr>
          <w:lang w:eastAsia="ko-KR"/>
        </w:rPr>
        <w:t>:</w:t>
      </w:r>
    </w:p>
    <w:p w14:paraId="58EAB412" w14:textId="77777777" w:rsidR="0088385F" w:rsidRPr="005134A4" w:rsidRDefault="0088385F" w:rsidP="0088385F">
      <w:pPr>
        <w:pStyle w:val="B2"/>
      </w:pPr>
      <w:r w:rsidRPr="005134A4">
        <w:rPr>
          <w:lang w:eastAsia="ko-KR"/>
        </w:rPr>
        <w:t>2&gt;</w:t>
      </w:r>
      <w:r w:rsidRPr="005134A4">
        <w:rPr>
          <w:lang w:eastAsia="ko-KR"/>
        </w:rPr>
        <w:tab/>
        <w:t>perform the WLAN traffic steering command procedure as specified in 5.6.16.2;</w:t>
      </w:r>
    </w:p>
    <w:p w14:paraId="3F0AF65F"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w:t>
      </w:r>
      <w:proofErr w:type="spellStart"/>
      <w:r w:rsidRPr="005134A4">
        <w:rPr>
          <w:i/>
        </w:rPr>
        <w:t>lwa</w:t>
      </w:r>
      <w:proofErr w:type="spellEnd"/>
      <w:r w:rsidRPr="005134A4">
        <w:rPr>
          <w:i/>
        </w:rPr>
        <w:t>-Configuration</w:t>
      </w:r>
      <w:r w:rsidRPr="005134A4">
        <w:t>:</w:t>
      </w:r>
    </w:p>
    <w:p w14:paraId="229A8091" w14:textId="77777777" w:rsidR="0088385F" w:rsidRPr="005134A4" w:rsidRDefault="0088385F" w:rsidP="0088385F">
      <w:pPr>
        <w:pStyle w:val="B2"/>
      </w:pPr>
      <w:r w:rsidRPr="005134A4">
        <w:t>2&gt;</w:t>
      </w:r>
      <w:r w:rsidRPr="005134A4">
        <w:tab/>
        <w:t>perform the LWA configuration procedure as specified in 5.6.14.2;</w:t>
      </w:r>
    </w:p>
    <w:p w14:paraId="1C42FD4A"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w:t>
      </w:r>
      <w:proofErr w:type="spellStart"/>
      <w:r w:rsidRPr="005134A4">
        <w:rPr>
          <w:i/>
          <w:lang w:eastAsia="ko-KR"/>
        </w:rPr>
        <w:t>lwip</w:t>
      </w:r>
      <w:proofErr w:type="spellEnd"/>
      <w:r w:rsidRPr="005134A4">
        <w:rPr>
          <w:i/>
        </w:rPr>
        <w:t>-Configuration</w:t>
      </w:r>
      <w:r w:rsidRPr="005134A4">
        <w:rPr>
          <w:lang w:eastAsia="ko-KR"/>
        </w:rPr>
        <w:t>:</w:t>
      </w:r>
    </w:p>
    <w:p w14:paraId="50FBC5B7" w14:textId="77777777" w:rsidR="0088385F" w:rsidRPr="005134A4" w:rsidRDefault="0088385F" w:rsidP="0088385F">
      <w:pPr>
        <w:pStyle w:val="B2"/>
      </w:pPr>
      <w:r w:rsidRPr="005134A4">
        <w:rPr>
          <w:rFonts w:eastAsia="Malgun Gothic"/>
          <w:lang w:eastAsia="ko-KR"/>
        </w:rPr>
        <w:t>2&gt;</w:t>
      </w:r>
      <w:r w:rsidRPr="005134A4">
        <w:tab/>
      </w:r>
      <w:r w:rsidRPr="005134A4">
        <w:rPr>
          <w:lang w:eastAsia="ko-KR"/>
        </w:rPr>
        <w:t>perform the LWIP reconfiguration procedure as specified in 5.6.17.2;</w:t>
      </w:r>
    </w:p>
    <w:p w14:paraId="65DCE268" w14:textId="77777777" w:rsidR="0088385F" w:rsidRPr="005134A4" w:rsidRDefault="0088385F" w:rsidP="0088385F">
      <w:pPr>
        <w:pStyle w:val="B1"/>
      </w:pPr>
      <w:r w:rsidRPr="005134A4">
        <w:t>1&gt;</w:t>
      </w:r>
      <w:r w:rsidRPr="005134A4">
        <w:tab/>
        <w:t xml:space="preserve">set the content of </w:t>
      </w:r>
      <w:proofErr w:type="spellStart"/>
      <w:r w:rsidRPr="005134A4">
        <w:rPr>
          <w:i/>
        </w:rPr>
        <w:t>RRCConnectionReconfigurationComplete</w:t>
      </w:r>
      <w:proofErr w:type="spellEnd"/>
      <w:r w:rsidRPr="005134A4">
        <w:t xml:space="preserve"> message as follows:</w:t>
      </w:r>
    </w:p>
    <w:p w14:paraId="65E6A352" w14:textId="77777777" w:rsidR="0088385F" w:rsidRPr="005134A4" w:rsidRDefault="0088385F" w:rsidP="0088385F">
      <w:pPr>
        <w:pStyle w:val="B2"/>
      </w:pPr>
      <w:r w:rsidRPr="005134A4">
        <w:t>2&gt;</w:t>
      </w:r>
      <w:r w:rsidRPr="005134A4">
        <w:tab/>
        <w:t xml:space="preserve">if the UE has radio link failure or handover failure information available in </w:t>
      </w:r>
      <w:proofErr w:type="spellStart"/>
      <w:r w:rsidRPr="005134A4">
        <w:rPr>
          <w:i/>
        </w:rPr>
        <w:t>VarRLF</w:t>
      </w:r>
      <w:proofErr w:type="spellEnd"/>
      <w:r w:rsidRPr="005134A4">
        <w:rPr>
          <w:i/>
        </w:rPr>
        <w:t>-Report</w:t>
      </w:r>
      <w:r w:rsidRPr="005134A4">
        <w:t xml:space="preserv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VarRLF</w:t>
      </w:r>
      <w:proofErr w:type="spellEnd"/>
      <w:r w:rsidRPr="005134A4">
        <w:rPr>
          <w:i/>
        </w:rPr>
        <w:t>-Report</w:t>
      </w:r>
      <w:r w:rsidRPr="005134A4">
        <w:t>:</w:t>
      </w:r>
    </w:p>
    <w:p w14:paraId="5C145E13" w14:textId="77777777" w:rsidR="0088385F" w:rsidRPr="005134A4" w:rsidRDefault="0088385F" w:rsidP="0088385F">
      <w:pPr>
        <w:pStyle w:val="B3"/>
      </w:pPr>
      <w:r w:rsidRPr="005134A4">
        <w:t>3&gt;</w:t>
      </w:r>
      <w:r w:rsidRPr="005134A4">
        <w:tab/>
        <w:t xml:space="preserve">include </w:t>
      </w:r>
      <w:proofErr w:type="spellStart"/>
      <w:r w:rsidRPr="005134A4">
        <w:rPr>
          <w:i/>
        </w:rPr>
        <w:t>rlf-InfoAvailable</w:t>
      </w:r>
      <w:proofErr w:type="spellEnd"/>
      <w:r w:rsidRPr="005134A4">
        <w:t>;</w:t>
      </w:r>
    </w:p>
    <w:p w14:paraId="1469DE37" w14:textId="77777777" w:rsidR="0088385F" w:rsidRPr="005134A4" w:rsidRDefault="0088385F" w:rsidP="0088385F">
      <w:pPr>
        <w:pStyle w:val="B2"/>
      </w:pPr>
      <w:r w:rsidRPr="005134A4">
        <w:t>2&gt;</w:t>
      </w:r>
      <w:r w:rsidRPr="005134A4">
        <w:tab/>
        <w:t>if the UE has MBSFN logged measurements available for E-UTRA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 xml:space="preserve"> and if T330 is not running:</w:t>
      </w:r>
    </w:p>
    <w:p w14:paraId="3C7E9941" w14:textId="77777777" w:rsidR="0088385F" w:rsidRPr="005134A4" w:rsidRDefault="0088385F" w:rsidP="0088385F">
      <w:pPr>
        <w:pStyle w:val="B3"/>
      </w:pPr>
      <w:r w:rsidRPr="005134A4">
        <w:t>3&gt;</w:t>
      </w:r>
      <w:r w:rsidRPr="005134A4">
        <w:tab/>
        <w:t xml:space="preserve">include </w:t>
      </w:r>
      <w:proofErr w:type="spellStart"/>
      <w:r w:rsidRPr="005134A4">
        <w:rPr>
          <w:i/>
        </w:rPr>
        <w:t>logMeasAvailableMBSFN</w:t>
      </w:r>
      <w:proofErr w:type="spellEnd"/>
      <w:r w:rsidRPr="005134A4">
        <w:t>;</w:t>
      </w:r>
    </w:p>
    <w:p w14:paraId="5FCA3212" w14:textId="77777777" w:rsidR="0088385F" w:rsidRPr="005134A4" w:rsidRDefault="0088385F" w:rsidP="0088385F">
      <w:pPr>
        <w:pStyle w:val="B2"/>
      </w:pPr>
      <w:r w:rsidRPr="005134A4">
        <w:t>2&gt;</w:t>
      </w:r>
      <w:r w:rsidRPr="005134A4">
        <w:tab/>
        <w:t>else if the UE has logged measurements available for E-UTRA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6AEFC61C" w14:textId="77777777" w:rsidR="0088385F" w:rsidRPr="005134A4" w:rsidRDefault="0088385F" w:rsidP="0088385F">
      <w:pPr>
        <w:pStyle w:val="B3"/>
      </w:pPr>
      <w:r w:rsidRPr="005134A4">
        <w:t>3&gt;</w:t>
      </w:r>
      <w:r w:rsidRPr="005134A4">
        <w:tab/>
        <w:t xml:space="preserve">include the </w:t>
      </w:r>
      <w:proofErr w:type="spellStart"/>
      <w:r w:rsidRPr="005134A4">
        <w:rPr>
          <w:i/>
        </w:rPr>
        <w:t>logMeasAvailable</w:t>
      </w:r>
      <w:proofErr w:type="spellEnd"/>
      <w:r w:rsidRPr="005134A4">
        <w:t>;</w:t>
      </w:r>
    </w:p>
    <w:p w14:paraId="0B901DC1" w14:textId="77777777" w:rsidR="0088385F" w:rsidRPr="005134A4" w:rsidRDefault="0088385F" w:rsidP="0088385F">
      <w:pPr>
        <w:pStyle w:val="B2"/>
      </w:pPr>
      <w:r w:rsidRPr="005134A4">
        <w:t>2&gt;</w:t>
      </w:r>
      <w:r w:rsidRPr="005134A4">
        <w:tab/>
        <w:t>if the UE has Bluetooth logged measurements available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32D23913" w14:textId="77777777" w:rsidR="0088385F" w:rsidRPr="005134A4" w:rsidRDefault="0088385F" w:rsidP="0088385F">
      <w:pPr>
        <w:pStyle w:val="B3"/>
      </w:pPr>
      <w:r w:rsidRPr="005134A4">
        <w:t>3&gt;</w:t>
      </w:r>
      <w:r w:rsidRPr="005134A4">
        <w:tab/>
        <w:t xml:space="preserve">include the </w:t>
      </w:r>
      <w:proofErr w:type="spellStart"/>
      <w:r w:rsidRPr="005134A4">
        <w:rPr>
          <w:i/>
        </w:rPr>
        <w:t>logMeasAvailableBT</w:t>
      </w:r>
      <w:proofErr w:type="spellEnd"/>
      <w:r w:rsidRPr="005134A4">
        <w:t>;</w:t>
      </w:r>
    </w:p>
    <w:p w14:paraId="45E45E13" w14:textId="77777777" w:rsidR="0088385F" w:rsidRPr="005134A4" w:rsidRDefault="0088385F" w:rsidP="0088385F">
      <w:pPr>
        <w:pStyle w:val="B2"/>
      </w:pPr>
      <w:r w:rsidRPr="005134A4">
        <w:t>2&gt;</w:t>
      </w:r>
      <w:r w:rsidRPr="005134A4">
        <w:tab/>
        <w:t>if the UE has WLAN logged measurements available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64F9E660" w14:textId="77777777" w:rsidR="0088385F" w:rsidRPr="005134A4" w:rsidRDefault="0088385F" w:rsidP="0088385F">
      <w:pPr>
        <w:pStyle w:val="B3"/>
      </w:pPr>
      <w:r w:rsidRPr="005134A4">
        <w:lastRenderedPageBreak/>
        <w:t>3&gt;</w:t>
      </w:r>
      <w:r w:rsidRPr="005134A4">
        <w:tab/>
        <w:t xml:space="preserve">include the </w:t>
      </w:r>
      <w:proofErr w:type="spellStart"/>
      <w:r w:rsidRPr="005134A4">
        <w:rPr>
          <w:i/>
        </w:rPr>
        <w:t>logMeasAvailableWLAN</w:t>
      </w:r>
      <w:proofErr w:type="spellEnd"/>
      <w:r w:rsidRPr="005134A4">
        <w:t>;</w:t>
      </w:r>
    </w:p>
    <w:p w14:paraId="6207EB28" w14:textId="77777777" w:rsidR="0088385F" w:rsidRPr="005134A4" w:rsidRDefault="0088385F" w:rsidP="0088385F">
      <w:pPr>
        <w:pStyle w:val="B2"/>
      </w:pPr>
      <w:r w:rsidRPr="005134A4">
        <w:t>2&gt;</w:t>
      </w:r>
      <w:r w:rsidRPr="005134A4">
        <w:tab/>
        <w:t xml:space="preserve">if the UE has connection establishment failure information available in </w:t>
      </w:r>
      <w:proofErr w:type="spellStart"/>
      <w:r w:rsidRPr="005134A4">
        <w:rPr>
          <w:i/>
        </w:rPr>
        <w:t>VarConnEstFailReport</w:t>
      </w:r>
      <w:proofErr w:type="spellEnd"/>
      <w:r w:rsidRPr="005134A4">
        <w:t xml:space="preserve"> and if the RPLMN is equal to</w:t>
      </w:r>
      <w:r w:rsidRPr="005134A4">
        <w:rPr>
          <w:i/>
        </w:rPr>
        <w:t xml:space="preserve"> </w:t>
      </w:r>
      <w:proofErr w:type="spellStart"/>
      <w:r w:rsidRPr="005134A4">
        <w:rPr>
          <w:i/>
        </w:rPr>
        <w:t>plmn</w:t>
      </w:r>
      <w:proofErr w:type="spellEnd"/>
      <w:r w:rsidRPr="005134A4">
        <w:rPr>
          <w:i/>
        </w:rPr>
        <w:t>-Identity</w:t>
      </w:r>
      <w:r w:rsidRPr="005134A4">
        <w:t xml:space="preserve"> stored in </w:t>
      </w:r>
      <w:proofErr w:type="spellStart"/>
      <w:r w:rsidRPr="005134A4">
        <w:rPr>
          <w:i/>
        </w:rPr>
        <w:t>VarConnEstFailReport</w:t>
      </w:r>
      <w:proofErr w:type="spellEnd"/>
      <w:r w:rsidRPr="005134A4">
        <w:t>:</w:t>
      </w:r>
    </w:p>
    <w:p w14:paraId="64D54827" w14:textId="77777777" w:rsidR="0088385F" w:rsidRPr="005134A4" w:rsidRDefault="0088385F" w:rsidP="0088385F">
      <w:pPr>
        <w:pStyle w:val="B3"/>
      </w:pPr>
      <w:r w:rsidRPr="005134A4">
        <w:t>3&gt;</w:t>
      </w:r>
      <w:r w:rsidRPr="005134A4">
        <w:tab/>
        <w:t xml:space="preserve">include </w:t>
      </w:r>
      <w:proofErr w:type="spellStart"/>
      <w:r w:rsidRPr="005134A4">
        <w:rPr>
          <w:i/>
          <w:iCs/>
        </w:rPr>
        <w:t>connEstFailInfoAvailable</w:t>
      </w:r>
      <w:proofErr w:type="spellEnd"/>
      <w:r w:rsidRPr="005134A4">
        <w:t>;</w:t>
      </w:r>
    </w:p>
    <w:p w14:paraId="653DEC36" w14:textId="77777777" w:rsidR="0088385F" w:rsidRPr="005134A4" w:rsidRDefault="0088385F" w:rsidP="0088385F">
      <w:pPr>
        <w:pStyle w:val="B1"/>
      </w:pPr>
      <w:r w:rsidRPr="005134A4">
        <w:t>1&gt;</w:t>
      </w:r>
      <w:r w:rsidRPr="005134A4">
        <w:tab/>
        <w:t xml:space="preserve">submit the </w:t>
      </w:r>
      <w:proofErr w:type="spellStart"/>
      <w:r w:rsidRPr="005134A4">
        <w:rPr>
          <w:i/>
        </w:rPr>
        <w:t>RRCConnectionReconfigurationComplete</w:t>
      </w:r>
      <w:proofErr w:type="spellEnd"/>
      <w:r w:rsidRPr="005134A4">
        <w:t xml:space="preserve"> message to lower layers for transmission using the new configuration;</w:t>
      </w:r>
    </w:p>
    <w:p w14:paraId="139BD0FA"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does not include </w:t>
      </w:r>
      <w:proofErr w:type="spellStart"/>
      <w:r w:rsidRPr="005134A4">
        <w:rPr>
          <w:i/>
        </w:rPr>
        <w:t>rlf-TimersAndConstants</w:t>
      </w:r>
      <w:proofErr w:type="spellEnd"/>
      <w:r w:rsidRPr="005134A4">
        <w:rPr>
          <w:i/>
        </w:rPr>
        <w:t xml:space="preserve"> </w:t>
      </w:r>
      <w:r w:rsidRPr="005134A4">
        <w:rPr>
          <w:iCs/>
        </w:rPr>
        <w:t xml:space="preserve">set to </w:t>
      </w:r>
      <w:r w:rsidRPr="005134A4">
        <w:rPr>
          <w:i/>
          <w:iCs/>
        </w:rPr>
        <w:t>setup</w:t>
      </w:r>
      <w:r w:rsidRPr="005134A4">
        <w:t>:</w:t>
      </w:r>
    </w:p>
    <w:p w14:paraId="5BACB5E0" w14:textId="77777777" w:rsidR="0088385F" w:rsidRPr="005134A4" w:rsidDel="00831520" w:rsidRDefault="0088385F" w:rsidP="0088385F">
      <w:pPr>
        <w:pStyle w:val="B2"/>
      </w:pPr>
      <w:r w:rsidRPr="005134A4">
        <w:t>2</w:t>
      </w:r>
      <w:r w:rsidRPr="005134A4" w:rsidDel="00831520">
        <w:t>&gt;</w:t>
      </w:r>
      <w:r w:rsidRPr="005134A4" w:rsidDel="00831520">
        <w:tab/>
      </w:r>
      <w:r w:rsidRPr="005134A4">
        <w:t>use the default values specified in 9.2.5 for timer T310, T311 and constant N310, N311;</w:t>
      </w:r>
    </w:p>
    <w:p w14:paraId="0BCA2EEA" w14:textId="77777777" w:rsidR="0088385F" w:rsidRPr="005134A4" w:rsidDel="00831520" w:rsidRDefault="0088385F" w:rsidP="0088385F">
      <w:pPr>
        <w:pStyle w:val="B1"/>
      </w:pPr>
      <w:r w:rsidRPr="005134A4" w:rsidDel="00831520">
        <w:t>1&gt;</w:t>
      </w:r>
      <w:r w:rsidRPr="005134A4" w:rsidDel="00831520">
        <w:tab/>
      </w:r>
      <w:r w:rsidRPr="005134A4">
        <w:t>i</w:t>
      </w:r>
      <w:r w:rsidRPr="005134A4" w:rsidDel="00831520">
        <w:t>f MAC successfully completes the random access procedure:</w:t>
      </w:r>
    </w:p>
    <w:p w14:paraId="667686FF" w14:textId="77777777" w:rsidR="0088385F" w:rsidRPr="005134A4" w:rsidRDefault="0088385F" w:rsidP="0088385F">
      <w:pPr>
        <w:pStyle w:val="B2"/>
      </w:pPr>
      <w:r w:rsidRPr="005134A4">
        <w:t>2&gt;</w:t>
      </w:r>
      <w:r w:rsidRPr="005134A4">
        <w:tab/>
        <w:t>stop timer T304;</w:t>
      </w:r>
    </w:p>
    <w:p w14:paraId="6C25C31E" w14:textId="77777777" w:rsidR="0088385F" w:rsidRPr="005134A4" w:rsidRDefault="0088385F" w:rsidP="0088385F">
      <w:pPr>
        <w:pStyle w:val="B2"/>
        <w:rPr>
          <w:rFonts w:eastAsia="SimSun"/>
          <w:lang w:eastAsia="zh-CN"/>
        </w:rPr>
      </w:pPr>
      <w:r w:rsidRPr="005134A4">
        <w:t>2&gt;</w:t>
      </w:r>
      <w:r w:rsidRPr="005134A4">
        <w:tab/>
        <w:t xml:space="preserve">apply the parts of the CQI reporting configuration, the scheduling request configuration and the sounding RS configuration that do not require the UE to know the SFN of the target </w:t>
      </w:r>
      <w:proofErr w:type="spellStart"/>
      <w:r w:rsidRPr="005134A4">
        <w:t>PCell</w:t>
      </w:r>
      <w:proofErr w:type="spellEnd"/>
      <w:r w:rsidRPr="005134A4">
        <w:t>, if any;</w:t>
      </w:r>
    </w:p>
    <w:p w14:paraId="7FBB57F8" w14:textId="77777777" w:rsidR="0088385F" w:rsidRPr="005134A4" w:rsidRDefault="0088385F" w:rsidP="0088385F">
      <w:pPr>
        <w:pStyle w:val="B2"/>
      </w:pPr>
      <w:r w:rsidRPr="005134A4">
        <w:t>2&gt;</w:t>
      </w:r>
      <w:r w:rsidRPr="005134A4">
        <w:tab/>
        <w:t xml:space="preserve">apply the parts of the measurement and the radio resource configuration that require the UE to know the SFN of the target </w:t>
      </w:r>
      <w:proofErr w:type="spellStart"/>
      <w:r w:rsidRPr="005134A4">
        <w:t>PCell</w:t>
      </w:r>
      <w:proofErr w:type="spellEnd"/>
      <w:r w:rsidRPr="005134A4">
        <w:t xml:space="preserve"> (e.g. measurement gaps, periodic CQI reporting, scheduling request configuration, sounding RS configuration), if any, upon acquiring the SFN of the target </w:t>
      </w:r>
      <w:proofErr w:type="spellStart"/>
      <w:r w:rsidRPr="005134A4">
        <w:t>PCell</w:t>
      </w:r>
      <w:proofErr w:type="spellEnd"/>
      <w:r w:rsidRPr="005134A4">
        <w:t>;</w:t>
      </w:r>
    </w:p>
    <w:p w14:paraId="512AD1E2" w14:textId="77777777" w:rsidR="0088385F" w:rsidRPr="005134A4" w:rsidRDefault="0088385F" w:rsidP="0088385F">
      <w:pPr>
        <w:pStyle w:val="NO"/>
      </w:pPr>
      <w:r w:rsidRPr="005134A4">
        <w:t>NOTE 1:</w:t>
      </w:r>
      <w:r w:rsidRPr="005134A4">
        <w:tab/>
        <w:t>Whenever the UE shall setup or reconfigure a configuration in accordance with a field that is received it applies the new configuration, except for the cases addressed by the above statements.</w:t>
      </w:r>
    </w:p>
    <w:p w14:paraId="72C2B0A0" w14:textId="77777777" w:rsidR="0088385F" w:rsidRPr="005134A4" w:rsidRDefault="0088385F" w:rsidP="0088385F">
      <w:pPr>
        <w:pStyle w:val="B2"/>
      </w:pPr>
      <w:r w:rsidRPr="005134A4">
        <w:t>2&gt;</w:t>
      </w:r>
      <w:r w:rsidRPr="005134A4">
        <w:tab/>
        <w:t>enter E-UTRA RRC_CONNECTED, upon which the procedure ends;</w:t>
      </w:r>
    </w:p>
    <w:p w14:paraId="31FEEF0D" w14:textId="77777777" w:rsidR="0088385F" w:rsidRPr="005134A4" w:rsidRDefault="0088385F" w:rsidP="0088385F">
      <w:pPr>
        <w:pStyle w:val="NO"/>
      </w:pPr>
      <w:r w:rsidRPr="005134A4">
        <w:t>NOTE 2:</w:t>
      </w:r>
      <w:r w:rsidRPr="005134A4">
        <w:tab/>
        <w:t xml:space="preserve">The UE is not required to determine the SFN of the target </w:t>
      </w:r>
      <w:proofErr w:type="spellStart"/>
      <w:r w:rsidRPr="005134A4">
        <w:t>PCell</w:t>
      </w:r>
      <w:proofErr w:type="spellEnd"/>
      <w:r w:rsidRPr="005134A4">
        <w:t xml:space="preserve"> by acquiring system information from that cell before performing RACH access in the target </w:t>
      </w:r>
      <w:proofErr w:type="spellStart"/>
      <w:r w:rsidRPr="005134A4">
        <w:t>PCell</w:t>
      </w:r>
      <w:proofErr w:type="spellEnd"/>
      <w:r w:rsidRPr="005134A4">
        <w:t>.</w:t>
      </w:r>
    </w:p>
    <w:p w14:paraId="1C258231" w14:textId="77777777" w:rsidR="0088385F" w:rsidRDefault="0088385F" w:rsidP="0088385F">
      <w:pPr>
        <w:pStyle w:val="NO"/>
      </w:pPr>
      <w:r w:rsidRPr="005134A4">
        <w:t>NOTE 3:</w:t>
      </w:r>
      <w:r w:rsidRPr="005134A4">
        <w:tab/>
        <w:t>If the handover is from NR and target CN is 5GC, the delta configuration on PDCP and SDAP can be used for intra-system inter-RAT handover.</w:t>
      </w:r>
    </w:p>
    <w:p w14:paraId="66005BAE" w14:textId="77777777" w:rsidR="0088385F" w:rsidRPr="005134A4" w:rsidRDefault="0088385F" w:rsidP="0088385F">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88385F" w:rsidRPr="000A61A3" w14:paraId="7E6709ED" w14:textId="77777777" w:rsidTr="00F90CC1">
        <w:tc>
          <w:tcPr>
            <w:tcW w:w="9631" w:type="dxa"/>
            <w:shd w:val="clear" w:color="auto" w:fill="FFC000"/>
          </w:tcPr>
          <w:p w14:paraId="36C9FFCC" w14:textId="77777777" w:rsidR="0088385F" w:rsidRPr="000A61A3" w:rsidRDefault="0088385F" w:rsidP="00F90CC1">
            <w:pPr>
              <w:pStyle w:val="Heading4"/>
              <w:ind w:left="0" w:firstLine="0"/>
              <w:jc w:val="center"/>
              <w:outlineLvl w:val="3"/>
            </w:pPr>
            <w:r w:rsidRPr="000A61A3">
              <w:t>***** Next Change *****</w:t>
            </w:r>
          </w:p>
        </w:tc>
      </w:tr>
    </w:tbl>
    <w:p w14:paraId="51F4BA9D" w14:textId="77777777" w:rsidR="0088385F" w:rsidRPr="00940B42" w:rsidRDefault="0088385F" w:rsidP="0088385F"/>
    <w:p w14:paraId="34A7FA11" w14:textId="77777777" w:rsidR="0088385F" w:rsidRPr="005134A4" w:rsidRDefault="0088385F" w:rsidP="0088385F">
      <w:pPr>
        <w:pStyle w:val="Heading4"/>
        <w:ind w:left="864" w:hanging="864"/>
      </w:pPr>
      <w:bookmarkStart w:id="35" w:name="_Toc5272104"/>
      <w:r w:rsidRPr="005134A4">
        <w:t>5.4.3.4</w:t>
      </w:r>
      <w:r w:rsidRPr="005134A4">
        <w:tab/>
        <w:t>Successful completion of the mobility from E-UTRA</w:t>
      </w:r>
      <w:bookmarkEnd w:id="35"/>
    </w:p>
    <w:p w14:paraId="2B3140A2" w14:textId="77777777" w:rsidR="0088385F" w:rsidRPr="005134A4" w:rsidRDefault="0088385F" w:rsidP="0088385F">
      <w:r w:rsidRPr="005134A4">
        <w:t>Upon successfully completing the handover, the cell change order or enhanced 1x</w:t>
      </w:r>
      <w:smartTag w:uri="urn:schemas-microsoft-com:office:smarttags" w:element="PersonName">
        <w:r w:rsidRPr="005134A4">
          <w:t>RT</w:t>
        </w:r>
      </w:smartTag>
      <w:r w:rsidRPr="005134A4">
        <w:t xml:space="preserve">T CS </w:t>
      </w:r>
      <w:proofErr w:type="spellStart"/>
      <w:r w:rsidRPr="005134A4">
        <w:t>fallback</w:t>
      </w:r>
      <w:proofErr w:type="spellEnd"/>
      <w:r w:rsidRPr="005134A4">
        <w:t>, the UE shall:</w:t>
      </w:r>
    </w:p>
    <w:p w14:paraId="1B895441" w14:textId="77777777" w:rsidR="0088385F" w:rsidRPr="005134A4" w:rsidRDefault="0088385F" w:rsidP="0088385F">
      <w:pPr>
        <w:pStyle w:val="B1"/>
      </w:pPr>
      <w:r w:rsidRPr="005134A4">
        <w:t>1&gt;</w:t>
      </w:r>
      <w:r w:rsidRPr="005134A4">
        <w:tab/>
        <w:t xml:space="preserve">if the </w:t>
      </w:r>
      <w:proofErr w:type="spellStart"/>
      <w:r w:rsidRPr="005134A4">
        <w:rPr>
          <w:i/>
        </w:rPr>
        <w:t>targetRAT</w:t>
      </w:r>
      <w:proofErr w:type="spellEnd"/>
      <w:r w:rsidRPr="005134A4">
        <w:rPr>
          <w:i/>
        </w:rPr>
        <w:t>-Type</w:t>
      </w:r>
      <w:r w:rsidRPr="005134A4">
        <w:t xml:space="preserve"> in the received </w:t>
      </w:r>
      <w:proofErr w:type="spellStart"/>
      <w:r w:rsidRPr="005134A4">
        <w:rPr>
          <w:i/>
        </w:rPr>
        <w:t>MobilityFromEUTRACommand</w:t>
      </w:r>
      <w:proofErr w:type="spellEnd"/>
      <w:r w:rsidRPr="005134A4">
        <w:t xml:space="preserve"> is set to </w:t>
      </w:r>
      <w:proofErr w:type="spellStart"/>
      <w:r w:rsidRPr="005134A4">
        <w:rPr>
          <w:i/>
        </w:rPr>
        <w:t>eutra</w:t>
      </w:r>
      <w:proofErr w:type="spellEnd"/>
      <w:r w:rsidRPr="005134A4">
        <w:rPr>
          <w:i/>
        </w:rPr>
        <w:t xml:space="preserve"> </w:t>
      </w:r>
      <w:r w:rsidRPr="005134A4">
        <w:t>(intra-EUTRA inter-system HO):</w:t>
      </w:r>
    </w:p>
    <w:p w14:paraId="7E720D70" w14:textId="77777777" w:rsidR="0088385F" w:rsidRPr="005134A4" w:rsidRDefault="0088385F" w:rsidP="0088385F">
      <w:pPr>
        <w:pStyle w:val="B2"/>
      </w:pPr>
      <w:r w:rsidRPr="005134A4">
        <w:t>2&gt;</w:t>
      </w:r>
      <w:r w:rsidRPr="005134A4">
        <w:tab/>
        <w:t>the procedure ends;</w:t>
      </w:r>
    </w:p>
    <w:p w14:paraId="787A7AFE" w14:textId="77777777" w:rsidR="0088385F" w:rsidRPr="005134A4" w:rsidRDefault="0088385F" w:rsidP="0088385F">
      <w:pPr>
        <w:pStyle w:val="B1"/>
      </w:pPr>
      <w:r w:rsidRPr="005134A4">
        <w:t>1&gt;</w:t>
      </w:r>
      <w:r w:rsidRPr="005134A4">
        <w:tab/>
        <w:t xml:space="preserve">else if the UE is connected to 5GC and the </w:t>
      </w:r>
      <w:proofErr w:type="spellStart"/>
      <w:r w:rsidRPr="005134A4">
        <w:rPr>
          <w:i/>
        </w:rPr>
        <w:t>targetRAT</w:t>
      </w:r>
      <w:proofErr w:type="spellEnd"/>
      <w:r w:rsidRPr="005134A4">
        <w:rPr>
          <w:i/>
        </w:rPr>
        <w:t>-Type</w:t>
      </w:r>
      <w:r w:rsidRPr="005134A4">
        <w:t xml:space="preserve"> in the received </w:t>
      </w:r>
      <w:proofErr w:type="spellStart"/>
      <w:r w:rsidRPr="005134A4">
        <w:rPr>
          <w:i/>
        </w:rPr>
        <w:t>MobilityFromEUTRACommand</w:t>
      </w:r>
      <w:proofErr w:type="spellEnd"/>
      <w:r w:rsidRPr="005134A4">
        <w:t xml:space="preserve"> is set to </w:t>
      </w:r>
      <w:r w:rsidRPr="005134A4">
        <w:rPr>
          <w:i/>
        </w:rPr>
        <w:t>nr</w:t>
      </w:r>
      <w:r w:rsidRPr="005134A4">
        <w:t>:</w:t>
      </w:r>
    </w:p>
    <w:p w14:paraId="0DCD657A" w14:textId="77777777" w:rsidR="0088385F" w:rsidRPr="005134A4" w:rsidRDefault="0088385F" w:rsidP="0088385F">
      <w:pPr>
        <w:pStyle w:val="B2"/>
      </w:pPr>
      <w:r w:rsidRPr="005134A4">
        <w:t>2&gt;</w:t>
      </w:r>
      <w:r w:rsidRPr="005134A4">
        <w:tab/>
        <w:t>reset MAC;</w:t>
      </w:r>
    </w:p>
    <w:p w14:paraId="1BBAAEE6" w14:textId="77777777" w:rsidR="0088385F" w:rsidRPr="005134A4" w:rsidRDefault="0088385F" w:rsidP="0088385F">
      <w:pPr>
        <w:pStyle w:val="B2"/>
      </w:pPr>
      <w:r w:rsidRPr="005134A4">
        <w:t>2&gt;</w:t>
      </w:r>
      <w:r w:rsidRPr="005134A4">
        <w:tab/>
        <w:t>stop all timers that are running;</w:t>
      </w:r>
    </w:p>
    <w:p w14:paraId="63D45C29" w14:textId="77777777" w:rsidR="0088385F" w:rsidRPr="005134A4" w:rsidRDefault="0088385F" w:rsidP="0088385F">
      <w:pPr>
        <w:pStyle w:val="B2"/>
      </w:pPr>
      <w:r w:rsidRPr="005134A4">
        <w:t>2&gt;</w:t>
      </w:r>
      <w:r w:rsidRPr="005134A4">
        <w:tab/>
        <w:t xml:space="preserve">release </w:t>
      </w:r>
      <w:r w:rsidRPr="005134A4">
        <w:rPr>
          <w:rFonts w:eastAsia="Malgun Gothic"/>
          <w:i/>
        </w:rPr>
        <w:t>ran-</w:t>
      </w:r>
      <w:proofErr w:type="spellStart"/>
      <w:r w:rsidRPr="005134A4">
        <w:rPr>
          <w:rFonts w:eastAsia="Malgun Gothic"/>
          <w:i/>
        </w:rPr>
        <w:t>NotificationAreaInfo</w:t>
      </w:r>
      <w:proofErr w:type="spellEnd"/>
      <w:r w:rsidRPr="005134A4">
        <w:t>, if stored;</w:t>
      </w:r>
    </w:p>
    <w:p w14:paraId="64E069FB" w14:textId="77777777" w:rsidR="0088385F" w:rsidRPr="005134A4" w:rsidRDefault="0088385F" w:rsidP="0088385F">
      <w:pPr>
        <w:pStyle w:val="B2"/>
      </w:pPr>
      <w:r w:rsidRPr="005134A4">
        <w:t>2&gt;</w:t>
      </w:r>
      <w:r w:rsidRPr="005134A4">
        <w:tab/>
        <w:t xml:space="preserve">release the AS security context including the </w:t>
      </w:r>
      <w:proofErr w:type="spellStart"/>
      <w:r w:rsidRPr="005134A4">
        <w:t>K</w:t>
      </w:r>
      <w:r w:rsidRPr="005134A4">
        <w:rPr>
          <w:vertAlign w:val="subscript"/>
        </w:rPr>
        <w:t>RRCenc</w:t>
      </w:r>
      <w:proofErr w:type="spellEnd"/>
      <w:r w:rsidRPr="005134A4">
        <w:t xml:space="preserve"> key, the </w:t>
      </w:r>
      <w:proofErr w:type="spellStart"/>
      <w:r w:rsidRPr="005134A4">
        <w:t>K</w:t>
      </w:r>
      <w:r w:rsidRPr="005134A4">
        <w:rPr>
          <w:vertAlign w:val="subscript"/>
        </w:rPr>
        <w:t>RRCint</w:t>
      </w:r>
      <w:proofErr w:type="spellEnd"/>
      <w:r w:rsidRPr="005134A4">
        <w:t xml:space="preserve">, the </w:t>
      </w:r>
      <w:proofErr w:type="spellStart"/>
      <w:r w:rsidRPr="005134A4">
        <w:t>K</w:t>
      </w:r>
      <w:r w:rsidRPr="005134A4">
        <w:rPr>
          <w:vertAlign w:val="subscript"/>
        </w:rPr>
        <w:t>UPint</w:t>
      </w:r>
      <w:proofErr w:type="spellEnd"/>
      <w:r w:rsidRPr="005134A4">
        <w:t xml:space="preserve"> key </w:t>
      </w:r>
      <w:r w:rsidRPr="005134A4">
        <w:rPr>
          <w:lang w:eastAsia="zh-CN"/>
        </w:rPr>
        <w:t xml:space="preserve">and the </w:t>
      </w:r>
      <w:proofErr w:type="spellStart"/>
      <w:r w:rsidRPr="005134A4">
        <w:t>K</w:t>
      </w:r>
      <w:r w:rsidRPr="005134A4">
        <w:rPr>
          <w:vertAlign w:val="subscript"/>
        </w:rPr>
        <w:t>UPenc</w:t>
      </w:r>
      <w:proofErr w:type="spellEnd"/>
      <w:r w:rsidRPr="005134A4">
        <w:rPr>
          <w:lang w:eastAsia="zh-CN"/>
        </w:rPr>
        <w:t xml:space="preserve"> key, if stored</w:t>
      </w:r>
      <w:r w:rsidRPr="005134A4">
        <w:t>;</w:t>
      </w:r>
    </w:p>
    <w:p w14:paraId="104EC144" w14:textId="77777777" w:rsidR="0088385F" w:rsidRPr="005134A4" w:rsidRDefault="0088385F" w:rsidP="0088385F">
      <w:pPr>
        <w:pStyle w:val="B2"/>
      </w:pPr>
      <w:r w:rsidRPr="005134A4">
        <w:t>2&gt;</w:t>
      </w:r>
      <w:r w:rsidRPr="005134A4">
        <w:tab/>
        <w:t>release all radio resources, including release of the RLC entity and the MAC configuration;</w:t>
      </w:r>
    </w:p>
    <w:p w14:paraId="38590394" w14:textId="77777777" w:rsidR="0088385F" w:rsidRPr="005134A4" w:rsidDel="009779D7" w:rsidRDefault="0088385F" w:rsidP="0088385F">
      <w:pPr>
        <w:pStyle w:val="B2"/>
        <w:rPr>
          <w:del w:id="36" w:author="Intel (Sudeep)" w:date="2019-04-30T10:48:00Z"/>
        </w:rPr>
      </w:pPr>
      <w:r w:rsidRPr="005134A4">
        <w:lastRenderedPageBreak/>
        <w:t>2&gt;</w:t>
      </w:r>
      <w:r w:rsidRPr="005134A4">
        <w:tab/>
      </w:r>
      <w:del w:id="37" w:author="Intel (Sudeep)" w:date="2019-04-30T10:48:00Z">
        <w:r w:rsidRPr="005134A4" w:rsidDel="009779D7">
          <w:delText xml:space="preserve">if the NR </w:delText>
        </w:r>
        <w:r w:rsidRPr="005134A4" w:rsidDel="009779D7">
          <w:rPr>
            <w:i/>
          </w:rPr>
          <w:delText>RRCReconfiguration</w:delText>
        </w:r>
        <w:r w:rsidRPr="005134A4" w:rsidDel="009779D7">
          <w:delText xml:space="preserve"> message included in the received </w:delText>
        </w:r>
        <w:r w:rsidRPr="005134A4" w:rsidDel="009779D7">
          <w:rPr>
            <w:i/>
          </w:rPr>
          <w:delText>MobilityFromEUTRACommand</w:delText>
        </w:r>
        <w:r w:rsidRPr="005134A4" w:rsidDel="009779D7">
          <w:delText xml:space="preserve"> does not include </w:delText>
        </w:r>
        <w:r w:rsidRPr="005134A4" w:rsidDel="009779D7">
          <w:rPr>
            <w:i/>
          </w:rPr>
          <w:delText>fullConfig</w:delText>
        </w:r>
        <w:r w:rsidRPr="005134A4" w:rsidDel="009779D7">
          <w:delText>:</w:delText>
        </w:r>
      </w:del>
    </w:p>
    <w:p w14:paraId="49EB0F3E" w14:textId="77777777" w:rsidR="0088385F" w:rsidRPr="005134A4" w:rsidDel="009779D7" w:rsidRDefault="0088385F">
      <w:pPr>
        <w:pStyle w:val="B2"/>
        <w:rPr>
          <w:del w:id="38" w:author="Intel (Sudeep)" w:date="2019-04-30T10:48:00Z"/>
        </w:rPr>
        <w:pPrChange w:id="39" w:author="Intel (Sudeep)" w:date="2019-04-30T10:48:00Z">
          <w:pPr>
            <w:pStyle w:val="B3"/>
          </w:pPr>
        </w:pPrChange>
      </w:pPr>
      <w:del w:id="40" w:author="Intel (Sudeep)" w:date="2019-04-30T10:48:00Z">
        <w:r w:rsidRPr="005134A4" w:rsidDel="009779D7">
          <w:delText>3&gt;</w:delText>
        </w:r>
        <w:r w:rsidRPr="005134A4" w:rsidDel="009779D7">
          <w:tab/>
          <w:delText>maintain source RAT configuration of PDCP and SDAP for applicable RBs which is used for target RAT RBs;</w:delText>
        </w:r>
      </w:del>
    </w:p>
    <w:p w14:paraId="59B4AC7E" w14:textId="77777777" w:rsidR="0088385F" w:rsidRPr="005134A4" w:rsidDel="009779D7" w:rsidRDefault="0088385F" w:rsidP="0088385F">
      <w:pPr>
        <w:pStyle w:val="B2"/>
        <w:rPr>
          <w:del w:id="41" w:author="Intel (Sudeep)" w:date="2019-04-30T10:48:00Z"/>
        </w:rPr>
      </w:pPr>
      <w:del w:id="42" w:author="Intel (Sudeep)" w:date="2019-04-30T10:48:00Z">
        <w:r w:rsidRPr="005134A4" w:rsidDel="009779D7">
          <w:delText>2&gt;</w:delText>
        </w:r>
        <w:r w:rsidRPr="005134A4" w:rsidDel="009779D7">
          <w:tab/>
          <w:delText>else:</w:delText>
        </w:r>
      </w:del>
    </w:p>
    <w:p w14:paraId="034A37FE" w14:textId="77777777" w:rsidR="0088385F" w:rsidRDefault="0088385F">
      <w:pPr>
        <w:pStyle w:val="B2"/>
        <w:pPrChange w:id="43" w:author="Intel (Sudeep)" w:date="2019-04-30T10:48:00Z">
          <w:pPr>
            <w:pStyle w:val="B3"/>
          </w:pPr>
        </w:pPrChange>
      </w:pPr>
      <w:del w:id="44" w:author="Intel (Sudeep)" w:date="2019-04-30T10:48:00Z">
        <w:r w:rsidRPr="005134A4" w:rsidDel="009779D7">
          <w:delText>3&gt;</w:delText>
        </w:r>
        <w:r w:rsidRPr="005134A4" w:rsidDel="009779D7">
          <w:tab/>
        </w:r>
      </w:del>
      <w:r w:rsidRPr="005134A4">
        <w:t>release the associated PDCP entity and SDAP entity for all established RBs;</w:t>
      </w:r>
    </w:p>
    <w:p w14:paraId="5152B30F" w14:textId="77777777" w:rsidR="0088385F" w:rsidRPr="005134A4" w:rsidRDefault="0088385F" w:rsidP="0088385F">
      <w:pPr>
        <w:pStyle w:val="NO"/>
      </w:pPr>
      <w:ins w:id="45" w:author="Intel (Sudeep)" w:date="2019-04-30T07:35:00Z">
        <w:r>
          <w:t xml:space="preserve">NOTE: </w:t>
        </w:r>
      </w:ins>
      <w:ins w:id="46" w:author="Intel (Sudeep)" w:date="2019-04-30T10:04:00Z">
        <w:r>
          <w:tab/>
        </w:r>
      </w:ins>
      <w:ins w:id="47" w:author="Intel (Sudeep)" w:date="2019-04-30T07:35:00Z">
        <w:r>
          <w:t xml:space="preserve">PDCP and SDAP </w:t>
        </w:r>
      </w:ins>
      <w:ins w:id="48" w:author="Intel (Sudeep)" w:date="2019-04-30T07:38:00Z">
        <w:r>
          <w:t xml:space="preserve">source </w:t>
        </w:r>
      </w:ins>
      <w:ins w:id="49" w:author="Intel (Sudeep)" w:date="2019-04-30T10:05:00Z">
        <w:r>
          <w:t xml:space="preserve">RAT </w:t>
        </w:r>
      </w:ins>
      <w:ins w:id="50" w:author="Intel (Sudeep)" w:date="2019-04-30T07:38:00Z">
        <w:r>
          <w:t xml:space="preserve">configurations are released.  PDCP and SDAP </w:t>
        </w:r>
      </w:ins>
      <w:ins w:id="51" w:author="Intel (Sudeep)" w:date="2019-04-30T07:35:00Z">
        <w:r>
          <w:t>configuration</w:t>
        </w:r>
      </w:ins>
      <w:ins w:id="52" w:author="Intel (Sudeep)" w:date="2019-04-30T07:36:00Z">
        <w:r>
          <w:t>s</w:t>
        </w:r>
      </w:ins>
      <w:ins w:id="53" w:author="Intel (Sudeep)" w:date="2019-04-30T07:35:00Z">
        <w:r>
          <w:t xml:space="preserve"> reconfigured </w:t>
        </w:r>
      </w:ins>
      <w:ins w:id="54" w:author="Intel (Sudeep)" w:date="2019-04-30T07:36:00Z">
        <w:r>
          <w:t xml:space="preserve">and </w:t>
        </w:r>
      </w:ins>
      <w:ins w:id="55" w:author="Intel (Sudeep)" w:date="2019-04-30T10:05:00Z">
        <w:r>
          <w:t>re-</w:t>
        </w:r>
      </w:ins>
      <w:ins w:id="56" w:author="Intel (Sudeep)" w:date="2019-04-30T07:36:00Z">
        <w:r>
          <w:t xml:space="preserve">used </w:t>
        </w:r>
      </w:ins>
      <w:ins w:id="57" w:author="Intel (Sudeep)" w:date="2019-04-30T07:35:00Z">
        <w:r>
          <w:t xml:space="preserve">by target RAT when delta signalling is used </w:t>
        </w:r>
      </w:ins>
      <w:ins w:id="58" w:author="Intel (Sudeep)" w:date="2019-04-30T10:05:00Z">
        <w:r>
          <w:t xml:space="preserve">for </w:t>
        </w:r>
      </w:ins>
      <w:ins w:id="59" w:author="Intel (Sudeep)" w:date="2019-04-30T07:36:00Z">
        <w:r>
          <w:t xml:space="preserve">is not released as part of this procedure.  </w:t>
        </w:r>
      </w:ins>
    </w:p>
    <w:p w14:paraId="6CAC3199" w14:textId="77777777" w:rsidR="0088385F" w:rsidRPr="005134A4" w:rsidRDefault="0088385F" w:rsidP="0088385F">
      <w:pPr>
        <w:pStyle w:val="B2"/>
      </w:pPr>
      <w:r w:rsidRPr="005134A4">
        <w:t>2&gt;</w:t>
      </w:r>
      <w:r w:rsidRPr="005134A4">
        <w:tab/>
        <w:t>indicate the release of the RRC connection to upper layers together with the release cause 'other';</w:t>
      </w:r>
    </w:p>
    <w:p w14:paraId="24F7A1AF" w14:textId="77777777" w:rsidR="0088385F" w:rsidRPr="005134A4" w:rsidRDefault="0088385F" w:rsidP="0088385F">
      <w:pPr>
        <w:pStyle w:val="B1"/>
      </w:pPr>
      <w:r w:rsidRPr="005134A4">
        <w:t>1&gt;</w:t>
      </w:r>
      <w:r w:rsidRPr="005134A4">
        <w:tab/>
        <w:t>else:</w:t>
      </w:r>
    </w:p>
    <w:p w14:paraId="4B028E04" w14:textId="77777777" w:rsidR="0088385F" w:rsidRPr="005134A4" w:rsidRDefault="0088385F" w:rsidP="0088385F">
      <w:pPr>
        <w:pStyle w:val="B2"/>
      </w:pPr>
      <w:r w:rsidRPr="005134A4">
        <w:t>2&gt;</w:t>
      </w:r>
      <w:r w:rsidRPr="005134A4">
        <w:tab/>
        <w:t>perform the actions upon leaving RRC_CONNECTED as specified in 5.3.12, with release cause 'other';</w:t>
      </w:r>
    </w:p>
    <w:p w14:paraId="3C0F0852" w14:textId="77777777" w:rsidR="0088385F" w:rsidRPr="005134A4" w:rsidRDefault="0088385F" w:rsidP="0088385F">
      <w:pPr>
        <w:pStyle w:val="NO"/>
      </w:pPr>
      <w:r w:rsidRPr="005134A4">
        <w:t>NOTE:</w:t>
      </w:r>
      <w:r w:rsidRPr="005134A4">
        <w:tab/>
        <w:t>If the UE performs enhanced 1x</w:t>
      </w:r>
      <w:smartTag w:uri="urn:schemas-microsoft-com:office:smarttags" w:element="PersonName">
        <w:r w:rsidRPr="005134A4">
          <w:t>RT</w:t>
        </w:r>
      </w:smartTag>
      <w:r w:rsidRPr="005134A4">
        <w:t xml:space="preserve">T CS </w:t>
      </w:r>
      <w:proofErr w:type="spellStart"/>
      <w:r w:rsidRPr="005134A4">
        <w:t>fallback</w:t>
      </w:r>
      <w:proofErr w:type="spellEnd"/>
      <w:r w:rsidRPr="005134A4">
        <w:t xml:space="preserve"> along with concurrent mobility to CDMA2000 HRPD and the connection to either CDMA2000 1x</w:t>
      </w:r>
      <w:smartTag w:uri="urn:schemas-microsoft-com:office:smarttags" w:element="PersonName">
        <w:r w:rsidRPr="005134A4">
          <w:t>RT</w:t>
        </w:r>
      </w:smartTag>
      <w:r w:rsidRPr="005134A4">
        <w:t>T or CDMA2000 HRPD succeeds, then the mobility from E-UTRA is considered successful.</w:t>
      </w:r>
    </w:p>
    <w:bookmarkEnd w:id="3"/>
    <w:p w14:paraId="27BEF59A" w14:textId="77777777" w:rsidR="0088385F" w:rsidRPr="002A25BA" w:rsidRDefault="0088385F" w:rsidP="0088385F"/>
    <w:sectPr w:rsidR="0088385F" w:rsidRPr="002A25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C0549" w14:textId="77777777" w:rsidR="000361F1" w:rsidRDefault="000361F1">
      <w:r>
        <w:separator/>
      </w:r>
    </w:p>
  </w:endnote>
  <w:endnote w:type="continuationSeparator" w:id="0">
    <w:p w14:paraId="33A09A60" w14:textId="77777777" w:rsidR="000361F1" w:rsidRDefault="0003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9FF90" w14:textId="77777777" w:rsidR="000361F1" w:rsidRDefault="000361F1">
      <w:r>
        <w:separator/>
      </w:r>
    </w:p>
  </w:footnote>
  <w:footnote w:type="continuationSeparator" w:id="0">
    <w:p w14:paraId="2B4843A5" w14:textId="77777777" w:rsidR="000361F1" w:rsidRDefault="0003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DE1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BEF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33D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4D8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F1"/>
    <w:rsid w:val="000A6394"/>
    <w:rsid w:val="000B7FED"/>
    <w:rsid w:val="000C038A"/>
    <w:rsid w:val="000C6598"/>
    <w:rsid w:val="00145D43"/>
    <w:rsid w:val="00192C46"/>
    <w:rsid w:val="001A08B3"/>
    <w:rsid w:val="001A2982"/>
    <w:rsid w:val="001A7B60"/>
    <w:rsid w:val="001B1B09"/>
    <w:rsid w:val="001B52F0"/>
    <w:rsid w:val="001B7A65"/>
    <w:rsid w:val="001E41F3"/>
    <w:rsid w:val="0026004D"/>
    <w:rsid w:val="002640DD"/>
    <w:rsid w:val="00275D12"/>
    <w:rsid w:val="00284FEB"/>
    <w:rsid w:val="002860C4"/>
    <w:rsid w:val="002B5741"/>
    <w:rsid w:val="00305409"/>
    <w:rsid w:val="003609EF"/>
    <w:rsid w:val="0036231A"/>
    <w:rsid w:val="00370CF2"/>
    <w:rsid w:val="00374DD4"/>
    <w:rsid w:val="003D5E68"/>
    <w:rsid w:val="003E1A36"/>
    <w:rsid w:val="00410371"/>
    <w:rsid w:val="004242F1"/>
    <w:rsid w:val="00451AA4"/>
    <w:rsid w:val="004B75B7"/>
    <w:rsid w:val="0051580D"/>
    <w:rsid w:val="00535FF2"/>
    <w:rsid w:val="00547111"/>
    <w:rsid w:val="00584FBC"/>
    <w:rsid w:val="00592D74"/>
    <w:rsid w:val="005E2C44"/>
    <w:rsid w:val="00621188"/>
    <w:rsid w:val="006257ED"/>
    <w:rsid w:val="00695808"/>
    <w:rsid w:val="006B46FB"/>
    <w:rsid w:val="006D3D51"/>
    <w:rsid w:val="006E21FB"/>
    <w:rsid w:val="00792342"/>
    <w:rsid w:val="007977A8"/>
    <w:rsid w:val="007B512A"/>
    <w:rsid w:val="007C2097"/>
    <w:rsid w:val="007D6A07"/>
    <w:rsid w:val="007E3AA4"/>
    <w:rsid w:val="007F0CAC"/>
    <w:rsid w:val="007F7259"/>
    <w:rsid w:val="008040A8"/>
    <w:rsid w:val="008279FA"/>
    <w:rsid w:val="00861B80"/>
    <w:rsid w:val="008626E7"/>
    <w:rsid w:val="0086799A"/>
    <w:rsid w:val="00870EE7"/>
    <w:rsid w:val="0088385F"/>
    <w:rsid w:val="008863B9"/>
    <w:rsid w:val="008A45A6"/>
    <w:rsid w:val="008F686C"/>
    <w:rsid w:val="009148DE"/>
    <w:rsid w:val="00941E30"/>
    <w:rsid w:val="009777D9"/>
    <w:rsid w:val="009824EE"/>
    <w:rsid w:val="00991B88"/>
    <w:rsid w:val="009A5753"/>
    <w:rsid w:val="009A579D"/>
    <w:rsid w:val="009B2C95"/>
    <w:rsid w:val="009B4DF9"/>
    <w:rsid w:val="009E3297"/>
    <w:rsid w:val="009F0559"/>
    <w:rsid w:val="009F734F"/>
    <w:rsid w:val="00A14CB6"/>
    <w:rsid w:val="00A246B6"/>
    <w:rsid w:val="00A47E70"/>
    <w:rsid w:val="00A50CF0"/>
    <w:rsid w:val="00A7671C"/>
    <w:rsid w:val="00AA2CBC"/>
    <w:rsid w:val="00AC5820"/>
    <w:rsid w:val="00AD1CD8"/>
    <w:rsid w:val="00B258BB"/>
    <w:rsid w:val="00B67B97"/>
    <w:rsid w:val="00B968C8"/>
    <w:rsid w:val="00BA3EC5"/>
    <w:rsid w:val="00BA49BB"/>
    <w:rsid w:val="00BA51D9"/>
    <w:rsid w:val="00BB5DFC"/>
    <w:rsid w:val="00BC3856"/>
    <w:rsid w:val="00BD279D"/>
    <w:rsid w:val="00BD6BB8"/>
    <w:rsid w:val="00C66BA2"/>
    <w:rsid w:val="00C95985"/>
    <w:rsid w:val="00CC0BD8"/>
    <w:rsid w:val="00CC5026"/>
    <w:rsid w:val="00CC68D0"/>
    <w:rsid w:val="00D03F9A"/>
    <w:rsid w:val="00D06D51"/>
    <w:rsid w:val="00D24991"/>
    <w:rsid w:val="00D50255"/>
    <w:rsid w:val="00D66520"/>
    <w:rsid w:val="00D91DC0"/>
    <w:rsid w:val="00DB11B6"/>
    <w:rsid w:val="00DE34CF"/>
    <w:rsid w:val="00DF7B43"/>
    <w:rsid w:val="00E13F3D"/>
    <w:rsid w:val="00E34898"/>
    <w:rsid w:val="00E53CA2"/>
    <w:rsid w:val="00E93D61"/>
    <w:rsid w:val="00EB09B7"/>
    <w:rsid w:val="00EC6427"/>
    <w:rsid w:val="00EE7D7C"/>
    <w:rsid w:val="00F25D98"/>
    <w:rsid w:val="00F300FB"/>
    <w:rsid w:val="00FB6386"/>
    <w:rsid w:val="00FC6E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532C0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14CB6"/>
    <w:rPr>
      <w:rFonts w:ascii="Times New Roman" w:hAnsi="Times New Roman"/>
      <w:lang w:val="en-GB" w:eastAsia="en-US"/>
    </w:rPr>
  </w:style>
  <w:style w:type="character" w:customStyle="1" w:styleId="B2Char">
    <w:name w:val="B2 Char"/>
    <w:link w:val="B2"/>
    <w:qFormat/>
    <w:rsid w:val="00A14CB6"/>
    <w:rPr>
      <w:rFonts w:ascii="Times New Roman" w:hAnsi="Times New Roman"/>
      <w:lang w:val="en-GB" w:eastAsia="en-US"/>
    </w:rPr>
  </w:style>
  <w:style w:type="character" w:customStyle="1" w:styleId="NOChar">
    <w:name w:val="NO Char"/>
    <w:link w:val="NO"/>
    <w:qFormat/>
    <w:rsid w:val="00A14CB6"/>
    <w:rPr>
      <w:rFonts w:ascii="Times New Roman" w:hAnsi="Times New Roman"/>
      <w:lang w:val="en-GB" w:eastAsia="en-US"/>
    </w:rPr>
  </w:style>
  <w:style w:type="character" w:customStyle="1" w:styleId="THChar">
    <w:name w:val="TH Char"/>
    <w:link w:val="TH"/>
    <w:qFormat/>
    <w:rsid w:val="00A14CB6"/>
    <w:rPr>
      <w:rFonts w:ascii="Arial" w:hAnsi="Arial"/>
      <w:b/>
      <w:lang w:val="en-GB" w:eastAsia="en-US"/>
    </w:rPr>
  </w:style>
  <w:style w:type="character" w:customStyle="1" w:styleId="TFChar">
    <w:name w:val="TF Char"/>
    <w:link w:val="TF"/>
    <w:rsid w:val="00A14CB6"/>
    <w:rPr>
      <w:rFonts w:ascii="Arial" w:hAnsi="Arial"/>
      <w:b/>
      <w:lang w:val="en-GB" w:eastAsia="en-US"/>
    </w:rPr>
  </w:style>
  <w:style w:type="character" w:customStyle="1" w:styleId="B3Char2">
    <w:name w:val="B3 Char2"/>
    <w:link w:val="B3"/>
    <w:qFormat/>
    <w:rsid w:val="00A14CB6"/>
    <w:rPr>
      <w:rFonts w:ascii="Times New Roman" w:hAnsi="Times New Roman"/>
      <w:lang w:val="en-GB" w:eastAsia="en-US"/>
    </w:rPr>
  </w:style>
  <w:style w:type="character" w:customStyle="1" w:styleId="B4Char">
    <w:name w:val="B4 Char"/>
    <w:link w:val="B4"/>
    <w:qFormat/>
    <w:rsid w:val="00A14CB6"/>
    <w:rPr>
      <w:rFonts w:ascii="Times New Roman" w:hAnsi="Times New Roman"/>
      <w:lang w:val="en-GB" w:eastAsia="en-US"/>
    </w:rPr>
  </w:style>
  <w:style w:type="table" w:styleId="TableGrid">
    <w:name w:val="Table Grid"/>
    <w:basedOn w:val="TableNormal"/>
    <w:uiPriority w:val="39"/>
    <w:qFormat/>
    <w:rsid w:val="00A14CB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88385F"/>
    <w:rPr>
      <w:rFonts w:ascii="Times New Roman" w:hAnsi="Times New Roman"/>
      <w:color w:val="FF0000"/>
      <w:lang w:val="en-GB" w:eastAsia="en-US"/>
    </w:rPr>
  </w:style>
  <w:style w:type="paragraph" w:styleId="Revision">
    <w:name w:val="Revision"/>
    <w:hidden/>
    <w:uiPriority w:val="99"/>
    <w:semiHidden/>
    <w:rsid w:val="00FC6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5941">
      <w:bodyDiv w:val="1"/>
      <w:marLeft w:val="0"/>
      <w:marRight w:val="0"/>
      <w:marTop w:val="0"/>
      <w:marBottom w:val="0"/>
      <w:divBdr>
        <w:top w:val="none" w:sz="0" w:space="0" w:color="auto"/>
        <w:left w:val="none" w:sz="0" w:space="0" w:color="auto"/>
        <w:bottom w:val="none" w:sz="0" w:space="0" w:color="auto"/>
        <w:right w:val="none" w:sz="0" w:space="0" w:color="auto"/>
      </w:divBdr>
    </w:div>
    <w:div w:id="10309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5B297-F2BF-40C0-8BC2-96499DCF2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66E0E3-B062-4BCE-9812-5303FD226B11}">
  <ds:schemaRefs>
    <ds:schemaRef ds:uri="http://schemas.microsoft.com/sharepoint/v3/contenttype/forms"/>
  </ds:schemaRefs>
</ds:datastoreItem>
</file>

<file path=customXml/itemProps3.xml><?xml version="1.0" encoding="utf-8"?>
<ds:datastoreItem xmlns:ds="http://schemas.openxmlformats.org/officeDocument/2006/customXml" ds:itemID="{95EDB93D-F558-4789-9A56-B6E4777074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D2FBD9-9EA4-4283-BA79-CD4160B4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2278</Words>
  <Characters>12988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(Sudeep)</cp:lastModifiedBy>
  <cp:revision>3</cp:revision>
  <cp:lastPrinted>1900-01-01T07:00:00Z</cp:lastPrinted>
  <dcterms:created xsi:type="dcterms:W3CDTF">2019-05-02T23:40:00Z</dcterms:created>
  <dcterms:modified xsi:type="dcterms:W3CDTF">2019-05-03T04:59:00Z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b2bb1a16-1f22-4bb8-8ec4-e98eeda50ffe</vt:lpwstr>
  </property>
  <property fmtid="{D5CDD505-2E9C-101B-9397-08002B2CF9AE}" pid="23" name="CTP_TimeStamp">
    <vt:lpwstr>2019-05-02 06:45:14Z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