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5FEC" w:rsidRPr="006369B9" w:rsidRDefault="005C5FEC" w:rsidP="005C5FEC">
      <w:pPr>
        <w:tabs>
          <w:tab w:val="left" w:pos="1985"/>
        </w:tabs>
        <w:jc w:val="both"/>
        <w:rPr>
          <w:rFonts w:ascii="Arial" w:hAnsi="Arial" w:cs="Arial"/>
          <w:i/>
        </w:rPr>
      </w:pPr>
      <w:r>
        <w:rPr>
          <w:rFonts w:ascii="Arial" w:hAnsi="Arial" w:cs="Arial"/>
          <w:b/>
          <w:sz w:val="24"/>
        </w:rPr>
        <w:t xml:space="preserve">3GPP TSG RAN WG2 Meeting #106        </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4D7793">
        <w:rPr>
          <w:rFonts w:ascii="Arial" w:hAnsi="Arial" w:cs="Arial"/>
          <w:b/>
          <w:sz w:val="24"/>
        </w:rPr>
        <w:t xml:space="preserve"> </w:t>
      </w:r>
      <w:bookmarkStart w:id="0" w:name="_GoBack"/>
      <w:r w:rsidR="002A00AB" w:rsidRPr="002A00AB">
        <w:rPr>
          <w:rFonts w:ascii="Arial" w:hAnsi="Arial" w:cs="Arial"/>
          <w:b/>
          <w:sz w:val="24"/>
        </w:rPr>
        <w:t>R2-1905898</w:t>
      </w:r>
      <w:bookmarkEnd w:id="0"/>
      <w:r>
        <w:rPr>
          <w:rFonts w:ascii="Arial" w:hAnsi="Arial" w:cs="Arial"/>
          <w:b/>
          <w:sz w:val="24"/>
        </w:rPr>
        <w:br/>
        <w:t xml:space="preserve">Reno, USA, 13th-17th May 2019                                              </w:t>
      </w:r>
      <w:r w:rsidRPr="006369B9">
        <w:rPr>
          <w:rFonts w:ascii="Arial" w:hAnsi="Arial" w:cs="Arial"/>
          <w:i/>
        </w:rPr>
        <w:t>(</w:t>
      </w:r>
      <w:r>
        <w:rPr>
          <w:rFonts w:ascii="Arial" w:hAnsi="Arial" w:cs="Arial"/>
          <w:i/>
        </w:rPr>
        <w:t>Re</w:t>
      </w:r>
      <w:r w:rsidRPr="006369B9">
        <w:rPr>
          <w:rFonts w:ascii="Arial" w:hAnsi="Arial" w:cs="Arial"/>
          <w:i/>
        </w:rPr>
        <w:t>vision of R2-190</w:t>
      </w:r>
      <w:r>
        <w:rPr>
          <w:rFonts w:ascii="Arial" w:hAnsi="Arial" w:cs="Arial"/>
          <w:i/>
        </w:rPr>
        <w:t>3269</w:t>
      </w:r>
      <w:r w:rsidRPr="006369B9">
        <w:rPr>
          <w:rFonts w:ascii="Arial" w:hAnsi="Arial" w:cs="Arial"/>
          <w:i/>
        </w:rPr>
        <w:t>)</w:t>
      </w:r>
    </w:p>
    <w:p w:rsidR="0041642C" w:rsidRDefault="0041642C" w:rsidP="0041642C">
      <w:pPr>
        <w:pStyle w:val="Header"/>
        <w:rPr>
          <w:bCs/>
          <w:noProof w:val="0"/>
          <w:sz w:val="24"/>
          <w:lang w:eastAsia="ja-JP"/>
        </w:rPr>
      </w:pPr>
    </w:p>
    <w:p w:rsidR="0041642C" w:rsidRDefault="009107AA" w:rsidP="0041642C">
      <w:pPr>
        <w:pStyle w:val="CRCoverPage"/>
        <w:rPr>
          <w:rFonts w:eastAsia="宋体" w:cs="Arial"/>
          <w:b/>
          <w:bCs/>
          <w:sz w:val="24"/>
          <w:lang w:val="en-US"/>
        </w:rPr>
      </w:pPr>
      <w:r>
        <w:rPr>
          <w:rFonts w:cs="Arial"/>
          <w:b/>
          <w:bCs/>
          <w:sz w:val="24"/>
          <w:lang w:val="en-US"/>
        </w:rPr>
        <w:t xml:space="preserve">Agenda item:     </w:t>
      </w:r>
      <w:r w:rsidR="00196316" w:rsidRPr="00196316">
        <w:rPr>
          <w:rFonts w:eastAsia="宋体" w:cs="Arial"/>
          <w:b/>
          <w:bCs/>
          <w:sz w:val="24"/>
          <w:lang w:val="en-US"/>
        </w:rPr>
        <w:t>12.3.2.2</w:t>
      </w:r>
    </w:p>
    <w:p w:rsidR="0041642C" w:rsidRDefault="009107AA" w:rsidP="0041642C">
      <w:pPr>
        <w:tabs>
          <w:tab w:val="left" w:pos="1985"/>
        </w:tabs>
        <w:ind w:left="1985" w:hanging="1985"/>
        <w:rPr>
          <w:rFonts w:ascii="Arial" w:hAnsi="Arial" w:cs="Arial"/>
          <w:b/>
          <w:bCs/>
          <w:sz w:val="24"/>
          <w:lang w:eastAsia="zh-CN"/>
        </w:rPr>
      </w:pPr>
      <w:r>
        <w:rPr>
          <w:rFonts w:ascii="Arial" w:hAnsi="Arial" w:cs="Arial"/>
          <w:b/>
          <w:bCs/>
          <w:sz w:val="24"/>
        </w:rPr>
        <w:t xml:space="preserve">Source:               </w:t>
      </w:r>
      <w:r w:rsidR="0041642C">
        <w:rPr>
          <w:rFonts w:ascii="Arial" w:hAnsi="Arial" w:cs="Arial"/>
          <w:b/>
          <w:bCs/>
          <w:sz w:val="24"/>
        </w:rPr>
        <w:t xml:space="preserve">Mediatek Inc. </w:t>
      </w:r>
    </w:p>
    <w:p w:rsidR="0041642C" w:rsidRDefault="009107AA" w:rsidP="009107AA">
      <w:pPr>
        <w:ind w:left="1985" w:hanging="1985"/>
        <w:rPr>
          <w:rFonts w:ascii="Arial" w:hAnsi="Arial" w:cs="Arial"/>
          <w:b/>
          <w:bCs/>
          <w:sz w:val="24"/>
        </w:rPr>
      </w:pPr>
      <w:r>
        <w:rPr>
          <w:rFonts w:ascii="Arial" w:hAnsi="Arial" w:cs="Arial"/>
          <w:b/>
          <w:bCs/>
          <w:sz w:val="24"/>
        </w:rPr>
        <w:t xml:space="preserve">Title:                    </w:t>
      </w:r>
      <w:r w:rsidR="00196316">
        <w:rPr>
          <w:rFonts w:ascii="Arial" w:hAnsi="Arial" w:cs="Arial"/>
          <w:b/>
          <w:bCs/>
          <w:sz w:val="24"/>
        </w:rPr>
        <w:t>Security Handling in Simultaneous Connectivity during HO</w:t>
      </w:r>
      <w:r w:rsidR="00956BD1">
        <w:rPr>
          <w:rFonts w:ascii="Arial" w:hAnsi="Arial" w:cs="Arial"/>
          <w:b/>
          <w:bCs/>
          <w:sz w:val="24"/>
        </w:rPr>
        <w:t xml:space="preserve"> </w:t>
      </w:r>
    </w:p>
    <w:p w:rsidR="0041642C" w:rsidRDefault="009107AA" w:rsidP="0041642C">
      <w:pPr>
        <w:rPr>
          <w:rFonts w:ascii="Arial" w:hAnsi="Arial" w:cs="Arial"/>
          <w:b/>
          <w:bCs/>
          <w:sz w:val="24"/>
          <w:lang w:eastAsia="zh-CN"/>
        </w:rPr>
      </w:pPr>
      <w:r>
        <w:rPr>
          <w:rFonts w:ascii="Arial" w:hAnsi="Arial" w:cs="Arial"/>
          <w:b/>
          <w:bCs/>
          <w:sz w:val="24"/>
        </w:rPr>
        <w:t xml:space="preserve">Document for:    </w:t>
      </w:r>
      <w:r w:rsidR="0041642C">
        <w:rPr>
          <w:rFonts w:ascii="Arial" w:hAnsi="Arial" w:cs="Arial"/>
          <w:b/>
          <w:bCs/>
          <w:sz w:val="24"/>
        </w:rPr>
        <w:t>Discussion and Decision</w:t>
      </w:r>
    </w:p>
    <w:p w:rsidR="0041642C" w:rsidRPr="00237F70" w:rsidRDefault="0041642C" w:rsidP="0041642C">
      <w:pPr>
        <w:pStyle w:val="Heading1"/>
      </w:pPr>
      <w:r w:rsidRPr="00242FBB">
        <w:t>Introduction</w:t>
      </w:r>
    </w:p>
    <w:p w:rsidR="00196316" w:rsidRDefault="00196316" w:rsidP="00496682">
      <w:pPr>
        <w:spacing w:before="120" w:after="120"/>
        <w:jc w:val="both"/>
      </w:pPr>
      <w:r w:rsidRPr="00FF2296">
        <w:t xml:space="preserve">In RAN2#105 meeting, the some details for split-bearer and non-split bearer solution to support simultaneous connectivity during HO were discussed </w:t>
      </w:r>
    </w:p>
    <w:p w:rsidR="00196316" w:rsidRPr="00FF2296" w:rsidRDefault="00196316" w:rsidP="00196316">
      <w:pPr>
        <w:spacing w:before="120" w:after="120"/>
        <w:jc w:val="both"/>
      </w:pPr>
      <w:r w:rsidRPr="00FF2296">
        <w:t>Following issues were identified:</w:t>
      </w:r>
    </w:p>
    <w:p w:rsidR="00196316" w:rsidRPr="00FF2296" w:rsidRDefault="00196316" w:rsidP="00196316">
      <w:pPr>
        <w:pStyle w:val="Doc-text2"/>
        <w:ind w:left="0" w:firstLine="0"/>
        <w:jc w:val="both"/>
        <w:rPr>
          <w:rFonts w:ascii="Times New Roman" w:hAnsi="Times New Roman"/>
          <w:szCs w:val="20"/>
        </w:rPr>
      </w:pPr>
      <w:r w:rsidRPr="00B63332">
        <w:rPr>
          <w:rFonts w:ascii="Times New Roman" w:hAnsi="Times New Roman"/>
          <w:szCs w:val="20"/>
          <w:highlight w:val="yellow"/>
        </w:rPr>
        <w:t xml:space="preserve">=&gt;FFS how security </w:t>
      </w:r>
      <w:r w:rsidR="006B190C" w:rsidRPr="00B63332">
        <w:rPr>
          <w:rFonts w:ascii="Times New Roman" w:hAnsi="Times New Roman"/>
          <w:szCs w:val="20"/>
          <w:highlight w:val="yellow"/>
        </w:rPr>
        <w:t>aspects</w:t>
      </w:r>
      <w:r w:rsidRPr="00B63332">
        <w:rPr>
          <w:rFonts w:ascii="Times New Roman" w:hAnsi="Times New Roman"/>
          <w:szCs w:val="20"/>
          <w:highlight w:val="yellow"/>
        </w:rPr>
        <w:t xml:space="preserve"> are handled and whether changes to LTE baseline are needed.</w:t>
      </w:r>
    </w:p>
    <w:p w:rsidR="00196316" w:rsidRPr="00FF2296" w:rsidRDefault="00196316" w:rsidP="00196316">
      <w:pPr>
        <w:pStyle w:val="Doc-text2"/>
        <w:ind w:left="0" w:firstLine="0"/>
        <w:jc w:val="both"/>
        <w:rPr>
          <w:rFonts w:ascii="Times New Roman" w:hAnsi="Times New Roman"/>
          <w:szCs w:val="20"/>
        </w:rPr>
      </w:pPr>
      <w:r w:rsidRPr="00FF2296">
        <w:rPr>
          <w:rFonts w:ascii="Times New Roman" w:hAnsi="Times New Roman"/>
          <w:szCs w:val="20"/>
        </w:rPr>
        <w:t xml:space="preserve">=&gt;FFS whether there is single active protocol stack or two simultaneously active protocol stacks </w:t>
      </w:r>
    </w:p>
    <w:p w:rsidR="00196316" w:rsidRPr="00FF2296" w:rsidRDefault="00196316" w:rsidP="00196316">
      <w:pPr>
        <w:pStyle w:val="Doc-text2"/>
        <w:ind w:left="0" w:firstLine="0"/>
        <w:jc w:val="both"/>
        <w:rPr>
          <w:rFonts w:ascii="Times New Roman" w:hAnsi="Times New Roman"/>
          <w:szCs w:val="20"/>
        </w:rPr>
      </w:pPr>
      <w:r w:rsidRPr="00224527">
        <w:rPr>
          <w:rFonts w:ascii="Times New Roman" w:hAnsi="Times New Roman"/>
          <w:szCs w:val="20"/>
        </w:rPr>
        <w:t>=&gt;FFS how to detach from the source cell (seen from the NW’s side and UE’s side)</w:t>
      </w:r>
    </w:p>
    <w:p w:rsidR="00196316" w:rsidRPr="00FF2296" w:rsidRDefault="00196316" w:rsidP="00196316">
      <w:pPr>
        <w:pStyle w:val="Doc-text2"/>
        <w:ind w:left="0" w:firstLine="0"/>
        <w:jc w:val="both"/>
        <w:rPr>
          <w:rFonts w:ascii="Times New Roman" w:hAnsi="Times New Roman"/>
          <w:szCs w:val="20"/>
        </w:rPr>
      </w:pPr>
      <w:r w:rsidRPr="00B63332">
        <w:rPr>
          <w:rFonts w:ascii="Times New Roman" w:hAnsi="Times New Roman"/>
          <w:szCs w:val="20"/>
        </w:rPr>
        <w:t>=&gt;FFS How to do data forwarding (early/late, including handling the SN, security, CHO impact)</w:t>
      </w:r>
    </w:p>
    <w:p w:rsidR="00196316" w:rsidRPr="00FF2296" w:rsidRDefault="00196316" w:rsidP="00196316">
      <w:pPr>
        <w:spacing w:before="120" w:after="120"/>
        <w:jc w:val="both"/>
      </w:pPr>
      <w:r w:rsidRPr="00FF2296">
        <w:t xml:space="preserve">In this contribution, we discuss </w:t>
      </w:r>
      <w:r w:rsidR="00496682">
        <w:t xml:space="preserve">the security handling for the solutions of single active protocol stack and dual active protocol stacks. </w:t>
      </w:r>
    </w:p>
    <w:p w:rsidR="00682F63" w:rsidRDefault="00682F63" w:rsidP="00682F63">
      <w:pPr>
        <w:pStyle w:val="Heading1"/>
      </w:pPr>
      <w:r>
        <w:t>Discussion</w:t>
      </w:r>
    </w:p>
    <w:p w:rsidR="003A520E" w:rsidRPr="003A520E" w:rsidRDefault="0097597C" w:rsidP="00E62DBC">
      <w:pPr>
        <w:pStyle w:val="Heading2"/>
        <w:keepLines w:val="0"/>
        <w:widowControl/>
        <w:numPr>
          <w:ilvl w:val="0"/>
          <w:numId w:val="0"/>
        </w:numPr>
        <w:spacing w:before="240" w:after="60"/>
        <w:ind w:left="420" w:hanging="420"/>
        <w:rPr>
          <w:lang w:eastAsia="ko-KR"/>
        </w:rPr>
      </w:pPr>
      <w:r w:rsidRPr="0097597C">
        <w:rPr>
          <w:rFonts w:eastAsia="Malgun Gothic" w:cs="Arial"/>
          <w:bCs/>
          <w:iCs/>
          <w:noProof w:val="0"/>
          <w:sz w:val="28"/>
          <w:szCs w:val="28"/>
          <w:lang w:val="en-US" w:eastAsia="ko-KR"/>
        </w:rPr>
        <w:t xml:space="preserve">2.1 </w:t>
      </w:r>
      <w:r w:rsidR="00E62DBC">
        <w:rPr>
          <w:rFonts w:eastAsia="Malgun Gothic" w:cs="Arial"/>
          <w:bCs/>
          <w:iCs/>
          <w:noProof w:val="0"/>
          <w:sz w:val="28"/>
          <w:szCs w:val="28"/>
          <w:lang w:val="en-US" w:eastAsia="ko-KR"/>
        </w:rPr>
        <w:t>Security Handling in Basic HO</w:t>
      </w:r>
    </w:p>
    <w:p w:rsidR="0008615C" w:rsidRPr="007D1134" w:rsidRDefault="005B2A7D" w:rsidP="000D7D18">
      <w:pPr>
        <w:spacing w:before="120" w:after="120"/>
        <w:jc w:val="both"/>
      </w:pPr>
      <w:r w:rsidRPr="007D1134">
        <w:t>In the basic HO procedure of LTE, the target eNB prepares HO and sends the HANDOVER REQUEST ACKNOWLEDGE to the source eNB, which includes a transparent container to be sent to the UE to trigger the HO procedure. The target eNB security algorithm identifiers</w:t>
      </w:r>
      <w:r w:rsidR="0008615C" w:rsidRPr="007D1134">
        <w:t xml:space="preserve"> for the selected security algorithms</w:t>
      </w:r>
      <w:r w:rsidRPr="007D1134">
        <w:t xml:space="preserve"> is provided in the transparent container. </w:t>
      </w:r>
    </w:p>
    <w:p w:rsidR="005B2A7D" w:rsidRPr="007D1134" w:rsidRDefault="005B2A7D" w:rsidP="000D7D18">
      <w:pPr>
        <w:spacing w:before="120" w:after="120"/>
        <w:jc w:val="both"/>
      </w:pPr>
      <w:r w:rsidRPr="007D1134">
        <w:t xml:space="preserve">After receiving the </w:t>
      </w:r>
      <w:r w:rsidRPr="007D1134">
        <w:rPr>
          <w:i/>
        </w:rPr>
        <w:t>RRCConnectionReconfiguration</w:t>
      </w:r>
      <w:r w:rsidRPr="007D1134">
        <w:t xml:space="preserve"> message including the mobilityControlInformation, </w:t>
      </w:r>
      <w:r w:rsidR="0008615C" w:rsidRPr="007D1134">
        <w:rPr>
          <w:iCs/>
        </w:rPr>
        <w:t>UE reset MAC and re-establish PDCP and RLC. After PDCP re-es</w:t>
      </w:r>
      <w:r w:rsidR="00A37E35" w:rsidRPr="007D1134">
        <w:rPr>
          <w:iCs/>
        </w:rPr>
        <w:t xml:space="preserve">tablishment, UE update the KeNB. Then it </w:t>
      </w:r>
      <w:r w:rsidR="0008615C" w:rsidRPr="007D1134">
        <w:rPr>
          <w:iCs/>
        </w:rPr>
        <w:t>derive</w:t>
      </w:r>
      <w:r w:rsidR="00A37E35" w:rsidRPr="007D1134">
        <w:rPr>
          <w:iCs/>
        </w:rPr>
        <w:t>s</w:t>
      </w:r>
      <w:r w:rsidR="0008615C" w:rsidRPr="007D1134">
        <w:rPr>
          <w:lang w:val="en-GB"/>
        </w:rPr>
        <w:t xml:space="preserve"> </w:t>
      </w:r>
      <w:r w:rsidR="00A37E35" w:rsidRPr="007D1134">
        <w:t>the K</w:t>
      </w:r>
      <w:r w:rsidR="00A37E35" w:rsidRPr="007D1134">
        <w:rPr>
          <w:vertAlign w:val="subscript"/>
        </w:rPr>
        <w:t>RRCint</w:t>
      </w:r>
      <w:r w:rsidR="00A37E35" w:rsidRPr="007D1134">
        <w:t xml:space="preserve"> key and the K</w:t>
      </w:r>
      <w:r w:rsidR="00A37E35" w:rsidRPr="007D1134">
        <w:rPr>
          <w:vertAlign w:val="subscript"/>
        </w:rPr>
        <w:t>RRCenc</w:t>
      </w:r>
      <w:r w:rsidR="00A37E35" w:rsidRPr="007D1134">
        <w:t xml:space="preserve"> key </w:t>
      </w:r>
      <w:r w:rsidR="00A37E35" w:rsidRPr="007D1134">
        <w:rPr>
          <w:lang w:eastAsia="zh-CN"/>
        </w:rPr>
        <w:t>/</w:t>
      </w:r>
      <w:r w:rsidR="00A37E35" w:rsidRPr="007D1134">
        <w:t>K</w:t>
      </w:r>
      <w:r w:rsidR="00A37E35" w:rsidRPr="007D1134">
        <w:rPr>
          <w:vertAlign w:val="subscript"/>
        </w:rPr>
        <w:t>UPenc</w:t>
      </w:r>
      <w:r w:rsidR="00A37E35" w:rsidRPr="007D1134">
        <w:rPr>
          <w:lang w:eastAsia="zh-CN"/>
        </w:rPr>
        <w:t xml:space="preserve"> key</w:t>
      </w:r>
      <w:r w:rsidR="00A37E35" w:rsidRPr="007D1134">
        <w:t xml:space="preserve"> based on the current or configured integrity and ciphering algorithm respectively</w:t>
      </w:r>
      <w:r w:rsidR="00EC19DA" w:rsidRPr="007D1134">
        <w:t xml:space="preserve">. After that UE </w:t>
      </w:r>
      <w:r w:rsidR="0008615C" w:rsidRPr="007D1134">
        <w:rPr>
          <w:lang w:val="en-GB"/>
        </w:rPr>
        <w:t>configure</w:t>
      </w:r>
      <w:r w:rsidR="00EC19DA" w:rsidRPr="007D1134">
        <w:rPr>
          <w:lang w:val="en-GB"/>
        </w:rPr>
        <w:t>s</w:t>
      </w:r>
      <w:r w:rsidR="0008615C" w:rsidRPr="007D1134">
        <w:rPr>
          <w:lang w:val="en-GB"/>
        </w:rPr>
        <w:t xml:space="preserve"> lower layers to apply the integrity protection</w:t>
      </w:r>
      <w:r w:rsidR="00EC19DA" w:rsidRPr="007D1134">
        <w:rPr>
          <w:lang w:val="en-GB"/>
        </w:rPr>
        <w:t xml:space="preserve"> algorithm and the K</w:t>
      </w:r>
      <w:r w:rsidR="00EC19DA" w:rsidRPr="007D1134">
        <w:rPr>
          <w:vertAlign w:val="subscript"/>
          <w:lang w:val="en-GB"/>
        </w:rPr>
        <w:t>RRCint</w:t>
      </w:r>
      <w:r w:rsidR="00EC19DA" w:rsidRPr="007D1134">
        <w:rPr>
          <w:lang w:val="en-GB"/>
        </w:rPr>
        <w:t xml:space="preserve"> key for integrity protection and apply the ciphering </w:t>
      </w:r>
      <w:r w:rsidR="0008615C" w:rsidRPr="007D1134">
        <w:rPr>
          <w:lang w:val="en-GB"/>
        </w:rPr>
        <w:t xml:space="preserve">algorithm </w:t>
      </w:r>
      <w:r w:rsidR="00EC19DA" w:rsidRPr="007D1134">
        <w:rPr>
          <w:lang w:val="en-GB"/>
        </w:rPr>
        <w:t>and</w:t>
      </w:r>
      <w:r w:rsidR="0008615C" w:rsidRPr="007D1134">
        <w:rPr>
          <w:lang w:val="en-GB"/>
        </w:rPr>
        <w:t xml:space="preserve"> the K</w:t>
      </w:r>
      <w:r w:rsidR="0008615C" w:rsidRPr="007D1134">
        <w:rPr>
          <w:vertAlign w:val="subscript"/>
          <w:lang w:val="en-GB"/>
        </w:rPr>
        <w:t>RRCenc</w:t>
      </w:r>
      <w:r w:rsidR="0008615C" w:rsidRPr="007D1134">
        <w:rPr>
          <w:lang w:val="en-GB"/>
        </w:rPr>
        <w:t xml:space="preserve"> </w:t>
      </w:r>
      <w:r w:rsidR="00EC19DA" w:rsidRPr="007D1134">
        <w:rPr>
          <w:lang w:val="en-GB"/>
        </w:rPr>
        <w:t>/</w:t>
      </w:r>
      <w:r w:rsidR="0008615C" w:rsidRPr="007D1134">
        <w:rPr>
          <w:lang w:val="en-GB"/>
        </w:rPr>
        <w:t xml:space="preserve"> K</w:t>
      </w:r>
      <w:r w:rsidR="0008615C" w:rsidRPr="007D1134">
        <w:rPr>
          <w:vertAlign w:val="subscript"/>
          <w:lang w:val="en-GB"/>
        </w:rPr>
        <w:t>UPenc</w:t>
      </w:r>
      <w:r w:rsidR="0008615C" w:rsidRPr="007D1134">
        <w:rPr>
          <w:lang w:val="en-GB"/>
        </w:rPr>
        <w:t xml:space="preserve"> key</w:t>
      </w:r>
      <w:r w:rsidR="00EC19DA" w:rsidRPr="007D1134">
        <w:rPr>
          <w:lang w:val="en-GB"/>
        </w:rPr>
        <w:t xml:space="preserve"> for ciphering.  Finally, </w:t>
      </w:r>
      <w:r w:rsidRPr="007D1134">
        <w:t xml:space="preserve">UE sends the </w:t>
      </w:r>
      <w:r w:rsidRPr="007D1134">
        <w:rPr>
          <w:i/>
        </w:rPr>
        <w:t>RRCConnectionReconfigurationComplete</w:t>
      </w:r>
      <w:r w:rsidRPr="007D1134">
        <w:t xml:space="preserve"> message with the security key of the target eNB. </w:t>
      </w:r>
    </w:p>
    <w:p w:rsidR="00C21235" w:rsidRPr="007D1134" w:rsidRDefault="007D533C" w:rsidP="000D7D18">
      <w:pPr>
        <w:spacing w:before="120" w:after="120"/>
        <w:jc w:val="both"/>
        <w:rPr>
          <w:lang w:val="en-GB"/>
        </w:rPr>
      </w:pPr>
      <w:r w:rsidRPr="007D1134">
        <w:rPr>
          <w:lang w:val="en-GB"/>
        </w:rPr>
        <w:t>In Rel-14</w:t>
      </w:r>
      <w:r w:rsidR="00F3732A">
        <w:rPr>
          <w:lang w:val="en-GB"/>
        </w:rPr>
        <w:t xml:space="preserve"> MBB HO</w:t>
      </w:r>
      <w:r w:rsidRPr="007D1134">
        <w:rPr>
          <w:lang w:val="en-GB"/>
        </w:rPr>
        <w:t xml:space="preserve">, </w:t>
      </w:r>
      <w:r w:rsidR="00C21235" w:rsidRPr="007D1134">
        <w:rPr>
          <w:lang w:val="en-GB"/>
        </w:rPr>
        <w:t xml:space="preserve">it is up to UE implementation when to stop the uplink transmission/ downlink reception with the source eNB to initiate the connection to the target eNB. After that, UE reset MAC, re-establish PDCP/RLC and apply the security key of the target eNB. </w:t>
      </w:r>
    </w:p>
    <w:p w:rsidR="00C21235" w:rsidRPr="007D1134" w:rsidRDefault="00C21235" w:rsidP="000D7D18">
      <w:pPr>
        <w:spacing w:before="120" w:after="120"/>
        <w:jc w:val="both"/>
        <w:rPr>
          <w:b/>
          <w:lang w:val="en-GB"/>
        </w:rPr>
      </w:pPr>
      <w:r w:rsidRPr="007D1134">
        <w:rPr>
          <w:b/>
          <w:lang w:val="en-GB"/>
        </w:rPr>
        <w:t xml:space="preserve">Observation 1: In both basic HO </w:t>
      </w:r>
      <w:r w:rsidR="0097597C" w:rsidRPr="007D1134">
        <w:rPr>
          <w:b/>
          <w:lang w:val="en-GB"/>
        </w:rPr>
        <w:t xml:space="preserve">and Rel-14 eMBB HO </w:t>
      </w:r>
      <w:r w:rsidRPr="007D1134">
        <w:rPr>
          <w:b/>
          <w:lang w:val="en-GB"/>
        </w:rPr>
        <w:t xml:space="preserve">procedures, UE applies the security key of the target eNB by performing PDCP re-establishment upon reception of the HO command. </w:t>
      </w:r>
    </w:p>
    <w:p w:rsidR="00C21235" w:rsidRDefault="00C21235" w:rsidP="000D7D18">
      <w:pPr>
        <w:spacing w:before="120" w:after="120"/>
        <w:jc w:val="both"/>
        <w:rPr>
          <w:b/>
          <w:lang w:val="en-GB"/>
        </w:rPr>
      </w:pPr>
      <w:r w:rsidRPr="0097597C">
        <w:rPr>
          <w:b/>
          <w:lang w:val="en-GB"/>
        </w:rPr>
        <w:t>Observation 2: In Rel-14 eMBB HO procedure, UE applies the security key of the target eNB after stopping uplink transmission/ downlink reception with the source eNB</w:t>
      </w:r>
      <w:r w:rsidR="0097597C">
        <w:rPr>
          <w:b/>
          <w:lang w:val="en-GB"/>
        </w:rPr>
        <w:t xml:space="preserve">, which is up to UE implementation. </w:t>
      </w:r>
    </w:p>
    <w:p w:rsidR="006F1572" w:rsidRPr="0097597C" w:rsidRDefault="006F1572" w:rsidP="006F1572">
      <w:pPr>
        <w:pStyle w:val="Heading2"/>
        <w:keepLines w:val="0"/>
        <w:widowControl/>
        <w:numPr>
          <w:ilvl w:val="0"/>
          <w:numId w:val="0"/>
        </w:numPr>
        <w:spacing w:before="240" w:after="60"/>
        <w:ind w:left="420" w:hanging="420"/>
        <w:rPr>
          <w:rFonts w:eastAsia="Malgun Gothic" w:cs="Arial"/>
          <w:bCs/>
          <w:iCs/>
          <w:noProof w:val="0"/>
          <w:sz w:val="28"/>
          <w:szCs w:val="28"/>
          <w:lang w:val="en-US" w:eastAsia="ko-KR"/>
        </w:rPr>
      </w:pPr>
      <w:r w:rsidRPr="0097597C">
        <w:rPr>
          <w:rFonts w:eastAsia="Malgun Gothic" w:cs="Arial"/>
          <w:bCs/>
          <w:iCs/>
          <w:noProof w:val="0"/>
          <w:sz w:val="28"/>
          <w:szCs w:val="28"/>
          <w:lang w:val="en-US" w:eastAsia="ko-KR"/>
        </w:rPr>
        <w:lastRenderedPageBreak/>
        <w:t>2.</w:t>
      </w:r>
      <w:r>
        <w:rPr>
          <w:rFonts w:eastAsia="Malgun Gothic" w:cs="Arial"/>
          <w:bCs/>
          <w:iCs/>
          <w:noProof w:val="0"/>
          <w:sz w:val="28"/>
          <w:szCs w:val="28"/>
          <w:lang w:val="en-US" w:eastAsia="ko-KR"/>
        </w:rPr>
        <w:t>2</w:t>
      </w:r>
      <w:r w:rsidRPr="0097597C">
        <w:rPr>
          <w:rFonts w:eastAsia="Malgun Gothic" w:cs="Arial"/>
          <w:bCs/>
          <w:iCs/>
          <w:noProof w:val="0"/>
          <w:sz w:val="28"/>
          <w:szCs w:val="28"/>
          <w:lang w:val="en-US" w:eastAsia="ko-KR"/>
        </w:rPr>
        <w:t xml:space="preserve"> </w:t>
      </w:r>
      <w:r>
        <w:rPr>
          <w:rFonts w:eastAsia="Malgun Gothic" w:cs="Arial"/>
          <w:bCs/>
          <w:iCs/>
          <w:noProof w:val="0"/>
          <w:sz w:val="28"/>
          <w:szCs w:val="28"/>
          <w:lang w:val="en-US" w:eastAsia="ko-KR"/>
        </w:rPr>
        <w:t>Single/dual Active Protocol Stacks</w:t>
      </w:r>
    </w:p>
    <w:p w:rsidR="006F1572" w:rsidRPr="006F1572" w:rsidRDefault="006F1572" w:rsidP="000D7D18">
      <w:pPr>
        <w:spacing w:before="120" w:after="120"/>
        <w:jc w:val="both"/>
        <w:rPr>
          <w:lang w:val="en-GB"/>
        </w:rPr>
      </w:pPr>
      <w:r w:rsidRPr="006F1572">
        <w:rPr>
          <w:lang w:val="en-GB"/>
        </w:rPr>
        <w:t xml:space="preserve">During RAN2#105 meeting, the definitions for single active protocol stack and dual active protocol stacks were clarified [1]. </w:t>
      </w:r>
      <w:r w:rsidR="00C41D60">
        <w:rPr>
          <w:lang w:val="en-GB"/>
        </w:rPr>
        <w:t xml:space="preserve">The </w:t>
      </w:r>
      <w:r w:rsidR="003F0563" w:rsidRPr="00AB2CD6">
        <w:rPr>
          <w:lang w:val="en-GB"/>
        </w:rPr>
        <w:t>email discussion</w:t>
      </w:r>
      <w:r w:rsidR="003F0563" w:rsidRPr="006673F0">
        <w:rPr>
          <w:lang w:val="en-GB"/>
        </w:rPr>
        <w:t xml:space="preserve"> [105#57][LTE/feMOB]</w:t>
      </w:r>
      <w:r w:rsidR="003F0563" w:rsidRPr="00AB2CD6">
        <w:rPr>
          <w:lang w:val="en-GB"/>
        </w:rPr>
        <w:t xml:space="preserve"> com</w:t>
      </w:r>
      <w:r w:rsidR="003F0563">
        <w:rPr>
          <w:lang w:val="en-GB"/>
        </w:rPr>
        <w:t>pare</w:t>
      </w:r>
      <w:r w:rsidR="00C41D60">
        <w:rPr>
          <w:lang w:val="en-GB"/>
        </w:rPr>
        <w:t>d</w:t>
      </w:r>
      <w:r w:rsidR="003F0563">
        <w:rPr>
          <w:lang w:val="en-GB"/>
        </w:rPr>
        <w:t xml:space="preserve"> the different solutions</w:t>
      </w:r>
      <w:r w:rsidR="003F0563" w:rsidRPr="00AB2CD6">
        <w:rPr>
          <w:lang w:val="en-GB"/>
        </w:rPr>
        <w:t xml:space="preserve">.  </w:t>
      </w:r>
      <w:r w:rsidRPr="006F1572">
        <w:rPr>
          <w:lang w:val="en-GB"/>
        </w:rPr>
        <w:t xml:space="preserve">Compared with the existing HO procedure, when and how to apply the security key of the target cell will be different. </w:t>
      </w:r>
    </w:p>
    <w:p w:rsidR="0097597C" w:rsidRPr="005E428F" w:rsidRDefault="006F1572" w:rsidP="000D7D18">
      <w:pPr>
        <w:spacing w:before="120" w:after="120"/>
        <w:jc w:val="both"/>
        <w:rPr>
          <w:b/>
          <w:i/>
          <w:u w:val="single"/>
          <w:lang w:val="en-GB"/>
        </w:rPr>
      </w:pPr>
      <w:r w:rsidRPr="005E428F">
        <w:rPr>
          <w:b/>
          <w:i/>
          <w:u w:val="single"/>
          <w:lang w:val="en-GB"/>
        </w:rPr>
        <w:t>Single Active Protocol Stack</w:t>
      </w:r>
    </w:p>
    <w:p w:rsidR="00D94326" w:rsidRDefault="006F1572" w:rsidP="000D7D18">
      <w:pPr>
        <w:spacing w:before="120" w:after="120"/>
        <w:jc w:val="both"/>
        <w:rPr>
          <w:lang w:val="en-GB"/>
        </w:rPr>
      </w:pPr>
      <w:r w:rsidRPr="003D431C">
        <w:rPr>
          <w:lang w:val="en-GB"/>
        </w:rPr>
        <w:t>Option 0</w:t>
      </w:r>
      <w:r w:rsidR="00CB5625" w:rsidRPr="003D431C">
        <w:rPr>
          <w:lang w:val="en-GB"/>
        </w:rPr>
        <w:t xml:space="preserve"> is similar as the Rel-14 eMBB HO and there is only single RLC and PDCP layer at the UE side.  The only difference is that UE keeps the source connection until RAR from the target eNB is received. UE create a MAC entity</w:t>
      </w:r>
      <w:r w:rsidR="003D431C" w:rsidRPr="003D431C">
        <w:rPr>
          <w:lang w:val="en-GB"/>
        </w:rPr>
        <w:t xml:space="preserve"> for the target eNB upon reception of the HO command. However, </w:t>
      </w:r>
      <w:r w:rsidR="00CB5625" w:rsidRPr="003D431C">
        <w:rPr>
          <w:lang w:val="en-GB"/>
        </w:rPr>
        <w:t xml:space="preserve">UE </w:t>
      </w:r>
      <w:r w:rsidR="003D431C" w:rsidRPr="003D431C">
        <w:rPr>
          <w:lang w:val="en-GB"/>
        </w:rPr>
        <w:t xml:space="preserve">delays to </w:t>
      </w:r>
      <w:r w:rsidR="00CB5625" w:rsidRPr="003D431C">
        <w:rPr>
          <w:lang w:val="en-GB"/>
        </w:rPr>
        <w:t>perform PDCP re-establishment and security key</w:t>
      </w:r>
      <w:r w:rsidR="003D431C" w:rsidRPr="003D431C">
        <w:rPr>
          <w:lang w:val="en-GB"/>
        </w:rPr>
        <w:t xml:space="preserve"> update</w:t>
      </w:r>
      <w:r w:rsidR="00CB5625" w:rsidRPr="003D431C">
        <w:rPr>
          <w:lang w:val="en-GB"/>
        </w:rPr>
        <w:t xml:space="preserve"> </w:t>
      </w:r>
      <w:r w:rsidR="003D431C" w:rsidRPr="003D431C">
        <w:rPr>
          <w:lang w:val="en-GB"/>
        </w:rPr>
        <w:t>until</w:t>
      </w:r>
      <w:r w:rsidR="00CB5625" w:rsidRPr="003D431C">
        <w:rPr>
          <w:lang w:val="en-GB"/>
        </w:rPr>
        <w:t xml:space="preserve"> RAR from the target eNB is received. </w:t>
      </w:r>
      <w:r w:rsidR="003D431C" w:rsidRPr="003D431C">
        <w:rPr>
          <w:lang w:val="en-GB"/>
        </w:rPr>
        <w:t xml:space="preserve">Since the RRC layer doesn’t know when the RAR from the target eNB is received, an indication from the MAC layer to RRC is required to trigger the PDCP re-establishment and security update. </w:t>
      </w:r>
    </w:p>
    <w:p w:rsidR="00DD683F" w:rsidRDefault="00D94326" w:rsidP="000D7D18">
      <w:pPr>
        <w:spacing w:before="120" w:after="120"/>
        <w:jc w:val="both"/>
        <w:rPr>
          <w:b/>
          <w:lang w:val="en-GB"/>
        </w:rPr>
      </w:pPr>
      <w:r w:rsidRPr="000A6E11">
        <w:rPr>
          <w:b/>
          <w:lang w:val="en-GB"/>
        </w:rPr>
        <w:t xml:space="preserve">Observation 3: </w:t>
      </w:r>
      <w:r w:rsidR="005D631B">
        <w:rPr>
          <w:b/>
          <w:lang w:val="en-GB"/>
        </w:rPr>
        <w:t xml:space="preserve">In option 0, UE </w:t>
      </w:r>
      <w:r w:rsidR="005D631B" w:rsidRPr="005D631B">
        <w:rPr>
          <w:b/>
          <w:lang w:val="en-GB"/>
        </w:rPr>
        <w:t xml:space="preserve">delays to perform PDCP re-establishment and security key update until RAR from the target eNB is received. </w:t>
      </w:r>
      <w:r w:rsidRPr="000A6E11">
        <w:rPr>
          <w:b/>
          <w:lang w:val="en-GB"/>
        </w:rPr>
        <w:t xml:space="preserve"> An indication from the MAC to RRC is required to trigger</w:t>
      </w:r>
      <w:r w:rsidR="000A6E11" w:rsidRPr="000A6E11">
        <w:rPr>
          <w:b/>
          <w:lang w:val="en-GB"/>
        </w:rPr>
        <w:t xml:space="preserve"> PDCP re-establishment and security update. </w:t>
      </w:r>
    </w:p>
    <w:p w:rsidR="006B3D28" w:rsidRDefault="006B3D28" w:rsidP="000D7D18">
      <w:pPr>
        <w:spacing w:before="120" w:after="120"/>
        <w:jc w:val="both"/>
        <w:rPr>
          <w:b/>
          <w:lang w:val="en-GB"/>
        </w:rPr>
      </w:pPr>
      <w:r>
        <w:rPr>
          <w:b/>
          <w:lang w:val="en-GB"/>
        </w:rPr>
        <w:t xml:space="preserve">Proposal 1: In option 0, UE creates MAC and establish RLC entity for the target eNB upon reception of HO command. </w:t>
      </w:r>
    </w:p>
    <w:p w:rsidR="005D631B" w:rsidRDefault="005D631B" w:rsidP="000D7D18">
      <w:pPr>
        <w:spacing w:before="120" w:after="120"/>
        <w:jc w:val="both"/>
        <w:rPr>
          <w:b/>
          <w:lang w:val="en-GB"/>
        </w:rPr>
      </w:pPr>
      <w:r>
        <w:rPr>
          <w:b/>
          <w:lang w:val="en-GB"/>
        </w:rPr>
        <w:t xml:space="preserve">Proposal </w:t>
      </w:r>
      <w:r w:rsidR="006B3D28">
        <w:rPr>
          <w:b/>
          <w:lang w:val="en-GB"/>
        </w:rPr>
        <w:t>2</w:t>
      </w:r>
      <w:r>
        <w:rPr>
          <w:b/>
          <w:lang w:val="en-GB"/>
        </w:rPr>
        <w:t xml:space="preserve">: </w:t>
      </w:r>
      <w:r w:rsidRPr="000A6E11">
        <w:rPr>
          <w:b/>
          <w:lang w:val="en-GB"/>
        </w:rPr>
        <w:t xml:space="preserve">In option 0, </w:t>
      </w:r>
      <w:r w:rsidRPr="0097597C">
        <w:rPr>
          <w:b/>
          <w:lang w:val="en-GB"/>
        </w:rPr>
        <w:t>UE applies the security key of the target eNB by performing PDCP re-establishment</w:t>
      </w:r>
      <w:r>
        <w:rPr>
          <w:b/>
          <w:lang w:val="en-GB"/>
        </w:rPr>
        <w:t xml:space="preserve"> after reception of RAR from the target eNB. </w:t>
      </w:r>
    </w:p>
    <w:p w:rsidR="006E3430" w:rsidRDefault="000A6E11" w:rsidP="000D7D18">
      <w:pPr>
        <w:spacing w:before="120" w:after="120"/>
        <w:jc w:val="both"/>
      </w:pPr>
      <w:r>
        <w:t xml:space="preserve">In option1, </w:t>
      </w:r>
      <w:r w:rsidR="00500184">
        <w:t xml:space="preserve">there are two protocol stacks existing at the UE side. Upon reception of HO command, </w:t>
      </w:r>
      <w:r>
        <w:t>UE establishes the UP protocol including MAC/</w:t>
      </w:r>
      <w:r w:rsidR="00500184">
        <w:t xml:space="preserve">RLC/PDCP. UE can also </w:t>
      </w:r>
      <w:r>
        <w:t>appl</w:t>
      </w:r>
      <w:r w:rsidR="00500184">
        <w:t>y</w:t>
      </w:r>
      <w:r>
        <w:t xml:space="preserve"> the security key of the target cell for the new protocol stack</w:t>
      </w:r>
      <w:r w:rsidR="00500184">
        <w:t xml:space="preserve"> immediately although the security key of the target eNB has not taken effect yet</w:t>
      </w:r>
      <w:r>
        <w:t xml:space="preserve">. </w:t>
      </w:r>
      <w:r w:rsidR="006F1572">
        <w:t>Different from the LTE baseline that UE update the security immediately</w:t>
      </w:r>
      <w:r w:rsidR="00500184">
        <w:t xml:space="preserve"> upon reception of the HO command</w:t>
      </w:r>
      <w:r w:rsidR="006F1572">
        <w:t xml:space="preserve">, UE keeps the </w:t>
      </w:r>
      <w:r w:rsidR="00500184">
        <w:t xml:space="preserve">RRC </w:t>
      </w:r>
      <w:r w:rsidR="006F1572">
        <w:t xml:space="preserve">configuration, security key of the source cell until RAR </w:t>
      </w:r>
      <w:r w:rsidR="00500184">
        <w:t xml:space="preserve">from the target cell </w:t>
      </w:r>
      <w:r w:rsidR="006F1572">
        <w:t xml:space="preserve">is received. </w:t>
      </w:r>
      <w:r w:rsidR="00C41D60">
        <w:t xml:space="preserve">For CFRA, </w:t>
      </w:r>
      <w:r w:rsidR="006F1572">
        <w:t>UE release the protocol and security key of the source cell</w:t>
      </w:r>
      <w:r w:rsidR="00C41D60" w:rsidRPr="00C41D60">
        <w:t xml:space="preserve"> </w:t>
      </w:r>
      <w:r w:rsidR="00C41D60">
        <w:t>upon reception of RAR</w:t>
      </w:r>
      <w:r w:rsidR="006F1572">
        <w:t xml:space="preserve">. </w:t>
      </w:r>
      <w:r w:rsidR="00C41D60">
        <w:t>For CBRA, UE release the protocol and security key of the source cell</w:t>
      </w:r>
      <w:r w:rsidR="00C41D60" w:rsidRPr="00C41D60">
        <w:t xml:space="preserve"> </w:t>
      </w:r>
      <w:r w:rsidR="00C41D60">
        <w:t>upon</w:t>
      </w:r>
      <w:r w:rsidR="00C41D60" w:rsidRPr="003D431C">
        <w:rPr>
          <w:lang w:val="en-GB"/>
        </w:rPr>
        <w:t xml:space="preserve"> </w:t>
      </w:r>
      <w:r w:rsidR="00C41D60">
        <w:rPr>
          <w:lang w:val="en-GB"/>
        </w:rPr>
        <w:t xml:space="preserve">reception of the contention resolution MAC CE. </w:t>
      </w:r>
      <w:r w:rsidR="00500184" w:rsidRPr="003D431C">
        <w:rPr>
          <w:lang w:val="en-GB"/>
        </w:rPr>
        <w:t>Since the RRC layer doesn’t know when the RAR</w:t>
      </w:r>
      <w:r w:rsidR="00C41D60">
        <w:rPr>
          <w:lang w:val="en-GB"/>
        </w:rPr>
        <w:t xml:space="preserve"> or the contention resolution MAC CE </w:t>
      </w:r>
      <w:r w:rsidR="00C41D60" w:rsidRPr="003D431C">
        <w:rPr>
          <w:lang w:val="en-GB"/>
        </w:rPr>
        <w:t>from</w:t>
      </w:r>
      <w:r w:rsidR="00500184" w:rsidRPr="003D431C">
        <w:rPr>
          <w:lang w:val="en-GB"/>
        </w:rPr>
        <w:t xml:space="preserve"> the target eNB is received, an indication from the MAC layer to RRC is required to</w:t>
      </w:r>
      <w:r w:rsidR="00500184">
        <w:t xml:space="preserve"> release the UP protocol of the source cell. </w:t>
      </w:r>
    </w:p>
    <w:p w:rsidR="00500184" w:rsidRDefault="00500184" w:rsidP="000D7D18">
      <w:pPr>
        <w:spacing w:before="120" w:after="120"/>
        <w:jc w:val="both"/>
        <w:rPr>
          <w:b/>
          <w:lang w:val="en-GB"/>
        </w:rPr>
      </w:pPr>
      <w:r w:rsidRPr="005E428F">
        <w:rPr>
          <w:b/>
          <w:lang w:val="en-GB"/>
        </w:rPr>
        <w:t xml:space="preserve">Observation </w:t>
      </w:r>
      <w:r w:rsidR="005E428F" w:rsidRPr="005E428F">
        <w:rPr>
          <w:b/>
          <w:lang w:val="en-GB"/>
        </w:rPr>
        <w:t>4</w:t>
      </w:r>
      <w:r w:rsidRPr="005E428F">
        <w:rPr>
          <w:b/>
          <w:lang w:val="en-GB"/>
        </w:rPr>
        <w:t xml:space="preserve">: In option 1, UE </w:t>
      </w:r>
      <w:r w:rsidRPr="005E428F">
        <w:rPr>
          <w:b/>
        </w:rPr>
        <w:t xml:space="preserve">establishes the UP protocol for the target eNB and applies the security key of the target cell for the new protocol stack upon reception of the HO command. </w:t>
      </w:r>
      <w:r w:rsidRPr="005E428F">
        <w:rPr>
          <w:b/>
          <w:lang w:val="en-GB"/>
        </w:rPr>
        <w:t xml:space="preserve"> An indication from the MAC to RRC is required to </w:t>
      </w:r>
      <w:r w:rsidR="005E428F" w:rsidRPr="005E428F">
        <w:rPr>
          <w:b/>
          <w:lang w:val="en-GB"/>
        </w:rPr>
        <w:t>release the UP protocol of the source eNB when RAR</w:t>
      </w:r>
      <w:r w:rsidR="00C41D60">
        <w:rPr>
          <w:b/>
          <w:lang w:val="en-GB"/>
        </w:rPr>
        <w:t xml:space="preserve"> or</w:t>
      </w:r>
      <w:r w:rsidR="005E428F" w:rsidRPr="005E428F">
        <w:rPr>
          <w:b/>
          <w:lang w:val="en-GB"/>
        </w:rPr>
        <w:t xml:space="preserve"> </w:t>
      </w:r>
      <w:r w:rsidR="00C41D60">
        <w:rPr>
          <w:b/>
          <w:lang w:val="en-GB"/>
        </w:rPr>
        <w:t xml:space="preserve">the contention resolution MAC CE </w:t>
      </w:r>
      <w:r w:rsidR="005E428F" w:rsidRPr="005E428F">
        <w:rPr>
          <w:b/>
          <w:lang w:val="en-GB"/>
        </w:rPr>
        <w:t xml:space="preserve">from the target eNB is received. </w:t>
      </w:r>
    </w:p>
    <w:p w:rsidR="005E428F" w:rsidRDefault="005E428F" w:rsidP="000D7D18">
      <w:pPr>
        <w:spacing w:before="120" w:after="120"/>
        <w:jc w:val="both"/>
      </w:pPr>
      <w:r>
        <w:t>Option 2 is similar as option1. The only difference is that UE</w:t>
      </w:r>
      <w:r w:rsidR="006F1572">
        <w:t xml:space="preserve"> keeps the </w:t>
      </w:r>
      <w:r>
        <w:t xml:space="preserve">UP protocol, RRC </w:t>
      </w:r>
      <w:r w:rsidR="006F1572">
        <w:t xml:space="preserve">configuration and security key of the source </w:t>
      </w:r>
      <w:r>
        <w:t>eNB</w:t>
      </w:r>
      <w:r w:rsidR="006F1572">
        <w:t xml:space="preserve"> until successful transmission of the </w:t>
      </w:r>
      <w:r w:rsidR="006E3430">
        <w:t xml:space="preserve">complete message </w:t>
      </w:r>
      <w:r>
        <w:t>to the target eNB</w:t>
      </w:r>
      <w:r w:rsidR="006F1572">
        <w:t>.</w:t>
      </w:r>
      <w:r>
        <w:t xml:space="preserve"> </w:t>
      </w:r>
    </w:p>
    <w:p w:rsidR="005E428F" w:rsidRDefault="005E428F" w:rsidP="000D7D18">
      <w:pPr>
        <w:spacing w:before="120" w:after="120"/>
        <w:jc w:val="both"/>
        <w:rPr>
          <w:b/>
          <w:lang w:val="en-GB"/>
        </w:rPr>
      </w:pPr>
      <w:r w:rsidRPr="005E428F">
        <w:rPr>
          <w:b/>
          <w:lang w:val="en-GB"/>
        </w:rPr>
        <w:t xml:space="preserve">Observation 5: In option 2, UE </w:t>
      </w:r>
      <w:r w:rsidRPr="005E428F">
        <w:rPr>
          <w:b/>
        </w:rPr>
        <w:t xml:space="preserve">establishes the UP protocol for the target eNB and applies the security key of the target cell for the new protocol stack upon reception of the HO command. </w:t>
      </w:r>
      <w:r w:rsidRPr="005E428F">
        <w:rPr>
          <w:b/>
          <w:lang w:val="en-GB"/>
        </w:rPr>
        <w:t xml:space="preserve"> UE release the UP protocol of the source eNB when </w:t>
      </w:r>
      <w:r w:rsidRPr="005E428F">
        <w:rPr>
          <w:b/>
          <w:i/>
        </w:rPr>
        <w:t>RRCConnectionReconfigurationComplete</w:t>
      </w:r>
      <w:r w:rsidRPr="005E428F">
        <w:rPr>
          <w:b/>
        </w:rPr>
        <w:t xml:space="preserve"> message to the target eNB is successfully transmitted</w:t>
      </w:r>
      <w:r w:rsidRPr="005E428F">
        <w:rPr>
          <w:b/>
          <w:lang w:val="en-GB"/>
        </w:rPr>
        <w:t xml:space="preserve">. </w:t>
      </w:r>
    </w:p>
    <w:p w:rsidR="005E428F" w:rsidRPr="005E428F" w:rsidRDefault="005E428F" w:rsidP="000D7D18">
      <w:pPr>
        <w:spacing w:before="120" w:after="120"/>
        <w:jc w:val="both"/>
        <w:rPr>
          <w:b/>
          <w:i/>
          <w:u w:val="single"/>
          <w:lang w:val="en-GB"/>
        </w:rPr>
      </w:pPr>
      <w:r w:rsidRPr="005E428F">
        <w:rPr>
          <w:b/>
          <w:i/>
          <w:u w:val="single"/>
          <w:lang w:val="en-GB"/>
        </w:rPr>
        <w:t>Dual Active Protocol Stacks</w:t>
      </w:r>
    </w:p>
    <w:p w:rsidR="006F1572" w:rsidRDefault="006F1572" w:rsidP="000D7D18">
      <w:pPr>
        <w:spacing w:before="120" w:after="120"/>
        <w:jc w:val="both"/>
      </w:pPr>
      <w:r>
        <w:t xml:space="preserve">For dual active protocol, same as option 1 and option 2 of single active protocol, UE needs to keep the source configuration and security until the source cell is released. </w:t>
      </w:r>
      <w:r w:rsidR="00801508">
        <w:t xml:space="preserve">Although it is FFS how the source cell is released, </w:t>
      </w:r>
      <w:r w:rsidR="00D430F6">
        <w:t xml:space="preserve">detaching from the source cell will occur even after the complete message is transmitted. Therefore, there are temporarily two active protocol stacks. </w:t>
      </w:r>
    </w:p>
    <w:p w:rsidR="00D430F6" w:rsidRDefault="00D430F6" w:rsidP="000D7D18">
      <w:pPr>
        <w:spacing w:before="120" w:after="120"/>
        <w:jc w:val="both"/>
        <w:rPr>
          <w:b/>
          <w:lang w:val="en-GB"/>
        </w:rPr>
      </w:pPr>
      <w:r w:rsidRPr="005E428F">
        <w:rPr>
          <w:b/>
          <w:lang w:val="en-GB"/>
        </w:rPr>
        <w:t xml:space="preserve">Observation </w:t>
      </w:r>
      <w:r w:rsidR="003D60C2">
        <w:rPr>
          <w:b/>
          <w:lang w:val="en-GB"/>
        </w:rPr>
        <w:t>6</w:t>
      </w:r>
      <w:r w:rsidRPr="005E428F">
        <w:rPr>
          <w:b/>
          <w:lang w:val="en-GB"/>
        </w:rPr>
        <w:t xml:space="preserve">: </w:t>
      </w:r>
      <w:r>
        <w:rPr>
          <w:b/>
          <w:lang w:val="en-GB"/>
        </w:rPr>
        <w:t xml:space="preserve">In dual active protocol stack, </w:t>
      </w:r>
      <w:r w:rsidRPr="005E428F">
        <w:rPr>
          <w:b/>
          <w:lang w:val="en-GB"/>
        </w:rPr>
        <w:t xml:space="preserve">UE </w:t>
      </w:r>
      <w:r w:rsidRPr="00D430F6">
        <w:rPr>
          <w:b/>
          <w:lang w:val="en-GB"/>
        </w:rPr>
        <w:t xml:space="preserve">establishes the UP protocol for the target eNB and applies the security key of the target cell for the new protocol stack upon reception of the HO command. </w:t>
      </w:r>
      <w:r w:rsidRPr="005E428F">
        <w:rPr>
          <w:b/>
          <w:lang w:val="en-GB"/>
        </w:rPr>
        <w:t xml:space="preserve"> UE release the UP protocol of the source eNB when </w:t>
      </w:r>
      <w:r w:rsidRPr="00D430F6">
        <w:rPr>
          <w:b/>
          <w:lang w:val="en-GB"/>
        </w:rPr>
        <w:t xml:space="preserve">detaching from the source </w:t>
      </w:r>
      <w:r>
        <w:rPr>
          <w:b/>
          <w:lang w:val="en-GB"/>
        </w:rPr>
        <w:t>eNB</w:t>
      </w:r>
      <w:r w:rsidRPr="005E428F">
        <w:rPr>
          <w:b/>
          <w:lang w:val="en-GB"/>
        </w:rPr>
        <w:t xml:space="preserve">. </w:t>
      </w:r>
    </w:p>
    <w:p w:rsidR="00B63332" w:rsidRDefault="009F538D" w:rsidP="000D7D18">
      <w:pPr>
        <w:spacing w:before="120" w:after="120"/>
        <w:jc w:val="both"/>
        <w:rPr>
          <w:lang w:val="en-GB"/>
        </w:rPr>
      </w:pPr>
      <w:r>
        <w:rPr>
          <w:lang w:val="en-GB"/>
        </w:rPr>
        <w:t xml:space="preserve">Although option 0 can reuse some of the LTE principles, 0ms interruption can’t be achieved due to PDCP re-establishment. For all other options, instead of performing security key update, UE needs to establish UP </w:t>
      </w:r>
      <w:r>
        <w:rPr>
          <w:lang w:val="en-GB"/>
        </w:rPr>
        <w:lastRenderedPageBreak/>
        <w:t xml:space="preserve">protocols and apply the security key of the target eNB for the new protocol upon reception of HO command. UE keeps the security key of the source cell until detaching from the source cell. </w:t>
      </w:r>
    </w:p>
    <w:p w:rsidR="009F538D" w:rsidRPr="009F538D" w:rsidRDefault="009F538D" w:rsidP="000D7D18">
      <w:pPr>
        <w:spacing w:before="120" w:after="120"/>
        <w:jc w:val="both"/>
        <w:rPr>
          <w:b/>
          <w:lang w:val="en-GB"/>
        </w:rPr>
      </w:pPr>
      <w:r w:rsidRPr="009F538D">
        <w:rPr>
          <w:b/>
          <w:lang w:val="en-GB"/>
        </w:rPr>
        <w:t xml:space="preserve">Proposal </w:t>
      </w:r>
      <w:r w:rsidR="006B3D28">
        <w:rPr>
          <w:b/>
          <w:lang w:val="en-GB"/>
        </w:rPr>
        <w:t>3</w:t>
      </w:r>
      <w:r w:rsidRPr="009F538D">
        <w:rPr>
          <w:b/>
          <w:lang w:val="en-GB"/>
        </w:rPr>
        <w:t xml:space="preserve">: </w:t>
      </w:r>
      <w:r w:rsidR="003D60C2">
        <w:rPr>
          <w:b/>
          <w:lang w:val="en-GB"/>
        </w:rPr>
        <w:t xml:space="preserve">In both single active protocol stack (option 1/option2) and dual active protocol stacks, </w:t>
      </w:r>
      <w:r w:rsidRPr="009F538D">
        <w:rPr>
          <w:b/>
          <w:lang w:val="en-GB"/>
        </w:rPr>
        <w:t>UE establish UP protocol and apply the security key of the target eNB for the new protocol upon reception of HO command.</w:t>
      </w:r>
    </w:p>
    <w:p w:rsidR="009F538D" w:rsidRDefault="009F538D" w:rsidP="000D7D18">
      <w:pPr>
        <w:spacing w:before="120" w:after="120"/>
        <w:jc w:val="both"/>
        <w:rPr>
          <w:b/>
          <w:lang w:val="en-GB"/>
        </w:rPr>
      </w:pPr>
      <w:r w:rsidRPr="009F538D">
        <w:rPr>
          <w:b/>
          <w:lang w:val="en-GB"/>
        </w:rPr>
        <w:t xml:space="preserve">Proposal </w:t>
      </w:r>
      <w:r w:rsidR="006B3D28">
        <w:rPr>
          <w:b/>
          <w:lang w:val="en-GB"/>
        </w:rPr>
        <w:t>4</w:t>
      </w:r>
      <w:r w:rsidRPr="009F538D">
        <w:rPr>
          <w:b/>
          <w:lang w:val="en-GB"/>
        </w:rPr>
        <w:t xml:space="preserve">: </w:t>
      </w:r>
      <w:r w:rsidR="006B3D28">
        <w:rPr>
          <w:b/>
          <w:lang w:val="en-GB"/>
        </w:rPr>
        <w:t xml:space="preserve">In both single active protocol stack and dual active protocol stacks, </w:t>
      </w:r>
      <w:r w:rsidRPr="009F538D">
        <w:rPr>
          <w:b/>
          <w:lang w:val="en-GB"/>
        </w:rPr>
        <w:t xml:space="preserve">UE release the UP protocol and the security key of the source eNB when detaching from the source cell. </w:t>
      </w:r>
    </w:p>
    <w:p w:rsidR="00682F63" w:rsidRDefault="00682F63" w:rsidP="00682F63">
      <w:pPr>
        <w:pStyle w:val="Heading1"/>
      </w:pPr>
      <w:r>
        <w:t>Conclusion</w:t>
      </w:r>
    </w:p>
    <w:p w:rsidR="00682F63" w:rsidRDefault="009F538D" w:rsidP="009F538D">
      <w:pPr>
        <w:jc w:val="both"/>
        <w:rPr>
          <w:lang w:val="en-GB"/>
        </w:rPr>
      </w:pPr>
      <w:r w:rsidRPr="007D1134">
        <w:t xml:space="preserve">In this contribution, we discuss security handling in the solutions of single active protocol and dual active protocols. </w:t>
      </w:r>
      <w:r w:rsidR="00682F63" w:rsidRPr="007D1134">
        <w:rPr>
          <w:lang w:val="en-GB"/>
        </w:rPr>
        <w:t>We have following observations:</w:t>
      </w:r>
    </w:p>
    <w:p w:rsidR="00DE33C1" w:rsidRPr="007D1134" w:rsidRDefault="00DE33C1" w:rsidP="00DE33C1">
      <w:pPr>
        <w:spacing w:before="120" w:after="120"/>
        <w:jc w:val="both"/>
        <w:rPr>
          <w:b/>
          <w:lang w:val="en-GB"/>
        </w:rPr>
      </w:pPr>
      <w:r w:rsidRPr="007D1134">
        <w:rPr>
          <w:b/>
          <w:lang w:val="en-GB"/>
        </w:rPr>
        <w:t xml:space="preserve">Observation 1: In both basic HO and Rel-14 eMBB HO procedures, UE applies the security key of the target eNB by performing PDCP re-establishment upon reception of the HO command. </w:t>
      </w:r>
    </w:p>
    <w:p w:rsidR="00DE33C1" w:rsidRDefault="00DE33C1" w:rsidP="00DE33C1">
      <w:pPr>
        <w:spacing w:before="120" w:after="120"/>
        <w:jc w:val="both"/>
        <w:rPr>
          <w:b/>
          <w:lang w:val="en-GB"/>
        </w:rPr>
      </w:pPr>
      <w:r w:rsidRPr="0097597C">
        <w:rPr>
          <w:b/>
          <w:lang w:val="en-GB"/>
        </w:rPr>
        <w:t>Observation 2: In Rel-14 eMBB HO procedure, UE applies the security key of the target eNB after stopping uplink transmission/ downlink reception with the source eNB</w:t>
      </w:r>
      <w:r>
        <w:rPr>
          <w:b/>
          <w:lang w:val="en-GB"/>
        </w:rPr>
        <w:t xml:space="preserve">, which is up to UE implementation. </w:t>
      </w:r>
    </w:p>
    <w:p w:rsidR="00DE33C1" w:rsidRDefault="00DE33C1" w:rsidP="00DE33C1">
      <w:pPr>
        <w:spacing w:before="120" w:after="120"/>
        <w:jc w:val="both"/>
        <w:rPr>
          <w:b/>
          <w:lang w:val="en-GB"/>
        </w:rPr>
      </w:pPr>
      <w:r w:rsidRPr="000A6E11">
        <w:rPr>
          <w:b/>
          <w:lang w:val="en-GB"/>
        </w:rPr>
        <w:t xml:space="preserve">Observation 3: </w:t>
      </w:r>
      <w:r>
        <w:rPr>
          <w:b/>
          <w:lang w:val="en-GB"/>
        </w:rPr>
        <w:t xml:space="preserve">In option 0, UE </w:t>
      </w:r>
      <w:r w:rsidRPr="005D631B">
        <w:rPr>
          <w:b/>
          <w:lang w:val="en-GB"/>
        </w:rPr>
        <w:t xml:space="preserve">delays to perform PDCP re-establishment and security key update until RAR from the target eNB is received. </w:t>
      </w:r>
      <w:r w:rsidRPr="000A6E11">
        <w:rPr>
          <w:b/>
          <w:lang w:val="en-GB"/>
        </w:rPr>
        <w:t xml:space="preserve"> An indication from the MAC to RRC is required to trigger PDCP re-establishment and security update. </w:t>
      </w:r>
    </w:p>
    <w:p w:rsidR="00DE33C1" w:rsidRDefault="00DE33C1" w:rsidP="00DE33C1">
      <w:pPr>
        <w:spacing w:before="120" w:after="120"/>
        <w:jc w:val="both"/>
        <w:rPr>
          <w:b/>
          <w:lang w:val="en-GB"/>
        </w:rPr>
      </w:pPr>
      <w:r w:rsidRPr="005E428F">
        <w:rPr>
          <w:b/>
          <w:lang w:val="en-GB"/>
        </w:rPr>
        <w:t xml:space="preserve">Observation 4: In option 1, UE </w:t>
      </w:r>
      <w:r w:rsidRPr="005E428F">
        <w:rPr>
          <w:b/>
        </w:rPr>
        <w:t xml:space="preserve">establishes the UP protocol for the target eNB and applies the security key of the target cell for the new protocol stack upon reception of the HO command. </w:t>
      </w:r>
      <w:r w:rsidRPr="005E428F">
        <w:rPr>
          <w:b/>
          <w:lang w:val="en-GB"/>
        </w:rPr>
        <w:t xml:space="preserve"> An indication from the MAC to RRC is required to release the UP protocol of the source eNB when RAR</w:t>
      </w:r>
      <w:r>
        <w:rPr>
          <w:b/>
          <w:lang w:val="en-GB"/>
        </w:rPr>
        <w:t xml:space="preserve"> or</w:t>
      </w:r>
      <w:r w:rsidRPr="005E428F">
        <w:rPr>
          <w:b/>
          <w:lang w:val="en-GB"/>
        </w:rPr>
        <w:t xml:space="preserve"> </w:t>
      </w:r>
      <w:r>
        <w:rPr>
          <w:b/>
          <w:lang w:val="en-GB"/>
        </w:rPr>
        <w:t xml:space="preserve">the contention resolution MAC CE </w:t>
      </w:r>
      <w:r w:rsidRPr="005E428F">
        <w:rPr>
          <w:b/>
          <w:lang w:val="en-GB"/>
        </w:rPr>
        <w:t xml:space="preserve">from the target eNB is received. </w:t>
      </w:r>
    </w:p>
    <w:p w:rsidR="00DE33C1" w:rsidRDefault="00DE33C1" w:rsidP="00DE33C1">
      <w:pPr>
        <w:spacing w:before="120" w:after="120"/>
        <w:jc w:val="both"/>
        <w:rPr>
          <w:b/>
          <w:lang w:val="en-GB"/>
        </w:rPr>
      </w:pPr>
      <w:r w:rsidRPr="005E428F">
        <w:rPr>
          <w:b/>
          <w:lang w:val="en-GB"/>
        </w:rPr>
        <w:t xml:space="preserve">Observation 5: In option 2, UE </w:t>
      </w:r>
      <w:r w:rsidRPr="005E428F">
        <w:rPr>
          <w:b/>
        </w:rPr>
        <w:t xml:space="preserve">establishes the UP protocol for the target eNB and applies the security key of the target cell for the new protocol stack upon reception of the HO command. </w:t>
      </w:r>
      <w:r w:rsidRPr="005E428F">
        <w:rPr>
          <w:b/>
          <w:lang w:val="en-GB"/>
        </w:rPr>
        <w:t xml:space="preserve"> UE release the UP protocol of the source eNB when </w:t>
      </w:r>
      <w:r w:rsidRPr="005E428F">
        <w:rPr>
          <w:b/>
          <w:i/>
        </w:rPr>
        <w:t>RRCConnectionReconfigurationComplete</w:t>
      </w:r>
      <w:r w:rsidRPr="005E428F">
        <w:rPr>
          <w:b/>
        </w:rPr>
        <w:t xml:space="preserve"> message to the target eNB is successfully transmitted</w:t>
      </w:r>
      <w:r w:rsidRPr="005E428F">
        <w:rPr>
          <w:b/>
          <w:lang w:val="en-GB"/>
        </w:rPr>
        <w:t xml:space="preserve">. </w:t>
      </w:r>
    </w:p>
    <w:p w:rsidR="00DE33C1" w:rsidRDefault="00DE33C1" w:rsidP="00DE33C1">
      <w:pPr>
        <w:spacing w:before="120" w:after="120"/>
        <w:jc w:val="both"/>
        <w:rPr>
          <w:b/>
          <w:lang w:val="en-GB"/>
        </w:rPr>
      </w:pPr>
      <w:r w:rsidRPr="005E428F">
        <w:rPr>
          <w:b/>
          <w:lang w:val="en-GB"/>
        </w:rPr>
        <w:t xml:space="preserve">Observation </w:t>
      </w:r>
      <w:r>
        <w:rPr>
          <w:b/>
          <w:lang w:val="en-GB"/>
        </w:rPr>
        <w:t>6</w:t>
      </w:r>
      <w:r w:rsidRPr="005E428F">
        <w:rPr>
          <w:b/>
          <w:lang w:val="en-GB"/>
        </w:rPr>
        <w:t xml:space="preserve">: </w:t>
      </w:r>
      <w:r>
        <w:rPr>
          <w:b/>
          <w:lang w:val="en-GB"/>
        </w:rPr>
        <w:t xml:space="preserve">In dual active protocol stack, </w:t>
      </w:r>
      <w:r w:rsidRPr="005E428F">
        <w:rPr>
          <w:b/>
          <w:lang w:val="en-GB"/>
        </w:rPr>
        <w:t xml:space="preserve">UE </w:t>
      </w:r>
      <w:r w:rsidRPr="00D430F6">
        <w:rPr>
          <w:b/>
          <w:lang w:val="en-GB"/>
        </w:rPr>
        <w:t xml:space="preserve">establishes the UP protocol for the target eNB and applies the security key of the target cell for the new protocol stack upon reception of the HO command. </w:t>
      </w:r>
      <w:r w:rsidRPr="005E428F">
        <w:rPr>
          <w:b/>
          <w:lang w:val="en-GB"/>
        </w:rPr>
        <w:t xml:space="preserve"> UE release the UP protocol of the source eNB when </w:t>
      </w:r>
      <w:r w:rsidRPr="00D430F6">
        <w:rPr>
          <w:b/>
          <w:lang w:val="en-GB"/>
        </w:rPr>
        <w:t xml:space="preserve">detaching from the source </w:t>
      </w:r>
      <w:r>
        <w:rPr>
          <w:b/>
          <w:lang w:val="en-GB"/>
        </w:rPr>
        <w:t>eNB</w:t>
      </w:r>
      <w:r w:rsidRPr="005E428F">
        <w:rPr>
          <w:b/>
          <w:lang w:val="en-GB"/>
        </w:rPr>
        <w:t xml:space="preserve">. </w:t>
      </w:r>
    </w:p>
    <w:p w:rsidR="00682F63" w:rsidRPr="007D1134" w:rsidRDefault="00682F63" w:rsidP="00682F63">
      <w:pPr>
        <w:jc w:val="both"/>
        <w:rPr>
          <w:color w:val="000000" w:themeColor="text1"/>
        </w:rPr>
      </w:pPr>
      <w:r w:rsidRPr="007D1134">
        <w:rPr>
          <w:color w:val="000000" w:themeColor="text1"/>
        </w:rPr>
        <w:t>Based on the observations, we propose:</w:t>
      </w:r>
    </w:p>
    <w:p w:rsidR="00DE33C1" w:rsidRDefault="00DE33C1" w:rsidP="00DE33C1">
      <w:pPr>
        <w:spacing w:before="120" w:after="120"/>
        <w:jc w:val="both"/>
        <w:rPr>
          <w:b/>
          <w:lang w:val="en-GB"/>
        </w:rPr>
      </w:pPr>
      <w:r>
        <w:rPr>
          <w:b/>
          <w:lang w:val="en-GB"/>
        </w:rPr>
        <w:t xml:space="preserve">Proposal 1: In option 0, UE creates MAC and establish RLC entity for the target eNB upon reception of HO command. </w:t>
      </w:r>
    </w:p>
    <w:p w:rsidR="00DE33C1" w:rsidRDefault="00DE33C1" w:rsidP="00DE33C1">
      <w:pPr>
        <w:spacing w:before="120" w:after="120"/>
        <w:jc w:val="both"/>
        <w:rPr>
          <w:b/>
          <w:lang w:val="en-GB"/>
        </w:rPr>
      </w:pPr>
      <w:r>
        <w:rPr>
          <w:b/>
          <w:lang w:val="en-GB"/>
        </w:rPr>
        <w:t xml:space="preserve">Proposal 2: </w:t>
      </w:r>
      <w:r w:rsidRPr="000A6E11">
        <w:rPr>
          <w:b/>
          <w:lang w:val="en-GB"/>
        </w:rPr>
        <w:t xml:space="preserve">In option 0, </w:t>
      </w:r>
      <w:r w:rsidRPr="0097597C">
        <w:rPr>
          <w:b/>
          <w:lang w:val="en-GB"/>
        </w:rPr>
        <w:t>UE applies the security key of the target eNB by performing PDCP re-establishment</w:t>
      </w:r>
      <w:r>
        <w:rPr>
          <w:b/>
          <w:lang w:val="en-GB"/>
        </w:rPr>
        <w:t xml:space="preserve"> after reception of RAR from the target eNB. </w:t>
      </w:r>
    </w:p>
    <w:p w:rsidR="00DE33C1" w:rsidRPr="009F538D" w:rsidRDefault="00DE33C1" w:rsidP="00DE33C1">
      <w:pPr>
        <w:spacing w:before="120" w:after="120"/>
        <w:jc w:val="both"/>
        <w:rPr>
          <w:b/>
          <w:lang w:val="en-GB"/>
        </w:rPr>
      </w:pPr>
      <w:r w:rsidRPr="009F538D">
        <w:rPr>
          <w:b/>
          <w:lang w:val="en-GB"/>
        </w:rPr>
        <w:t xml:space="preserve">Proposal </w:t>
      </w:r>
      <w:r>
        <w:rPr>
          <w:b/>
          <w:lang w:val="en-GB"/>
        </w:rPr>
        <w:t>3</w:t>
      </w:r>
      <w:r w:rsidRPr="009F538D">
        <w:rPr>
          <w:b/>
          <w:lang w:val="en-GB"/>
        </w:rPr>
        <w:t xml:space="preserve">: </w:t>
      </w:r>
      <w:r>
        <w:rPr>
          <w:b/>
          <w:lang w:val="en-GB"/>
        </w:rPr>
        <w:t xml:space="preserve">In both single active protocol stack (option 1/option2) and dual active protocol stacks, </w:t>
      </w:r>
      <w:r w:rsidRPr="009F538D">
        <w:rPr>
          <w:b/>
          <w:lang w:val="en-GB"/>
        </w:rPr>
        <w:t>UE establish UP protocol and apply the security key of the target eNB for the new protocol upon reception of HO command.</w:t>
      </w:r>
    </w:p>
    <w:p w:rsidR="00DE33C1" w:rsidRDefault="00DE33C1" w:rsidP="00DE33C1">
      <w:pPr>
        <w:spacing w:before="120" w:after="120"/>
        <w:jc w:val="both"/>
        <w:rPr>
          <w:b/>
          <w:lang w:val="en-GB"/>
        </w:rPr>
      </w:pPr>
      <w:r w:rsidRPr="009F538D">
        <w:rPr>
          <w:b/>
          <w:lang w:val="en-GB"/>
        </w:rPr>
        <w:t xml:space="preserve">Proposal </w:t>
      </w:r>
      <w:r>
        <w:rPr>
          <w:b/>
          <w:lang w:val="en-GB"/>
        </w:rPr>
        <w:t>4</w:t>
      </w:r>
      <w:r w:rsidRPr="009F538D">
        <w:rPr>
          <w:b/>
          <w:lang w:val="en-GB"/>
        </w:rPr>
        <w:t xml:space="preserve">: </w:t>
      </w:r>
      <w:r>
        <w:rPr>
          <w:b/>
          <w:lang w:val="en-GB"/>
        </w:rPr>
        <w:t xml:space="preserve">In both single active protocol stack and dual active protocol stacks, </w:t>
      </w:r>
      <w:r w:rsidRPr="009F538D">
        <w:rPr>
          <w:b/>
          <w:lang w:val="en-GB"/>
        </w:rPr>
        <w:t xml:space="preserve">UE release the UP protocol and the security key of the source eNB when detaching from the source cell. </w:t>
      </w:r>
    </w:p>
    <w:p w:rsidR="009B5BD5" w:rsidRDefault="009B5BD5" w:rsidP="009B5BD5">
      <w:pPr>
        <w:pStyle w:val="Heading1"/>
      </w:pPr>
      <w:r>
        <w:t>Reference</w:t>
      </w:r>
    </w:p>
    <w:p w:rsidR="006B3D28" w:rsidRPr="007D1134" w:rsidRDefault="00D45120" w:rsidP="007D1134">
      <w:pPr>
        <w:jc w:val="both"/>
        <w:rPr>
          <w:color w:val="000000" w:themeColor="text1"/>
        </w:rPr>
      </w:pPr>
      <w:r w:rsidRPr="007D1134">
        <w:rPr>
          <w:color w:val="000000" w:themeColor="text1"/>
        </w:rPr>
        <w:t>[1] R2-1902520, Definition of single and dual protocol stacks, Intel Corporation</w:t>
      </w:r>
    </w:p>
    <w:sectPr w:rsidR="006B3D28" w:rsidRPr="007D1134">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393D" w:rsidRDefault="008C393D" w:rsidP="00682F63">
      <w:pPr>
        <w:spacing w:after="0"/>
      </w:pPr>
      <w:r>
        <w:separator/>
      </w:r>
    </w:p>
  </w:endnote>
  <w:endnote w:type="continuationSeparator" w:id="0">
    <w:p w:rsidR="008C393D" w:rsidRDefault="008C393D" w:rsidP="00682F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393D" w:rsidRDefault="008C393D" w:rsidP="00682F63">
      <w:pPr>
        <w:spacing w:after="0"/>
      </w:pPr>
      <w:r>
        <w:separator/>
      </w:r>
    </w:p>
  </w:footnote>
  <w:footnote w:type="continuationSeparator" w:id="0">
    <w:p w:rsidR="008C393D" w:rsidRDefault="008C393D" w:rsidP="00682F6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4A70FF"/>
    <w:multiLevelType w:val="hybridMultilevel"/>
    <w:tmpl w:val="6C66F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4787D4E"/>
    <w:multiLevelType w:val="hybridMultilevel"/>
    <w:tmpl w:val="C99E354A"/>
    <w:lvl w:ilvl="0" w:tplc="E04C6930">
      <w:start w:val="1"/>
      <w:numFmt w:val="bullet"/>
      <w:lvlText w:val="•"/>
      <w:lvlJc w:val="left"/>
      <w:pPr>
        <w:tabs>
          <w:tab w:val="num" w:pos="360"/>
        </w:tabs>
        <w:ind w:left="360" w:hanging="360"/>
      </w:pPr>
      <w:rPr>
        <w:rFonts w:ascii="Arial" w:hAnsi="Arial" w:hint="default"/>
      </w:rPr>
    </w:lvl>
    <w:lvl w:ilvl="1" w:tplc="E44020EA">
      <w:start w:val="1"/>
      <w:numFmt w:val="bullet"/>
      <w:lvlText w:val="•"/>
      <w:lvlJc w:val="left"/>
      <w:pPr>
        <w:tabs>
          <w:tab w:val="num" w:pos="1080"/>
        </w:tabs>
        <w:ind w:left="1080" w:hanging="360"/>
      </w:pPr>
      <w:rPr>
        <w:rFonts w:ascii="Arial" w:hAnsi="Arial" w:hint="default"/>
      </w:rPr>
    </w:lvl>
    <w:lvl w:ilvl="2" w:tplc="202CA026">
      <w:start w:val="1"/>
      <w:numFmt w:val="bullet"/>
      <w:lvlText w:val="•"/>
      <w:lvlJc w:val="left"/>
      <w:pPr>
        <w:tabs>
          <w:tab w:val="num" w:pos="1800"/>
        </w:tabs>
        <w:ind w:left="1800" w:hanging="360"/>
      </w:pPr>
      <w:rPr>
        <w:rFonts w:ascii="Arial" w:hAnsi="Arial" w:hint="default"/>
      </w:rPr>
    </w:lvl>
    <w:lvl w:ilvl="3" w:tplc="6CEC329A">
      <w:start w:val="1"/>
      <w:numFmt w:val="bullet"/>
      <w:lvlText w:val="•"/>
      <w:lvlJc w:val="left"/>
      <w:pPr>
        <w:tabs>
          <w:tab w:val="num" w:pos="2520"/>
        </w:tabs>
        <w:ind w:left="2520" w:hanging="360"/>
      </w:pPr>
      <w:rPr>
        <w:rFonts w:ascii="Arial" w:hAnsi="Arial" w:hint="default"/>
      </w:rPr>
    </w:lvl>
    <w:lvl w:ilvl="4" w:tplc="9C0E727A" w:tentative="1">
      <w:start w:val="1"/>
      <w:numFmt w:val="bullet"/>
      <w:lvlText w:val="•"/>
      <w:lvlJc w:val="left"/>
      <w:pPr>
        <w:tabs>
          <w:tab w:val="num" w:pos="3240"/>
        </w:tabs>
        <w:ind w:left="3240" w:hanging="360"/>
      </w:pPr>
      <w:rPr>
        <w:rFonts w:ascii="Arial" w:hAnsi="Arial" w:hint="default"/>
      </w:rPr>
    </w:lvl>
    <w:lvl w:ilvl="5" w:tplc="3D5EC9F8" w:tentative="1">
      <w:start w:val="1"/>
      <w:numFmt w:val="bullet"/>
      <w:lvlText w:val="•"/>
      <w:lvlJc w:val="left"/>
      <w:pPr>
        <w:tabs>
          <w:tab w:val="num" w:pos="3960"/>
        </w:tabs>
        <w:ind w:left="3960" w:hanging="360"/>
      </w:pPr>
      <w:rPr>
        <w:rFonts w:ascii="Arial" w:hAnsi="Arial" w:hint="default"/>
      </w:rPr>
    </w:lvl>
    <w:lvl w:ilvl="6" w:tplc="E85EFB56" w:tentative="1">
      <w:start w:val="1"/>
      <w:numFmt w:val="bullet"/>
      <w:lvlText w:val="•"/>
      <w:lvlJc w:val="left"/>
      <w:pPr>
        <w:tabs>
          <w:tab w:val="num" w:pos="4680"/>
        </w:tabs>
        <w:ind w:left="4680" w:hanging="360"/>
      </w:pPr>
      <w:rPr>
        <w:rFonts w:ascii="Arial" w:hAnsi="Arial" w:hint="default"/>
      </w:rPr>
    </w:lvl>
    <w:lvl w:ilvl="7" w:tplc="AE9047D0" w:tentative="1">
      <w:start w:val="1"/>
      <w:numFmt w:val="bullet"/>
      <w:lvlText w:val="•"/>
      <w:lvlJc w:val="left"/>
      <w:pPr>
        <w:tabs>
          <w:tab w:val="num" w:pos="5400"/>
        </w:tabs>
        <w:ind w:left="5400" w:hanging="360"/>
      </w:pPr>
      <w:rPr>
        <w:rFonts w:ascii="Arial" w:hAnsi="Arial" w:hint="default"/>
      </w:rPr>
    </w:lvl>
    <w:lvl w:ilvl="8" w:tplc="7FD6D3FC"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4BD91AE9"/>
    <w:multiLevelType w:val="hybridMultilevel"/>
    <w:tmpl w:val="1534F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C71EF0"/>
    <w:multiLevelType w:val="hybridMultilevel"/>
    <w:tmpl w:val="19260656"/>
    <w:lvl w:ilvl="0" w:tplc="939AF3DC">
      <w:start w:val="1"/>
      <w:numFmt w:val="bullet"/>
      <w:lvlText w:val="-"/>
      <w:lvlJc w:val="left"/>
      <w:pPr>
        <w:tabs>
          <w:tab w:val="num" w:pos="720"/>
        </w:tabs>
        <w:ind w:left="720" w:hanging="360"/>
      </w:pPr>
      <w:rPr>
        <w:rFonts w:ascii="Arial" w:hAnsi="Arial" w:hint="default"/>
      </w:rPr>
    </w:lvl>
    <w:lvl w:ilvl="1" w:tplc="EB827600" w:tentative="1">
      <w:start w:val="1"/>
      <w:numFmt w:val="bullet"/>
      <w:lvlText w:val="-"/>
      <w:lvlJc w:val="left"/>
      <w:pPr>
        <w:tabs>
          <w:tab w:val="num" w:pos="1440"/>
        </w:tabs>
        <w:ind w:left="1440" w:hanging="360"/>
      </w:pPr>
      <w:rPr>
        <w:rFonts w:ascii="Arial" w:hAnsi="Arial" w:hint="default"/>
      </w:rPr>
    </w:lvl>
    <w:lvl w:ilvl="2" w:tplc="6ADC1466">
      <w:start w:val="1"/>
      <w:numFmt w:val="bullet"/>
      <w:lvlText w:val="-"/>
      <w:lvlJc w:val="left"/>
      <w:pPr>
        <w:tabs>
          <w:tab w:val="num" w:pos="2160"/>
        </w:tabs>
        <w:ind w:left="2160" w:hanging="360"/>
      </w:pPr>
      <w:rPr>
        <w:rFonts w:ascii="Arial" w:hAnsi="Arial" w:hint="default"/>
      </w:rPr>
    </w:lvl>
    <w:lvl w:ilvl="3" w:tplc="E3E67DE8" w:tentative="1">
      <w:start w:val="1"/>
      <w:numFmt w:val="bullet"/>
      <w:lvlText w:val="-"/>
      <w:lvlJc w:val="left"/>
      <w:pPr>
        <w:tabs>
          <w:tab w:val="num" w:pos="2880"/>
        </w:tabs>
        <w:ind w:left="2880" w:hanging="360"/>
      </w:pPr>
      <w:rPr>
        <w:rFonts w:ascii="Arial" w:hAnsi="Arial" w:hint="default"/>
      </w:rPr>
    </w:lvl>
    <w:lvl w:ilvl="4" w:tplc="ACEE9AF6" w:tentative="1">
      <w:start w:val="1"/>
      <w:numFmt w:val="bullet"/>
      <w:lvlText w:val="-"/>
      <w:lvlJc w:val="left"/>
      <w:pPr>
        <w:tabs>
          <w:tab w:val="num" w:pos="3600"/>
        </w:tabs>
        <w:ind w:left="3600" w:hanging="360"/>
      </w:pPr>
      <w:rPr>
        <w:rFonts w:ascii="Arial" w:hAnsi="Arial" w:hint="default"/>
      </w:rPr>
    </w:lvl>
    <w:lvl w:ilvl="5" w:tplc="60B21BD6" w:tentative="1">
      <w:start w:val="1"/>
      <w:numFmt w:val="bullet"/>
      <w:lvlText w:val="-"/>
      <w:lvlJc w:val="left"/>
      <w:pPr>
        <w:tabs>
          <w:tab w:val="num" w:pos="4320"/>
        </w:tabs>
        <w:ind w:left="4320" w:hanging="360"/>
      </w:pPr>
      <w:rPr>
        <w:rFonts w:ascii="Arial" w:hAnsi="Arial" w:hint="default"/>
      </w:rPr>
    </w:lvl>
    <w:lvl w:ilvl="6" w:tplc="3670D2D4" w:tentative="1">
      <w:start w:val="1"/>
      <w:numFmt w:val="bullet"/>
      <w:lvlText w:val="-"/>
      <w:lvlJc w:val="left"/>
      <w:pPr>
        <w:tabs>
          <w:tab w:val="num" w:pos="5040"/>
        </w:tabs>
        <w:ind w:left="5040" w:hanging="360"/>
      </w:pPr>
      <w:rPr>
        <w:rFonts w:ascii="Arial" w:hAnsi="Arial" w:hint="default"/>
      </w:rPr>
    </w:lvl>
    <w:lvl w:ilvl="7" w:tplc="B60C6C3C" w:tentative="1">
      <w:start w:val="1"/>
      <w:numFmt w:val="bullet"/>
      <w:lvlText w:val="-"/>
      <w:lvlJc w:val="left"/>
      <w:pPr>
        <w:tabs>
          <w:tab w:val="num" w:pos="5760"/>
        </w:tabs>
        <w:ind w:left="5760" w:hanging="360"/>
      </w:pPr>
      <w:rPr>
        <w:rFonts w:ascii="Arial" w:hAnsi="Arial" w:hint="default"/>
      </w:rPr>
    </w:lvl>
    <w:lvl w:ilvl="8" w:tplc="DAFC83E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6DBB5ED0"/>
    <w:multiLevelType w:val="multilevel"/>
    <w:tmpl w:val="5A22624A"/>
    <w:lvl w:ilvl="0">
      <w:start w:val="1"/>
      <w:numFmt w:val="decimal"/>
      <w:pStyle w:val="Heading1"/>
      <w:lvlText w:val="%1     "/>
      <w:lvlJc w:val="left"/>
      <w:pPr>
        <w:ind w:left="420" w:hanging="420"/>
      </w:pPr>
      <w:rPr>
        <w:rFonts w:ascii="Arial Unicode MS" w:hAnsi="Arial Unicode MS" w:hint="eastAsia"/>
        <w:sz w:val="36"/>
      </w:rPr>
    </w:lvl>
    <w:lvl w:ilvl="1">
      <w:start w:val="1"/>
      <w:numFmt w:val="decimal"/>
      <w:lvlText w:val="%1.%2    "/>
      <w:lvlJc w:val="left"/>
      <w:pPr>
        <w:ind w:left="300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776658A0"/>
    <w:multiLevelType w:val="hybridMultilevel"/>
    <w:tmpl w:val="64660FE4"/>
    <w:lvl w:ilvl="0" w:tplc="E818A850">
      <w:start w:val="1"/>
      <w:numFmt w:val="bullet"/>
      <w:lvlText w:val="-"/>
      <w:lvlJc w:val="left"/>
      <w:pPr>
        <w:tabs>
          <w:tab w:val="num" w:pos="720"/>
        </w:tabs>
        <w:ind w:left="720" w:hanging="360"/>
      </w:pPr>
      <w:rPr>
        <w:rFonts w:ascii="Arial" w:hAnsi="Arial" w:hint="default"/>
      </w:rPr>
    </w:lvl>
    <w:lvl w:ilvl="1" w:tplc="9E94400E" w:tentative="1">
      <w:start w:val="1"/>
      <w:numFmt w:val="bullet"/>
      <w:lvlText w:val="-"/>
      <w:lvlJc w:val="left"/>
      <w:pPr>
        <w:tabs>
          <w:tab w:val="num" w:pos="1440"/>
        </w:tabs>
        <w:ind w:left="1440" w:hanging="360"/>
      </w:pPr>
      <w:rPr>
        <w:rFonts w:ascii="Arial" w:hAnsi="Arial" w:hint="default"/>
      </w:rPr>
    </w:lvl>
    <w:lvl w:ilvl="2" w:tplc="E8746FE4" w:tentative="1">
      <w:start w:val="1"/>
      <w:numFmt w:val="bullet"/>
      <w:lvlText w:val="-"/>
      <w:lvlJc w:val="left"/>
      <w:pPr>
        <w:tabs>
          <w:tab w:val="num" w:pos="2160"/>
        </w:tabs>
        <w:ind w:left="2160" w:hanging="360"/>
      </w:pPr>
      <w:rPr>
        <w:rFonts w:ascii="Arial" w:hAnsi="Arial" w:hint="default"/>
      </w:rPr>
    </w:lvl>
    <w:lvl w:ilvl="3" w:tplc="20047D66" w:tentative="1">
      <w:start w:val="1"/>
      <w:numFmt w:val="bullet"/>
      <w:lvlText w:val="-"/>
      <w:lvlJc w:val="left"/>
      <w:pPr>
        <w:tabs>
          <w:tab w:val="num" w:pos="2880"/>
        </w:tabs>
        <w:ind w:left="2880" w:hanging="360"/>
      </w:pPr>
      <w:rPr>
        <w:rFonts w:ascii="Arial" w:hAnsi="Arial" w:hint="default"/>
      </w:rPr>
    </w:lvl>
    <w:lvl w:ilvl="4" w:tplc="40DA5D0C">
      <w:start w:val="1"/>
      <w:numFmt w:val="bullet"/>
      <w:lvlText w:val="-"/>
      <w:lvlJc w:val="left"/>
      <w:pPr>
        <w:tabs>
          <w:tab w:val="num" w:pos="3600"/>
        </w:tabs>
        <w:ind w:left="3600" w:hanging="360"/>
      </w:pPr>
      <w:rPr>
        <w:rFonts w:ascii="Arial" w:hAnsi="Arial" w:hint="default"/>
      </w:rPr>
    </w:lvl>
    <w:lvl w:ilvl="5" w:tplc="085E4404" w:tentative="1">
      <w:start w:val="1"/>
      <w:numFmt w:val="bullet"/>
      <w:lvlText w:val="-"/>
      <w:lvlJc w:val="left"/>
      <w:pPr>
        <w:tabs>
          <w:tab w:val="num" w:pos="4320"/>
        </w:tabs>
        <w:ind w:left="4320" w:hanging="360"/>
      </w:pPr>
      <w:rPr>
        <w:rFonts w:ascii="Arial" w:hAnsi="Arial" w:hint="default"/>
      </w:rPr>
    </w:lvl>
    <w:lvl w:ilvl="6" w:tplc="C87E1672" w:tentative="1">
      <w:start w:val="1"/>
      <w:numFmt w:val="bullet"/>
      <w:lvlText w:val="-"/>
      <w:lvlJc w:val="left"/>
      <w:pPr>
        <w:tabs>
          <w:tab w:val="num" w:pos="5040"/>
        </w:tabs>
        <w:ind w:left="5040" w:hanging="360"/>
      </w:pPr>
      <w:rPr>
        <w:rFonts w:ascii="Arial" w:hAnsi="Arial" w:hint="default"/>
      </w:rPr>
    </w:lvl>
    <w:lvl w:ilvl="7" w:tplc="81B816AC" w:tentative="1">
      <w:start w:val="1"/>
      <w:numFmt w:val="bullet"/>
      <w:lvlText w:val="-"/>
      <w:lvlJc w:val="left"/>
      <w:pPr>
        <w:tabs>
          <w:tab w:val="num" w:pos="5760"/>
        </w:tabs>
        <w:ind w:left="5760" w:hanging="360"/>
      </w:pPr>
      <w:rPr>
        <w:rFonts w:ascii="Arial" w:hAnsi="Arial" w:hint="default"/>
      </w:rPr>
    </w:lvl>
    <w:lvl w:ilvl="8" w:tplc="0F0C9376"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5"/>
  </w:num>
  <w:num w:numId="3">
    <w:abstractNumId w:val="1"/>
  </w:num>
  <w:num w:numId="4">
    <w:abstractNumId w:val="2"/>
  </w:num>
  <w:num w:numId="5">
    <w:abstractNumId w:val="0"/>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42C"/>
    <w:rsid w:val="000460C4"/>
    <w:rsid w:val="0008615C"/>
    <w:rsid w:val="000A6E11"/>
    <w:rsid w:val="000D7D18"/>
    <w:rsid w:val="000F364E"/>
    <w:rsid w:val="00172C2B"/>
    <w:rsid w:val="00196316"/>
    <w:rsid w:val="001B2E9D"/>
    <w:rsid w:val="002A00AB"/>
    <w:rsid w:val="003A520E"/>
    <w:rsid w:val="003C75F9"/>
    <w:rsid w:val="003D431C"/>
    <w:rsid w:val="003D60C2"/>
    <w:rsid w:val="003F0563"/>
    <w:rsid w:val="0041642C"/>
    <w:rsid w:val="00496682"/>
    <w:rsid w:val="004D7793"/>
    <w:rsid w:val="00500184"/>
    <w:rsid w:val="005B2A7D"/>
    <w:rsid w:val="005C5FEC"/>
    <w:rsid w:val="005D631B"/>
    <w:rsid w:val="005E428F"/>
    <w:rsid w:val="00613D1E"/>
    <w:rsid w:val="00682F63"/>
    <w:rsid w:val="006935B1"/>
    <w:rsid w:val="006961D3"/>
    <w:rsid w:val="006B190C"/>
    <w:rsid w:val="006B1F28"/>
    <w:rsid w:val="006B3D28"/>
    <w:rsid w:val="006E3430"/>
    <w:rsid w:val="006F1572"/>
    <w:rsid w:val="00745835"/>
    <w:rsid w:val="007B5576"/>
    <w:rsid w:val="007D1134"/>
    <w:rsid w:val="007D533C"/>
    <w:rsid w:val="007E5B60"/>
    <w:rsid w:val="00801508"/>
    <w:rsid w:val="00801567"/>
    <w:rsid w:val="00811DEE"/>
    <w:rsid w:val="00864FFB"/>
    <w:rsid w:val="008C393D"/>
    <w:rsid w:val="008D1AFA"/>
    <w:rsid w:val="008F51D6"/>
    <w:rsid w:val="009107AA"/>
    <w:rsid w:val="00927A2C"/>
    <w:rsid w:val="00956BD1"/>
    <w:rsid w:val="0097597C"/>
    <w:rsid w:val="009B5BD5"/>
    <w:rsid w:val="009F538D"/>
    <w:rsid w:val="00A37E35"/>
    <w:rsid w:val="00A71A72"/>
    <w:rsid w:val="00AD3CD9"/>
    <w:rsid w:val="00AD4B22"/>
    <w:rsid w:val="00B55A33"/>
    <w:rsid w:val="00B63332"/>
    <w:rsid w:val="00B95486"/>
    <w:rsid w:val="00C21235"/>
    <w:rsid w:val="00C41D60"/>
    <w:rsid w:val="00C64DC6"/>
    <w:rsid w:val="00CB5625"/>
    <w:rsid w:val="00CC795D"/>
    <w:rsid w:val="00CD36F2"/>
    <w:rsid w:val="00D430F6"/>
    <w:rsid w:val="00D45120"/>
    <w:rsid w:val="00D5286E"/>
    <w:rsid w:val="00D94326"/>
    <w:rsid w:val="00DC2435"/>
    <w:rsid w:val="00DD683F"/>
    <w:rsid w:val="00DE33C1"/>
    <w:rsid w:val="00E62DBC"/>
    <w:rsid w:val="00E77473"/>
    <w:rsid w:val="00E7761B"/>
    <w:rsid w:val="00EC19DA"/>
    <w:rsid w:val="00EF6C13"/>
    <w:rsid w:val="00F3732A"/>
    <w:rsid w:val="00F52B55"/>
    <w:rsid w:val="00F63A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1CFCE91-AD06-4B22-8F46-F96D819A8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642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eastAsia="en-US"/>
    </w:rPr>
  </w:style>
  <w:style w:type="paragraph" w:styleId="Heading1">
    <w:name w:val="heading 1"/>
    <w:aliases w:val="H1,h1,Heading 1 3GPP"/>
    <w:basedOn w:val="Header"/>
    <w:next w:val="Normal"/>
    <w:link w:val="Heading1Char"/>
    <w:autoRedefine/>
    <w:qFormat/>
    <w:rsid w:val="0041642C"/>
    <w:pPr>
      <w:keepNext/>
      <w:keepLines/>
      <w:numPr>
        <w:numId w:val="1"/>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Head2A,2,UNDERRUBRIK 1-2,H2 Char,h2 Char"/>
    <w:basedOn w:val="Heading1"/>
    <w:next w:val="Normal"/>
    <w:link w:val="Heading2Char"/>
    <w:qFormat/>
    <w:rsid w:val="0041642C"/>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41642C"/>
    <w:rPr>
      <w:rFonts w:ascii="Arial" w:eastAsia="Arial" w:hAnsi="Arial" w:cs="Times New Roman"/>
      <w:noProof/>
      <w:sz w:val="36"/>
      <w:szCs w:val="20"/>
      <w:lang w:val="en-GB" w:eastAsia="en-US"/>
    </w:rPr>
  </w:style>
  <w:style w:type="character" w:customStyle="1" w:styleId="Heading2Char">
    <w:name w:val="Heading 2 Char"/>
    <w:aliases w:val="H2 Char1,h2 Char1,DO NOT USE_h2 Char,h21 Char,Heading 2 3GPP Char,Head2A Char,2 Char,UNDERRUBRIK 1-2 Char,H2 Char Char,h2 Char Char"/>
    <w:basedOn w:val="DefaultParagraphFont"/>
    <w:link w:val="Heading2"/>
    <w:rsid w:val="0041642C"/>
    <w:rPr>
      <w:rFonts w:ascii="Arial" w:eastAsia="Arial" w:hAnsi="Arial" w:cs="Times New Roman"/>
      <w:noProof/>
      <w:sz w:val="32"/>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1642C"/>
    <w:pPr>
      <w:widowControl w:val="0"/>
      <w:overflowPunct w:val="0"/>
      <w:autoSpaceDE w:val="0"/>
      <w:autoSpaceDN w:val="0"/>
      <w:adjustRightInd w:val="0"/>
      <w:spacing w:after="0" w:line="240" w:lineRule="auto"/>
      <w:textAlignment w:val="baseline"/>
    </w:pPr>
    <w:rPr>
      <w:rFonts w:ascii="Arial" w:eastAsia="宋体"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1642C"/>
    <w:rPr>
      <w:rFonts w:ascii="Arial" w:eastAsia="宋体" w:hAnsi="Arial" w:cs="Times New Roman"/>
      <w:b/>
      <w:noProof/>
      <w:sz w:val="18"/>
      <w:szCs w:val="20"/>
      <w:lang w:eastAsia="en-US"/>
    </w:rPr>
  </w:style>
  <w:style w:type="paragraph" w:customStyle="1" w:styleId="CRCoverPage">
    <w:name w:val="CR Cover Page"/>
    <w:rsid w:val="0041642C"/>
    <w:pPr>
      <w:spacing w:after="120" w:line="240" w:lineRule="auto"/>
    </w:pPr>
    <w:rPr>
      <w:rFonts w:ascii="Arial" w:eastAsia="MS Mincho" w:hAnsi="Arial" w:cs="Times New Roman"/>
      <w:sz w:val="20"/>
      <w:szCs w:val="20"/>
      <w:lang w:val="en-GB" w:eastAsia="en-US"/>
    </w:rPr>
  </w:style>
  <w:style w:type="paragraph" w:styleId="Footer">
    <w:name w:val="footer"/>
    <w:basedOn w:val="Normal"/>
    <w:link w:val="FooterChar"/>
    <w:uiPriority w:val="99"/>
    <w:unhideWhenUsed/>
    <w:rsid w:val="00682F63"/>
    <w:pPr>
      <w:tabs>
        <w:tab w:val="center" w:pos="4320"/>
        <w:tab w:val="right" w:pos="8640"/>
      </w:tabs>
      <w:spacing w:after="0"/>
    </w:pPr>
  </w:style>
  <w:style w:type="character" w:customStyle="1" w:styleId="FooterChar">
    <w:name w:val="Footer Char"/>
    <w:basedOn w:val="DefaultParagraphFont"/>
    <w:link w:val="Footer"/>
    <w:uiPriority w:val="99"/>
    <w:rsid w:val="00682F63"/>
    <w:rPr>
      <w:rFonts w:ascii="Times New Roman" w:eastAsia="宋体" w:hAnsi="Times New Roman" w:cs="Times New Roman"/>
      <w:sz w:val="20"/>
      <w:szCs w:val="20"/>
      <w:lang w:eastAsia="en-US"/>
    </w:rPr>
  </w:style>
  <w:style w:type="paragraph" w:customStyle="1" w:styleId="Doc-text2">
    <w:name w:val="Doc-text2"/>
    <w:basedOn w:val="Normal"/>
    <w:link w:val="Doc-text2Char"/>
    <w:qFormat/>
    <w:rsid w:val="00682F63"/>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682F63"/>
    <w:rPr>
      <w:rFonts w:ascii="Arial" w:eastAsia="MS Mincho" w:hAnsi="Arial" w:cs="Times New Roman"/>
      <w:sz w:val="20"/>
      <w:szCs w:val="24"/>
      <w:lang w:val="en-GB" w:eastAsia="en-GB"/>
    </w:rPr>
  </w:style>
  <w:style w:type="paragraph" w:styleId="ListParagraph">
    <w:name w:val="List Paragraph"/>
    <w:basedOn w:val="Normal"/>
    <w:uiPriority w:val="34"/>
    <w:qFormat/>
    <w:rsid w:val="00682F63"/>
    <w:pPr>
      <w:ind w:left="720"/>
      <w:contextualSpacing/>
    </w:pPr>
  </w:style>
  <w:style w:type="table" w:styleId="TableGrid">
    <w:name w:val="Table Grid"/>
    <w:basedOn w:val="TableNormal"/>
    <w:uiPriority w:val="39"/>
    <w:rsid w:val="00682F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Doc-text2"/>
    <w:link w:val="Doc-titleChar"/>
    <w:qFormat/>
    <w:rsid w:val="00D45120"/>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D45120"/>
    <w:rPr>
      <w:rFonts w:ascii="Arial" w:eastAsia="MS Mincho" w:hAnsi="Arial" w:cs="Times New Roman"/>
      <w:noProof/>
      <w:sz w:val="20"/>
      <w:szCs w:val="24"/>
      <w:lang w:val="en-GB" w:eastAsia="en-GB"/>
    </w:rPr>
  </w:style>
  <w:style w:type="character" w:styleId="Hyperlink">
    <w:name w:val="Hyperlink"/>
    <w:uiPriority w:val="99"/>
    <w:rsid w:val="00D45120"/>
    <w:rPr>
      <w:color w:val="0000FF"/>
      <w:u w:val="single"/>
    </w:rPr>
  </w:style>
  <w:style w:type="paragraph" w:customStyle="1" w:styleId="B1">
    <w:name w:val="B1"/>
    <w:basedOn w:val="List"/>
    <w:link w:val="B1Zchn"/>
    <w:rsid w:val="00EF6C13"/>
    <w:pPr>
      <w:ind w:left="568" w:hanging="284"/>
      <w:contextualSpacing w:val="0"/>
    </w:pPr>
    <w:rPr>
      <w:rFonts w:eastAsia="Times New Roman"/>
      <w:lang w:val="en-GB" w:eastAsia="ja-JP"/>
    </w:rPr>
  </w:style>
  <w:style w:type="character" w:customStyle="1" w:styleId="B1Zchn">
    <w:name w:val="B1 Zchn"/>
    <w:link w:val="B1"/>
    <w:rsid w:val="00EF6C13"/>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EF6C13"/>
    <w:pPr>
      <w:ind w:left="283" w:hanging="283"/>
      <w:contextualSpacing/>
    </w:pPr>
  </w:style>
  <w:style w:type="paragraph" w:customStyle="1" w:styleId="NO">
    <w:name w:val="NO"/>
    <w:basedOn w:val="Normal"/>
    <w:link w:val="NOChar"/>
    <w:qFormat/>
    <w:rsid w:val="00C21235"/>
    <w:pPr>
      <w:keepLines/>
      <w:ind w:left="1135" w:hanging="851"/>
    </w:pPr>
    <w:rPr>
      <w:rFonts w:eastAsia="Times New Roman"/>
      <w:lang w:val="x-none" w:eastAsia="x-none"/>
    </w:rPr>
  </w:style>
  <w:style w:type="character" w:customStyle="1" w:styleId="NOChar">
    <w:name w:val="NO Char"/>
    <w:link w:val="NO"/>
    <w:qFormat/>
    <w:rsid w:val="00C21235"/>
    <w:rPr>
      <w:rFonts w:ascii="Times New Roman" w:eastAsia="Times New Roman" w:hAnsi="Times New Roman" w:cs="Times New Roman"/>
      <w:sz w:val="20"/>
      <w:szCs w:val="20"/>
      <w:lang w:val="x-none" w:eastAsia="x-none"/>
    </w:rPr>
  </w:style>
  <w:style w:type="paragraph" w:customStyle="1" w:styleId="B2">
    <w:name w:val="B2"/>
    <w:basedOn w:val="List2"/>
    <w:link w:val="B2Char"/>
    <w:qFormat/>
    <w:rsid w:val="00C21235"/>
    <w:pPr>
      <w:ind w:left="851" w:hanging="284"/>
      <w:contextualSpacing w:val="0"/>
    </w:pPr>
    <w:rPr>
      <w:rFonts w:eastAsia="Times New Roman"/>
      <w:lang w:val="x-none" w:eastAsia="x-none"/>
    </w:rPr>
  </w:style>
  <w:style w:type="character" w:customStyle="1" w:styleId="B2Char">
    <w:name w:val="B2 Char"/>
    <w:link w:val="B2"/>
    <w:qFormat/>
    <w:rsid w:val="00C21235"/>
    <w:rPr>
      <w:rFonts w:ascii="Times New Roman" w:eastAsia="Times New Roman" w:hAnsi="Times New Roman" w:cs="Times New Roman"/>
      <w:sz w:val="20"/>
      <w:szCs w:val="20"/>
      <w:lang w:val="x-none" w:eastAsia="x-none"/>
    </w:rPr>
  </w:style>
  <w:style w:type="paragraph" w:styleId="List2">
    <w:name w:val="List 2"/>
    <w:basedOn w:val="Normal"/>
    <w:uiPriority w:val="99"/>
    <w:semiHidden/>
    <w:unhideWhenUsed/>
    <w:rsid w:val="00C21235"/>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386707">
      <w:bodyDiv w:val="1"/>
      <w:marLeft w:val="0"/>
      <w:marRight w:val="0"/>
      <w:marTop w:val="0"/>
      <w:marBottom w:val="0"/>
      <w:divBdr>
        <w:top w:val="none" w:sz="0" w:space="0" w:color="auto"/>
        <w:left w:val="none" w:sz="0" w:space="0" w:color="auto"/>
        <w:bottom w:val="none" w:sz="0" w:space="0" w:color="auto"/>
        <w:right w:val="none" w:sz="0" w:space="0" w:color="auto"/>
      </w:divBdr>
      <w:divsChild>
        <w:div w:id="1577862910">
          <w:marLeft w:val="2261"/>
          <w:marRight w:val="0"/>
          <w:marTop w:val="100"/>
          <w:marBottom w:val="0"/>
          <w:divBdr>
            <w:top w:val="none" w:sz="0" w:space="0" w:color="auto"/>
            <w:left w:val="none" w:sz="0" w:space="0" w:color="auto"/>
            <w:bottom w:val="none" w:sz="0" w:space="0" w:color="auto"/>
            <w:right w:val="none" w:sz="0" w:space="0" w:color="auto"/>
          </w:divBdr>
        </w:div>
      </w:divsChild>
    </w:div>
    <w:div w:id="801771826">
      <w:bodyDiv w:val="1"/>
      <w:marLeft w:val="0"/>
      <w:marRight w:val="0"/>
      <w:marTop w:val="0"/>
      <w:marBottom w:val="0"/>
      <w:divBdr>
        <w:top w:val="none" w:sz="0" w:space="0" w:color="auto"/>
        <w:left w:val="none" w:sz="0" w:space="0" w:color="auto"/>
        <w:bottom w:val="none" w:sz="0" w:space="0" w:color="auto"/>
        <w:right w:val="none" w:sz="0" w:space="0" w:color="auto"/>
      </w:divBdr>
      <w:divsChild>
        <w:div w:id="1653026770">
          <w:marLeft w:val="1987"/>
          <w:marRight w:val="0"/>
          <w:marTop w:val="100"/>
          <w:marBottom w:val="0"/>
          <w:divBdr>
            <w:top w:val="none" w:sz="0" w:space="0" w:color="auto"/>
            <w:left w:val="none" w:sz="0" w:space="0" w:color="auto"/>
            <w:bottom w:val="none" w:sz="0" w:space="0" w:color="auto"/>
            <w:right w:val="none" w:sz="0" w:space="0" w:color="auto"/>
          </w:divBdr>
        </w:div>
        <w:div w:id="728958597">
          <w:marLeft w:val="1987"/>
          <w:marRight w:val="0"/>
          <w:marTop w:val="100"/>
          <w:marBottom w:val="0"/>
          <w:divBdr>
            <w:top w:val="none" w:sz="0" w:space="0" w:color="auto"/>
            <w:left w:val="none" w:sz="0" w:space="0" w:color="auto"/>
            <w:bottom w:val="none" w:sz="0" w:space="0" w:color="auto"/>
            <w:right w:val="none" w:sz="0" w:space="0" w:color="auto"/>
          </w:divBdr>
        </w:div>
      </w:divsChild>
    </w:div>
    <w:div w:id="1080368874">
      <w:bodyDiv w:val="1"/>
      <w:marLeft w:val="0"/>
      <w:marRight w:val="0"/>
      <w:marTop w:val="0"/>
      <w:marBottom w:val="0"/>
      <w:divBdr>
        <w:top w:val="none" w:sz="0" w:space="0" w:color="auto"/>
        <w:left w:val="none" w:sz="0" w:space="0" w:color="auto"/>
        <w:bottom w:val="none" w:sz="0" w:space="0" w:color="auto"/>
        <w:right w:val="none" w:sz="0" w:space="0" w:color="auto"/>
      </w:divBdr>
      <w:divsChild>
        <w:div w:id="556285798">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0A81E-ECC8-4CAB-AF5D-D6ACD3777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1512</Words>
  <Characters>8625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10117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(Yuanyuan)</dc:creator>
  <cp:keywords/>
  <dc:description/>
  <cp:lastModifiedBy>Mediatek (Yuanyuan)</cp:lastModifiedBy>
  <cp:revision>2</cp:revision>
  <dcterms:created xsi:type="dcterms:W3CDTF">2019-05-03T03:12:00Z</dcterms:created>
  <dcterms:modified xsi:type="dcterms:W3CDTF">2019-05-03T03:12:00Z</dcterms:modified>
</cp:coreProperties>
</file>