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1A9E0B2B"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8B2FBC">
        <w:rPr>
          <w:rFonts w:eastAsia="宋体"/>
          <w:sz w:val="22"/>
          <w:szCs w:val="22"/>
          <w:lang w:val="en-GB" w:eastAsia="zh-CN"/>
        </w:rPr>
        <w:t xml:space="preserve">6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w:t>
      </w:r>
      <w:r w:rsidR="00CD4C22" w:rsidRPr="00FE126A">
        <w:rPr>
          <w:sz w:val="22"/>
          <w:szCs w:val="22"/>
          <w:lang w:val="en-GB"/>
        </w:rPr>
        <w:t>1</w:t>
      </w:r>
      <w:r w:rsidR="00CD4C22" w:rsidRPr="00796045">
        <w:rPr>
          <w:rFonts w:eastAsia="宋体" w:hint="eastAsia"/>
          <w:sz w:val="22"/>
          <w:szCs w:val="22"/>
          <w:lang w:val="en-GB" w:eastAsia="zh-CN"/>
        </w:rPr>
        <w:t>9</w:t>
      </w:r>
      <w:r w:rsidR="00CD4C22">
        <w:rPr>
          <w:rFonts w:eastAsia="宋体" w:hint="eastAsia"/>
          <w:sz w:val="22"/>
          <w:szCs w:val="22"/>
          <w:lang w:val="en-GB" w:eastAsia="zh-CN"/>
        </w:rPr>
        <w:t>05879</w:t>
      </w:r>
    </w:p>
    <w:p w14:paraId="67B95F03" w14:textId="3C1F1F3A" w:rsidR="00401DBF" w:rsidRPr="00731C2C" w:rsidRDefault="00B7198E" w:rsidP="00401DBF">
      <w:pPr>
        <w:pStyle w:val="a4"/>
        <w:rPr>
          <w:lang w:val="en-GB"/>
        </w:rPr>
      </w:pPr>
      <w:r>
        <w:rPr>
          <w:rFonts w:eastAsia="宋体"/>
          <w:sz w:val="22"/>
          <w:szCs w:val="22"/>
          <w:lang w:val="en-GB" w:eastAsia="zh-CN"/>
        </w:rPr>
        <w:t>Reno, USA, 13</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sidR="00720063">
        <w:rPr>
          <w:rFonts w:eastAsia="宋体"/>
          <w:sz w:val="22"/>
          <w:szCs w:val="22"/>
          <w:lang w:val="en-GB" w:eastAsia="zh-CN"/>
        </w:rPr>
        <w:t xml:space="preserve">- </w:t>
      </w:r>
      <w:r w:rsidR="00401DBF" w:rsidRPr="00796045">
        <w:rPr>
          <w:rFonts w:eastAsia="宋体" w:hint="eastAsia"/>
          <w:sz w:val="22"/>
          <w:szCs w:val="22"/>
          <w:lang w:val="en-GB" w:eastAsia="zh-CN"/>
        </w:rPr>
        <w:t>1</w:t>
      </w:r>
      <w:r>
        <w:rPr>
          <w:rFonts w:eastAsia="宋体"/>
          <w:sz w:val="22"/>
          <w:szCs w:val="22"/>
          <w:lang w:val="en-GB" w:eastAsia="zh-CN"/>
        </w:rPr>
        <w:t>7</w:t>
      </w:r>
      <w:r w:rsidR="00401DBF" w:rsidRPr="00796045">
        <w:rPr>
          <w:rFonts w:eastAsia="宋体" w:hint="eastAsia"/>
          <w:sz w:val="22"/>
          <w:szCs w:val="22"/>
          <w:vertAlign w:val="superscript"/>
          <w:lang w:val="en-GB" w:eastAsia="zh-CN"/>
        </w:rPr>
        <w:t>t</w:t>
      </w:r>
      <w:r w:rsidR="00720063">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May</w:t>
      </w:r>
      <w:r w:rsidR="00401DBF" w:rsidRPr="00796045">
        <w:rPr>
          <w:rFonts w:eastAsia="宋体" w:hint="eastAsia"/>
          <w:sz w:val="22"/>
          <w:szCs w:val="22"/>
          <w:lang w:val="en-GB" w:eastAsia="zh-CN"/>
        </w:rPr>
        <w:t xml:space="preserve"> </w:t>
      </w:r>
      <w:r w:rsidR="00401DBF" w:rsidRPr="007B33E4">
        <w:rPr>
          <w:sz w:val="22"/>
          <w:szCs w:val="22"/>
          <w:lang w:val="en-GB"/>
        </w:rPr>
        <w:t>201</w:t>
      </w:r>
      <w:r w:rsidR="00720063">
        <w:rPr>
          <w:sz w:val="22"/>
          <w:szCs w:val="22"/>
          <w:lang w:val="en-GB"/>
        </w:rPr>
        <w:t>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36C52C90"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C3F29">
        <w:rPr>
          <w:rFonts w:eastAsiaTheme="minorEastAsia" w:cs="Arial" w:hint="eastAsia"/>
          <w:sz w:val="22"/>
          <w:szCs w:val="22"/>
          <w:lang w:eastAsia="zh-CN"/>
        </w:rPr>
        <w:t xml:space="preserve">Considerations on </w:t>
      </w:r>
      <w:r w:rsidR="007473A3">
        <w:rPr>
          <w:rFonts w:eastAsiaTheme="minorEastAsia" w:cs="Arial"/>
          <w:sz w:val="22"/>
          <w:szCs w:val="22"/>
          <w:lang w:eastAsia="zh-CN"/>
        </w:rPr>
        <w:t>Valid Early Measurement Results</w:t>
      </w:r>
    </w:p>
    <w:p w14:paraId="667B194B" w14:textId="6D371AE8"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4C22">
        <w:rPr>
          <w:rFonts w:eastAsia="宋体" w:cs="Arial" w:hint="eastAsia"/>
          <w:sz w:val="22"/>
          <w:szCs w:val="22"/>
          <w:lang w:eastAsia="zh-CN"/>
        </w:rPr>
        <w:t>11</w:t>
      </w:r>
      <w:r w:rsidR="00B7198E">
        <w:rPr>
          <w:rFonts w:eastAsia="宋体" w:cs="Arial" w:hint="eastAsia"/>
          <w:sz w:val="22"/>
          <w:szCs w:val="22"/>
          <w:lang w:eastAsia="zh-CN"/>
        </w:rPr>
        <w:t>.</w:t>
      </w:r>
      <w:r w:rsidR="00CD4C22">
        <w:rPr>
          <w:rFonts w:eastAsia="宋体" w:cs="Arial" w:hint="eastAsia"/>
          <w:sz w:val="22"/>
          <w:szCs w:val="22"/>
          <w:lang w:eastAsia="zh-CN"/>
        </w:rPr>
        <w:t>10</w:t>
      </w:r>
      <w:r w:rsidR="00B16840">
        <w:rPr>
          <w:rFonts w:eastAsia="宋体" w:cs="Arial" w:hint="eastAsia"/>
          <w:sz w:val="22"/>
          <w:szCs w:val="22"/>
          <w:lang w:eastAsia="zh-CN"/>
        </w:rPr>
        <w:t>.</w:t>
      </w:r>
      <w:r w:rsidR="00CD4C22">
        <w:rPr>
          <w:rFonts w:eastAsia="宋体" w:cs="Arial" w:hint="eastAsia"/>
          <w:sz w:val="22"/>
          <w:szCs w:val="22"/>
          <w:lang w:eastAsia="zh-CN"/>
        </w:rPr>
        <w:t>3</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0BAD7B3" w14:textId="3B15E30A" w:rsidR="009C3F29" w:rsidRPr="009C3F29" w:rsidRDefault="00954209" w:rsidP="00D73924">
      <w:pPr>
        <w:pStyle w:val="a0"/>
        <w:rPr>
          <w:rFonts w:eastAsiaTheme="minorEastAsia"/>
          <w:lang w:val="en-GB" w:eastAsia="zh-CN"/>
        </w:rPr>
      </w:pPr>
      <w:bookmarkStart w:id="4" w:name="OLE_LINK1"/>
      <w:bookmarkStart w:id="5" w:name="OLE_LINK2"/>
      <w:r>
        <w:rPr>
          <w:rFonts w:eastAsiaTheme="minorEastAsia"/>
          <w:lang w:val="en-GB" w:eastAsia="zh-CN"/>
        </w:rPr>
        <w:t>In RAN2#105bis meeting, w</w:t>
      </w:r>
      <w:r w:rsidR="003C2E4D">
        <w:rPr>
          <w:rFonts w:eastAsiaTheme="minorEastAsia"/>
          <w:lang w:val="en-GB" w:eastAsia="zh-CN"/>
        </w:rPr>
        <w:t xml:space="preserve">e had </w:t>
      </w:r>
      <w:r>
        <w:rPr>
          <w:rFonts w:eastAsiaTheme="minorEastAsia"/>
          <w:lang w:val="en-GB" w:eastAsia="zh-CN"/>
        </w:rPr>
        <w:t xml:space="preserve">some </w:t>
      </w:r>
      <w:r w:rsidR="00642560">
        <w:rPr>
          <w:rFonts w:eastAsiaTheme="minorEastAsia"/>
          <w:lang w:val="en-GB" w:eastAsia="zh-CN"/>
        </w:rPr>
        <w:t>agreements on early measurement configurations and reporting signalling. In this contribution, we will analyse valid early measurement results for reporting.</w:t>
      </w:r>
    </w:p>
    <w:bookmarkEnd w:id="4"/>
    <w:bookmarkEnd w:id="5"/>
    <w:p w14:paraId="1309DC62" w14:textId="77777777" w:rsidR="00E3725B" w:rsidRDefault="00E3725B" w:rsidP="00E3725B">
      <w:pPr>
        <w:pStyle w:val="1"/>
        <w:jc w:val="both"/>
      </w:pPr>
      <w:r w:rsidRPr="00AA54B6">
        <w:rPr>
          <w:rFonts w:hint="eastAsia"/>
        </w:rPr>
        <w:t>Discussion</w:t>
      </w:r>
    </w:p>
    <w:p w14:paraId="37CC46F2" w14:textId="64BC9F2D" w:rsidR="00093322" w:rsidRDefault="00103A33" w:rsidP="000E625F">
      <w:pPr>
        <w:spacing w:after="240"/>
        <w:jc w:val="both"/>
        <w:rPr>
          <w:rFonts w:eastAsiaTheme="minorEastAsia"/>
          <w:lang w:val="en-GB" w:eastAsia="zh-CN"/>
        </w:rPr>
      </w:pPr>
      <w:r>
        <w:rPr>
          <w:rFonts w:eastAsiaTheme="minorEastAsia"/>
          <w:lang w:val="en-GB" w:eastAsia="zh-CN"/>
        </w:rPr>
        <w:t xml:space="preserve">In R15 LTE </w:t>
      </w:r>
      <w:proofErr w:type="spellStart"/>
      <w:r>
        <w:rPr>
          <w:rFonts w:eastAsiaTheme="minorEastAsia"/>
          <w:lang w:val="en-GB" w:eastAsia="zh-CN"/>
        </w:rPr>
        <w:t>euCA</w:t>
      </w:r>
      <w:proofErr w:type="spellEnd"/>
      <w:r>
        <w:rPr>
          <w:rFonts w:eastAsiaTheme="minorEastAsia"/>
          <w:lang w:val="en-GB" w:eastAsia="zh-CN"/>
        </w:rPr>
        <w:t>, idle mode measurement was introduced to reduce the setup delay for CA when UE transits from RRC idle mode to RRC connected mode.</w:t>
      </w:r>
      <w:r w:rsidR="00313294">
        <w:rPr>
          <w:rFonts w:eastAsiaTheme="minorEastAsia"/>
          <w:lang w:val="en-GB" w:eastAsia="zh-CN"/>
        </w:rPr>
        <w:t xml:space="preserve"> And early measurement</w:t>
      </w:r>
      <w:r w:rsidR="00E50593">
        <w:rPr>
          <w:rFonts w:eastAsiaTheme="minorEastAsia"/>
          <w:lang w:val="en-GB" w:eastAsia="zh-CN"/>
        </w:rPr>
        <w:t xml:space="preserve"> reporting basically reuses the similar principles of idle mode measurements in R15 LTE. In this section, we first look </w:t>
      </w:r>
      <w:r w:rsidR="0043562C">
        <w:rPr>
          <w:rFonts w:eastAsiaTheme="minorEastAsia"/>
          <w:lang w:val="en-GB" w:eastAsia="zh-CN"/>
        </w:rPr>
        <w:t>at</w:t>
      </w:r>
      <w:r w:rsidR="00E50593">
        <w:rPr>
          <w:rFonts w:eastAsiaTheme="minorEastAsia"/>
          <w:lang w:val="en-GB" w:eastAsia="zh-CN"/>
        </w:rPr>
        <w:t xml:space="preserve"> storage and reporting of idle mode measurement and discuss how to ensure valid measurement results for early measurement reporting.</w:t>
      </w:r>
    </w:p>
    <w:tbl>
      <w:tblPr>
        <w:tblStyle w:val="a7"/>
        <w:tblW w:w="0" w:type="auto"/>
        <w:tblLook w:val="04A0" w:firstRow="1" w:lastRow="0" w:firstColumn="1" w:lastColumn="0" w:noHBand="0" w:noVBand="1"/>
      </w:tblPr>
      <w:tblGrid>
        <w:gridCol w:w="8296"/>
      </w:tblGrid>
      <w:tr w:rsidR="00217A12" w14:paraId="2086FCEA" w14:textId="77777777" w:rsidTr="00217A12">
        <w:tc>
          <w:tcPr>
            <w:tcW w:w="8296" w:type="dxa"/>
          </w:tcPr>
          <w:p w14:paraId="1C59974B" w14:textId="61A36289" w:rsidR="00917343" w:rsidRPr="005134A4" w:rsidRDefault="00917343" w:rsidP="008D4842">
            <w:pPr>
              <w:pStyle w:val="4"/>
              <w:rPr>
                <w:i/>
                <w:noProof/>
                <w:lang w:val="en-GB"/>
              </w:rPr>
            </w:pPr>
            <w:bookmarkStart w:id="6" w:name="_Toc5272262"/>
            <w:r w:rsidRPr="005134A4">
              <w:rPr>
                <w:lang w:val="en-GB"/>
              </w:rPr>
              <w:lastRenderedPageBreak/>
              <w:t>5.6.20.2</w:t>
            </w:r>
            <w:r w:rsidRPr="005134A4">
              <w:rPr>
                <w:lang w:val="en-GB"/>
              </w:rPr>
              <w:tab/>
              <w:t>Initiation</w:t>
            </w:r>
            <w:bookmarkEnd w:id="6"/>
          </w:p>
          <w:p w14:paraId="27DFD39A" w14:textId="1218EEA2" w:rsidR="00917343" w:rsidRPr="00917343" w:rsidRDefault="00917343" w:rsidP="00917343">
            <w:pPr>
              <w:pStyle w:val="4"/>
              <w:rPr>
                <w:rFonts w:ascii="Arial" w:eastAsia="Times New Roman" w:hAnsi="Arial"/>
                <w:b w:val="0"/>
                <w:bCs w:val="0"/>
                <w:sz w:val="24"/>
                <w:szCs w:val="20"/>
                <w:lang w:val="en-GB" w:eastAsia="x-none"/>
              </w:rPr>
            </w:pPr>
            <w:bookmarkStart w:id="7" w:name="_Toc5272263"/>
            <w:r w:rsidRPr="005134A4">
              <w:rPr>
                <w:rFonts w:eastAsia="Malgun Gothic"/>
                <w:lang w:val="en-GB" w:eastAsia="ko-KR"/>
              </w:rPr>
              <w:t>5.6.20.3</w:t>
            </w:r>
            <w:r w:rsidRPr="005134A4">
              <w:rPr>
                <w:lang w:val="en-GB"/>
              </w:rPr>
              <w:tab/>
              <w:t>T331 expiry or st</w:t>
            </w:r>
            <w:bookmarkEnd w:id="7"/>
            <w:r w:rsidRPr="00917343">
              <w:rPr>
                <w:rFonts w:ascii="Arial" w:eastAsia="Times New Roman" w:hAnsi="Arial"/>
                <w:b w:val="0"/>
                <w:bCs w:val="0"/>
                <w:sz w:val="24"/>
                <w:szCs w:val="20"/>
                <w:lang w:val="en-GB" w:eastAsia="x-none"/>
              </w:rPr>
              <w:t>5.6.20.2</w:t>
            </w:r>
            <w:r w:rsidRPr="00917343">
              <w:rPr>
                <w:rFonts w:ascii="Arial" w:eastAsia="Times New Roman" w:hAnsi="Arial"/>
                <w:b w:val="0"/>
                <w:bCs w:val="0"/>
                <w:sz w:val="24"/>
                <w:szCs w:val="20"/>
                <w:lang w:val="en-GB" w:eastAsia="x-none"/>
              </w:rPr>
              <w:tab/>
              <w:t>Initiation</w:t>
            </w:r>
          </w:p>
          <w:p w14:paraId="50C5869F" w14:textId="77777777" w:rsidR="00917343" w:rsidRPr="00917343" w:rsidRDefault="00917343" w:rsidP="00917343">
            <w:pPr>
              <w:overflowPunct w:val="0"/>
              <w:autoSpaceDE w:val="0"/>
              <w:autoSpaceDN w:val="0"/>
              <w:adjustRightInd w:val="0"/>
              <w:spacing w:after="180"/>
              <w:textAlignment w:val="baseline"/>
              <w:rPr>
                <w:szCs w:val="20"/>
                <w:lang w:val="en-GB" w:eastAsia="ja-JP"/>
              </w:rPr>
            </w:pPr>
            <w:r w:rsidRPr="00917343">
              <w:rPr>
                <w:szCs w:val="20"/>
                <w:lang w:val="en-GB" w:eastAsia="ja-JP"/>
              </w:rPr>
              <w:t>While T331 is running, the UE shall:</w:t>
            </w:r>
          </w:p>
          <w:p w14:paraId="44CA6D22" w14:textId="77777777" w:rsidR="00917343" w:rsidRPr="00917343" w:rsidRDefault="00917343" w:rsidP="00917343">
            <w:pPr>
              <w:overflowPunct w:val="0"/>
              <w:autoSpaceDE w:val="0"/>
              <w:autoSpaceDN w:val="0"/>
              <w:adjustRightInd w:val="0"/>
              <w:spacing w:after="180"/>
              <w:ind w:left="568" w:hanging="284"/>
              <w:textAlignment w:val="baseline"/>
              <w:rPr>
                <w:szCs w:val="20"/>
                <w:lang w:val="en-GB" w:eastAsia="x-none"/>
              </w:rPr>
            </w:pPr>
            <w:r w:rsidRPr="00917343">
              <w:rPr>
                <w:szCs w:val="20"/>
                <w:lang w:val="en-GB" w:eastAsia="x-none"/>
              </w:rPr>
              <w:t>1&gt;</w:t>
            </w:r>
            <w:r w:rsidRPr="00917343">
              <w:rPr>
                <w:szCs w:val="20"/>
                <w:lang w:val="en-GB" w:eastAsia="x-none"/>
              </w:rPr>
              <w:tab/>
              <w:t>perform the measurements in accordance with the following:</w:t>
            </w:r>
          </w:p>
          <w:p w14:paraId="24C9965B" w14:textId="77777777" w:rsidR="00917343" w:rsidRPr="00917343" w:rsidRDefault="00917343" w:rsidP="00917343">
            <w:pPr>
              <w:overflowPunct w:val="0"/>
              <w:autoSpaceDE w:val="0"/>
              <w:autoSpaceDN w:val="0"/>
              <w:adjustRightInd w:val="0"/>
              <w:spacing w:after="180"/>
              <w:ind w:left="851" w:hanging="284"/>
              <w:textAlignment w:val="baseline"/>
              <w:rPr>
                <w:i/>
                <w:noProof/>
                <w:szCs w:val="20"/>
                <w:lang w:val="en-GB" w:eastAsia="x-none"/>
              </w:rPr>
            </w:pPr>
            <w:r w:rsidRPr="00917343">
              <w:rPr>
                <w:szCs w:val="20"/>
                <w:lang w:val="en-GB" w:eastAsia="x-none"/>
              </w:rPr>
              <w:t>2&gt;</w:t>
            </w:r>
            <w:r w:rsidRPr="00917343">
              <w:rPr>
                <w:szCs w:val="20"/>
                <w:lang w:val="en-GB" w:eastAsia="x-none"/>
              </w:rPr>
              <w:tab/>
              <w:t xml:space="preserve">for each entry in </w:t>
            </w:r>
            <w:proofErr w:type="spellStart"/>
            <w:r w:rsidRPr="00917343">
              <w:rPr>
                <w:i/>
                <w:szCs w:val="20"/>
                <w:lang w:val="en-GB" w:eastAsia="x-none"/>
              </w:rPr>
              <w:t>measIdleCarrierListEUTRA</w:t>
            </w:r>
            <w:proofErr w:type="spellEnd"/>
            <w:r w:rsidRPr="00917343">
              <w:rPr>
                <w:szCs w:val="20"/>
                <w:lang w:val="en-GB" w:eastAsia="x-none"/>
              </w:rPr>
              <w:t xml:space="preserve"> within </w:t>
            </w:r>
            <w:proofErr w:type="spellStart"/>
            <w:r w:rsidRPr="00917343">
              <w:rPr>
                <w:i/>
                <w:szCs w:val="20"/>
                <w:lang w:val="en-GB" w:eastAsia="x-none"/>
              </w:rPr>
              <w:t>VarMeasIdleConfig</w:t>
            </w:r>
            <w:proofErr w:type="spellEnd"/>
            <w:r w:rsidRPr="00917343">
              <w:rPr>
                <w:noProof/>
                <w:szCs w:val="20"/>
                <w:lang w:val="en-GB" w:eastAsia="x-none"/>
              </w:rPr>
              <w:t>:</w:t>
            </w:r>
          </w:p>
          <w:p w14:paraId="6499F533" w14:textId="77777777" w:rsidR="00917343" w:rsidRPr="00917343" w:rsidRDefault="00917343" w:rsidP="00917343">
            <w:pPr>
              <w:overflowPunct w:val="0"/>
              <w:autoSpaceDE w:val="0"/>
              <w:autoSpaceDN w:val="0"/>
              <w:adjustRightInd w:val="0"/>
              <w:spacing w:after="180"/>
              <w:ind w:left="1135" w:hanging="284"/>
              <w:textAlignment w:val="baseline"/>
              <w:rPr>
                <w:szCs w:val="20"/>
                <w:lang w:val="en-GB" w:eastAsia="x-none"/>
              </w:rPr>
            </w:pPr>
            <w:r w:rsidRPr="00917343">
              <w:rPr>
                <w:szCs w:val="20"/>
                <w:lang w:val="en-GB" w:eastAsia="x-none"/>
              </w:rPr>
              <w:t>3&gt;</w:t>
            </w:r>
            <w:r w:rsidRPr="00917343">
              <w:rPr>
                <w:szCs w:val="20"/>
                <w:lang w:val="en-GB" w:eastAsia="x-none"/>
              </w:rPr>
              <w:tab/>
              <w:t xml:space="preserve">if UE supports carrier aggregation between serving carrier and the carrier frequency and bandwidth indicated by </w:t>
            </w:r>
            <w:proofErr w:type="spellStart"/>
            <w:r w:rsidRPr="00917343">
              <w:rPr>
                <w:i/>
                <w:szCs w:val="20"/>
                <w:lang w:val="en-GB" w:eastAsia="x-none"/>
              </w:rPr>
              <w:t>carrierFreq</w:t>
            </w:r>
            <w:proofErr w:type="spellEnd"/>
            <w:r w:rsidRPr="00917343">
              <w:rPr>
                <w:szCs w:val="20"/>
                <w:lang w:val="en-GB" w:eastAsia="x-none"/>
              </w:rPr>
              <w:t xml:space="preserve"> and </w:t>
            </w:r>
            <w:proofErr w:type="spellStart"/>
            <w:r w:rsidRPr="00917343">
              <w:rPr>
                <w:i/>
                <w:szCs w:val="20"/>
                <w:lang w:val="en-GB" w:eastAsia="x-none"/>
              </w:rPr>
              <w:t>allowedMeasBandwidth</w:t>
            </w:r>
            <w:proofErr w:type="spellEnd"/>
            <w:r w:rsidRPr="00917343">
              <w:rPr>
                <w:szCs w:val="20"/>
                <w:lang w:val="en-GB" w:eastAsia="x-none"/>
              </w:rPr>
              <w:t xml:space="preserve"> within the corresponding entry;</w:t>
            </w:r>
          </w:p>
          <w:p w14:paraId="0160A50F" w14:textId="77777777" w:rsidR="00917343" w:rsidRPr="00917343" w:rsidRDefault="00917343" w:rsidP="00917343">
            <w:pPr>
              <w:overflowPunct w:val="0"/>
              <w:autoSpaceDE w:val="0"/>
              <w:autoSpaceDN w:val="0"/>
              <w:adjustRightInd w:val="0"/>
              <w:spacing w:after="180"/>
              <w:ind w:left="1418" w:hanging="284"/>
              <w:textAlignment w:val="baseline"/>
              <w:rPr>
                <w:szCs w:val="20"/>
                <w:lang w:val="en-GB" w:eastAsia="x-none"/>
              </w:rPr>
            </w:pPr>
            <w:r w:rsidRPr="00917343">
              <w:rPr>
                <w:szCs w:val="20"/>
                <w:lang w:val="en-GB" w:eastAsia="x-none"/>
              </w:rPr>
              <w:t>4&gt;</w:t>
            </w:r>
            <w:r w:rsidRPr="00917343">
              <w:rPr>
                <w:szCs w:val="20"/>
                <w:lang w:val="en-GB" w:eastAsia="x-none"/>
              </w:rPr>
              <w:tab/>
              <w:t xml:space="preserve">perform measurements in the carrier frequency and bandwidth indicated by </w:t>
            </w:r>
            <w:proofErr w:type="spellStart"/>
            <w:r w:rsidRPr="00917343">
              <w:rPr>
                <w:i/>
                <w:szCs w:val="20"/>
                <w:lang w:val="en-GB" w:eastAsia="x-none"/>
              </w:rPr>
              <w:t>carrierFreq</w:t>
            </w:r>
            <w:proofErr w:type="spellEnd"/>
            <w:r w:rsidRPr="00917343">
              <w:rPr>
                <w:szCs w:val="20"/>
                <w:lang w:val="en-GB" w:eastAsia="x-none"/>
              </w:rPr>
              <w:t xml:space="preserve"> and </w:t>
            </w:r>
            <w:proofErr w:type="spellStart"/>
            <w:r w:rsidRPr="00917343">
              <w:rPr>
                <w:i/>
                <w:szCs w:val="20"/>
                <w:lang w:val="en-GB" w:eastAsia="x-none"/>
              </w:rPr>
              <w:t>allowedMeasBandwidth</w:t>
            </w:r>
            <w:proofErr w:type="spellEnd"/>
            <w:r w:rsidRPr="00917343">
              <w:rPr>
                <w:szCs w:val="20"/>
                <w:lang w:val="en-GB" w:eastAsia="x-none"/>
              </w:rPr>
              <w:t xml:space="preserve"> within the corresponding entry;</w:t>
            </w:r>
          </w:p>
          <w:p w14:paraId="73A8E9C4" w14:textId="77777777" w:rsidR="00917343" w:rsidRPr="00917343" w:rsidRDefault="00917343" w:rsidP="00917343">
            <w:pPr>
              <w:keepLines/>
              <w:overflowPunct w:val="0"/>
              <w:autoSpaceDE w:val="0"/>
              <w:autoSpaceDN w:val="0"/>
              <w:adjustRightInd w:val="0"/>
              <w:spacing w:after="180"/>
              <w:ind w:left="1135" w:hanging="851"/>
              <w:textAlignment w:val="baseline"/>
              <w:rPr>
                <w:szCs w:val="20"/>
                <w:lang w:val="en-GB" w:eastAsia="x-none"/>
              </w:rPr>
            </w:pPr>
            <w:r w:rsidRPr="00917343">
              <w:rPr>
                <w:szCs w:val="20"/>
                <w:lang w:val="en-GB" w:eastAsia="x-none"/>
              </w:rPr>
              <w:t>NOTE:</w:t>
            </w:r>
            <w:r w:rsidRPr="00917343">
              <w:rPr>
                <w:szCs w:val="20"/>
                <w:lang w:val="en-GB" w:eastAsia="x-none"/>
              </w:rPr>
              <w:tab/>
              <w:t xml:space="preserve">The </w:t>
            </w:r>
            <w:proofErr w:type="spellStart"/>
            <w:r w:rsidRPr="00917343">
              <w:rPr>
                <w:szCs w:val="20"/>
                <w:lang w:val="en-GB" w:eastAsia="x-none"/>
              </w:rPr>
              <w:t>fields</w:t>
            </w:r>
            <w:proofErr w:type="spellEnd"/>
            <w:r w:rsidRPr="00917343">
              <w:rPr>
                <w:szCs w:val="20"/>
                <w:lang w:val="en-GB" w:eastAsia="x-none"/>
              </w:rPr>
              <w:t xml:space="preserve"> </w:t>
            </w:r>
            <w:r w:rsidRPr="00917343">
              <w:rPr>
                <w:i/>
                <w:szCs w:val="20"/>
                <w:lang w:val="en-GB" w:eastAsia="x-none"/>
              </w:rPr>
              <w:t>s-</w:t>
            </w:r>
            <w:proofErr w:type="spellStart"/>
            <w:r w:rsidRPr="00917343">
              <w:rPr>
                <w:i/>
                <w:szCs w:val="20"/>
                <w:lang w:val="en-GB" w:eastAsia="x-none"/>
              </w:rPr>
              <w:t>NonIntraSearch</w:t>
            </w:r>
            <w:proofErr w:type="spellEnd"/>
            <w:r w:rsidRPr="00917343">
              <w:rPr>
                <w:szCs w:val="20"/>
                <w:lang w:val="en-GB" w:eastAsia="x-none"/>
              </w:rPr>
              <w:t xml:space="preserve"> in </w:t>
            </w:r>
            <w:r w:rsidRPr="00917343">
              <w:rPr>
                <w:i/>
                <w:szCs w:val="20"/>
                <w:lang w:val="en-GB" w:eastAsia="x-none"/>
              </w:rPr>
              <w:t>SystemInformationBlockType3</w:t>
            </w:r>
            <w:r w:rsidRPr="00917343">
              <w:rPr>
                <w:szCs w:val="20"/>
                <w:lang w:val="en-GB" w:eastAsia="x-none"/>
              </w:rPr>
              <w:t xml:space="preserve"> do not affect the UE measurement procedures in IDLE mode. How the UE performs measurements in IDLE mode is up to UE implementation as long as the requirements in TS 36.133 [16] are met for measurement reporting. UE is not required to perform idle measurements if SIB2 idle measurement indication is not configured.</w:t>
            </w:r>
          </w:p>
          <w:p w14:paraId="321D02AF" w14:textId="77777777" w:rsidR="00917343" w:rsidRPr="00917343" w:rsidRDefault="00917343" w:rsidP="00917343">
            <w:pPr>
              <w:overflowPunct w:val="0"/>
              <w:autoSpaceDE w:val="0"/>
              <w:autoSpaceDN w:val="0"/>
              <w:adjustRightInd w:val="0"/>
              <w:spacing w:after="180"/>
              <w:ind w:left="1418" w:hanging="284"/>
              <w:textAlignment w:val="baseline"/>
              <w:rPr>
                <w:szCs w:val="20"/>
                <w:lang w:val="en-GB" w:eastAsia="x-none"/>
              </w:rPr>
            </w:pPr>
            <w:r w:rsidRPr="00917343">
              <w:rPr>
                <w:szCs w:val="20"/>
                <w:lang w:val="en-GB" w:eastAsia="x-none"/>
              </w:rPr>
              <w:t>4&gt;</w:t>
            </w:r>
            <w:r w:rsidRPr="00917343">
              <w:rPr>
                <w:szCs w:val="20"/>
                <w:lang w:val="en-GB" w:eastAsia="x-none"/>
              </w:rPr>
              <w:tab/>
              <w:t xml:space="preserve">if the </w:t>
            </w:r>
            <w:proofErr w:type="spellStart"/>
            <w:r w:rsidRPr="00917343">
              <w:rPr>
                <w:i/>
                <w:szCs w:val="20"/>
                <w:lang w:val="en-GB" w:eastAsia="x-none"/>
              </w:rPr>
              <w:t>measCellList</w:t>
            </w:r>
            <w:proofErr w:type="spellEnd"/>
            <w:r w:rsidRPr="00917343">
              <w:rPr>
                <w:szCs w:val="20"/>
                <w:lang w:val="en-GB" w:eastAsia="x-none"/>
              </w:rPr>
              <w:t xml:space="preserve"> is included:</w:t>
            </w:r>
          </w:p>
          <w:p w14:paraId="1DFCC9F8" w14:textId="77777777" w:rsidR="00917343" w:rsidRPr="00917343" w:rsidRDefault="00917343" w:rsidP="00917343">
            <w:pPr>
              <w:overflowPunct w:val="0"/>
              <w:autoSpaceDE w:val="0"/>
              <w:autoSpaceDN w:val="0"/>
              <w:adjustRightInd w:val="0"/>
              <w:spacing w:after="180"/>
              <w:ind w:left="1702" w:hanging="284"/>
              <w:textAlignment w:val="baseline"/>
              <w:rPr>
                <w:szCs w:val="20"/>
                <w:lang w:val="en-GB" w:eastAsia="x-none"/>
              </w:rPr>
            </w:pPr>
            <w:r w:rsidRPr="00917343">
              <w:rPr>
                <w:szCs w:val="20"/>
                <w:lang w:val="en-GB" w:eastAsia="x-none"/>
              </w:rPr>
              <w:t>5&gt;</w:t>
            </w:r>
            <w:r w:rsidRPr="00917343">
              <w:rPr>
                <w:szCs w:val="20"/>
                <w:lang w:val="en-GB" w:eastAsia="x-none"/>
              </w:rPr>
              <w:tab/>
              <w:t xml:space="preserve">consider </w:t>
            </w:r>
            <w:r w:rsidRPr="00917343">
              <w:rPr>
                <w:rFonts w:hint="eastAsia"/>
                <w:szCs w:val="20"/>
                <w:lang w:val="x-none" w:eastAsia="ko-KR"/>
              </w:rPr>
              <w:t>the serving cell</w:t>
            </w:r>
            <w:r w:rsidRPr="00917343">
              <w:rPr>
                <w:szCs w:val="20"/>
                <w:lang w:val="en-GB" w:eastAsia="x-none"/>
              </w:rPr>
              <w:t xml:space="preserve"> and cells identified by each entry within the </w:t>
            </w:r>
            <w:proofErr w:type="spellStart"/>
            <w:r w:rsidRPr="00917343">
              <w:rPr>
                <w:i/>
                <w:szCs w:val="20"/>
                <w:lang w:val="en-GB" w:eastAsia="x-none"/>
              </w:rPr>
              <w:t>measCellList</w:t>
            </w:r>
            <w:proofErr w:type="spellEnd"/>
            <w:r w:rsidRPr="00917343">
              <w:rPr>
                <w:szCs w:val="20"/>
                <w:lang w:val="en-GB" w:eastAsia="x-none"/>
              </w:rPr>
              <w:t xml:space="preserve"> to be applicable for idle mode measurement reporting;</w:t>
            </w:r>
          </w:p>
          <w:p w14:paraId="05DCF322" w14:textId="77777777" w:rsidR="00917343" w:rsidRPr="00917343" w:rsidRDefault="00917343" w:rsidP="00917343">
            <w:pPr>
              <w:overflowPunct w:val="0"/>
              <w:autoSpaceDE w:val="0"/>
              <w:autoSpaceDN w:val="0"/>
              <w:adjustRightInd w:val="0"/>
              <w:spacing w:after="180"/>
              <w:ind w:left="1418" w:hanging="284"/>
              <w:textAlignment w:val="baseline"/>
              <w:rPr>
                <w:szCs w:val="20"/>
                <w:lang w:val="en-GB" w:eastAsia="x-none"/>
              </w:rPr>
            </w:pPr>
            <w:r w:rsidRPr="00917343">
              <w:rPr>
                <w:szCs w:val="20"/>
                <w:lang w:val="en-GB" w:eastAsia="x-none"/>
              </w:rPr>
              <w:t>4&gt;</w:t>
            </w:r>
            <w:r w:rsidRPr="00917343">
              <w:rPr>
                <w:szCs w:val="20"/>
                <w:lang w:val="en-GB" w:eastAsia="x-none"/>
              </w:rPr>
              <w:tab/>
              <w:t>else:</w:t>
            </w:r>
          </w:p>
          <w:p w14:paraId="08681022" w14:textId="77777777" w:rsidR="00917343" w:rsidRPr="00917343" w:rsidRDefault="00917343" w:rsidP="00917343">
            <w:pPr>
              <w:overflowPunct w:val="0"/>
              <w:autoSpaceDE w:val="0"/>
              <w:autoSpaceDN w:val="0"/>
              <w:adjustRightInd w:val="0"/>
              <w:spacing w:after="180"/>
              <w:ind w:left="1702" w:hanging="284"/>
              <w:textAlignment w:val="baseline"/>
              <w:rPr>
                <w:szCs w:val="20"/>
                <w:lang w:val="en-GB" w:eastAsia="x-none"/>
              </w:rPr>
            </w:pPr>
            <w:r w:rsidRPr="00917343">
              <w:rPr>
                <w:szCs w:val="20"/>
                <w:lang w:val="en-GB" w:eastAsia="x-none"/>
              </w:rPr>
              <w:t>5&gt;</w:t>
            </w:r>
            <w:r w:rsidRPr="00917343">
              <w:rPr>
                <w:szCs w:val="20"/>
                <w:lang w:val="en-GB" w:eastAsia="x-none"/>
              </w:rPr>
              <w:tab/>
              <w:t xml:space="preserve">consider </w:t>
            </w:r>
            <w:r w:rsidRPr="00917343">
              <w:rPr>
                <w:rFonts w:hint="eastAsia"/>
                <w:szCs w:val="20"/>
                <w:lang w:val="x-none" w:eastAsia="ko-KR"/>
              </w:rPr>
              <w:t>the serving cell</w:t>
            </w:r>
            <w:r w:rsidRPr="00917343">
              <w:rPr>
                <w:szCs w:val="20"/>
                <w:lang w:val="en-GB" w:eastAsia="x-none"/>
              </w:rPr>
              <w:t xml:space="preserve"> and up to </w:t>
            </w:r>
            <w:proofErr w:type="spellStart"/>
            <w:r w:rsidRPr="00917343">
              <w:rPr>
                <w:i/>
                <w:szCs w:val="20"/>
                <w:lang w:val="en-GB" w:eastAsia="x-none"/>
              </w:rPr>
              <w:t>maxCellMeasIdle</w:t>
            </w:r>
            <w:proofErr w:type="spellEnd"/>
            <w:r w:rsidRPr="00917343">
              <w:rPr>
                <w:szCs w:val="20"/>
                <w:lang w:val="en-GB" w:eastAsia="x-none"/>
              </w:rPr>
              <w:t xml:space="preserve"> strongest identified cells whose RSRP/RSRQ measurement results are above the value(s) provided in </w:t>
            </w:r>
            <w:proofErr w:type="spellStart"/>
            <w:r w:rsidRPr="00917343">
              <w:rPr>
                <w:i/>
                <w:szCs w:val="20"/>
                <w:lang w:val="en-GB" w:eastAsia="x-none"/>
              </w:rPr>
              <w:t>qualityThreshold</w:t>
            </w:r>
            <w:proofErr w:type="spellEnd"/>
            <w:r w:rsidRPr="00917343">
              <w:rPr>
                <w:szCs w:val="20"/>
                <w:lang w:val="en-GB" w:eastAsia="x-none"/>
              </w:rPr>
              <w:t xml:space="preserve"> (if any) to be applicable for idle mode measurement reporting;</w:t>
            </w:r>
          </w:p>
          <w:p w14:paraId="1B3FA559" w14:textId="77777777" w:rsidR="00917343" w:rsidRPr="00917343" w:rsidRDefault="00917343" w:rsidP="00917343">
            <w:pPr>
              <w:overflowPunct w:val="0"/>
              <w:autoSpaceDE w:val="0"/>
              <w:autoSpaceDN w:val="0"/>
              <w:adjustRightInd w:val="0"/>
              <w:spacing w:after="180"/>
              <w:ind w:left="1418" w:hanging="284"/>
              <w:textAlignment w:val="baseline"/>
              <w:rPr>
                <w:szCs w:val="20"/>
                <w:lang w:val="en-GB" w:eastAsia="x-none"/>
              </w:rPr>
            </w:pPr>
            <w:r w:rsidRPr="00917343">
              <w:rPr>
                <w:szCs w:val="20"/>
                <w:lang w:val="en-GB" w:eastAsia="x-none"/>
              </w:rPr>
              <w:t>4&gt;</w:t>
            </w:r>
            <w:r w:rsidRPr="00917343">
              <w:rPr>
                <w:szCs w:val="20"/>
                <w:lang w:val="en-GB" w:eastAsia="x-none"/>
              </w:rPr>
              <w:tab/>
              <w:t xml:space="preserve">store measurement results for cells applicable for idle mode measurement reporting within the </w:t>
            </w:r>
            <w:proofErr w:type="spellStart"/>
            <w:r w:rsidRPr="00917343">
              <w:rPr>
                <w:i/>
                <w:szCs w:val="20"/>
                <w:lang w:val="en-GB" w:eastAsia="x-none"/>
              </w:rPr>
              <w:t>VarMeasIdleReport</w:t>
            </w:r>
            <w:proofErr w:type="spellEnd"/>
            <w:r w:rsidRPr="00917343">
              <w:rPr>
                <w:szCs w:val="20"/>
                <w:lang w:val="en-GB" w:eastAsia="x-none"/>
              </w:rPr>
              <w:t>;</w:t>
            </w:r>
          </w:p>
          <w:p w14:paraId="73B6F543" w14:textId="77777777" w:rsidR="00917343" w:rsidRPr="00917343" w:rsidRDefault="00917343" w:rsidP="00917343">
            <w:pPr>
              <w:overflowPunct w:val="0"/>
              <w:autoSpaceDE w:val="0"/>
              <w:autoSpaceDN w:val="0"/>
              <w:adjustRightInd w:val="0"/>
              <w:spacing w:after="180"/>
              <w:ind w:left="1135" w:hanging="284"/>
              <w:textAlignment w:val="baseline"/>
              <w:rPr>
                <w:szCs w:val="20"/>
                <w:lang w:val="en-GB" w:eastAsia="x-none"/>
              </w:rPr>
            </w:pPr>
            <w:r w:rsidRPr="00917343">
              <w:rPr>
                <w:szCs w:val="20"/>
                <w:lang w:val="en-GB" w:eastAsia="x-none"/>
              </w:rPr>
              <w:t>3&gt;</w:t>
            </w:r>
            <w:r w:rsidRPr="00917343">
              <w:rPr>
                <w:szCs w:val="20"/>
                <w:lang w:val="en-GB" w:eastAsia="x-none"/>
              </w:rPr>
              <w:tab/>
              <w:t>else:</w:t>
            </w:r>
          </w:p>
          <w:p w14:paraId="4CEBF271" w14:textId="77777777" w:rsidR="00917343" w:rsidRPr="00917343" w:rsidRDefault="00917343" w:rsidP="00917343">
            <w:pPr>
              <w:overflowPunct w:val="0"/>
              <w:autoSpaceDE w:val="0"/>
              <w:autoSpaceDN w:val="0"/>
              <w:adjustRightInd w:val="0"/>
              <w:spacing w:after="180"/>
              <w:ind w:left="1418" w:hanging="284"/>
              <w:textAlignment w:val="baseline"/>
              <w:rPr>
                <w:szCs w:val="20"/>
                <w:lang w:val="en-GB" w:eastAsia="x-none"/>
              </w:rPr>
            </w:pPr>
            <w:r w:rsidRPr="00917343">
              <w:rPr>
                <w:szCs w:val="20"/>
                <w:highlight w:val="yellow"/>
                <w:lang w:val="en-GB" w:eastAsia="x-none"/>
              </w:rPr>
              <w:t>4&gt;</w:t>
            </w:r>
            <w:r w:rsidRPr="00917343">
              <w:rPr>
                <w:szCs w:val="20"/>
                <w:highlight w:val="yellow"/>
                <w:lang w:val="en-GB" w:eastAsia="x-none"/>
              </w:rPr>
              <w:tab/>
              <w:t>do not consider the carrier frequency to be applicable for idle mode measurement reporting;</w:t>
            </w:r>
          </w:p>
          <w:p w14:paraId="12C0B07F" w14:textId="77777777" w:rsidR="00917343" w:rsidRPr="00917343" w:rsidRDefault="00917343" w:rsidP="00917343">
            <w:pPr>
              <w:overflowPunct w:val="0"/>
              <w:autoSpaceDE w:val="0"/>
              <w:autoSpaceDN w:val="0"/>
              <w:adjustRightInd w:val="0"/>
              <w:spacing w:after="180"/>
              <w:ind w:left="568" w:hanging="284"/>
              <w:textAlignment w:val="baseline"/>
              <w:rPr>
                <w:szCs w:val="20"/>
                <w:lang w:val="en-GB" w:eastAsia="x-none"/>
              </w:rPr>
            </w:pPr>
            <w:r w:rsidRPr="00917343">
              <w:rPr>
                <w:szCs w:val="20"/>
                <w:lang w:val="en-GB" w:eastAsia="x-none"/>
              </w:rPr>
              <w:t>1&gt;</w:t>
            </w:r>
            <w:r w:rsidRPr="00917343">
              <w:rPr>
                <w:szCs w:val="20"/>
                <w:lang w:val="en-GB" w:eastAsia="x-none"/>
              </w:rPr>
              <w:tab/>
              <w:t xml:space="preserve">if </w:t>
            </w:r>
            <w:proofErr w:type="spellStart"/>
            <w:r w:rsidRPr="00917343">
              <w:rPr>
                <w:i/>
                <w:szCs w:val="20"/>
                <w:lang w:val="en-GB" w:eastAsia="x-none"/>
              </w:rPr>
              <w:t>validityArea</w:t>
            </w:r>
            <w:proofErr w:type="spellEnd"/>
            <w:r w:rsidRPr="00917343">
              <w:rPr>
                <w:szCs w:val="20"/>
                <w:lang w:val="en-GB" w:eastAsia="x-none"/>
              </w:rPr>
              <w:t xml:space="preserve"> is configured in </w:t>
            </w:r>
            <w:proofErr w:type="spellStart"/>
            <w:r w:rsidRPr="00917343">
              <w:rPr>
                <w:i/>
                <w:szCs w:val="20"/>
                <w:lang w:val="en-GB" w:eastAsia="x-none"/>
              </w:rPr>
              <w:t>VarMeasIdleConfig</w:t>
            </w:r>
            <w:proofErr w:type="spellEnd"/>
            <w:r w:rsidRPr="00917343">
              <w:rPr>
                <w:szCs w:val="20"/>
                <w:lang w:val="en-GB" w:eastAsia="x-none"/>
              </w:rPr>
              <w:t xml:space="preserve"> and UE reselects to a serving cell whose physical cell identity does not match any entry in </w:t>
            </w:r>
            <w:proofErr w:type="spellStart"/>
            <w:r w:rsidRPr="00917343">
              <w:rPr>
                <w:i/>
                <w:szCs w:val="20"/>
                <w:lang w:val="en-GB" w:eastAsia="x-none"/>
              </w:rPr>
              <w:t>validityArea</w:t>
            </w:r>
            <w:proofErr w:type="spellEnd"/>
            <w:r w:rsidRPr="00917343">
              <w:rPr>
                <w:szCs w:val="20"/>
                <w:lang w:val="en-GB" w:eastAsia="x-none"/>
              </w:rPr>
              <w:t xml:space="preserve"> for the corresponding carrier frequency:</w:t>
            </w:r>
          </w:p>
          <w:p w14:paraId="2DC2AD81" w14:textId="487A68F1" w:rsidR="00917343" w:rsidRPr="00265CF5" w:rsidRDefault="00917343" w:rsidP="00265CF5">
            <w:pPr>
              <w:overflowPunct w:val="0"/>
              <w:autoSpaceDE w:val="0"/>
              <w:autoSpaceDN w:val="0"/>
              <w:adjustRightInd w:val="0"/>
              <w:spacing w:after="180"/>
              <w:ind w:left="851" w:hanging="284"/>
              <w:textAlignment w:val="baseline"/>
              <w:rPr>
                <w:i/>
                <w:noProof/>
                <w:szCs w:val="20"/>
                <w:lang w:val="en-GB" w:eastAsia="x-none"/>
              </w:rPr>
            </w:pPr>
            <w:r w:rsidRPr="00917343">
              <w:rPr>
                <w:szCs w:val="20"/>
                <w:lang w:val="en-GB" w:eastAsia="x-none"/>
              </w:rPr>
              <w:t>2&gt;</w:t>
            </w:r>
            <w:r w:rsidRPr="00917343">
              <w:rPr>
                <w:szCs w:val="20"/>
                <w:lang w:val="en-GB" w:eastAsia="x-none"/>
              </w:rPr>
              <w:tab/>
              <w:t>stop T331;</w:t>
            </w:r>
          </w:p>
        </w:tc>
      </w:tr>
    </w:tbl>
    <w:p w14:paraId="7CD51F96" w14:textId="77777777" w:rsidR="0043562C" w:rsidRDefault="0043562C" w:rsidP="00152C17">
      <w:pPr>
        <w:pStyle w:val="a0"/>
        <w:rPr>
          <w:noProof/>
        </w:rPr>
      </w:pPr>
    </w:p>
    <w:p w14:paraId="6DED1E48" w14:textId="1729C74A" w:rsidR="00E50593" w:rsidRPr="00152C17" w:rsidRDefault="008D4842" w:rsidP="00152C17">
      <w:pPr>
        <w:pStyle w:val="a0"/>
        <w:rPr>
          <w:noProof/>
        </w:rPr>
      </w:pPr>
      <w:r w:rsidRPr="00152C17">
        <w:rPr>
          <w:rFonts w:hint="eastAsia"/>
          <w:noProof/>
        </w:rPr>
        <w:t>B</w:t>
      </w:r>
      <w:r w:rsidRPr="00152C17">
        <w:rPr>
          <w:noProof/>
        </w:rPr>
        <w:t xml:space="preserve">ased on the above descriptions for idle mode measurements in TS36.331[1], </w:t>
      </w:r>
      <w:r w:rsidR="000870CC" w:rsidRPr="00152C17">
        <w:rPr>
          <w:noProof/>
        </w:rPr>
        <w:t>we can observe that if the carrier frequency cannot be configured as SCell with the camped serving carrier frequency, the UE do</w:t>
      </w:r>
      <w:r w:rsidR="00137467" w:rsidRPr="00152C17">
        <w:rPr>
          <w:noProof/>
        </w:rPr>
        <w:t>es</w:t>
      </w:r>
      <w:r w:rsidR="000870CC" w:rsidRPr="00152C17">
        <w:rPr>
          <w:noProof/>
        </w:rPr>
        <w:t xml:space="preserve"> not consider the carrier frequency to be applicable for idle mode measurement reporting</w:t>
      </w:r>
      <w:r w:rsidR="00137467" w:rsidRPr="00152C17">
        <w:rPr>
          <w:noProof/>
        </w:rPr>
        <w:t xml:space="preserve">. </w:t>
      </w:r>
      <w:r w:rsidR="009C17DD" w:rsidRPr="00152C17">
        <w:rPr>
          <w:noProof/>
        </w:rPr>
        <w:t>That means the UE</w:t>
      </w:r>
      <w:r w:rsidR="00265CF5" w:rsidRPr="00152C17">
        <w:rPr>
          <w:noProof/>
        </w:rPr>
        <w:t xml:space="preserve"> will clear up the invalid idle measurement results if the carrier frequency is not applicable for idle mode measurement reporting after cell reselection even if </w:t>
      </w:r>
      <w:r w:rsidR="0043562C">
        <w:rPr>
          <w:noProof/>
        </w:rPr>
        <w:t xml:space="preserve">the </w:t>
      </w:r>
      <w:r w:rsidR="00265CF5" w:rsidRPr="00152C17">
        <w:rPr>
          <w:noProof/>
        </w:rPr>
        <w:t>UE has idle measurement results on the carrier frequency when it camps on the previous cell.</w:t>
      </w:r>
    </w:p>
    <w:p w14:paraId="54936CDB" w14:textId="33335E7C" w:rsidR="00265CF5" w:rsidRPr="00152C17" w:rsidRDefault="00265CF5" w:rsidP="00152C17">
      <w:pPr>
        <w:pStyle w:val="a0"/>
        <w:rPr>
          <w:b/>
          <w:noProof/>
        </w:rPr>
      </w:pPr>
      <w:r w:rsidRPr="00152C17">
        <w:rPr>
          <w:rFonts w:hint="eastAsia"/>
          <w:b/>
          <w:noProof/>
        </w:rPr>
        <w:t>O</w:t>
      </w:r>
      <w:r w:rsidRPr="00152C17">
        <w:rPr>
          <w:b/>
          <w:noProof/>
        </w:rPr>
        <w:t>bservation 1: In rel-15 euCA,</w:t>
      </w:r>
      <w:r w:rsidRPr="00152C17">
        <w:rPr>
          <w:rFonts w:hint="eastAsia"/>
          <w:b/>
          <w:noProof/>
        </w:rPr>
        <w:t xml:space="preserve"> the UE will not store invalid idle measurement results after cell reselection.</w:t>
      </w:r>
    </w:p>
    <w:tbl>
      <w:tblPr>
        <w:tblStyle w:val="a7"/>
        <w:tblW w:w="0" w:type="auto"/>
        <w:tblLook w:val="04A0" w:firstRow="1" w:lastRow="0" w:firstColumn="1" w:lastColumn="0" w:noHBand="0" w:noVBand="1"/>
      </w:tblPr>
      <w:tblGrid>
        <w:gridCol w:w="8296"/>
      </w:tblGrid>
      <w:tr w:rsidR="00265CF5" w14:paraId="6E13F5EB" w14:textId="77777777" w:rsidTr="00265CF5">
        <w:tc>
          <w:tcPr>
            <w:tcW w:w="8296" w:type="dxa"/>
          </w:tcPr>
          <w:p w14:paraId="0ECE3A3A" w14:textId="77777777" w:rsidR="00265CF5" w:rsidRPr="00917343" w:rsidRDefault="00265CF5" w:rsidP="00265CF5">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r w:rsidRPr="00917343">
              <w:rPr>
                <w:rFonts w:ascii="Arial" w:eastAsia="Malgun Gothic" w:hAnsi="Arial"/>
                <w:sz w:val="24"/>
                <w:szCs w:val="20"/>
                <w:lang w:val="en-GB" w:eastAsia="ko-KR"/>
              </w:rPr>
              <w:lastRenderedPageBreak/>
              <w:t>5.6.20.3</w:t>
            </w:r>
            <w:r w:rsidRPr="00917343">
              <w:rPr>
                <w:rFonts w:ascii="Arial" w:hAnsi="Arial"/>
                <w:sz w:val="24"/>
                <w:szCs w:val="20"/>
                <w:lang w:val="en-GB" w:eastAsia="x-none"/>
              </w:rPr>
              <w:tab/>
              <w:t>T331 expiry or stop</w:t>
            </w:r>
          </w:p>
          <w:p w14:paraId="189C6E4F" w14:textId="77777777" w:rsidR="00265CF5" w:rsidRPr="00917343" w:rsidRDefault="00265CF5" w:rsidP="00265CF5">
            <w:pPr>
              <w:overflowPunct w:val="0"/>
              <w:autoSpaceDE w:val="0"/>
              <w:autoSpaceDN w:val="0"/>
              <w:adjustRightInd w:val="0"/>
              <w:spacing w:after="180"/>
              <w:textAlignment w:val="baseline"/>
              <w:rPr>
                <w:szCs w:val="20"/>
                <w:lang w:val="en-GB" w:eastAsia="ja-JP"/>
              </w:rPr>
            </w:pPr>
            <w:r w:rsidRPr="00917343">
              <w:rPr>
                <w:szCs w:val="20"/>
                <w:lang w:val="en-GB" w:eastAsia="ja-JP"/>
              </w:rPr>
              <w:t>The UE shall:</w:t>
            </w:r>
          </w:p>
          <w:p w14:paraId="444078C2" w14:textId="77777777" w:rsidR="00265CF5" w:rsidRPr="00917343" w:rsidRDefault="00265CF5" w:rsidP="00265CF5">
            <w:pPr>
              <w:overflowPunct w:val="0"/>
              <w:autoSpaceDE w:val="0"/>
              <w:autoSpaceDN w:val="0"/>
              <w:adjustRightInd w:val="0"/>
              <w:spacing w:after="180"/>
              <w:ind w:left="568" w:hanging="284"/>
              <w:textAlignment w:val="baseline"/>
              <w:rPr>
                <w:szCs w:val="20"/>
                <w:highlight w:val="yellow"/>
                <w:lang w:val="en-GB" w:eastAsia="x-none"/>
              </w:rPr>
            </w:pPr>
            <w:r w:rsidRPr="00917343">
              <w:rPr>
                <w:szCs w:val="20"/>
                <w:highlight w:val="yellow"/>
                <w:lang w:val="en-GB" w:eastAsia="x-none"/>
              </w:rPr>
              <w:t>1&gt;</w:t>
            </w:r>
            <w:r w:rsidRPr="00917343">
              <w:rPr>
                <w:szCs w:val="20"/>
                <w:highlight w:val="yellow"/>
                <w:lang w:val="en-GB" w:eastAsia="x-none"/>
              </w:rPr>
              <w:tab/>
              <w:t>if T331 expires or is stopped:</w:t>
            </w:r>
          </w:p>
          <w:p w14:paraId="78657CD2" w14:textId="77777777" w:rsidR="00265CF5" w:rsidRPr="00917343" w:rsidRDefault="00265CF5" w:rsidP="00265CF5">
            <w:pPr>
              <w:overflowPunct w:val="0"/>
              <w:autoSpaceDE w:val="0"/>
              <w:autoSpaceDN w:val="0"/>
              <w:adjustRightInd w:val="0"/>
              <w:spacing w:after="180"/>
              <w:ind w:left="851" w:hanging="284"/>
              <w:textAlignment w:val="baseline"/>
              <w:rPr>
                <w:szCs w:val="20"/>
                <w:lang w:val="en-GB" w:eastAsia="x-none"/>
              </w:rPr>
            </w:pPr>
            <w:r w:rsidRPr="00917343">
              <w:rPr>
                <w:szCs w:val="20"/>
                <w:highlight w:val="yellow"/>
                <w:lang w:val="en-GB" w:eastAsia="x-none"/>
              </w:rPr>
              <w:t>2&gt;</w:t>
            </w:r>
            <w:r w:rsidRPr="00917343">
              <w:rPr>
                <w:szCs w:val="20"/>
                <w:highlight w:val="yellow"/>
                <w:lang w:val="en-GB" w:eastAsia="x-none"/>
              </w:rPr>
              <w:tab/>
            </w:r>
            <w:r w:rsidRPr="00917343">
              <w:rPr>
                <w:rFonts w:eastAsia="Malgun Gothic"/>
                <w:szCs w:val="20"/>
                <w:highlight w:val="yellow"/>
                <w:lang w:val="en-GB" w:eastAsia="ko-KR"/>
              </w:rPr>
              <w:t>release</w:t>
            </w:r>
            <w:r w:rsidRPr="00917343">
              <w:rPr>
                <w:szCs w:val="20"/>
                <w:highlight w:val="yellow"/>
                <w:lang w:val="en-GB" w:eastAsia="x-none"/>
              </w:rPr>
              <w:t xml:space="preserve"> the </w:t>
            </w:r>
            <w:proofErr w:type="spellStart"/>
            <w:r w:rsidRPr="00917343">
              <w:rPr>
                <w:i/>
                <w:szCs w:val="20"/>
                <w:highlight w:val="yellow"/>
                <w:lang w:val="en-GB" w:eastAsia="x-none"/>
              </w:rPr>
              <w:t>VarMeasIdleConfig</w:t>
            </w:r>
            <w:proofErr w:type="spellEnd"/>
            <w:r w:rsidRPr="00917343">
              <w:rPr>
                <w:szCs w:val="20"/>
                <w:highlight w:val="yellow"/>
                <w:lang w:val="en-GB" w:eastAsia="x-none"/>
              </w:rPr>
              <w:t>;</w:t>
            </w:r>
          </w:p>
          <w:p w14:paraId="71CD5A74" w14:textId="68727607" w:rsidR="00265CF5" w:rsidRDefault="00265CF5" w:rsidP="00265CF5">
            <w:pPr>
              <w:spacing w:after="240"/>
              <w:jc w:val="both"/>
              <w:rPr>
                <w:rFonts w:eastAsiaTheme="minorEastAsia"/>
                <w:lang w:val="en-GB" w:eastAsia="zh-CN"/>
              </w:rPr>
            </w:pPr>
            <w:r w:rsidRPr="00917343">
              <w:rPr>
                <w:szCs w:val="20"/>
                <w:lang w:val="en-GB" w:eastAsia="x-none"/>
              </w:rPr>
              <w:t>NOTE:</w:t>
            </w:r>
            <w:r w:rsidRPr="00917343">
              <w:rPr>
                <w:szCs w:val="20"/>
                <w:lang w:val="en-GB" w:eastAsia="x-none"/>
              </w:rPr>
              <w:tab/>
              <w:t>It is up to UE implementation whether to continue IDLE mode measurements according to SIB5 configuration after T331 has expired or stopped.</w:t>
            </w:r>
          </w:p>
        </w:tc>
      </w:tr>
    </w:tbl>
    <w:p w14:paraId="38CF16DC" w14:textId="77777777" w:rsidR="0043562C" w:rsidRDefault="0043562C" w:rsidP="00152C17">
      <w:pPr>
        <w:pStyle w:val="a0"/>
        <w:rPr>
          <w:noProof/>
        </w:rPr>
      </w:pPr>
    </w:p>
    <w:p w14:paraId="74746600" w14:textId="7BACB981" w:rsidR="00217A12" w:rsidRPr="00152C17" w:rsidRDefault="00A01191" w:rsidP="00152C17">
      <w:pPr>
        <w:pStyle w:val="a0"/>
        <w:rPr>
          <w:noProof/>
        </w:rPr>
      </w:pPr>
      <w:r w:rsidRPr="00152C17">
        <w:rPr>
          <w:rFonts w:hint="eastAsia"/>
          <w:noProof/>
        </w:rPr>
        <w:t>W</w:t>
      </w:r>
      <w:r w:rsidRPr="00152C17">
        <w:rPr>
          <w:noProof/>
        </w:rPr>
        <w:t>hen T331 expires or is stopped, the UE just release</w:t>
      </w:r>
      <w:r w:rsidR="0043562C">
        <w:rPr>
          <w:noProof/>
        </w:rPr>
        <w:t>s</w:t>
      </w:r>
      <w:r w:rsidRPr="00152C17">
        <w:rPr>
          <w:noProof/>
        </w:rPr>
        <w:t xml:space="preserve"> the stored idle mode configuration. Handling of idle measurement results is not mentioned.</w:t>
      </w:r>
    </w:p>
    <w:p w14:paraId="53DCE6D1" w14:textId="67B2CA86" w:rsidR="00A01191" w:rsidRPr="00152C17" w:rsidRDefault="00A01191" w:rsidP="00152C17">
      <w:pPr>
        <w:pStyle w:val="a0"/>
        <w:rPr>
          <w:b/>
          <w:noProof/>
        </w:rPr>
      </w:pPr>
      <w:r w:rsidRPr="00152C17">
        <w:rPr>
          <w:b/>
          <w:noProof/>
        </w:rPr>
        <w:t>O</w:t>
      </w:r>
      <w:r w:rsidRPr="00152C17">
        <w:rPr>
          <w:rFonts w:hint="eastAsia"/>
          <w:b/>
          <w:noProof/>
        </w:rPr>
        <w:t xml:space="preserve">bservation </w:t>
      </w:r>
      <w:r w:rsidRPr="00152C17">
        <w:rPr>
          <w:b/>
          <w:noProof/>
        </w:rPr>
        <w:t>2</w:t>
      </w:r>
      <w:r w:rsidRPr="00152C17">
        <w:rPr>
          <w:rFonts w:hint="eastAsia"/>
          <w:b/>
          <w:noProof/>
        </w:rPr>
        <w:t xml:space="preserve">: </w:t>
      </w:r>
      <w:r w:rsidRPr="00152C17">
        <w:rPr>
          <w:b/>
          <w:noProof/>
        </w:rPr>
        <w:t>In rel-15 euCA,</w:t>
      </w:r>
      <w:r w:rsidRPr="00152C17">
        <w:rPr>
          <w:rFonts w:hint="eastAsia"/>
          <w:b/>
          <w:noProof/>
        </w:rPr>
        <w:t xml:space="preserve"> the UE will store idle measurement results after T331 expiry or </w:t>
      </w:r>
      <w:r w:rsidR="0043562C">
        <w:rPr>
          <w:b/>
          <w:noProof/>
        </w:rPr>
        <w:t xml:space="preserve">T331 is </w:t>
      </w:r>
      <w:r w:rsidRPr="00152C17">
        <w:rPr>
          <w:rFonts w:hint="eastAsia"/>
          <w:b/>
          <w:noProof/>
        </w:rPr>
        <w:t>stop</w:t>
      </w:r>
      <w:r w:rsidR="0043562C">
        <w:rPr>
          <w:b/>
          <w:noProof/>
        </w:rPr>
        <w:t>ped</w:t>
      </w:r>
      <w:r w:rsidRPr="00152C17">
        <w:rPr>
          <w:rFonts w:hint="eastAsia"/>
          <w:b/>
          <w:noProof/>
        </w:rPr>
        <w:t>.</w:t>
      </w:r>
    </w:p>
    <w:tbl>
      <w:tblPr>
        <w:tblStyle w:val="a7"/>
        <w:tblW w:w="0" w:type="auto"/>
        <w:tblLook w:val="04A0" w:firstRow="1" w:lastRow="0" w:firstColumn="1" w:lastColumn="0" w:noHBand="0" w:noVBand="1"/>
      </w:tblPr>
      <w:tblGrid>
        <w:gridCol w:w="8296"/>
      </w:tblGrid>
      <w:tr w:rsidR="00A01191" w14:paraId="303C0C3B" w14:textId="77777777" w:rsidTr="00A01191">
        <w:tc>
          <w:tcPr>
            <w:tcW w:w="8296" w:type="dxa"/>
          </w:tcPr>
          <w:p w14:paraId="72D0E51B" w14:textId="77777777" w:rsidR="00A01191" w:rsidRPr="00C63FAA" w:rsidRDefault="00A01191" w:rsidP="00886F8B">
            <w:pPr>
              <w:rPr>
                <w:sz w:val="24"/>
              </w:rPr>
            </w:pPr>
            <w:bookmarkStart w:id="8" w:name="_Toc535571355"/>
            <w:r w:rsidRPr="00C63FAA">
              <w:rPr>
                <w:sz w:val="24"/>
              </w:rPr>
              <w:t>5.6.5.3</w:t>
            </w:r>
            <w:r w:rsidRPr="00C63FAA">
              <w:rPr>
                <w:sz w:val="24"/>
              </w:rPr>
              <w:tab/>
              <w:t xml:space="preserve">Reception of the </w:t>
            </w:r>
            <w:proofErr w:type="spellStart"/>
            <w:r w:rsidRPr="00C63FAA">
              <w:rPr>
                <w:i/>
                <w:iCs/>
                <w:sz w:val="24"/>
              </w:rPr>
              <w:t>UEI</w:t>
            </w:r>
            <w:r w:rsidRPr="00C63FAA">
              <w:rPr>
                <w:i/>
                <w:sz w:val="24"/>
              </w:rPr>
              <w:t>nformationRequest</w:t>
            </w:r>
            <w:proofErr w:type="spellEnd"/>
            <w:r w:rsidRPr="00C63FAA">
              <w:rPr>
                <w:i/>
                <w:sz w:val="24"/>
              </w:rPr>
              <w:t xml:space="preserve"> </w:t>
            </w:r>
            <w:r w:rsidRPr="00C63FAA">
              <w:rPr>
                <w:sz w:val="24"/>
              </w:rPr>
              <w:t>message</w:t>
            </w:r>
            <w:bookmarkEnd w:id="8"/>
          </w:p>
          <w:p w14:paraId="52F242A1" w14:textId="77777777" w:rsidR="00A01191" w:rsidRPr="00C63FAA" w:rsidRDefault="00A01191" w:rsidP="00886F8B">
            <w:pPr>
              <w:pStyle w:val="a0"/>
            </w:pPr>
            <w:r w:rsidRPr="00C63FAA">
              <w:t>&lt;&lt;skipped parts&gt;&gt;</w:t>
            </w:r>
          </w:p>
          <w:p w14:paraId="32F30437" w14:textId="77777777" w:rsidR="00A01191" w:rsidRPr="00C63FAA" w:rsidRDefault="00A01191" w:rsidP="00886F8B">
            <w:pPr>
              <w:pStyle w:val="B1"/>
            </w:pPr>
            <w:r w:rsidRPr="00C63FAA">
              <w:t>1&gt;</w:t>
            </w:r>
            <w:r w:rsidRPr="00C63FAA">
              <w:tab/>
              <w:t xml:space="preserve">if the </w:t>
            </w:r>
            <w:proofErr w:type="spellStart"/>
            <w:r w:rsidRPr="00C63FAA">
              <w:rPr>
                <w:i/>
                <w:iCs/>
              </w:rPr>
              <w:t>idleModeMeasurementReq</w:t>
            </w:r>
            <w:proofErr w:type="spellEnd"/>
            <w:r w:rsidRPr="00C63FAA">
              <w:rPr>
                <w:i/>
                <w:iCs/>
              </w:rPr>
              <w:t xml:space="preserve"> </w:t>
            </w:r>
            <w:r w:rsidRPr="00C63FAA">
              <w:t xml:space="preserve">is included in the </w:t>
            </w:r>
            <w:proofErr w:type="spellStart"/>
            <w:r w:rsidRPr="00C63FAA">
              <w:rPr>
                <w:i/>
                <w:iCs/>
              </w:rPr>
              <w:t>UEInformationRequest</w:t>
            </w:r>
            <w:proofErr w:type="spellEnd"/>
            <w:r w:rsidRPr="00C63FAA">
              <w:rPr>
                <w:iCs/>
              </w:rPr>
              <w:t xml:space="preserve"> and UE has stored </w:t>
            </w:r>
            <w:proofErr w:type="spellStart"/>
            <w:r w:rsidRPr="00C63FAA">
              <w:rPr>
                <w:i/>
                <w:iCs/>
              </w:rPr>
              <w:t>VarMeasIdleReport</w:t>
            </w:r>
            <w:proofErr w:type="spellEnd"/>
            <w:r w:rsidRPr="00C63FAA">
              <w:t>:</w:t>
            </w:r>
          </w:p>
          <w:p w14:paraId="2FF570C6" w14:textId="77777777" w:rsidR="00A01191" w:rsidRPr="00C63FAA" w:rsidRDefault="00A01191" w:rsidP="00886F8B">
            <w:pPr>
              <w:pStyle w:val="B2"/>
              <w:rPr>
                <w:iCs/>
              </w:rPr>
            </w:pPr>
            <w:r w:rsidRPr="00C63FAA">
              <w:t>2&gt;</w:t>
            </w:r>
            <w:r w:rsidRPr="00C63FAA">
              <w:tab/>
              <w:t xml:space="preserve">set the </w:t>
            </w:r>
            <w:proofErr w:type="spellStart"/>
            <w:r w:rsidRPr="00C63FAA">
              <w:rPr>
                <w:i/>
              </w:rPr>
              <w:t>measResultListIdle</w:t>
            </w:r>
            <w:proofErr w:type="spellEnd"/>
            <w:r w:rsidRPr="00C63FAA">
              <w:t xml:space="preserve"> in the </w:t>
            </w:r>
            <w:proofErr w:type="spellStart"/>
            <w:r w:rsidRPr="00C63FAA">
              <w:rPr>
                <w:i/>
              </w:rPr>
              <w:t>UEInformationResponse</w:t>
            </w:r>
            <w:proofErr w:type="spellEnd"/>
            <w:r w:rsidRPr="00C63FAA">
              <w:t xml:space="preserve"> message to the value of </w:t>
            </w:r>
            <w:proofErr w:type="spellStart"/>
            <w:r w:rsidRPr="00C63FAA">
              <w:rPr>
                <w:i/>
              </w:rPr>
              <w:t>idleMeasReport</w:t>
            </w:r>
            <w:proofErr w:type="spellEnd"/>
            <w:r w:rsidRPr="00C63FAA">
              <w:t xml:space="preserve"> in the </w:t>
            </w:r>
            <w:proofErr w:type="spellStart"/>
            <w:r w:rsidRPr="00C63FAA">
              <w:rPr>
                <w:i/>
              </w:rPr>
              <w:t>VarMeasIdleReport</w:t>
            </w:r>
            <w:proofErr w:type="spellEnd"/>
            <w:r w:rsidRPr="00C63FAA">
              <w:rPr>
                <w:iCs/>
              </w:rPr>
              <w:t>;</w:t>
            </w:r>
          </w:p>
          <w:p w14:paraId="75F417A5" w14:textId="77777777" w:rsidR="00A01191" w:rsidRDefault="00A01191" w:rsidP="00886F8B">
            <w:pPr>
              <w:pStyle w:val="B2"/>
            </w:pPr>
            <w:r w:rsidRPr="00C63FAA">
              <w:rPr>
                <w:highlight w:val="yellow"/>
                <w:lang w:eastAsia="zh-CN"/>
              </w:rPr>
              <w:t>2&gt;</w:t>
            </w:r>
            <w:r w:rsidRPr="00C63FAA">
              <w:rPr>
                <w:highlight w:val="yellow"/>
                <w:lang w:eastAsia="zh-CN"/>
              </w:rPr>
              <w:tab/>
              <w:t xml:space="preserve">discard the </w:t>
            </w:r>
            <w:proofErr w:type="spellStart"/>
            <w:r w:rsidRPr="00C63FAA">
              <w:rPr>
                <w:i/>
                <w:highlight w:val="yellow"/>
                <w:lang w:eastAsia="zh-CN"/>
              </w:rPr>
              <w:t>VarMeasIdleReport</w:t>
            </w:r>
            <w:proofErr w:type="spellEnd"/>
            <w:r w:rsidRPr="00C63FAA">
              <w:rPr>
                <w:highlight w:val="yellow"/>
                <w:lang w:eastAsia="zh-CN"/>
              </w:rPr>
              <w:t xml:space="preserve"> upon successful </w:t>
            </w:r>
            <w:r w:rsidRPr="00C63FAA">
              <w:rPr>
                <w:highlight w:val="yellow"/>
              </w:rPr>
              <w:t>delivery</w:t>
            </w:r>
            <w:r w:rsidRPr="00C63FAA">
              <w:rPr>
                <w:highlight w:val="yellow"/>
                <w:lang w:eastAsia="zh-CN"/>
              </w:rPr>
              <w:t xml:space="preserve"> of the </w:t>
            </w:r>
            <w:proofErr w:type="spellStart"/>
            <w:r w:rsidRPr="00C63FAA">
              <w:rPr>
                <w:i/>
                <w:highlight w:val="yellow"/>
                <w:lang w:eastAsia="zh-CN"/>
              </w:rPr>
              <w:t>UEInformationResponse</w:t>
            </w:r>
            <w:proofErr w:type="spellEnd"/>
            <w:r w:rsidRPr="00C63FAA">
              <w:rPr>
                <w:highlight w:val="yellow"/>
                <w:lang w:eastAsia="zh-CN"/>
              </w:rPr>
              <w:t xml:space="preserve"> message</w:t>
            </w:r>
            <w:r w:rsidRPr="00C63FAA">
              <w:rPr>
                <w:highlight w:val="yellow"/>
              </w:rPr>
              <w:t xml:space="preserve"> confirmed by lower layers;</w:t>
            </w:r>
          </w:p>
        </w:tc>
      </w:tr>
    </w:tbl>
    <w:p w14:paraId="775976D3" w14:textId="00300843" w:rsidR="00A01191" w:rsidRPr="00152C17" w:rsidRDefault="00A01191" w:rsidP="00152C17">
      <w:pPr>
        <w:pStyle w:val="a0"/>
        <w:rPr>
          <w:b/>
          <w:noProof/>
        </w:rPr>
      </w:pPr>
      <w:bookmarkStart w:id="9" w:name="_Toc4685242"/>
      <w:r w:rsidRPr="00152C17">
        <w:rPr>
          <w:b/>
          <w:noProof/>
        </w:rPr>
        <w:t>Observation 3: In rel-15 euCA, the UE is required to delete the early measurement results only upon sending them via UEInformationResponse.</w:t>
      </w:r>
      <w:bookmarkEnd w:id="9"/>
    </w:p>
    <w:p w14:paraId="1745F85C" w14:textId="5110760F" w:rsidR="00A01191" w:rsidRPr="00152C17" w:rsidRDefault="00F00324" w:rsidP="00152C17">
      <w:pPr>
        <w:pStyle w:val="a0"/>
        <w:rPr>
          <w:noProof/>
        </w:rPr>
      </w:pPr>
      <w:r w:rsidRPr="00152C17">
        <w:rPr>
          <w:rFonts w:hint="eastAsia"/>
          <w:noProof/>
        </w:rPr>
        <w:t>B</w:t>
      </w:r>
      <w:r w:rsidRPr="00152C17">
        <w:rPr>
          <w:noProof/>
        </w:rPr>
        <w:t xml:space="preserve">ased on observation 2 and observation 3, the UE </w:t>
      </w:r>
      <w:r w:rsidR="00A636A5" w:rsidRPr="00152C17">
        <w:rPr>
          <w:rFonts w:hint="eastAsia"/>
          <w:noProof/>
        </w:rPr>
        <w:t>may</w:t>
      </w:r>
      <w:r w:rsidRPr="00152C17">
        <w:rPr>
          <w:noProof/>
        </w:rPr>
        <w:t xml:space="preserve"> report </w:t>
      </w:r>
      <w:r w:rsidR="00A636A5" w:rsidRPr="00152C17">
        <w:rPr>
          <w:rFonts w:hint="eastAsia"/>
          <w:noProof/>
        </w:rPr>
        <w:t>stored idle measurement results even the UE has stopped idle mode measurement for a long time due to T331 expiry or stop</w:t>
      </w:r>
      <w:r w:rsidR="0043562C">
        <w:rPr>
          <w:noProof/>
        </w:rPr>
        <w:t>ping of T331</w:t>
      </w:r>
      <w:r w:rsidR="00A636A5" w:rsidRPr="00152C17">
        <w:rPr>
          <w:rFonts w:hint="eastAsia"/>
          <w:noProof/>
        </w:rPr>
        <w:t xml:space="preserve">. In this case, the UE may move from one side to another side of a cell. The </w:t>
      </w:r>
      <w:r w:rsidR="00A636A5" w:rsidRPr="00152C17">
        <w:rPr>
          <w:noProof/>
        </w:rPr>
        <w:t>neighbour</w:t>
      </w:r>
      <w:r w:rsidR="00A636A5" w:rsidRPr="00152C17">
        <w:rPr>
          <w:rFonts w:hint="eastAsia"/>
          <w:noProof/>
        </w:rPr>
        <w:t xml:space="preserve"> cells for CA/DC </w:t>
      </w:r>
      <w:r w:rsidR="00A636A5" w:rsidRPr="00152C17">
        <w:rPr>
          <w:noProof/>
        </w:rPr>
        <w:t>setup</w:t>
      </w:r>
      <w:r w:rsidR="00A636A5" w:rsidRPr="00152C17">
        <w:rPr>
          <w:rFonts w:hint="eastAsia"/>
          <w:noProof/>
        </w:rPr>
        <w:t xml:space="preserve"> may change. The stored idle measurement results are not valid, especially beam info.</w:t>
      </w:r>
      <w:r w:rsidR="00AA7AAE" w:rsidRPr="00152C17">
        <w:rPr>
          <w:rFonts w:hint="eastAsia"/>
          <w:noProof/>
        </w:rPr>
        <w:t xml:space="preserve"> It is not suitable to report these stored idle measurement results to the network.</w:t>
      </w:r>
    </w:p>
    <w:p w14:paraId="08B1663E" w14:textId="54BC8C6B" w:rsidR="00AA7AAE" w:rsidRPr="00152C17" w:rsidRDefault="00AA7AAE" w:rsidP="00152C17">
      <w:pPr>
        <w:pStyle w:val="a0"/>
        <w:rPr>
          <w:b/>
          <w:noProof/>
        </w:rPr>
      </w:pPr>
      <w:r w:rsidRPr="00152C17">
        <w:rPr>
          <w:rFonts w:hint="eastAsia"/>
          <w:b/>
          <w:noProof/>
        </w:rPr>
        <w:t>Observation 4: It is not suitable to report these stored idle measurement results to the network if the UE has stopped idle mode measurement due to T331 expiry or stop</w:t>
      </w:r>
      <w:r w:rsidR="0043562C">
        <w:rPr>
          <w:b/>
          <w:noProof/>
        </w:rPr>
        <w:t>ping of T331</w:t>
      </w:r>
      <w:r w:rsidRPr="00152C17">
        <w:rPr>
          <w:rFonts w:hint="eastAsia"/>
          <w:b/>
          <w:noProof/>
        </w:rPr>
        <w:t xml:space="preserve">, as these results may </w:t>
      </w:r>
      <w:r w:rsidR="0043562C">
        <w:rPr>
          <w:b/>
          <w:noProof/>
        </w:rPr>
        <w:t xml:space="preserve">not </w:t>
      </w:r>
      <w:r w:rsidRPr="00152C17">
        <w:rPr>
          <w:rFonts w:hint="eastAsia"/>
          <w:b/>
          <w:noProof/>
        </w:rPr>
        <w:t>be valid any more.</w:t>
      </w:r>
    </w:p>
    <w:p w14:paraId="0BC5646B" w14:textId="44185D51" w:rsidR="00AA7AAE" w:rsidRPr="00152C17" w:rsidRDefault="00AA7AAE" w:rsidP="00152C17">
      <w:pPr>
        <w:pStyle w:val="a0"/>
        <w:rPr>
          <w:noProof/>
        </w:rPr>
      </w:pPr>
      <w:r w:rsidRPr="00152C17">
        <w:rPr>
          <w:rFonts w:hint="eastAsia"/>
          <w:noProof/>
        </w:rPr>
        <w:t xml:space="preserve">In order to report valid measurement results to </w:t>
      </w:r>
      <w:r w:rsidRPr="00152C17">
        <w:rPr>
          <w:noProof/>
        </w:rPr>
        <w:t>reduce the setup delay for CA</w:t>
      </w:r>
      <w:r w:rsidRPr="00152C17">
        <w:rPr>
          <w:rFonts w:hint="eastAsia"/>
          <w:noProof/>
        </w:rPr>
        <w:t>/DC, we propose</w:t>
      </w:r>
      <w:bookmarkStart w:id="10" w:name="_GoBack"/>
      <w:bookmarkEnd w:id="10"/>
      <w:r w:rsidRPr="00152C17">
        <w:rPr>
          <w:rFonts w:hint="eastAsia"/>
          <w:noProof/>
        </w:rPr>
        <w:t xml:space="preserve"> UE to discard the stored early measurement results when:</w:t>
      </w:r>
    </w:p>
    <w:p w14:paraId="0D118AA6" w14:textId="4F82FC25" w:rsidR="00AA7AAE" w:rsidRPr="00152C17" w:rsidRDefault="00AA7AAE" w:rsidP="00152C17">
      <w:pPr>
        <w:pStyle w:val="a0"/>
        <w:rPr>
          <w:noProof/>
        </w:rPr>
      </w:pPr>
      <w:r w:rsidRPr="00152C17">
        <w:rPr>
          <w:rFonts w:hint="eastAsia"/>
          <w:noProof/>
        </w:rPr>
        <w:t>-</w:t>
      </w:r>
      <w:r w:rsidRPr="00AA7AAE">
        <w:rPr>
          <w:noProof/>
        </w:rPr>
        <w:t xml:space="preserve"> </w:t>
      </w:r>
      <w:r w:rsidRPr="00152C17">
        <w:rPr>
          <w:rFonts w:hint="eastAsia"/>
          <w:noProof/>
        </w:rPr>
        <w:t xml:space="preserve">The </w:t>
      </w:r>
      <w:r w:rsidRPr="00152C17">
        <w:rPr>
          <w:noProof/>
        </w:rPr>
        <w:t>UE consider</w:t>
      </w:r>
      <w:r w:rsidRPr="00152C17">
        <w:rPr>
          <w:rFonts w:hint="eastAsia"/>
          <w:noProof/>
        </w:rPr>
        <w:t>s</w:t>
      </w:r>
      <w:r w:rsidRPr="00152C17">
        <w:rPr>
          <w:noProof/>
        </w:rPr>
        <w:t xml:space="preserve"> the carrier frequency </w:t>
      </w:r>
      <w:r w:rsidRPr="00152C17">
        <w:rPr>
          <w:rFonts w:hint="eastAsia"/>
          <w:noProof/>
        </w:rPr>
        <w:t xml:space="preserve">is </w:t>
      </w:r>
      <w:r w:rsidRPr="00152C17">
        <w:rPr>
          <w:noProof/>
        </w:rPr>
        <w:t xml:space="preserve">not applicable for idle mode measurement reporting after cell reselection; </w:t>
      </w:r>
    </w:p>
    <w:p w14:paraId="6F1000A3" w14:textId="75C0CFB4" w:rsidR="00AA7AAE" w:rsidRPr="00152C17" w:rsidRDefault="00AA7AAE" w:rsidP="00152C17">
      <w:pPr>
        <w:pStyle w:val="a0"/>
        <w:rPr>
          <w:noProof/>
        </w:rPr>
      </w:pPr>
      <w:r w:rsidRPr="00152C17">
        <w:rPr>
          <w:rFonts w:hint="eastAsia"/>
          <w:noProof/>
        </w:rPr>
        <w:t xml:space="preserve">- The validity timer </w:t>
      </w:r>
      <w:r w:rsidR="00F37348" w:rsidRPr="00152C17">
        <w:rPr>
          <w:rFonts w:hint="eastAsia"/>
          <w:noProof/>
        </w:rPr>
        <w:t>expires or is stopped.</w:t>
      </w:r>
    </w:p>
    <w:p w14:paraId="2ABF154F" w14:textId="3CA0A80D" w:rsidR="00F37348" w:rsidRPr="00152C17" w:rsidRDefault="00F37348" w:rsidP="00152C17">
      <w:pPr>
        <w:pStyle w:val="a0"/>
        <w:rPr>
          <w:b/>
          <w:noProof/>
        </w:rPr>
      </w:pPr>
      <w:r w:rsidRPr="00152C17">
        <w:rPr>
          <w:rFonts w:hint="eastAsia"/>
          <w:b/>
          <w:noProof/>
        </w:rPr>
        <w:t>Proposal 1: UE discards the stored early measurement results when:</w:t>
      </w:r>
    </w:p>
    <w:p w14:paraId="7FA12FD1" w14:textId="77777777" w:rsidR="00F37348" w:rsidRPr="00152C17" w:rsidRDefault="00F37348" w:rsidP="00152C17">
      <w:pPr>
        <w:pStyle w:val="a0"/>
        <w:rPr>
          <w:b/>
          <w:noProof/>
        </w:rPr>
      </w:pPr>
      <w:r w:rsidRPr="00152C17">
        <w:rPr>
          <w:rFonts w:hint="eastAsia"/>
          <w:b/>
          <w:noProof/>
        </w:rPr>
        <w:t>-</w:t>
      </w:r>
      <w:r w:rsidRPr="00152C17">
        <w:rPr>
          <w:b/>
          <w:noProof/>
        </w:rPr>
        <w:t xml:space="preserve"> </w:t>
      </w:r>
      <w:r w:rsidRPr="00152C17">
        <w:rPr>
          <w:rFonts w:hint="eastAsia"/>
          <w:b/>
          <w:noProof/>
        </w:rPr>
        <w:t xml:space="preserve">The </w:t>
      </w:r>
      <w:r w:rsidRPr="00152C17">
        <w:rPr>
          <w:b/>
          <w:noProof/>
        </w:rPr>
        <w:t>UE consider</w:t>
      </w:r>
      <w:r w:rsidRPr="00152C17">
        <w:rPr>
          <w:rFonts w:hint="eastAsia"/>
          <w:b/>
          <w:noProof/>
        </w:rPr>
        <w:t>s</w:t>
      </w:r>
      <w:r w:rsidRPr="00152C17">
        <w:rPr>
          <w:b/>
          <w:noProof/>
        </w:rPr>
        <w:t xml:space="preserve"> the carrier frequency </w:t>
      </w:r>
      <w:r w:rsidRPr="00152C17">
        <w:rPr>
          <w:rFonts w:hint="eastAsia"/>
          <w:b/>
          <w:noProof/>
        </w:rPr>
        <w:t xml:space="preserve">is </w:t>
      </w:r>
      <w:r w:rsidRPr="00152C17">
        <w:rPr>
          <w:b/>
          <w:noProof/>
        </w:rPr>
        <w:t xml:space="preserve">not applicable for idle mode measurement reporting after cell reselection; </w:t>
      </w:r>
    </w:p>
    <w:p w14:paraId="433BC734" w14:textId="65B46700" w:rsidR="00F37348" w:rsidRPr="00152C17" w:rsidRDefault="00F37348" w:rsidP="00152C17">
      <w:pPr>
        <w:pStyle w:val="a0"/>
        <w:rPr>
          <w:b/>
          <w:noProof/>
        </w:rPr>
      </w:pPr>
      <w:r w:rsidRPr="00152C17">
        <w:rPr>
          <w:rFonts w:hint="eastAsia"/>
          <w:b/>
          <w:noProof/>
        </w:rPr>
        <w:t>- The validity timer expires or is stopped.</w:t>
      </w:r>
    </w:p>
    <w:p w14:paraId="109D39F5" w14:textId="77777777" w:rsidR="00E3725B" w:rsidRDefault="00E3725B" w:rsidP="00E3725B">
      <w:pPr>
        <w:pStyle w:val="1"/>
        <w:jc w:val="both"/>
      </w:pPr>
      <w:r>
        <w:t>Conclusion</w:t>
      </w:r>
    </w:p>
    <w:p w14:paraId="656F86A0" w14:textId="284A1B5F" w:rsidR="002C2B42" w:rsidRDefault="002C2B42" w:rsidP="002C2B42">
      <w:pPr>
        <w:pStyle w:val="a0"/>
        <w:rPr>
          <w:rFonts w:eastAsiaTheme="minorEastAsia"/>
          <w:lang w:val="en-GB" w:eastAsia="zh-CN"/>
        </w:rPr>
      </w:pPr>
      <w:r>
        <w:rPr>
          <w:rFonts w:eastAsiaTheme="minorEastAsia" w:hint="eastAsia"/>
          <w:lang w:eastAsia="zh-CN"/>
        </w:rPr>
        <w:t xml:space="preserve">In this contribution, we discuss </w:t>
      </w:r>
      <w:r>
        <w:rPr>
          <w:rFonts w:eastAsiaTheme="minorEastAsia"/>
          <w:lang w:val="en-GB" w:eastAsia="zh-CN"/>
        </w:rPr>
        <w:t>valid early measurement results for reporting</w:t>
      </w:r>
      <w:r>
        <w:rPr>
          <w:rFonts w:eastAsiaTheme="minorEastAsia" w:hint="eastAsia"/>
          <w:lang w:val="en-GB" w:eastAsia="zh-CN"/>
        </w:rPr>
        <w:t xml:space="preserve"> in rel-15 </w:t>
      </w:r>
      <w:proofErr w:type="spellStart"/>
      <w:r>
        <w:rPr>
          <w:rFonts w:eastAsiaTheme="minorEastAsia" w:hint="eastAsia"/>
          <w:lang w:val="en-GB" w:eastAsia="zh-CN"/>
        </w:rPr>
        <w:t>euCA</w:t>
      </w:r>
      <w:proofErr w:type="spellEnd"/>
      <w:r>
        <w:rPr>
          <w:rFonts w:eastAsiaTheme="minorEastAsia" w:hint="eastAsia"/>
          <w:lang w:val="en-GB" w:eastAsia="zh-CN"/>
        </w:rPr>
        <w:t>. We have the following observations.</w:t>
      </w:r>
    </w:p>
    <w:p w14:paraId="54825D82" w14:textId="4AF1684B" w:rsidR="002C2B42" w:rsidRDefault="002C2B42" w:rsidP="002C2B42">
      <w:pPr>
        <w:pStyle w:val="a0"/>
        <w:rPr>
          <w:rFonts w:eastAsiaTheme="minorEastAsia"/>
          <w:b/>
          <w:noProof/>
          <w:lang w:eastAsia="zh-CN"/>
        </w:rPr>
      </w:pPr>
      <w:r w:rsidRPr="00152C17">
        <w:rPr>
          <w:rFonts w:hint="eastAsia"/>
          <w:b/>
          <w:noProof/>
        </w:rPr>
        <w:t>O</w:t>
      </w:r>
      <w:r w:rsidRPr="00152C17">
        <w:rPr>
          <w:b/>
          <w:noProof/>
        </w:rPr>
        <w:t>bservation 1: In rel-15 euCA,</w:t>
      </w:r>
      <w:r w:rsidRPr="00152C17">
        <w:rPr>
          <w:rFonts w:hint="eastAsia"/>
          <w:b/>
          <w:noProof/>
        </w:rPr>
        <w:t xml:space="preserve"> the UE will not store invalid idle measurement results after cell reselection.</w:t>
      </w:r>
    </w:p>
    <w:p w14:paraId="2A3ADE1D" w14:textId="63DEB464" w:rsidR="002C2B42" w:rsidRDefault="002C2B42" w:rsidP="002C2B42">
      <w:pPr>
        <w:pStyle w:val="a0"/>
        <w:rPr>
          <w:rFonts w:eastAsiaTheme="minorEastAsia"/>
          <w:b/>
          <w:noProof/>
          <w:lang w:eastAsia="zh-CN"/>
        </w:rPr>
      </w:pPr>
      <w:r w:rsidRPr="00152C17">
        <w:rPr>
          <w:b/>
          <w:noProof/>
        </w:rPr>
        <w:lastRenderedPageBreak/>
        <w:t>O</w:t>
      </w:r>
      <w:r w:rsidRPr="00152C17">
        <w:rPr>
          <w:rFonts w:hint="eastAsia"/>
          <w:b/>
          <w:noProof/>
        </w:rPr>
        <w:t xml:space="preserve">bservation </w:t>
      </w:r>
      <w:r w:rsidRPr="00152C17">
        <w:rPr>
          <w:b/>
          <w:noProof/>
        </w:rPr>
        <w:t>2</w:t>
      </w:r>
      <w:r w:rsidRPr="00152C17">
        <w:rPr>
          <w:rFonts w:hint="eastAsia"/>
          <w:b/>
          <w:noProof/>
        </w:rPr>
        <w:t xml:space="preserve">: </w:t>
      </w:r>
      <w:r w:rsidRPr="00152C17">
        <w:rPr>
          <w:b/>
          <w:noProof/>
        </w:rPr>
        <w:t>In rel-15 euCA,</w:t>
      </w:r>
      <w:r w:rsidRPr="00152C17">
        <w:rPr>
          <w:rFonts w:hint="eastAsia"/>
          <w:b/>
          <w:noProof/>
        </w:rPr>
        <w:t xml:space="preserve"> the UE will store idle measurement results after T331 expiry or </w:t>
      </w:r>
      <w:r>
        <w:rPr>
          <w:b/>
          <w:noProof/>
        </w:rPr>
        <w:t xml:space="preserve">T331 is </w:t>
      </w:r>
      <w:r w:rsidRPr="00152C17">
        <w:rPr>
          <w:rFonts w:hint="eastAsia"/>
          <w:b/>
          <w:noProof/>
        </w:rPr>
        <w:t>stop</w:t>
      </w:r>
      <w:r>
        <w:rPr>
          <w:b/>
          <w:noProof/>
        </w:rPr>
        <w:t>ped</w:t>
      </w:r>
      <w:r w:rsidRPr="00152C17">
        <w:rPr>
          <w:rFonts w:hint="eastAsia"/>
          <w:b/>
          <w:noProof/>
        </w:rPr>
        <w:t>.</w:t>
      </w:r>
    </w:p>
    <w:p w14:paraId="71BB59DC" w14:textId="3CD35C15" w:rsidR="002C2B42" w:rsidRDefault="002C2B42" w:rsidP="002C2B42">
      <w:pPr>
        <w:pStyle w:val="a0"/>
        <w:rPr>
          <w:rFonts w:eastAsiaTheme="minorEastAsia"/>
          <w:b/>
          <w:noProof/>
          <w:lang w:eastAsia="zh-CN"/>
        </w:rPr>
      </w:pPr>
      <w:r w:rsidRPr="00152C17">
        <w:rPr>
          <w:b/>
          <w:noProof/>
        </w:rPr>
        <w:t>Observation 3: In rel-15 euCA, the UE is required to delete the early measurement results only upon sending them via UEInformationResponse.</w:t>
      </w:r>
    </w:p>
    <w:p w14:paraId="13805FC8" w14:textId="1866161B" w:rsidR="002C2B42" w:rsidRDefault="002C2B42" w:rsidP="002C2B42">
      <w:pPr>
        <w:pStyle w:val="a0"/>
        <w:rPr>
          <w:rFonts w:eastAsiaTheme="minorEastAsia"/>
          <w:b/>
          <w:noProof/>
          <w:lang w:eastAsia="zh-CN"/>
        </w:rPr>
      </w:pPr>
      <w:r w:rsidRPr="00152C17">
        <w:rPr>
          <w:rFonts w:hint="eastAsia"/>
          <w:b/>
          <w:noProof/>
        </w:rPr>
        <w:t>Observation 4: It is not suitable to report these stored idle measurement results to the network if the UE has stopped idle mode measurement due to T331 expiry or stop</w:t>
      </w:r>
      <w:r>
        <w:rPr>
          <w:b/>
          <w:noProof/>
        </w:rPr>
        <w:t>ping of T331</w:t>
      </w:r>
      <w:r w:rsidRPr="00152C17">
        <w:rPr>
          <w:rFonts w:hint="eastAsia"/>
          <w:b/>
          <w:noProof/>
        </w:rPr>
        <w:t xml:space="preserve">, as these results may </w:t>
      </w:r>
      <w:r>
        <w:rPr>
          <w:b/>
          <w:noProof/>
        </w:rPr>
        <w:t xml:space="preserve">not </w:t>
      </w:r>
      <w:r w:rsidRPr="00152C17">
        <w:rPr>
          <w:rFonts w:hint="eastAsia"/>
          <w:b/>
          <w:noProof/>
        </w:rPr>
        <w:t>be valid any more.</w:t>
      </w:r>
    </w:p>
    <w:p w14:paraId="1F6ACDB2" w14:textId="74313F8F" w:rsidR="002C2B42" w:rsidRDefault="002C2B42" w:rsidP="002C2B42">
      <w:pPr>
        <w:pStyle w:val="a0"/>
        <w:rPr>
          <w:rFonts w:eastAsiaTheme="minorEastAsia"/>
          <w:noProof/>
          <w:lang w:eastAsia="zh-CN"/>
        </w:rPr>
      </w:pPr>
      <w:r w:rsidRPr="00152C17">
        <w:rPr>
          <w:rFonts w:hint="eastAsia"/>
          <w:noProof/>
        </w:rPr>
        <w:t xml:space="preserve">In order to report valid measurement results to </w:t>
      </w:r>
      <w:r w:rsidRPr="00152C17">
        <w:rPr>
          <w:noProof/>
        </w:rPr>
        <w:t>reduce the setup delay for CA</w:t>
      </w:r>
      <w:r w:rsidRPr="00152C17">
        <w:rPr>
          <w:rFonts w:hint="eastAsia"/>
          <w:noProof/>
        </w:rPr>
        <w:t>/DC,</w:t>
      </w:r>
      <w:r>
        <w:rPr>
          <w:rFonts w:eastAsiaTheme="minorEastAsia" w:hint="eastAsia"/>
          <w:noProof/>
          <w:lang w:eastAsia="zh-CN"/>
        </w:rPr>
        <w:t xml:space="preserve"> we propose:</w:t>
      </w:r>
    </w:p>
    <w:p w14:paraId="3FA9A8AD" w14:textId="77777777" w:rsidR="002C2B42" w:rsidRPr="00152C17" w:rsidRDefault="002C2B42" w:rsidP="002C2B42">
      <w:pPr>
        <w:pStyle w:val="a0"/>
        <w:rPr>
          <w:b/>
          <w:noProof/>
        </w:rPr>
      </w:pPr>
      <w:r w:rsidRPr="00152C17">
        <w:rPr>
          <w:rFonts w:hint="eastAsia"/>
          <w:b/>
          <w:noProof/>
        </w:rPr>
        <w:t>Proposal 1: UE discards the stored early measurement results when:</w:t>
      </w:r>
    </w:p>
    <w:p w14:paraId="6AB8C624" w14:textId="77777777" w:rsidR="002C2B42" w:rsidRPr="00152C17" w:rsidRDefault="002C2B42" w:rsidP="002C2B42">
      <w:pPr>
        <w:pStyle w:val="a0"/>
        <w:rPr>
          <w:b/>
          <w:noProof/>
        </w:rPr>
      </w:pPr>
      <w:r w:rsidRPr="00152C17">
        <w:rPr>
          <w:rFonts w:hint="eastAsia"/>
          <w:b/>
          <w:noProof/>
        </w:rPr>
        <w:t>-</w:t>
      </w:r>
      <w:r w:rsidRPr="00152C17">
        <w:rPr>
          <w:b/>
          <w:noProof/>
        </w:rPr>
        <w:t xml:space="preserve"> </w:t>
      </w:r>
      <w:r w:rsidRPr="00152C17">
        <w:rPr>
          <w:rFonts w:hint="eastAsia"/>
          <w:b/>
          <w:noProof/>
        </w:rPr>
        <w:t xml:space="preserve">The </w:t>
      </w:r>
      <w:r w:rsidRPr="00152C17">
        <w:rPr>
          <w:b/>
          <w:noProof/>
        </w:rPr>
        <w:t>UE consider</w:t>
      </w:r>
      <w:r w:rsidRPr="00152C17">
        <w:rPr>
          <w:rFonts w:hint="eastAsia"/>
          <w:b/>
          <w:noProof/>
        </w:rPr>
        <w:t>s</w:t>
      </w:r>
      <w:r w:rsidRPr="00152C17">
        <w:rPr>
          <w:b/>
          <w:noProof/>
        </w:rPr>
        <w:t xml:space="preserve"> the carrier frequency </w:t>
      </w:r>
      <w:r w:rsidRPr="00152C17">
        <w:rPr>
          <w:rFonts w:hint="eastAsia"/>
          <w:b/>
          <w:noProof/>
        </w:rPr>
        <w:t xml:space="preserve">is </w:t>
      </w:r>
      <w:r w:rsidRPr="00152C17">
        <w:rPr>
          <w:b/>
          <w:noProof/>
        </w:rPr>
        <w:t xml:space="preserve">not applicable for idle mode measurement reporting after cell reselection; </w:t>
      </w:r>
    </w:p>
    <w:p w14:paraId="09D9741C" w14:textId="4D96565A" w:rsidR="002C2B42" w:rsidRPr="002C2B42" w:rsidRDefault="002C2B42" w:rsidP="002C2B42">
      <w:pPr>
        <w:pStyle w:val="a0"/>
        <w:rPr>
          <w:rFonts w:eastAsiaTheme="minorEastAsia"/>
          <w:lang w:eastAsia="zh-CN"/>
        </w:rPr>
      </w:pPr>
      <w:r w:rsidRPr="00152C17">
        <w:rPr>
          <w:rFonts w:hint="eastAsia"/>
          <w:b/>
          <w:noProof/>
        </w:rPr>
        <w:t>- The validity timer expires or is stopped.</w:t>
      </w:r>
    </w:p>
    <w:p w14:paraId="7AC51DFA" w14:textId="77777777" w:rsidR="001A3832" w:rsidRDefault="001A3832" w:rsidP="00FC27DB">
      <w:pPr>
        <w:pStyle w:val="1"/>
        <w:jc w:val="both"/>
      </w:pPr>
      <w:bookmarkStart w:id="11" w:name="_Ref6663992"/>
      <w:r>
        <w:rPr>
          <w:rFonts w:hint="eastAsia"/>
        </w:rPr>
        <w:t>Reference</w:t>
      </w:r>
      <w:bookmarkEnd w:id="11"/>
    </w:p>
    <w:p w14:paraId="35DD7C91" w14:textId="1B631AB9" w:rsidR="000D1293" w:rsidRDefault="000D1293" w:rsidP="00F47DEF">
      <w:pPr>
        <w:pStyle w:val="a0"/>
        <w:numPr>
          <w:ilvl w:val="0"/>
          <w:numId w:val="7"/>
        </w:numPr>
        <w:rPr>
          <w:rFonts w:eastAsiaTheme="minorEastAsia"/>
          <w:lang w:eastAsia="zh-CN"/>
        </w:rPr>
      </w:pPr>
      <w:bookmarkStart w:id="12" w:name="_Ref6559126"/>
      <w:bookmarkStart w:id="13" w:name="_Ref528769527"/>
      <w:r>
        <w:rPr>
          <w:rFonts w:eastAsiaTheme="minorEastAsia" w:hint="eastAsia"/>
          <w:lang w:eastAsia="zh-CN"/>
        </w:rPr>
        <w:t>TS 3</w:t>
      </w:r>
      <w:r w:rsidR="00642560">
        <w:rPr>
          <w:rFonts w:eastAsiaTheme="minorEastAsia"/>
          <w:lang w:eastAsia="zh-CN"/>
        </w:rPr>
        <w:t>6</w:t>
      </w:r>
      <w:r>
        <w:rPr>
          <w:rFonts w:eastAsiaTheme="minorEastAsia" w:hint="eastAsia"/>
          <w:lang w:eastAsia="zh-CN"/>
        </w:rPr>
        <w:t>.331 v15.5.0</w:t>
      </w:r>
    </w:p>
    <w:bookmarkEnd w:id="12"/>
    <w:bookmarkEnd w:id="13"/>
    <w:p w14:paraId="5915528F" w14:textId="4D70422D" w:rsidR="002574FD" w:rsidRPr="00BB386A" w:rsidRDefault="002574FD" w:rsidP="002574FD">
      <w:pPr>
        <w:pStyle w:val="a0"/>
        <w:rPr>
          <w:rFonts w:eastAsiaTheme="minorEastAsia"/>
          <w:lang w:eastAsia="zh-CN"/>
        </w:rPr>
      </w:pPr>
    </w:p>
    <w:sectPr w:rsidR="002574FD" w:rsidRPr="00BB386A"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70234" w14:textId="77777777" w:rsidR="00D37E1C" w:rsidRDefault="00D37E1C">
      <w:r>
        <w:separator/>
      </w:r>
    </w:p>
  </w:endnote>
  <w:endnote w:type="continuationSeparator" w:id="0">
    <w:p w14:paraId="40F2BF6B" w14:textId="77777777" w:rsidR="00D37E1C" w:rsidRDefault="00D3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F4681">
      <w:rPr>
        <w:rStyle w:val="ae"/>
        <w:noProof/>
      </w:rPr>
      <w:t>1</w:t>
    </w:r>
    <w:r>
      <w:rPr>
        <w:rStyle w:val="ae"/>
      </w:rPr>
      <w:fldChar w:fldCharType="end"/>
    </w:r>
  </w:p>
  <w:p w14:paraId="035C4BA5" w14:textId="3897151F" w:rsidR="00D46ADB" w:rsidRPr="00977F1F" w:rsidRDefault="00D46ADB" w:rsidP="00D2528A">
    <w:pPr>
      <w:pStyle w:val="ac"/>
      <w:tabs>
        <w:tab w:val="left" w:pos="2552"/>
      </w:tabs>
      <w:rPr>
        <w:rFonts w:eastAsia="宋体"/>
        <w:lang w:eastAsia="zh-CN"/>
      </w:rPr>
    </w:pPr>
    <w:r w:rsidRPr="00D2528A">
      <w:rPr>
        <w:rFonts w:eastAsia="宋体"/>
        <w:lang w:eastAsia="zh-CN"/>
      </w:rPr>
      <w:t>R2-</w:t>
    </w:r>
    <w:r w:rsidR="00CD4C22" w:rsidRPr="00D2528A">
      <w:rPr>
        <w:rFonts w:eastAsia="宋体"/>
        <w:lang w:eastAsia="zh-CN"/>
      </w:rPr>
      <w:t>1</w:t>
    </w:r>
    <w:r w:rsidR="00CD4C22">
      <w:rPr>
        <w:rFonts w:eastAsia="宋体"/>
        <w:lang w:eastAsia="zh-CN"/>
      </w:rPr>
      <w:t>9</w:t>
    </w:r>
    <w:r w:rsidR="00CD4C22">
      <w:rPr>
        <w:rFonts w:eastAsia="宋体" w:hint="eastAsia"/>
        <w:lang w:eastAsia="zh-CN"/>
      </w:rPr>
      <w:t>05879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79C84E" w14:textId="77777777" w:rsidR="00D37E1C" w:rsidRDefault="00D37E1C">
      <w:r>
        <w:separator/>
      </w:r>
    </w:p>
  </w:footnote>
  <w:footnote w:type="continuationSeparator" w:id="0">
    <w:p w14:paraId="207FCED4" w14:textId="77777777" w:rsidR="00D37E1C" w:rsidRDefault="00D37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5">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8"/>
  </w:num>
  <w:num w:numId="3">
    <w:abstractNumId w:val="18"/>
  </w:num>
  <w:num w:numId="4">
    <w:abstractNumId w:val="13"/>
  </w:num>
  <w:num w:numId="5">
    <w:abstractNumId w:val="33"/>
  </w:num>
  <w:num w:numId="6">
    <w:abstractNumId w:val="25"/>
  </w:num>
  <w:num w:numId="7">
    <w:abstractNumId w:val="22"/>
  </w:num>
  <w:num w:numId="8">
    <w:abstractNumId w:val="2"/>
  </w:num>
  <w:num w:numId="9">
    <w:abstractNumId w:val="32"/>
  </w:num>
  <w:num w:numId="10">
    <w:abstractNumId w:val="16"/>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4"/>
  </w:num>
  <w:num w:numId="15">
    <w:abstractNumId w:val="9"/>
  </w:num>
  <w:num w:numId="16">
    <w:abstractNumId w:val="23"/>
  </w:num>
  <w:num w:numId="17">
    <w:abstractNumId w:val="11"/>
  </w:num>
  <w:num w:numId="18">
    <w:abstractNumId w:val="10"/>
  </w:num>
  <w:num w:numId="19">
    <w:abstractNumId w:val="20"/>
  </w:num>
  <w:num w:numId="20">
    <w:abstractNumId w:val="21"/>
  </w:num>
  <w:num w:numId="21">
    <w:abstractNumId w:val="6"/>
  </w:num>
  <w:num w:numId="22">
    <w:abstractNumId w:val="7"/>
  </w:num>
  <w:num w:numId="23">
    <w:abstractNumId w:val="14"/>
  </w:num>
  <w:num w:numId="24">
    <w:abstractNumId w:val="24"/>
  </w:num>
  <w:num w:numId="25">
    <w:abstractNumId w:val="15"/>
  </w:num>
  <w:num w:numId="26">
    <w:abstractNumId w:val="12"/>
  </w:num>
  <w:num w:numId="27">
    <w:abstractNumId w:val="30"/>
  </w:num>
  <w:num w:numId="28">
    <w:abstractNumId w:val="27"/>
  </w:num>
  <w:num w:numId="29">
    <w:abstractNumId w:val="17"/>
  </w:num>
  <w:num w:numId="30">
    <w:abstractNumId w:val="3"/>
  </w:num>
  <w:num w:numId="31">
    <w:abstractNumId w:val="5"/>
  </w:num>
  <w:num w:numId="32">
    <w:abstractNumId w:val="29"/>
  </w:num>
  <w:num w:numId="33">
    <w:abstractNumId w:val="31"/>
  </w:num>
  <w:num w:numId="34">
    <w:abstractNumId w:val="8"/>
  </w:num>
  <w:num w:numId="3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2C2C"/>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0CC"/>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0EB"/>
    <w:rsid w:val="000A14E3"/>
    <w:rsid w:val="000A1E47"/>
    <w:rsid w:val="000A1E95"/>
    <w:rsid w:val="000A380C"/>
    <w:rsid w:val="000A487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C4A"/>
    <w:rsid w:val="000D64DD"/>
    <w:rsid w:val="000D746F"/>
    <w:rsid w:val="000D78A4"/>
    <w:rsid w:val="000E0399"/>
    <w:rsid w:val="000E063A"/>
    <w:rsid w:val="000E0818"/>
    <w:rsid w:val="000E130E"/>
    <w:rsid w:val="000E3AE2"/>
    <w:rsid w:val="000E3C3C"/>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A33"/>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467"/>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2C17"/>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A12"/>
    <w:rsid w:val="00217B3C"/>
    <w:rsid w:val="00217CB1"/>
    <w:rsid w:val="00217FB1"/>
    <w:rsid w:val="002201F1"/>
    <w:rsid w:val="00220678"/>
    <w:rsid w:val="0022175D"/>
    <w:rsid w:val="00222B2F"/>
    <w:rsid w:val="00223E82"/>
    <w:rsid w:val="0022409D"/>
    <w:rsid w:val="002242FF"/>
    <w:rsid w:val="002243A8"/>
    <w:rsid w:val="00225162"/>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5CF5"/>
    <w:rsid w:val="00266294"/>
    <w:rsid w:val="00266DF1"/>
    <w:rsid w:val="00267B78"/>
    <w:rsid w:val="00267C59"/>
    <w:rsid w:val="00267FF3"/>
    <w:rsid w:val="00270AB2"/>
    <w:rsid w:val="002736C7"/>
    <w:rsid w:val="002740A8"/>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42"/>
    <w:rsid w:val="002C2BC3"/>
    <w:rsid w:val="002C31CF"/>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294"/>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0AD7"/>
    <w:rsid w:val="003A11DF"/>
    <w:rsid w:val="003A12B3"/>
    <w:rsid w:val="003A1B34"/>
    <w:rsid w:val="003A23A1"/>
    <w:rsid w:val="003A435A"/>
    <w:rsid w:val="003A5239"/>
    <w:rsid w:val="003A6A56"/>
    <w:rsid w:val="003A72CD"/>
    <w:rsid w:val="003A7426"/>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2E4D"/>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1447"/>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562C"/>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3531"/>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670B"/>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560"/>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3B7"/>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3A3"/>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21A"/>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77DF4"/>
    <w:rsid w:val="00880FF4"/>
    <w:rsid w:val="00881091"/>
    <w:rsid w:val="008813CF"/>
    <w:rsid w:val="0088309F"/>
    <w:rsid w:val="0088559F"/>
    <w:rsid w:val="00885F6E"/>
    <w:rsid w:val="00886E63"/>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4842"/>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17343"/>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4209"/>
    <w:rsid w:val="009556BE"/>
    <w:rsid w:val="00956679"/>
    <w:rsid w:val="0095759A"/>
    <w:rsid w:val="00957EFB"/>
    <w:rsid w:val="00957FE3"/>
    <w:rsid w:val="00960DED"/>
    <w:rsid w:val="00961062"/>
    <w:rsid w:val="00961BBF"/>
    <w:rsid w:val="00961E39"/>
    <w:rsid w:val="0096367F"/>
    <w:rsid w:val="00963FA1"/>
    <w:rsid w:val="0096469B"/>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EC2"/>
    <w:rsid w:val="009B7FD0"/>
    <w:rsid w:val="009C024D"/>
    <w:rsid w:val="009C0469"/>
    <w:rsid w:val="009C04EA"/>
    <w:rsid w:val="009C10F7"/>
    <w:rsid w:val="009C1158"/>
    <w:rsid w:val="009C17DD"/>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191"/>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0F33"/>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6A5"/>
    <w:rsid w:val="00A63CCE"/>
    <w:rsid w:val="00A643AE"/>
    <w:rsid w:val="00A648E8"/>
    <w:rsid w:val="00A652DF"/>
    <w:rsid w:val="00A66947"/>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7AAE"/>
    <w:rsid w:val="00AB024D"/>
    <w:rsid w:val="00AB04F7"/>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4681"/>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448"/>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093"/>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4C22"/>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37E1C"/>
    <w:rsid w:val="00D40F2E"/>
    <w:rsid w:val="00D416F1"/>
    <w:rsid w:val="00D433BC"/>
    <w:rsid w:val="00D43A51"/>
    <w:rsid w:val="00D43DE4"/>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51C"/>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593"/>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324"/>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348"/>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E1"/>
    <w:rsid w:val="00F702FD"/>
    <w:rsid w:val="00F703AE"/>
    <w:rsid w:val="00F70CFC"/>
    <w:rsid w:val="00F70E74"/>
    <w:rsid w:val="00F71156"/>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25D"/>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character" w:customStyle="1" w:styleId="B3Char2">
    <w:name w:val="B3 Char2"/>
    <w:qFormat/>
    <w:rsid w:val="00917343"/>
    <w:rPr>
      <w:rFonts w:ascii="Times New Roman" w:eastAsia="Times New Roman" w:hAnsi="Times New Roman"/>
    </w:rPr>
  </w:style>
  <w:style w:type="character" w:customStyle="1" w:styleId="B5Char">
    <w:name w:val="B5 Char"/>
    <w:link w:val="B5"/>
    <w:qFormat/>
    <w:rsid w:val="00917343"/>
    <w:rPr>
      <w:rFonts w:eastAsiaTheme="minorEastAsia"/>
      <w:lang w:val="en-GB" w:eastAsia="ko-KR"/>
    </w:rPr>
  </w:style>
  <w:style w:type="paragraph" w:customStyle="1" w:styleId="Observation">
    <w:name w:val="Observation"/>
    <w:basedOn w:val="a"/>
    <w:qFormat/>
    <w:rsid w:val="00A01191"/>
    <w:pPr>
      <w:numPr>
        <w:numId w:val="35"/>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character" w:customStyle="1" w:styleId="B3Char2">
    <w:name w:val="B3 Char2"/>
    <w:qFormat/>
    <w:rsid w:val="00917343"/>
    <w:rPr>
      <w:rFonts w:ascii="Times New Roman" w:eastAsia="Times New Roman" w:hAnsi="Times New Roman"/>
    </w:rPr>
  </w:style>
  <w:style w:type="character" w:customStyle="1" w:styleId="B5Char">
    <w:name w:val="B5 Char"/>
    <w:link w:val="B5"/>
    <w:qFormat/>
    <w:rsid w:val="00917343"/>
    <w:rPr>
      <w:rFonts w:eastAsiaTheme="minorEastAsia"/>
      <w:lang w:val="en-GB" w:eastAsia="ko-KR"/>
    </w:rPr>
  </w:style>
  <w:style w:type="paragraph" w:customStyle="1" w:styleId="Observation">
    <w:name w:val="Observation"/>
    <w:basedOn w:val="a"/>
    <w:qFormat/>
    <w:rsid w:val="00A01191"/>
    <w:pPr>
      <w:numPr>
        <w:numId w:val="35"/>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111C7-05E9-4E7E-86E8-466F2E0B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1018</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2019-05-02T07:22:00Z</dcterms:created>
  <dcterms:modified xsi:type="dcterms:W3CDTF">2019-05-02T07:22:00Z</dcterms:modified>
</cp:coreProperties>
</file>