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33865" w14:textId="23B1BABB" w:rsidR="00B565EC" w:rsidRPr="00B62621" w:rsidRDefault="00B565EC" w:rsidP="00B565EC">
      <w:pPr>
        <w:pStyle w:val="CRCoverPage"/>
        <w:tabs>
          <w:tab w:val="right" w:pos="9612"/>
          <w:tab w:val="right" w:pos="13323"/>
        </w:tabs>
        <w:spacing w:after="0"/>
        <w:rPr>
          <w:rFonts w:cs="Arial"/>
          <w:b/>
          <w:noProof/>
          <w:sz w:val="24"/>
          <w:szCs w:val="24"/>
        </w:rPr>
      </w:pPr>
      <w:bookmarkStart w:id="0" w:name="_Ref124589705"/>
      <w:bookmarkStart w:id="1" w:name="_Ref129681862"/>
      <w:r w:rsidRPr="00B62621">
        <w:rPr>
          <w:rFonts w:cs="Arial"/>
          <w:b/>
          <w:noProof/>
          <w:sz w:val="24"/>
          <w:szCs w:val="24"/>
        </w:rPr>
        <w:t>3GPP TSG RAN WG2#10</w:t>
      </w:r>
      <w:r>
        <w:rPr>
          <w:rFonts w:cs="Arial"/>
          <w:b/>
          <w:noProof/>
          <w:sz w:val="24"/>
          <w:szCs w:val="24"/>
        </w:rPr>
        <w:t>6</w:t>
      </w:r>
      <w:r w:rsidRPr="00B62621">
        <w:rPr>
          <w:rFonts w:cs="Arial"/>
          <w:b/>
          <w:noProof/>
          <w:sz w:val="24"/>
          <w:szCs w:val="24"/>
        </w:rPr>
        <w:tab/>
        <w:t>R2-190</w:t>
      </w:r>
      <w:r>
        <w:rPr>
          <w:rFonts w:cs="Arial"/>
          <w:b/>
          <w:noProof/>
          <w:sz w:val="24"/>
          <w:szCs w:val="24"/>
        </w:rPr>
        <w:t>551</w:t>
      </w:r>
      <w:r>
        <w:rPr>
          <w:rFonts w:cs="Arial"/>
          <w:b/>
          <w:noProof/>
          <w:sz w:val="24"/>
          <w:szCs w:val="24"/>
        </w:rPr>
        <w:t>2</w:t>
      </w:r>
    </w:p>
    <w:p w14:paraId="27273237" w14:textId="77777777" w:rsidR="00B565EC" w:rsidRPr="00B62621" w:rsidRDefault="00B565EC" w:rsidP="00B565EC">
      <w:pPr>
        <w:pStyle w:val="CRCoverPage"/>
        <w:tabs>
          <w:tab w:val="right" w:pos="9639"/>
          <w:tab w:val="right" w:pos="13323"/>
        </w:tabs>
        <w:spacing w:after="0"/>
        <w:rPr>
          <w:rFonts w:cs="Arial"/>
          <w:b/>
          <w:noProof/>
          <w:sz w:val="24"/>
          <w:szCs w:val="24"/>
        </w:rPr>
      </w:pPr>
      <w:r>
        <w:rPr>
          <w:rFonts w:cs="Arial"/>
          <w:b/>
          <w:noProof/>
          <w:sz w:val="24"/>
          <w:szCs w:val="24"/>
        </w:rPr>
        <w:t>Reno, Nevada, USA</w:t>
      </w:r>
      <w:r w:rsidRPr="00B62621">
        <w:rPr>
          <w:rFonts w:cs="Arial"/>
          <w:b/>
          <w:noProof/>
          <w:sz w:val="24"/>
          <w:szCs w:val="24"/>
        </w:rPr>
        <w:t xml:space="preserve">, </w:t>
      </w:r>
      <w:r>
        <w:rPr>
          <w:rFonts w:cs="Arial"/>
          <w:b/>
          <w:noProof/>
          <w:sz w:val="24"/>
          <w:szCs w:val="24"/>
        </w:rPr>
        <w:t>13 – 17 May</w:t>
      </w:r>
      <w:r w:rsidRPr="00B62621">
        <w:rPr>
          <w:rFonts w:cs="Arial"/>
          <w:b/>
          <w:noProof/>
          <w:sz w:val="24"/>
          <w:szCs w:val="24"/>
        </w:rPr>
        <w:t>, 2019</w:t>
      </w:r>
    </w:p>
    <w:p w14:paraId="25BE3250" w14:textId="77777777" w:rsidR="00B565EC" w:rsidRPr="00B62621" w:rsidRDefault="00B565EC" w:rsidP="00B565EC">
      <w:pPr>
        <w:pStyle w:val="CRCoverPage"/>
        <w:pBdr>
          <w:bottom w:val="single" w:sz="6" w:space="0" w:color="auto"/>
        </w:pBdr>
        <w:tabs>
          <w:tab w:val="right" w:pos="9639"/>
          <w:tab w:val="right" w:pos="13323"/>
        </w:tabs>
        <w:spacing w:after="0"/>
        <w:rPr>
          <w:rFonts w:cs="Arial"/>
          <w:noProof/>
        </w:rPr>
      </w:pPr>
    </w:p>
    <w:p w14:paraId="0C9CE1BC" w14:textId="77777777" w:rsidR="00B565EC" w:rsidRPr="005213F2" w:rsidRDefault="00B565EC" w:rsidP="00B565EC">
      <w:pPr>
        <w:pStyle w:val="CRCoverPage"/>
        <w:tabs>
          <w:tab w:val="left" w:pos="7655"/>
        </w:tabs>
        <w:spacing w:after="0"/>
        <w:outlineLvl w:val="0"/>
        <w:rPr>
          <w:noProof/>
        </w:rPr>
      </w:pPr>
    </w:p>
    <w:p w14:paraId="6BB0A447" w14:textId="70614756"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w:t>
      </w:r>
      <w:r w:rsidR="006F435C">
        <w:rPr>
          <w:rFonts w:ascii="Arial" w:hAnsi="Arial" w:cs="Arial"/>
          <w:b/>
          <w:kern w:val="2"/>
          <w:lang w:eastAsia="zh-CN"/>
        </w:rPr>
        <w:t>5</w:t>
      </w:r>
      <w:r w:rsidR="00671D95">
        <w:rPr>
          <w:rFonts w:ascii="Arial" w:hAnsi="Arial" w:cs="Arial"/>
          <w:b/>
          <w:kern w:val="2"/>
          <w:lang w:eastAsia="zh-CN"/>
        </w:rPr>
        <w:t>904</w:t>
      </w:r>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609C7316"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671D95">
        <w:rPr>
          <w:rFonts w:ascii="Arial" w:hAnsi="Arial" w:cs="Arial"/>
          <w:bCs/>
          <w:lang w:eastAsia="zh-CN"/>
        </w:rPr>
        <w:t>R</w:t>
      </w:r>
      <w:r w:rsidR="00774E0D" w:rsidRPr="00774E0D">
        <w:rPr>
          <w:rFonts w:ascii="Arial" w:hAnsi="Arial" w:cs="Arial"/>
          <w:bCs/>
          <w:lang w:eastAsia="zh-CN"/>
        </w:rPr>
        <w:t>esponse to LS on Combinations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248A5996"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1) </w:t>
      </w:r>
      <w:r w:rsidR="00A765E4" w:rsidRPr="00181843">
        <w:rPr>
          <w:rFonts w:ascii="Arial" w:hAnsi="Arial" w:cs="Arial"/>
        </w:rPr>
        <w:t>PDB = 5ms, PER = 10</w:t>
      </w:r>
      <w:r w:rsidR="00A765E4" w:rsidRPr="00181843">
        <w:rPr>
          <w:rFonts w:ascii="Arial" w:hAnsi="Arial" w:cs="Arial"/>
          <w:vertAlign w:val="superscript"/>
        </w:rPr>
        <w:t>-4</w:t>
      </w:r>
      <w:r w:rsidR="00A765E4" w:rsidRPr="00181843">
        <w:rPr>
          <w:rFonts w:ascii="Arial" w:hAnsi="Arial" w:cs="Arial"/>
        </w:rPr>
        <w:t xml:space="preserve"> and MDBV = 1354 bytes</w:t>
      </w:r>
      <w:r w:rsidR="00A765E4" w:rsidRPr="00181843">
        <w:rPr>
          <w:rFonts w:ascii="Arial" w:hAnsi="Arial" w:cs="Arial"/>
          <w:iCs/>
          <w:lang w:eastAsia="ja-JP"/>
        </w:rPr>
        <w:t xml:space="preserve"> </w:t>
      </w:r>
      <w:r w:rsidR="00B322CC" w:rsidRPr="00181843">
        <w:rPr>
          <w:rFonts w:ascii="Arial" w:hAnsi="Arial" w:cs="Arial"/>
          <w:iCs/>
          <w:lang w:eastAsia="ja-JP"/>
        </w:rPr>
        <w:t>(</w:t>
      </w:r>
      <w:r w:rsidR="00775CB4"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Collision Avoidance and Platooning with high LoA</w:t>
      </w:r>
      <w:r w:rsidR="00775CB4" w:rsidRPr="00181843">
        <w:rPr>
          <w:rFonts w:ascii="Arial" w:hAnsi="Arial" w:cs="Arial"/>
        </w:rPr>
        <w:t>)</w:t>
      </w:r>
      <w:r w:rsidR="00A765E4" w:rsidRPr="00181843">
        <w:rPr>
          <w:rFonts w:ascii="Arial" w:hAnsi="Arial" w:cs="Arial"/>
        </w:rPr>
        <w:t>,</w:t>
      </w:r>
      <w:r w:rsidR="00A765E4" w:rsidRPr="00181843">
        <w:rPr>
          <w:rFonts w:ascii="Arial" w:hAnsi="Arial" w:cs="Arial"/>
          <w:iCs/>
          <w:lang w:eastAsia="ja-JP"/>
        </w:rPr>
        <w:t xml:space="preserve"> </w:t>
      </w:r>
      <w:r w:rsidR="003756D4" w:rsidRPr="00181843">
        <w:rPr>
          <w:rFonts w:ascii="Arial" w:hAnsi="Arial" w:cs="Arial"/>
          <w:iCs/>
          <w:lang w:eastAsia="ja-JP"/>
        </w:rPr>
        <w:t xml:space="preserve">and </w:t>
      </w:r>
    </w:p>
    <w:p w14:paraId="6F127EAF" w14:textId="2023553E"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2) </w:t>
      </w:r>
      <w:r w:rsidR="00A765E4" w:rsidRPr="00181843">
        <w:rPr>
          <w:rFonts w:ascii="Arial" w:hAnsi="Arial" w:cs="Arial"/>
        </w:rPr>
        <w:t>PDB ~1.5 ms, PER=10</w:t>
      </w:r>
      <w:r w:rsidR="00A765E4" w:rsidRPr="00181843">
        <w:rPr>
          <w:rFonts w:ascii="Arial" w:hAnsi="Arial" w:cs="Arial"/>
          <w:vertAlign w:val="superscript"/>
        </w:rPr>
        <w:t>-5</w:t>
      </w:r>
      <w:r w:rsidR="00A765E4" w:rsidRPr="00181843">
        <w:rPr>
          <w:rFonts w:ascii="Arial" w:hAnsi="Arial" w:cs="Arial"/>
        </w:rPr>
        <w:t xml:space="preserve"> and MDBV ~1300 bytes</w:t>
      </w:r>
      <w:r w:rsidR="00A765E4" w:rsidRPr="00181843">
        <w:rPr>
          <w:rFonts w:ascii="Arial" w:hAnsi="Arial" w:cs="Arial"/>
          <w:iCs/>
          <w:lang w:eastAsia="ja-JP"/>
        </w:rPr>
        <w:t xml:space="preserve"> </w:t>
      </w:r>
      <w:r w:rsidR="003204A8"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Emergency Trajectory Alignment and Sensors information Sharing with high LoA</w:t>
      </w:r>
      <w:r w:rsidR="003204A8" w:rsidRPr="00181843">
        <w:rPr>
          <w:rFonts w:ascii="Arial" w:hAnsi="Arial" w:cs="Arial"/>
        </w:rPr>
        <w:t>)</w:t>
      </w:r>
      <w:r w:rsidR="00A765E4" w:rsidRPr="00181843">
        <w:rPr>
          <w:rFonts w:ascii="Arial" w:hAnsi="Arial" w:cs="Arial"/>
          <w:iCs/>
          <w:lang w:eastAsia="ja-JP"/>
        </w:rPr>
        <w:t>.</w:t>
      </w:r>
    </w:p>
    <w:p w14:paraId="3645C1BA" w14:textId="0689FC26" w:rsidR="003756D4" w:rsidRPr="00181843" w:rsidRDefault="00A765E4" w:rsidP="003756D4">
      <w:pPr>
        <w:spacing w:after="240"/>
        <w:rPr>
          <w:rFonts w:ascii="Arial" w:hAnsi="Arial" w:cs="Arial"/>
          <w:iCs/>
          <w:lang w:eastAsia="ja-JP"/>
        </w:rPr>
      </w:pPr>
      <w:r w:rsidRPr="00181843">
        <w:rPr>
          <w:rFonts w:ascii="Arial" w:hAnsi="Arial" w:cs="Arial"/>
          <w:iCs/>
          <w:lang w:eastAsia="ja-JP"/>
        </w:rPr>
        <w:t xml:space="preserve">SA2 </w:t>
      </w:r>
      <w:r w:rsidR="00194CD4" w:rsidRPr="00181843">
        <w:rPr>
          <w:rFonts w:ascii="Arial" w:hAnsi="Arial" w:cs="Arial"/>
          <w:iCs/>
          <w:lang w:eastAsia="ja-JP"/>
        </w:rPr>
        <w:t>asked</w:t>
      </w:r>
      <w:r w:rsidRPr="00181843">
        <w:rPr>
          <w:rFonts w:ascii="Arial" w:hAnsi="Arial" w:cs="Arial"/>
          <w:iCs/>
          <w:lang w:eastAsia="ja-JP"/>
        </w:rPr>
        <w:t xml:space="preserve"> the following question to RAN1</w:t>
      </w:r>
      <w:r w:rsidR="003756D4" w:rsidRPr="00181843">
        <w:rPr>
          <w:rFonts w:ascii="Arial" w:hAnsi="Arial" w:cs="Arial"/>
          <w:iCs/>
          <w:lang w:eastAsia="ja-JP"/>
        </w:rPr>
        <w:t>.</w:t>
      </w:r>
    </w:p>
    <w:p w14:paraId="2D25BDC2" w14:textId="62095FFA" w:rsidR="003756D4" w:rsidRPr="00181843" w:rsidRDefault="003756D4" w:rsidP="003756D4">
      <w:pPr>
        <w:pStyle w:val="B1"/>
        <w:rPr>
          <w:rFonts w:ascii="Arial" w:hAnsi="Arial" w:cs="Arial"/>
          <w:sz w:val="22"/>
          <w:szCs w:val="22"/>
          <w:lang w:eastAsia="ko-KR"/>
        </w:rPr>
      </w:pPr>
      <w:r w:rsidRPr="00181843">
        <w:rPr>
          <w:rFonts w:ascii="Arial" w:hAnsi="Arial" w:cs="Arial"/>
          <w:sz w:val="22"/>
          <w:szCs w:val="22"/>
          <w:lang w:eastAsia="ko-KR"/>
        </w:rPr>
        <w:sym w:font="Wingdings" w:char="F06E"/>
      </w:r>
      <w:r w:rsidRPr="00181843">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bookmarkStart w:id="2" w:name="_GoBack"/>
      <w:bookmarkEnd w:id="2"/>
    </w:p>
    <w:p w14:paraId="4C2DFA09" w14:textId="12A5D684" w:rsidR="00233926" w:rsidRPr="00181843" w:rsidRDefault="00233926" w:rsidP="00233926">
      <w:pPr>
        <w:pStyle w:val="B1"/>
        <w:ind w:left="0" w:hanging="14"/>
        <w:jc w:val="both"/>
        <w:rPr>
          <w:rFonts w:ascii="Arial" w:hAnsi="Arial" w:cs="Arial"/>
          <w:sz w:val="22"/>
          <w:szCs w:val="22"/>
          <w:lang w:eastAsia="ko-KR"/>
        </w:rPr>
      </w:pPr>
      <w:r w:rsidRPr="00181843">
        <w:rPr>
          <w:rFonts w:ascii="Arial" w:hAnsi="Arial" w:cs="Arial"/>
          <w:sz w:val="22"/>
          <w:szCs w:val="22"/>
          <w:lang w:eastAsia="ko-KR"/>
        </w:rPr>
        <w:t xml:space="preserve">In order to get air interface latency budget for </w:t>
      </w:r>
      <w:r w:rsidRPr="00181843">
        <w:rPr>
          <w:rFonts w:ascii="Arial" w:hAnsi="Arial" w:cs="Arial" w:hint="eastAsia"/>
          <w:sz w:val="22"/>
          <w:szCs w:val="22"/>
          <w:lang w:eastAsia="ko-KR"/>
        </w:rPr>
        <w:t>feasibility</w:t>
      </w:r>
      <w:r w:rsidRPr="00181843">
        <w:rPr>
          <w:rFonts w:ascii="Arial" w:hAnsi="Arial" w:cs="Arial"/>
          <w:sz w:val="22"/>
          <w:szCs w:val="22"/>
          <w:lang w:eastAsia="ko-KR"/>
        </w:rPr>
        <w:t xml:space="preserve"> evaluation, RAN1 needs SA2 to provide information about the delay between UPF and 5G-AN for two new combinations of QoS characteristics values</w:t>
      </w:r>
      <w:r w:rsidR="00CC7A9C" w:rsidRPr="00181843">
        <w:rPr>
          <w:rFonts w:ascii="Arial" w:hAnsi="Arial" w:cs="Arial"/>
          <w:sz w:val="22"/>
          <w:szCs w:val="22"/>
          <w:lang w:eastAsia="ko-KR"/>
        </w:rPr>
        <w:t xml:space="preserve"> and</w:t>
      </w:r>
      <w:r w:rsidRPr="00181843">
        <w:rPr>
          <w:rFonts w:ascii="Arial" w:hAnsi="Arial" w:cs="Arial"/>
          <w:sz w:val="22"/>
          <w:szCs w:val="22"/>
          <w:lang w:eastAsia="ko-KR"/>
        </w:rPr>
        <w:t xml:space="preserve"> needs RAN3 to provide information about the network interface latency for </w:t>
      </w:r>
      <w:r w:rsidR="00CC7A9C" w:rsidRPr="00181843">
        <w:rPr>
          <w:rFonts w:ascii="Arial" w:hAnsi="Arial" w:cs="Arial"/>
          <w:sz w:val="22"/>
          <w:szCs w:val="22"/>
          <w:lang w:eastAsia="ko-KR"/>
        </w:rPr>
        <w:t xml:space="preserve">the </w:t>
      </w:r>
      <w:r w:rsidRPr="00181843">
        <w:rPr>
          <w:rFonts w:ascii="Arial" w:hAnsi="Arial" w:cs="Arial"/>
          <w:sz w:val="22"/>
          <w:szCs w:val="22"/>
          <w:lang w:eastAsia="ko-KR"/>
        </w:rPr>
        <w:t>two new combinations of QoS characteristics values</w:t>
      </w:r>
      <w:r w:rsidR="001A1827" w:rsidRPr="00181843">
        <w:rPr>
          <w:rFonts w:ascii="Arial" w:hAnsi="Arial" w:cs="Arial"/>
          <w:sz w:val="22"/>
          <w:szCs w:val="22"/>
          <w:lang w:eastAsia="ko-KR"/>
        </w:rPr>
        <w:t xml:space="preserve">, </w:t>
      </w:r>
      <w:r w:rsidR="00146D49" w:rsidRPr="00181843">
        <w:rPr>
          <w:rFonts w:ascii="Arial" w:hAnsi="Arial" w:cs="Arial"/>
          <w:sz w:val="22"/>
          <w:szCs w:val="22"/>
          <w:lang w:eastAsia="ko-KR"/>
        </w:rPr>
        <w:t xml:space="preserve">for the example </w:t>
      </w:r>
      <w:r w:rsidR="001120E9" w:rsidRPr="00181843">
        <w:rPr>
          <w:rFonts w:ascii="Arial" w:hAnsi="Arial" w:cs="Arial"/>
          <w:sz w:val="22"/>
          <w:szCs w:val="22"/>
          <w:lang w:eastAsia="ko-KR"/>
        </w:rPr>
        <w:t>services</w:t>
      </w:r>
      <w:r w:rsidR="00146D49" w:rsidRPr="00181843">
        <w:rPr>
          <w:rFonts w:ascii="Arial" w:hAnsi="Arial" w:cs="Arial"/>
          <w:sz w:val="22"/>
          <w:szCs w:val="22"/>
          <w:lang w:eastAsia="ko-KR"/>
        </w:rPr>
        <w:t xml:space="preserve"> of eV2X</w:t>
      </w:r>
      <w:r w:rsidRPr="00181843">
        <w:rPr>
          <w:rFonts w:ascii="Arial" w:hAnsi="Arial" w:cs="Arial"/>
          <w:sz w:val="22"/>
          <w:szCs w:val="22"/>
          <w:lang w:eastAsia="ko-KR"/>
        </w:rPr>
        <w:t>.</w:t>
      </w:r>
    </w:p>
    <w:p w14:paraId="6746DFB0" w14:textId="7D0C759F" w:rsidR="001202B4" w:rsidRDefault="005C744B" w:rsidP="00233926">
      <w:pPr>
        <w:spacing w:after="180"/>
        <w:rPr>
          <w:rFonts w:ascii="Arial" w:hAnsi="Arial" w:cs="Arial"/>
          <w:lang w:eastAsia="ko-KR"/>
        </w:rPr>
      </w:pPr>
      <w:r>
        <w:rPr>
          <w:rFonts w:ascii="Arial" w:hAnsi="Arial" w:cs="Arial"/>
          <w:lang w:eastAsia="ko-KR"/>
        </w:rPr>
        <w:t xml:space="preserve">Based on </w:t>
      </w:r>
      <w:r w:rsidR="00CE2285">
        <w:rPr>
          <w:rFonts w:ascii="Arial" w:hAnsi="Arial" w:cs="Arial"/>
          <w:lang w:eastAsia="ko-KR"/>
        </w:rPr>
        <w:t xml:space="preserve">related </w:t>
      </w:r>
      <w:r w:rsidR="00233926" w:rsidRPr="00181843">
        <w:rPr>
          <w:rFonts w:ascii="Arial" w:hAnsi="Arial" w:cs="Arial"/>
          <w:lang w:eastAsia="ko-KR"/>
        </w:rPr>
        <w:t>evaluation</w:t>
      </w:r>
      <w:r w:rsidR="009317D1" w:rsidRPr="009317D1">
        <w:rPr>
          <w:rFonts w:ascii="Arial" w:hAnsi="Arial" w:cs="Arial"/>
          <w:lang w:eastAsia="ko-KR"/>
        </w:rPr>
        <w:t xml:space="preserve"> </w:t>
      </w:r>
      <w:r w:rsidR="009317D1">
        <w:rPr>
          <w:rFonts w:ascii="Arial" w:hAnsi="Arial" w:cs="Arial"/>
          <w:lang w:eastAsia="ko-KR"/>
        </w:rPr>
        <w:t xml:space="preserve">assuming </w:t>
      </w:r>
      <w:r w:rsidR="00515C1C">
        <w:rPr>
          <w:rFonts w:ascii="Arial" w:hAnsi="Arial" w:cs="Arial"/>
          <w:lang w:eastAsia="ko-KR"/>
        </w:rPr>
        <w:t>a</w:t>
      </w:r>
      <w:r w:rsidR="009317D1" w:rsidRPr="00ED5AC8">
        <w:rPr>
          <w:rFonts w:ascii="Arial" w:hAnsi="Arial" w:cs="Arial"/>
          <w:lang w:eastAsia="ko-KR"/>
        </w:rPr>
        <w:t>ir interface latency as</w:t>
      </w:r>
      <w:r w:rsidR="009317D1">
        <w:rPr>
          <w:rFonts w:ascii="Arial" w:hAnsi="Arial" w:cs="Arial"/>
          <w:lang w:eastAsia="ko-KR"/>
        </w:rPr>
        <w:t xml:space="preserve"> 3ms</w:t>
      </w:r>
      <w:r w:rsidR="0058427E" w:rsidRPr="00181843">
        <w:rPr>
          <w:rFonts w:asciiTheme="minorEastAsia" w:hAnsiTheme="minorEastAsia" w:cs="Arial"/>
          <w:lang w:eastAsia="zh-CN"/>
        </w:rPr>
        <w:t>,</w:t>
      </w:r>
      <w:r w:rsidR="0058427E" w:rsidRPr="00181843">
        <w:rPr>
          <w:rFonts w:ascii="Arial" w:hAnsi="Arial" w:cs="Arial"/>
          <w:lang w:eastAsia="ko-KR"/>
        </w:rPr>
        <w:t xml:space="preserve"> RAN1</w:t>
      </w:r>
      <w:r w:rsidR="00CC4E24" w:rsidRPr="00181843">
        <w:rPr>
          <w:rFonts w:ascii="Arial" w:hAnsi="Arial" w:cs="Arial"/>
          <w:lang w:eastAsia="ko-KR"/>
        </w:rPr>
        <w:t xml:space="preserve"> expects </w:t>
      </w:r>
      <w:r w:rsidR="00CC7A9C" w:rsidRPr="00181843">
        <w:rPr>
          <w:rFonts w:ascii="Arial" w:hAnsi="Arial" w:cs="Arial"/>
          <w:lang w:eastAsia="ko-KR"/>
        </w:rPr>
        <w:t>C</w:t>
      </w:r>
      <w:r w:rsidR="00233926" w:rsidRPr="00181843">
        <w:rPr>
          <w:rFonts w:ascii="Arial" w:hAnsi="Arial" w:cs="Arial"/>
          <w:lang w:eastAsia="ko-KR"/>
        </w:rPr>
        <w:t>ombination</w:t>
      </w:r>
      <w:r w:rsidR="00CC7A9C" w:rsidRPr="00181843">
        <w:rPr>
          <w:rFonts w:ascii="Arial" w:hAnsi="Arial" w:cs="Arial"/>
          <w:lang w:eastAsia="ko-KR"/>
        </w:rPr>
        <w:t xml:space="preserve"> 1)</w:t>
      </w:r>
      <w:r w:rsidR="0058427E" w:rsidRPr="00181843">
        <w:rPr>
          <w:rFonts w:ascii="Arial" w:hAnsi="Arial" w:cs="Arial"/>
          <w:lang w:eastAsia="ko-KR"/>
        </w:rPr>
        <w:t xml:space="preserve"> </w:t>
      </w:r>
      <w:r w:rsidR="00CC7A9C" w:rsidRPr="00181843">
        <w:rPr>
          <w:rFonts w:ascii="Arial" w:hAnsi="Arial" w:cs="Arial"/>
          <w:lang w:eastAsia="ko-KR"/>
        </w:rPr>
        <w:t xml:space="preserve">to be </w:t>
      </w:r>
      <w:r w:rsidR="00233926" w:rsidRPr="00181843">
        <w:rPr>
          <w:rFonts w:ascii="Arial" w:hAnsi="Arial" w:cs="Arial"/>
          <w:lang w:eastAsia="ko-KR"/>
        </w:rPr>
        <w:t>feasible</w:t>
      </w:r>
      <w:r w:rsidR="00ED5AC8">
        <w:rPr>
          <w:rFonts w:ascii="Arial" w:hAnsi="Arial" w:cs="Arial"/>
          <w:lang w:eastAsia="ko-KR"/>
        </w:rPr>
        <w:t xml:space="preserve"> </w:t>
      </w:r>
      <w:r w:rsidR="00233926" w:rsidRPr="00181843">
        <w:rPr>
          <w:rFonts w:ascii="Arial" w:hAnsi="Arial" w:cs="Arial"/>
          <w:lang w:eastAsia="ko-KR"/>
        </w:rPr>
        <w:t>since it is less challeng</w:t>
      </w:r>
      <w:r w:rsidR="005B1CC8" w:rsidRPr="00181843">
        <w:rPr>
          <w:rFonts w:ascii="Arial" w:hAnsi="Arial" w:cs="Arial"/>
          <w:lang w:eastAsia="ko-KR"/>
        </w:rPr>
        <w:t>ing</w:t>
      </w:r>
      <w:r w:rsidR="00233926" w:rsidRPr="00181843">
        <w:rPr>
          <w:rFonts w:ascii="Arial" w:hAnsi="Arial" w:cs="Arial"/>
          <w:lang w:eastAsia="ko-KR"/>
        </w:rPr>
        <w:t xml:space="preserve"> </w:t>
      </w:r>
      <w:r w:rsidR="00EF7C39" w:rsidRPr="00181843">
        <w:rPr>
          <w:rFonts w:ascii="Arial" w:hAnsi="Arial" w:cs="Arial"/>
          <w:lang w:eastAsia="ko-KR"/>
        </w:rPr>
        <w:t xml:space="preserve">than </w:t>
      </w:r>
      <w:r w:rsidR="00547CED" w:rsidRPr="00181843">
        <w:rPr>
          <w:rFonts w:ascii="Arial" w:hAnsi="Arial" w:cs="Arial"/>
          <w:lang w:eastAsia="ko-KR"/>
        </w:rPr>
        <w:t xml:space="preserve">remote driving </w:t>
      </w:r>
      <w:r w:rsidR="00800DDF" w:rsidRPr="00181843">
        <w:rPr>
          <w:rFonts w:ascii="Arial" w:hAnsi="Arial" w:cs="Arial"/>
          <w:lang w:eastAsia="ko-KR"/>
        </w:rPr>
        <w:t>requirements</w:t>
      </w:r>
      <w:r w:rsidR="00233926" w:rsidRPr="00181843">
        <w:rPr>
          <w:rFonts w:ascii="Arial" w:hAnsi="Arial" w:cs="Arial"/>
          <w:lang w:eastAsia="ko-KR"/>
        </w:rPr>
        <w:t xml:space="preserve"> in </w:t>
      </w:r>
      <w:r w:rsidR="00233926" w:rsidRPr="00181843">
        <w:rPr>
          <w:rFonts w:ascii="Arial" w:hAnsi="Arial" w:cs="Arial" w:hint="eastAsia"/>
          <w:lang w:eastAsia="ko-KR"/>
        </w:rPr>
        <w:t xml:space="preserve">Table 5.5-1 </w:t>
      </w:r>
      <w:r w:rsidR="00800DDF" w:rsidRPr="00181843">
        <w:rPr>
          <w:rFonts w:ascii="Arial" w:hAnsi="Arial" w:cs="Arial"/>
          <w:lang w:eastAsia="ko-KR"/>
        </w:rPr>
        <w:t>of</w:t>
      </w:r>
      <w:r w:rsidR="00800DDF" w:rsidRPr="00181843">
        <w:rPr>
          <w:rFonts w:ascii="Arial" w:hAnsi="Arial" w:cs="Arial" w:hint="eastAsia"/>
          <w:lang w:eastAsia="ko-KR"/>
        </w:rPr>
        <w:t xml:space="preserve"> </w:t>
      </w:r>
      <w:r w:rsidR="00233926" w:rsidRPr="00181843">
        <w:rPr>
          <w:rFonts w:ascii="Arial" w:hAnsi="Arial" w:cs="Arial" w:hint="eastAsia"/>
          <w:lang w:eastAsia="ko-KR"/>
        </w:rPr>
        <w:t>TS 22.186</w:t>
      </w:r>
      <w:r w:rsidR="00233926" w:rsidRPr="00181843">
        <w:rPr>
          <w:rFonts w:ascii="Arial" w:hAnsi="Arial" w:cs="Arial"/>
          <w:lang w:eastAsia="ko-KR"/>
        </w:rPr>
        <w:t xml:space="preserve"> which </w:t>
      </w:r>
      <w:r w:rsidR="00CC7A9C" w:rsidRPr="00181843">
        <w:rPr>
          <w:rFonts w:ascii="Arial" w:hAnsi="Arial" w:cs="Arial"/>
          <w:lang w:eastAsia="ko-KR"/>
        </w:rPr>
        <w:t>were</w:t>
      </w:r>
      <w:r w:rsidR="00233926" w:rsidRPr="00181843">
        <w:rPr>
          <w:rFonts w:ascii="Arial" w:hAnsi="Arial" w:cs="Arial"/>
          <w:lang w:eastAsia="ko-KR"/>
        </w:rPr>
        <w:t xml:space="preserve"> evaluated as feasible.</w:t>
      </w:r>
    </w:p>
    <w:p w14:paraId="285B41B1" w14:textId="77777777" w:rsidR="00BF73EC" w:rsidRPr="00233926" w:rsidRDefault="00BF73EC"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617D211A" w:rsidR="00233926" w:rsidRDefault="00577C68" w:rsidP="00391D98">
      <w:pPr>
        <w:spacing w:after="240"/>
        <w:rPr>
          <w:rFonts w:ascii="Arial" w:hAnsi="Arial" w:cs="Arial"/>
        </w:rPr>
      </w:pPr>
      <w:r>
        <w:rPr>
          <w:rFonts w:ascii="Arial" w:hAnsi="Arial" w:cs="Arial"/>
          <w:lang w:eastAsia="zh-CN"/>
        </w:rPr>
        <w:lastRenderedPageBreak/>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sidR="00616441">
        <w:rPr>
          <w:rFonts w:ascii="Arial" w:hAnsi="Arial" w:cs="Arial"/>
          <w:lang w:eastAsia="ko-KR"/>
        </w:rPr>
        <w:t>assuming a</w:t>
      </w:r>
      <w:r w:rsidR="00616441" w:rsidRPr="00ED5AC8">
        <w:rPr>
          <w:rFonts w:ascii="Arial" w:hAnsi="Arial" w:cs="Arial"/>
          <w:lang w:eastAsia="ko-KR"/>
        </w:rPr>
        <w:t>ir interface latency as</w:t>
      </w:r>
      <w:r w:rsidR="00616441">
        <w:rPr>
          <w:rFonts w:ascii="Arial" w:hAnsi="Arial" w:cs="Arial"/>
          <w:lang w:eastAsia="ko-KR"/>
        </w:rPr>
        <w:t xml:space="preserve"> 3ms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t>To RAN WG3</w:t>
      </w:r>
    </w:p>
    <w:p w14:paraId="1B797639" w14:textId="33B68B58"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w:t>
      </w:r>
    </w:p>
    <w:p w14:paraId="359C55AF" w14:textId="77777777" w:rsidR="003756D4" w:rsidRDefault="003756D4" w:rsidP="003756D4">
      <w:pPr>
        <w:tabs>
          <w:tab w:val="left" w:pos="5507"/>
        </w:tabs>
        <w:rPr>
          <w:rFonts w:ascii="Arial" w:hAnsi="Arial" w:cs="Arial"/>
          <w:b/>
        </w:rPr>
      </w:pPr>
    </w:p>
    <w:p w14:paraId="498FEF51" w14:textId="769B025C"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A29CC" w14:textId="77777777" w:rsidR="004009CE" w:rsidRDefault="004009CE">
      <w:r>
        <w:separator/>
      </w:r>
    </w:p>
  </w:endnote>
  <w:endnote w:type="continuationSeparator" w:id="0">
    <w:p w14:paraId="4B294F1C" w14:textId="77777777" w:rsidR="004009CE" w:rsidRDefault="0040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641AD" w14:textId="77777777" w:rsidR="004009CE" w:rsidRDefault="004009CE">
      <w:r>
        <w:separator/>
      </w:r>
    </w:p>
  </w:footnote>
  <w:footnote w:type="continuationSeparator" w:id="0">
    <w:p w14:paraId="7C5DAB31" w14:textId="77777777" w:rsidR="004009CE" w:rsidRDefault="0040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92D"/>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B76"/>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843"/>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D09"/>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6DE"/>
    <w:rsid w:val="002348A0"/>
    <w:rsid w:val="00234A4B"/>
    <w:rsid w:val="00234C72"/>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8F3"/>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790"/>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9CE"/>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1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4B"/>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96"/>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441"/>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41"/>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D95"/>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35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5BB7"/>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7D1"/>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5EC"/>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EC"/>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1FD4"/>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285"/>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34A"/>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AC8"/>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03"/>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547"/>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CRCoverPage">
    <w:name w:val="CR Cover Page"/>
    <w:link w:val="CRCoverPageZchn"/>
    <w:rsid w:val="00B565EC"/>
    <w:pPr>
      <w:spacing w:after="120"/>
    </w:pPr>
    <w:rPr>
      <w:rFonts w:ascii="Arial" w:eastAsia="MS Mincho" w:hAnsi="Arial"/>
      <w:lang w:val="en-GB" w:eastAsia="en-US"/>
    </w:rPr>
  </w:style>
  <w:style w:type="character" w:customStyle="1" w:styleId="CRCoverPageZchn">
    <w:name w:val="CR Cover Page Zchn"/>
    <w:link w:val="CRCoverPage"/>
    <w:locked/>
    <w:rsid w:val="00B565E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1E50E-2077-4F8F-A540-8BA6077E2852}">
  <ds:schemaRefs>
    <ds:schemaRef ds:uri="http://schemas.openxmlformats.org/officeDocument/2006/bibliography"/>
  </ds:schemaRefs>
</ds:datastoreItem>
</file>

<file path=customXml/itemProps2.xml><?xml version="1.0" encoding="utf-8"?>
<ds:datastoreItem xmlns:ds="http://schemas.openxmlformats.org/officeDocument/2006/customXml" ds:itemID="{52E626D1-879E-4203-8F43-40C754C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Draft version 3</cp:lastModifiedBy>
  <cp:revision>3</cp:revision>
  <cp:lastPrinted>2018-01-11T06:12:00Z</cp:lastPrinted>
  <dcterms:created xsi:type="dcterms:W3CDTF">2019-04-27T09:06:00Z</dcterms:created>
  <dcterms:modified xsi:type="dcterms:W3CDTF">2019-04-27T09:06:00Z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1555031940</vt:lpwstr>
  </property>
</Properties>
</file>