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0225B1D2"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2A2BE8">
        <w:rPr>
          <w:rFonts w:eastAsiaTheme="minorEastAsia"/>
          <w:noProof w:val="0"/>
          <w:sz w:val="28"/>
          <w:szCs w:val="28"/>
          <w:lang w:val="en-GB" w:eastAsia="ja-JP"/>
        </w:rPr>
        <w:t>5</w:t>
      </w:r>
      <w:r w:rsidR="00A26F05">
        <w:rPr>
          <w:rFonts w:eastAsiaTheme="minorEastAsia"/>
          <w:noProof w:val="0"/>
          <w:sz w:val="28"/>
          <w:szCs w:val="28"/>
          <w:lang w:val="en-GB" w:eastAsia="ja-JP"/>
        </w:rPr>
        <w:t>bis</w:t>
      </w:r>
      <w:r w:rsidRPr="00874B5A">
        <w:rPr>
          <w:rFonts w:eastAsiaTheme="minorEastAsia"/>
          <w:noProof w:val="0"/>
          <w:sz w:val="28"/>
          <w:szCs w:val="28"/>
          <w:lang w:val="en-GB" w:eastAsia="ja-JP"/>
        </w:rPr>
        <w:tab/>
      </w:r>
      <w:r w:rsidR="008917DA" w:rsidRPr="008917DA">
        <w:rPr>
          <w:sz w:val="28"/>
          <w:szCs w:val="28"/>
        </w:rPr>
        <w:t>R2-</w:t>
      </w:r>
      <w:r w:rsidR="001030FE">
        <w:rPr>
          <w:sz w:val="28"/>
          <w:szCs w:val="28"/>
        </w:rPr>
        <w:t>1905262</w:t>
      </w:r>
    </w:p>
    <w:p w14:paraId="0295BECF" w14:textId="7A233690" w:rsidR="00187FA9" w:rsidRPr="00320336" w:rsidRDefault="00A26F05" w:rsidP="002F12B9">
      <w:pPr>
        <w:rPr>
          <w:rFonts w:cs="Arial"/>
          <w:b/>
          <w:noProof/>
          <w:sz w:val="28"/>
          <w:szCs w:val="28"/>
          <w:lang w:eastAsia="en-US"/>
        </w:rPr>
      </w:pPr>
      <w:r>
        <w:rPr>
          <w:rFonts w:cs="Arial"/>
          <w:b/>
          <w:noProof/>
          <w:sz w:val="28"/>
          <w:szCs w:val="28"/>
          <w:lang w:eastAsia="en-US"/>
        </w:rPr>
        <w:t xml:space="preserve">Xi’an, China,  08-12 April </w:t>
      </w:r>
      <w:r w:rsidR="002A2BE8" w:rsidRPr="00320336">
        <w:rPr>
          <w:rFonts w:cs="Arial"/>
          <w:b/>
          <w:noProof/>
          <w:sz w:val="28"/>
          <w:szCs w:val="28"/>
          <w:lang w:eastAsia="en-US"/>
        </w:rPr>
        <w:t>2019</w:t>
      </w:r>
      <w:bookmarkStart w:id="0" w:name="_GoBack"/>
      <w:bookmarkEnd w:id="0"/>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3DA1DA10"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7C799D">
        <w:rPr>
          <w:rFonts w:cs="Arial"/>
          <w:b/>
          <w:sz w:val="24"/>
          <w:lang w:val="en-US"/>
        </w:rPr>
        <w:t>12.1.1 and 12.2.1</w:t>
      </w:r>
    </w:p>
    <w:p w14:paraId="6264EB13" w14:textId="1DB96AB4"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A26F05">
        <w:rPr>
          <w:rFonts w:cs="Arial"/>
          <w:b/>
          <w:sz w:val="24"/>
          <w:lang w:val="en-US"/>
        </w:rPr>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77E5CECF"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C80D45" w:rsidRPr="00C80D45">
          <w:rPr>
            <w:rStyle w:val="Hyperlink"/>
          </w:rPr>
          <w:t>RP-190757</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C80D45" w:rsidRPr="00C80D45">
          <w:rPr>
            <w:rStyle w:val="Hyperlink"/>
          </w:rPr>
          <w:t>RP-190770</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105</w:t>
      </w:r>
      <w:r w:rsidR="001030FE">
        <w:rPr>
          <w:rFonts w:cs="Arial"/>
          <w:lang w:val="en-US"/>
        </w:rPr>
        <w:t>bis</w:t>
      </w:r>
      <w:r w:rsidR="00C215E4">
        <w:rPr>
          <w:rFonts w:cs="Arial"/>
          <w:lang w:val="en-US"/>
        </w:rPr>
        <w:t xml:space="preserve">, </w:t>
      </w:r>
      <w:r w:rsidR="001030FE">
        <w:rPr>
          <w:rFonts w:cs="Arial"/>
          <w:lang w:val="en-US"/>
        </w:rPr>
        <w:t>08-12 April</w:t>
      </w:r>
      <w:r w:rsidR="00E17083">
        <w:rPr>
          <w:rFonts w:cs="Arial"/>
          <w:lang w:val="en-US"/>
        </w:rPr>
        <w:t xml:space="preserve"> 2019</w:t>
      </w:r>
      <w:r w:rsidR="004B2F2E">
        <w:rPr>
          <w:rFonts w:cs="Arial"/>
          <w:lang w:val="en-US"/>
        </w:rPr>
        <w:t>.</w:t>
      </w:r>
    </w:p>
    <w:p w14:paraId="0F8539BD" w14:textId="77777777" w:rsidR="00C215E4" w:rsidRPr="00613E14" w:rsidRDefault="00C215E4" w:rsidP="00B53FF5">
      <w:pPr>
        <w:rPr>
          <w:rFonts w:cs="Arial"/>
          <w:i/>
          <w:sz w:val="12"/>
          <w:szCs w:val="12"/>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r w:rsidR="002A72FC">
        <w:rPr>
          <w:lang w:val="en-US"/>
        </w:rP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38682C6A" w:rsidR="00F233AD" w:rsidRPr="00556953" w:rsidRDefault="00F233AD" w:rsidP="00F233AD">
            <w:pPr>
              <w:pStyle w:val="EmailDiscussion"/>
              <w:rPr>
                <w:b w:val="0"/>
                <w:lang w:val="en-CA"/>
              </w:rPr>
            </w:pPr>
            <w:r w:rsidRPr="00556953">
              <w:rPr>
                <w:b w:val="0"/>
                <w:lang w:val="en-CA"/>
              </w:rPr>
              <w:t>[103bis#xx][ eMTC/NB-IoT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463BC8D2"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 xml:space="preserve">105bis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lastRenderedPageBreak/>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For both UP and CP solutions, an MT-EDT indication is needed in the S1 paging message to eNB. It is up to RAN3 to decide how such indication is provided to the eNB.</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It is up to eNB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For both UP and CP solutions eNB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r w:rsidRPr="008322B2">
              <w:rPr>
                <w:b w:val="0"/>
                <w:i/>
              </w:rPr>
              <w:t>RRCConnectionResume</w:t>
            </w:r>
            <w:r w:rsidRPr="008322B2">
              <w:rPr>
                <w:b w:val="0"/>
              </w:rPr>
              <w:t xml:space="preserve"> is used in Msg4 in case UL transmission is expected in response.</w:t>
            </w:r>
          </w:p>
          <w:p w14:paraId="1E0D1004" w14:textId="77777777" w:rsidR="008322B2" w:rsidRPr="008322B2" w:rsidRDefault="008322B2" w:rsidP="008322B2">
            <w:pPr>
              <w:rPr>
                <w:lang w:eastAsia="en-GB"/>
              </w:rPr>
            </w:pPr>
          </w:p>
          <w:p w14:paraId="637C3A31" w14:textId="77777777" w:rsidR="007B2B10" w:rsidRDefault="007B2B10" w:rsidP="007B2B10">
            <w:pPr>
              <w:overflowPunct/>
              <w:autoSpaceDE/>
              <w:autoSpaceDN/>
              <w:adjustRightInd/>
              <w:spacing w:after="0"/>
              <w:jc w:val="left"/>
              <w:textAlignment w:val="auto"/>
              <w:rPr>
                <w:noProof/>
              </w:rPr>
            </w:pPr>
            <w:hyperlink r:id="rId10" w:history="1">
              <w:r w:rsidRPr="00D35B1F">
                <w:rPr>
                  <w:rStyle w:val="Hyperlink"/>
                </w:rPr>
                <w:t>R2-190527</w:t>
              </w:r>
              <w:r>
                <w:rPr>
                  <w:rStyle w:val="Hyperlink"/>
                </w:rPr>
                <w:t>6</w:t>
              </w:r>
            </w:hyperlink>
            <w:r w:rsidRPr="0037639B">
              <w:rPr>
                <w:noProof/>
              </w:rPr>
              <w:tab/>
            </w:r>
            <w:r w:rsidRPr="00AB1B43">
              <w:rPr>
                <w:noProof/>
              </w:rPr>
              <w:t>LS on Mobile-terminated Early Data Transmission</w:t>
            </w:r>
            <w:r w:rsidRPr="0037639B">
              <w:rPr>
                <w:noProof/>
              </w:rPr>
              <w:tab/>
            </w:r>
            <w:r>
              <w:rPr>
                <w:noProof/>
              </w:rPr>
              <w:t>RAN2</w:t>
            </w:r>
            <w:r w:rsidRPr="0037639B">
              <w:rPr>
                <w:noProof/>
              </w:rPr>
              <w:tab/>
              <w:t xml:space="preserve">LS </w:t>
            </w:r>
            <w:r>
              <w:rPr>
                <w:noProof/>
              </w:rPr>
              <w:t>out</w:t>
            </w:r>
            <w:r w:rsidRPr="0037639B">
              <w:rPr>
                <w:noProof/>
              </w:rPr>
              <w:tab/>
              <w:t>Rel-16</w:t>
            </w:r>
            <w:r w:rsidRPr="0037639B">
              <w:rPr>
                <w:noProof/>
              </w:rPr>
              <w:tab/>
              <w:t>To:</w:t>
            </w:r>
            <w:r>
              <w:rPr>
                <w:noProof/>
              </w:rPr>
              <w:t>RAN3, SA2, CT1, and CT4.</w:t>
            </w:r>
          </w:p>
          <w:p w14:paraId="15F274EB" w14:textId="1EE92AC7" w:rsidR="00DE37EA" w:rsidRPr="00874B5A" w:rsidRDefault="00DE37EA"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874B5A" w:rsidRDefault="00A213D7"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lastRenderedPageBreak/>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C80D4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4AE36BA2" w:rsidR="00541B19"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5D0BB778" w14:textId="5327CD47" w:rsidR="00541B19" w:rsidRPr="00874B5A" w:rsidRDefault="00541B19"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For EDT, new MAC CE will be defined to report the channel quality in Msg3. FFS whether an LCID (lowest priority) or eLCID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r w:rsidRPr="008322B2">
              <w:rPr>
                <w:b w:val="0"/>
                <w:lang w:val="en-US"/>
              </w:rPr>
              <w:t>eLCID based solution is not supported.</w:t>
            </w:r>
          </w:p>
          <w:p w14:paraId="2385D038" w14:textId="21120C83" w:rsidR="00C75EF1" w:rsidRPr="008322B2" w:rsidRDefault="00411B32" w:rsidP="00C75EF1">
            <w:pPr>
              <w:pStyle w:val="Agreement"/>
              <w:rPr>
                <w:b w:val="0"/>
                <w:lang w:val="en-US"/>
              </w:rPr>
            </w:pPr>
            <w:r w:rsidRPr="008322B2">
              <w:rPr>
                <w:b w:val="0"/>
                <w:lang w:val="en-US"/>
              </w:rPr>
              <w:t>A new LCID is used for eMTC pending approval in the main room.</w:t>
            </w:r>
          </w:p>
          <w:p w14:paraId="5605B01F" w14:textId="598C2C67" w:rsidR="00411B32" w:rsidRDefault="00411B32" w:rsidP="00411B32">
            <w:pPr>
              <w:pStyle w:val="Agreement"/>
              <w:rPr>
                <w:b w:val="0"/>
                <w:lang w:val="en-US"/>
              </w:rPr>
            </w:pPr>
            <w:r w:rsidRPr="008322B2">
              <w:rPr>
                <w:b w:val="0"/>
                <w:lang w:val="en-US"/>
              </w:rPr>
              <w:t>IoT informs the main room regarding the pending agreement above and the alternatives, e.g. to use one of LCID values reserved for NB-IoT or sidelink.</w:t>
            </w:r>
          </w:p>
          <w:p w14:paraId="7190573D" w14:textId="496FA79C" w:rsidR="002B6ADC" w:rsidRPr="008322B2" w:rsidRDefault="002B6ADC" w:rsidP="002B6ADC">
            <w:pPr>
              <w:rPr>
                <w:sz w:val="12"/>
                <w:szCs w:val="12"/>
                <w:lang w:val="en-US" w:eastAsia="en-GB"/>
              </w:rPr>
            </w:pPr>
          </w:p>
          <w:p w14:paraId="50460E2C" w14:textId="6F9123EB" w:rsidR="00C75EF1" w:rsidRPr="00874B5A" w:rsidRDefault="002B6ADC" w:rsidP="002B6ADC">
            <w:pPr>
              <w:rPr>
                <w:rFonts w:eastAsia="MS Mincho" w:cs="Arial"/>
                <w:lang w:eastAsia="ja-JP"/>
              </w:rPr>
            </w:pPr>
            <w:hyperlink r:id="rId11" w:history="1">
              <w:r w:rsidRPr="00D35B1F">
                <w:rPr>
                  <w:rStyle w:val="Hyperlink"/>
                </w:rPr>
                <w:t>R2-190527</w:t>
              </w:r>
              <w:r>
                <w:rPr>
                  <w:rStyle w:val="Hyperlink"/>
                </w:rPr>
                <w:t>7</w:t>
              </w:r>
            </w:hyperlink>
            <w:r w:rsidRPr="0037639B">
              <w:rPr>
                <w:noProof/>
              </w:rPr>
              <w:tab/>
            </w:r>
            <w:r w:rsidRPr="002337CF">
              <w:rPr>
                <w:noProof/>
              </w:rPr>
              <w:t>LS on quality report in Msg3 for LTE-M</w:t>
            </w:r>
            <w:r w:rsidRPr="0037639B">
              <w:rPr>
                <w:noProof/>
              </w:rPr>
              <w:tab/>
            </w:r>
            <w:r>
              <w:rPr>
                <w:noProof/>
              </w:rPr>
              <w:t>RAN2</w:t>
            </w:r>
            <w:r>
              <w:rPr>
                <w:noProof/>
              </w:rPr>
              <w:tab/>
            </w:r>
            <w:r w:rsidRPr="0037639B">
              <w:rPr>
                <w:noProof/>
              </w:rPr>
              <w:t xml:space="preserve">LS </w:t>
            </w:r>
            <w:r>
              <w:rPr>
                <w:noProof/>
              </w:rPr>
              <w:t>out</w:t>
            </w:r>
            <w:r w:rsidRPr="0037639B">
              <w:rPr>
                <w:noProof/>
              </w:rPr>
              <w:tab/>
              <w:t>Rel-16</w:t>
            </w:r>
            <w:r w:rsidRPr="0037639B">
              <w:rPr>
                <w:noProof/>
              </w:rPr>
              <w:tab/>
              <w:t>To:</w:t>
            </w:r>
            <w:r>
              <w:rPr>
                <w:noProof/>
              </w:rPr>
              <w:t>RAN1</w:t>
            </w:r>
            <w:r w:rsidRPr="0037639B">
              <w:rPr>
                <w:noProof/>
              </w:rPr>
              <w:tab/>
              <w:t>Cc:</w:t>
            </w:r>
            <w:r>
              <w:rPr>
                <w:noProof/>
              </w:rPr>
              <w:t>RAN4</w:t>
            </w: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53065CD6" w14:textId="78A5A295" w:rsidR="003828A4" w:rsidRPr="00874B5A" w:rsidRDefault="003828A4">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3A596CB8" w14:textId="72741895" w:rsidR="00D62CB7" w:rsidRPr="007C799D" w:rsidRDefault="00D62CB7" w:rsidP="00D62CB7">
            <w:hyperlink r:id="rId12" w:history="1">
              <w:r w:rsidRPr="00D35B1F">
                <w:rPr>
                  <w:rStyle w:val="Hyperlink"/>
                </w:rPr>
                <w:t>R2-190527</w:t>
              </w:r>
              <w:r>
                <w:rPr>
                  <w:rStyle w:val="Hyperlink"/>
                </w:rPr>
                <w:t>8</w:t>
              </w:r>
            </w:hyperlink>
            <w:r w:rsidRPr="0037639B">
              <w:rPr>
                <w:noProof/>
              </w:rPr>
              <w:tab/>
            </w:r>
            <w:r w:rsidRPr="009E7ACF">
              <w:rPr>
                <w:noProof/>
              </w:rPr>
              <w:t>LS on ETWS/CMAS in connected mode narrowband</w:t>
            </w:r>
            <w:r w:rsidRPr="0037639B">
              <w:rPr>
                <w:noProof/>
              </w:rPr>
              <w:tab/>
            </w:r>
            <w:r>
              <w:rPr>
                <w:noProof/>
              </w:rPr>
              <w:t>RAN2</w:t>
            </w:r>
            <w:r>
              <w:rPr>
                <w:noProof/>
              </w:rPr>
              <w:tab/>
            </w:r>
            <w:r w:rsidRPr="0037639B">
              <w:rPr>
                <w:noProof/>
              </w:rPr>
              <w:t xml:space="preserve">LS </w:t>
            </w:r>
            <w:r>
              <w:rPr>
                <w:noProof/>
              </w:rPr>
              <w:t>out</w:t>
            </w:r>
            <w:r w:rsidRPr="0037639B">
              <w:rPr>
                <w:noProof/>
              </w:rPr>
              <w:tab/>
              <w:t>Rel-16</w:t>
            </w:r>
            <w:r w:rsidRPr="0037639B">
              <w:rPr>
                <w:noProof/>
              </w:rPr>
              <w:tab/>
              <w:t>To:</w:t>
            </w:r>
            <w:r>
              <w:rPr>
                <w:noProof/>
              </w:rPr>
              <w:t>RAN1</w:t>
            </w: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0E5176" w:rsidRDefault="005F3CC7" w:rsidP="000E5176">
            <w:pPr>
              <w:pStyle w:val="Agreement"/>
              <w:rPr>
                <w:b w:val="0"/>
              </w:rPr>
            </w:pPr>
            <w:r w:rsidRPr="000E5176">
              <w:rPr>
                <w:b w:val="0"/>
              </w:rPr>
              <w:t>The standalone deployment supports legacy operations for legacy BL UEs or UEs in CE mode.</w:t>
            </w:r>
          </w:p>
          <w:p w14:paraId="66168C85" w14:textId="796F38D5" w:rsidR="00EC7EAE" w:rsidRPr="000E5176" w:rsidRDefault="00EC7EAE" w:rsidP="000E5176">
            <w:pPr>
              <w:pStyle w:val="Agreement"/>
              <w:rPr>
                <w:b w:val="0"/>
              </w:rPr>
            </w:pPr>
            <w:r w:rsidRPr="000E5176">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490053" w:rsidRDefault="008A2039" w:rsidP="008A2039">
            <w:pPr>
              <w:pStyle w:val="Agreement"/>
              <w:rPr>
                <w:b w:val="0"/>
              </w:rPr>
            </w:pPr>
            <w:r w:rsidRPr="00386484">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386484" w:rsidRDefault="008A2039" w:rsidP="008A2039">
            <w:pPr>
              <w:pStyle w:val="Agreement"/>
              <w:rPr>
                <w:b w:val="0"/>
                <w:noProof/>
              </w:rPr>
            </w:pPr>
            <w:r w:rsidRPr="00386484">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490053" w:rsidRDefault="008A2039" w:rsidP="008A2039">
            <w:pPr>
              <w:pStyle w:val="Agreement"/>
              <w:rPr>
                <w:b w:val="0"/>
              </w:rPr>
            </w:pPr>
            <w:r w:rsidRPr="00386484">
              <w:rPr>
                <w:b w:val="0"/>
                <w:noProof/>
              </w:rPr>
              <w:t>I</w:t>
            </w:r>
            <w:r w:rsidRPr="00386484">
              <w:rPr>
                <w:b w:val="0"/>
              </w:rPr>
              <w:t>ntroduce signalling in SIB1-BR to enable using the LTE control channel region for broadcast transmission assuming that only an indicator is needed.</w:t>
            </w:r>
          </w:p>
          <w:p w14:paraId="50AEB097" w14:textId="08CC1768" w:rsidR="008A2039" w:rsidRPr="00386484" w:rsidRDefault="008A2039" w:rsidP="008A2039">
            <w:pPr>
              <w:pStyle w:val="Agreement"/>
              <w:rPr>
                <w:b w:val="0"/>
              </w:rPr>
            </w:pPr>
            <w:r w:rsidRPr="00386484">
              <w:rPr>
                <w:b w:val="0"/>
              </w:rPr>
              <w:t>FFS: Introduce signalling in a dedicated message to enable using the LTE control channel region for DL unicast transmission.</w:t>
            </w:r>
          </w:p>
          <w:p w14:paraId="2C9017E3" w14:textId="414894A5" w:rsidR="008A2039" w:rsidRPr="00386484" w:rsidRDefault="008A2039" w:rsidP="00386484">
            <w:pPr>
              <w:pStyle w:val="Agreement"/>
              <w:rPr>
                <w:noProof/>
              </w:rPr>
            </w:pPr>
            <w:r w:rsidRPr="00386484">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0A04E9" w:rsidRDefault="000A04E9" w:rsidP="000A04E9">
            <w:pPr>
              <w:pStyle w:val="Agreement"/>
              <w:rPr>
                <w:b w:val="0"/>
              </w:rPr>
            </w:pPr>
            <w:r w:rsidRPr="008322B2">
              <w:rPr>
                <w:b w:val="0"/>
                <w:noProof/>
              </w:rPr>
              <w:t>RAN2 agrees with the intention that non-BL UEs should be able to camp in a standalone cell when it is not possible to acquire SIB1.</w:t>
            </w:r>
          </w:p>
          <w:p w14:paraId="174448B9" w14:textId="229ECE33" w:rsidR="000A04E9" w:rsidRPr="00874B5A" w:rsidRDefault="000A04E9" w:rsidP="007C799D">
            <w:pPr>
              <w:rPr>
                <w:rFonts w:eastAsia="MS Mincho" w:cs="Arial"/>
                <w:lang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lastRenderedPageBreak/>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F47DE2" w:rsidP="00002025">
            <w:pPr>
              <w:rPr>
                <w:rFonts w:eastAsia="MS Mincho" w:cs="Arial"/>
                <w:lang w:val="en-US" w:eastAsia="ja-JP"/>
              </w:rPr>
            </w:pPr>
            <w:hyperlink r:id="rId13" w:history="1">
              <w:r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signalling  </w:t>
            </w:r>
            <w:r w:rsidR="00606416" w:rsidRPr="00F47DE2">
              <w:t xml:space="preserve">LS out  Rel-16 </w:t>
            </w:r>
            <w:r w:rsidR="00606416" w:rsidRPr="00F47DE2">
              <w:rPr>
                <w:rFonts w:cs="Arial"/>
                <w:bCs/>
              </w:rPr>
              <w:t>To: RAN1. LTE_eMTC5-Core.</w:t>
            </w:r>
          </w:p>
          <w:p w14:paraId="54A2304D" w14:textId="42EE7B8B"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662086AB" w14:textId="394F960F" w:rsidR="00002025" w:rsidRPr="00002025" w:rsidRDefault="00002025">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2AE68ABF"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694677" w:rsidP="00A50629">
            <w:pPr>
              <w:spacing w:before="60"/>
              <w:ind w:left="1259" w:hanging="1259"/>
              <w:rPr>
                <w:noProof/>
              </w:rPr>
            </w:pPr>
            <w:hyperlink r:id="rId14" w:history="1">
              <w:r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794185" w:rsidP="00386484">
            <w:pPr>
              <w:spacing w:before="60"/>
              <w:ind w:left="1259" w:hanging="1259"/>
              <w:rPr>
                <w:noProof/>
              </w:rPr>
            </w:pPr>
            <w:hyperlink r:id="rId15" w:history="1">
              <w:r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586A1826" w:rsidR="001C08E9" w:rsidRPr="008322B2" w:rsidRDefault="00110C70" w:rsidP="00386484">
            <w:pPr>
              <w:spacing w:before="60"/>
              <w:ind w:left="1259" w:hanging="1259"/>
              <w:rPr>
                <w:rFonts w:eastAsia="MS Mincho" w:cs="Arial"/>
                <w:sz w:val="8"/>
                <w:szCs w:val="8"/>
                <w:lang w:eastAsia="ja-JP"/>
              </w:rPr>
            </w:pPr>
            <w:r>
              <w:rPr>
                <w:rFonts w:eastAsia="MS Mincho" w:cs="Arial"/>
                <w:sz w:val="8"/>
                <w:szCs w:val="8"/>
                <w:lang w:eastAsia="ja-JP"/>
              </w:rPr>
              <w:t>s</w:t>
            </w: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Support of eDRX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ng-eNB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15 eMTC/NB-IoT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r w:rsidRPr="008322B2">
              <w:rPr>
                <w:b w:val="0"/>
                <w:i/>
              </w:rPr>
              <w:t>RRCEarlyDataRequest/RRCEarlyDataRequest-NB</w:t>
            </w:r>
            <w:r w:rsidRPr="008322B2">
              <w:rPr>
                <w:b w:val="0"/>
              </w:rPr>
              <w:t xml:space="preserve"> messages for CP-EDT eMTC/NB-IoT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r w:rsidRPr="008322B2">
              <w:rPr>
                <w:b w:val="0"/>
                <w:i/>
              </w:rPr>
              <w:t>RRCEarlyDataRequest /RRCEarlyDataRequest-NB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eMTC, in critical extension of </w:t>
            </w:r>
            <w:r w:rsidRPr="008322B2">
              <w:rPr>
                <w:b w:val="0"/>
                <w:i/>
              </w:rPr>
              <w:t>RRCEarlyDataRequest</w:t>
            </w:r>
            <w:r w:rsidRPr="008322B2">
              <w:rPr>
                <w:b w:val="0"/>
              </w:rPr>
              <w:t xml:space="preserve"> message, add establishment cause of </w:t>
            </w:r>
            <w:r w:rsidRPr="008322B2">
              <w:rPr>
                <w:b w:val="0"/>
                <w:i/>
              </w:rPr>
              <w:t>mo-Data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r w:rsidRPr="008322B2">
              <w:rPr>
                <w:b w:val="0"/>
                <w:i/>
              </w:rPr>
              <w:t>RRCEarlyDataRequest-NB</w:t>
            </w:r>
            <w:r w:rsidRPr="008322B2">
              <w:rPr>
                <w:b w:val="0"/>
              </w:rPr>
              <w:t xml:space="preserve"> message, add establishment cause of </w:t>
            </w:r>
            <w:r w:rsidRPr="008322B2">
              <w:rPr>
                <w:b w:val="0"/>
                <w:i/>
              </w:rPr>
              <w:t>mo-Data</w:t>
            </w:r>
            <w:r w:rsidRPr="008322B2">
              <w:rPr>
                <w:b w:val="0"/>
              </w:rPr>
              <w:t xml:space="preserve"> and </w:t>
            </w:r>
            <w:r w:rsidRPr="008322B2">
              <w:rPr>
                <w:b w:val="0"/>
                <w:i/>
              </w:rPr>
              <w:t>mo-ExceptionData</w:t>
            </w:r>
            <w:r w:rsidRPr="008322B2">
              <w:rPr>
                <w:b w:val="0"/>
              </w:rPr>
              <w:t>.</w:t>
            </w:r>
          </w:p>
          <w:p w14:paraId="77F9375C" w14:textId="46876AD6" w:rsidR="00B30397" w:rsidRDefault="00BE6FEE" w:rsidP="00B30397">
            <w:pPr>
              <w:pStyle w:val="Agreement"/>
              <w:rPr>
                <w:b w:val="0"/>
              </w:rPr>
            </w:pPr>
            <w:r w:rsidRPr="008322B2">
              <w:rPr>
                <w:b w:val="0"/>
              </w:rPr>
              <w:t xml:space="preserve">Working assumption: For eMTC/NB-IoT, </w:t>
            </w:r>
            <w:r w:rsidRPr="008322B2">
              <w:rPr>
                <w:b w:val="0"/>
                <w:i/>
              </w:rPr>
              <w:t>delayTolerantAccess</w:t>
            </w:r>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Update stage 2 spec to capture that idle mode eDRX feature is supported for eMTC and NB-IoT connected to 5GC.</w:t>
            </w:r>
          </w:p>
          <w:p w14:paraId="24F6DDD5" w14:textId="6FDDC3B2" w:rsidR="00A55D05" w:rsidRPr="00FA1CC7" w:rsidRDefault="00FA1CC7" w:rsidP="00A55D05">
            <w:pPr>
              <w:pStyle w:val="Agreement"/>
              <w:rPr>
                <w:b w:val="0"/>
              </w:rPr>
            </w:pPr>
            <w:r w:rsidRPr="008322B2">
              <w:rPr>
                <w:b w:val="0"/>
              </w:rPr>
              <w:t xml:space="preserve">For eMTC, </w:t>
            </w:r>
            <w:r w:rsidRPr="008322B2">
              <w:rPr>
                <w:b w:val="0"/>
                <w:i/>
              </w:rPr>
              <w:t>hyperSFN</w:t>
            </w:r>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r w:rsidRPr="008322B2">
              <w:rPr>
                <w:b w:val="0"/>
                <w:i/>
              </w:rPr>
              <w:t>hyperSFN-LSB</w:t>
            </w:r>
            <w:r w:rsidRPr="008322B2">
              <w:rPr>
                <w:b w:val="0"/>
              </w:rPr>
              <w:t xml:space="preserve"> in MIB-NB and </w:t>
            </w:r>
            <w:r w:rsidRPr="008322B2">
              <w:rPr>
                <w:b w:val="0"/>
                <w:i/>
              </w:rPr>
              <w:t>hyperSFN-MSB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lastRenderedPageBreak/>
              <w:t>For eMTC connected to 5GC, introduce a flag in SIB1-BR to indicate if idle mode eDRX is allowed in the cell.</w:t>
            </w:r>
          </w:p>
          <w:p w14:paraId="01765433" w14:textId="7A43B74B" w:rsidR="00A55D05" w:rsidRDefault="00533DCB" w:rsidP="00A55D05">
            <w:pPr>
              <w:pStyle w:val="Agreement"/>
              <w:rPr>
                <w:b w:val="0"/>
              </w:rPr>
            </w:pPr>
            <w:r w:rsidRPr="008322B2">
              <w:rPr>
                <w:b w:val="0"/>
              </w:rPr>
              <w:t>Working assumption: No indication of support for idle mode eDRX is needed for NB-IoT connected to 5GC.</w:t>
            </w:r>
          </w:p>
          <w:p w14:paraId="136AD814" w14:textId="6FA90197" w:rsidR="00533DCB" w:rsidRPr="00FE3526" w:rsidRDefault="00FE3526" w:rsidP="00533DCB">
            <w:pPr>
              <w:pStyle w:val="Agreement"/>
              <w:rPr>
                <w:b w:val="0"/>
              </w:rPr>
            </w:pPr>
            <w:r w:rsidRPr="008322B2">
              <w:rPr>
                <w:b w:val="0"/>
              </w:rPr>
              <w:t xml:space="preserve">For eMTC and NB-IoT, </w:t>
            </w:r>
            <w:r w:rsidRPr="008322B2">
              <w:rPr>
                <w:b w:val="0"/>
                <w:i/>
              </w:rPr>
              <w:t>systemInfoModification-eDRX</w:t>
            </w:r>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Use 5G S-TMSI as input for Hash ID to calculate PH and PTW_start.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3" w:name="_Hlk4070057"/>
            <w:r w:rsidRPr="008322B2">
              <w:rPr>
                <w:rFonts w:cs="Arial"/>
                <w:bCs/>
              </w:rPr>
              <w:t>RRC_INACTIVE and eDRX in CM-CONNECTED</w:t>
            </w:r>
            <w:bookmarkEnd w:id="3"/>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RRC_CONNECTED Mode extended long DRX cycle, e.g. 5.12 and 10.24 sec, is supported for eMTC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eMTC, </w:t>
            </w:r>
            <w:r w:rsidRPr="008322B2">
              <w:rPr>
                <w:b w:val="0"/>
                <w:i/>
              </w:rPr>
              <w:t>eDRX-Config-CycleStartOffset</w:t>
            </w:r>
            <w:r w:rsidRPr="008322B2">
              <w:rPr>
                <w:b w:val="0"/>
              </w:rPr>
              <w:t xml:space="preserve"> and </w:t>
            </w:r>
            <w:r w:rsidRPr="008322B2">
              <w:rPr>
                <w:b w:val="0"/>
                <w:i/>
              </w:rPr>
              <w:t>drx-StartOffset</w:t>
            </w:r>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r w:rsidRPr="008322B2">
              <w:rPr>
                <w:b w:val="0"/>
                <w:i/>
              </w:rPr>
              <w:t>drx-StartOffset</w:t>
            </w:r>
            <w:r w:rsidRPr="008322B2">
              <w:rPr>
                <w:b w:val="0"/>
              </w:rPr>
              <w:t xml:space="preserve"> are commonly used for both EPC and 5GC.</w:t>
            </w:r>
          </w:p>
          <w:p w14:paraId="329D5038" w14:textId="11788EC7" w:rsidR="005F50C7" w:rsidRPr="00874B5A" w:rsidRDefault="005F50C7" w:rsidP="001C08E9">
            <w:pPr>
              <w:spacing w:before="60"/>
              <w:ind w:left="1259" w:hanging="1259"/>
              <w:rPr>
                <w:rFonts w:eastAsia="MS Mincho" w:cs="Arial"/>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140589C3" w14:textId="1572D38A"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105bis</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55C4C73A" w14:textId="17E705F8" w:rsidR="00E75BA0" w:rsidRPr="00874B5A" w:rsidRDefault="00E75BA0" w:rsidP="007C799D">
            <w:pPr>
              <w:rPr>
                <w:rFonts w:eastAsia="MS Mincho" w:cs="Arial"/>
                <w:lang w:eastAsia="ja-JP"/>
              </w:rPr>
            </w:pP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675F144F" w14:textId="14DCC1D4" w:rsidR="00693AAE" w:rsidRDefault="007C799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5472F2">
              <w:rPr>
                <w:rFonts w:eastAsia="MS Mincho" w:cs="Arial"/>
                <w:highlight w:val="green"/>
                <w:lang w:val="en-US" w:eastAsia="ja-JP"/>
              </w:rPr>
              <w:t xml:space="preserve">105bis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 </w:t>
            </w:r>
            <w:r w:rsidR="000F5847" w:rsidRPr="000F5847">
              <w:rPr>
                <w:rFonts w:eastAsia="MS Mincho" w:cs="Arial"/>
                <w:highlight w:val="darkGray"/>
                <w:lang w:val="en-US" w:eastAsia="ja-JP"/>
              </w:rPr>
              <w:t>5</w:t>
            </w:r>
            <w:r w:rsidR="00C11125">
              <w:rPr>
                <w:rFonts w:eastAsia="MS Mincho" w:cs="Arial"/>
                <w:lang w:val="en-US" w:eastAsia="ja-JP"/>
              </w:rPr>
              <w:t>)</w:t>
            </w:r>
            <w:r w:rsidR="00B7583D">
              <w:rPr>
                <w:rFonts w:eastAsia="MS Mincho" w:cs="Arial"/>
                <w:lang w:val="en-US" w:eastAsia="ja-JP"/>
              </w:rPr>
              <w:t>.</w:t>
            </w:r>
          </w:p>
          <w:p w14:paraId="72B157BA" w14:textId="16F6C3A9" w:rsidR="00341DD0" w:rsidRPr="007C799D" w:rsidRDefault="00341DD0" w:rsidP="00FE3719">
            <w:pPr>
              <w:rPr>
                <w:lang w:eastAsia="en-GB"/>
              </w:rPr>
            </w:pP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C80D45">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C80D45">
            <w:pPr>
              <w:pStyle w:val="Agreement"/>
              <w:numPr>
                <w:ilvl w:val="2"/>
                <w:numId w:val="39"/>
              </w:numPr>
              <w:rPr>
                <w:b w:val="0"/>
                <w:lang w:val="en-US"/>
              </w:rPr>
            </w:pPr>
            <w:r w:rsidRPr="00AA44A4">
              <w:rPr>
                <w:b w:val="0"/>
                <w:lang w:val="en-US"/>
              </w:rPr>
              <w:t xml:space="preserve">DRX/eDRX based grouping </w:t>
            </w:r>
          </w:p>
          <w:p w14:paraId="1DCF162D" w14:textId="77777777" w:rsidR="00693AAE" w:rsidRPr="00AA44A4" w:rsidRDefault="00693AAE" w:rsidP="00C80D45">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C80D45">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F91AEB">
            <w:pPr>
              <w:pStyle w:val="Agreement"/>
              <w:rPr>
                <w:b w:val="0"/>
              </w:rPr>
            </w:pPr>
            <w:r w:rsidRPr="00F91AEB">
              <w:rPr>
                <w:b w:val="0"/>
              </w:rPr>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3164B2">
            <w:pPr>
              <w:pStyle w:val="Agreement"/>
              <w:rPr>
                <w:b w:val="0"/>
                <w:lang w:eastAsia="en-US"/>
              </w:rPr>
            </w:pPr>
            <w:r w:rsidRPr="003164B2">
              <w:rPr>
                <w:b w:val="0"/>
                <w:lang w:eastAsia="en-US"/>
              </w:rPr>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4955AF">
            <w:pPr>
              <w:pStyle w:val="Agreement"/>
              <w:rPr>
                <w:b w:val="0"/>
              </w:rPr>
            </w:pPr>
            <w:r w:rsidRPr="003164B2">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4955AF">
            <w:pPr>
              <w:pStyle w:val="Agreement"/>
              <w:rPr>
                <w:b w:val="0"/>
              </w:rPr>
            </w:pPr>
            <w:r w:rsidRPr="00386484">
              <w:rPr>
                <w:b w:val="0"/>
              </w:rPr>
              <w:t xml:space="preserve">Feasibility of the solution based on the following attributes for deriving the service-type for GWUS can be studied </w:t>
            </w:r>
            <w:r w:rsidRPr="00E15DC0">
              <w:rPr>
                <w:b w:val="0"/>
              </w:rPr>
              <w:t>further</w:t>
            </w:r>
            <w:r w:rsidR="007F39F9" w:rsidRPr="00E15DC0">
              <w:rPr>
                <w:b w:val="0"/>
              </w:rPr>
              <w:t>:</w:t>
            </w:r>
          </w:p>
          <w:p w14:paraId="5FDCE673" w14:textId="3D3118F3" w:rsidR="004955AF" w:rsidRDefault="00456ABC" w:rsidP="004955AF">
            <w:pPr>
              <w:pStyle w:val="Agreement"/>
              <w:numPr>
                <w:ilvl w:val="2"/>
                <w:numId w:val="39"/>
              </w:numPr>
              <w:rPr>
                <w:b w:val="0"/>
                <w:lang w:val="en-US"/>
              </w:rPr>
            </w:pPr>
            <w:r>
              <w:rPr>
                <w:b w:val="0"/>
                <w:lang w:val="en-US"/>
              </w:rPr>
              <w:t>Paging Probability</w:t>
            </w:r>
          </w:p>
          <w:p w14:paraId="0F165D87" w14:textId="04090763" w:rsidR="004955AF" w:rsidRDefault="00456ABC" w:rsidP="004955AF">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164B2" w:rsidRDefault="00E5188D" w:rsidP="00E5188D">
            <w:pPr>
              <w:pStyle w:val="Agreement"/>
              <w:rPr>
                <w:b w:val="0"/>
                <w:lang w:eastAsia="en-US"/>
              </w:rPr>
            </w:pPr>
            <w:r w:rsidRPr="008322B2">
              <w:rPr>
                <w:b w:val="0"/>
              </w:rPr>
              <w:t>Additional grouping based on DRX/eDRX is not supported</w:t>
            </w:r>
            <w:r>
              <w:rPr>
                <w:b w:val="0"/>
              </w:rPr>
              <w:t>.</w:t>
            </w:r>
          </w:p>
          <w:p w14:paraId="0857AE6D" w14:textId="4239BACE" w:rsidR="00E5188D" w:rsidRPr="00E5188D" w:rsidRDefault="00E5188D" w:rsidP="00E5188D">
            <w:pPr>
              <w:pStyle w:val="Agreement"/>
              <w:rPr>
                <w:b w:val="0"/>
              </w:rPr>
            </w:pPr>
            <w:r w:rsidRPr="008322B2">
              <w:rPr>
                <w:b w:val="0"/>
              </w:rPr>
              <w:t>Coverage based grouping is not supported</w:t>
            </w:r>
            <w:r>
              <w:rPr>
                <w:b w:val="0"/>
              </w:rPr>
              <w:t>.</w:t>
            </w:r>
          </w:p>
          <w:p w14:paraId="1E65C18D" w14:textId="3BC04847" w:rsidR="0032392D" w:rsidRPr="00E5188D" w:rsidRDefault="00E5188D" w:rsidP="0032392D">
            <w:pPr>
              <w:pStyle w:val="Agreement"/>
              <w:rPr>
                <w:b w:val="0"/>
              </w:rPr>
            </w:pPr>
            <w:r w:rsidRPr="008322B2">
              <w:rPr>
                <w:b w:val="0"/>
              </w:rPr>
              <w:lastRenderedPageBreak/>
              <w:t>Additional grouping based on gap is not supported</w:t>
            </w:r>
            <w:r>
              <w:rPr>
                <w:b w:val="0"/>
              </w:rPr>
              <w:t>.</w:t>
            </w:r>
          </w:p>
          <w:p w14:paraId="40BEF585" w14:textId="0C916CC3" w:rsidR="0032392D" w:rsidRPr="008322B2" w:rsidRDefault="00E5188D" w:rsidP="00B9374C">
            <w:pPr>
              <w:pStyle w:val="Agreement"/>
              <w:numPr>
                <w:ilvl w:val="2"/>
                <w:numId w:val="39"/>
              </w:numPr>
              <w:rPr>
                <w:b w:val="0"/>
              </w:rPr>
            </w:pPr>
            <w:r w:rsidRPr="008322B2">
              <w:rPr>
                <w:b w:val="0"/>
              </w:rPr>
              <w:t>FFS whether number of groups can depend on gap duration</w:t>
            </w:r>
            <w:r w:rsidRPr="00B9374C">
              <w:rPr>
                <w:b w:val="0"/>
              </w:rPr>
              <w:t>.</w:t>
            </w:r>
          </w:p>
          <w:p w14:paraId="08406A2F" w14:textId="27933E28" w:rsidR="0032392D" w:rsidRPr="004955AF" w:rsidRDefault="0032392D" w:rsidP="004955AF">
            <w:pPr>
              <w:rPr>
                <w:lang w:eastAsia="ja-JP"/>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0E5176" w:rsidRDefault="00693AAE" w:rsidP="000E5176">
            <w:pPr>
              <w:pStyle w:val="Agreement"/>
              <w:rPr>
                <w:b w:val="0"/>
              </w:rPr>
            </w:pPr>
            <w:r w:rsidRPr="000E5176">
              <w:rPr>
                <w:b w:val="0"/>
              </w:rPr>
              <w:t>Transmission in dedicated preconfigured uplink resources in IDLE mode is supported for UEs with a valid timing advance.</w:t>
            </w:r>
          </w:p>
          <w:p w14:paraId="39437D92" w14:textId="02B1A0B0" w:rsidR="00693AAE" w:rsidRPr="000E5176" w:rsidRDefault="00693AAE" w:rsidP="000E5176">
            <w:pPr>
              <w:pStyle w:val="Agreement"/>
              <w:rPr>
                <w:b w:val="0"/>
              </w:rPr>
            </w:pPr>
            <w:r w:rsidRPr="000E5176">
              <w:rPr>
                <w:b w:val="0"/>
              </w:rPr>
              <w:t>Initially we will focus on dedicated preconfigured uplink resources in idle mode</w:t>
            </w:r>
          </w:p>
          <w:p w14:paraId="6D352D3E" w14:textId="5C9B9BF6" w:rsidR="00693AAE" w:rsidRDefault="00693AAE" w:rsidP="00C80D45">
            <w:pPr>
              <w:pStyle w:val="Agreement"/>
              <w:numPr>
                <w:ilvl w:val="2"/>
                <w:numId w:val="39"/>
              </w:numPr>
              <w:rPr>
                <w:b w:val="0"/>
              </w:rPr>
            </w:pPr>
            <w:r w:rsidRPr="00B8145F">
              <w:rPr>
                <w:b w:val="0"/>
              </w:rPr>
              <w:t>Shared resources can also be discussed</w:t>
            </w:r>
          </w:p>
          <w:p w14:paraId="58BB0455" w14:textId="19A21429" w:rsidR="005F52FB" w:rsidRPr="005F52FB" w:rsidRDefault="005F52FB" w:rsidP="005F52FB">
            <w:pPr>
              <w:rPr>
                <w:sz w:val="4"/>
                <w:szCs w:val="4"/>
                <w:lang w:eastAsia="en-GB"/>
              </w:rPr>
            </w:pPr>
          </w:p>
          <w:p w14:paraId="75E8ED90" w14:textId="77777777" w:rsidR="005F52FB" w:rsidRDefault="005F52FB" w:rsidP="005F52F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4F2C1C5" w14:textId="77777777" w:rsidR="00F3043F" w:rsidRPr="00F3043F" w:rsidRDefault="00F3043F" w:rsidP="00F3043F">
            <w:pPr>
              <w:pStyle w:val="Agreement"/>
              <w:rPr>
                <w:b w:val="0"/>
                <w:lang w:val="en-US"/>
              </w:rPr>
            </w:pPr>
            <w:r w:rsidRPr="00F3043F">
              <w:rPr>
                <w:rFonts w:hint="eastAsia"/>
                <w:b w:val="0"/>
                <w:lang w:val="en-US"/>
              </w:rPr>
              <w:t xml:space="preserve">The eNB </w:t>
            </w:r>
            <w:r w:rsidRPr="00F3043F">
              <w:rPr>
                <w:b w:val="0"/>
                <w:lang w:val="en-US"/>
              </w:rPr>
              <w:t>configures the dedicated preconfigured uplink resources via RRC dedicated signaling.</w:t>
            </w:r>
          </w:p>
          <w:p w14:paraId="000076A4" w14:textId="77777777" w:rsidR="00F3043F" w:rsidRPr="00F3043F" w:rsidRDefault="00F3043F" w:rsidP="00F3043F">
            <w:pPr>
              <w:pStyle w:val="Agreement"/>
              <w:rPr>
                <w:b w:val="0"/>
                <w:lang w:val="en-US"/>
              </w:rPr>
            </w:pPr>
            <w:r w:rsidRPr="00F3043F">
              <w:rPr>
                <w:b w:val="0"/>
                <w:lang w:val="en-US"/>
              </w:rPr>
              <w:t>Methods for eNB to obtain information used to help configuring the dedicated preconfigured uplink resource to the UE is FFS.</w:t>
            </w:r>
          </w:p>
          <w:p w14:paraId="2CD41D6A" w14:textId="77777777" w:rsidR="00F3043F" w:rsidRPr="00F3043F" w:rsidRDefault="00F3043F" w:rsidP="00F3043F">
            <w:pPr>
              <w:pStyle w:val="Agreement"/>
              <w:rPr>
                <w:b w:val="0"/>
                <w:lang w:val="en-US"/>
              </w:rPr>
            </w:pPr>
            <w:r w:rsidRPr="00F3043F">
              <w:rPr>
                <w:b w:val="0"/>
                <w:lang w:val="en-US"/>
              </w:rPr>
              <w:t>Periodic D-PUR with duration is supported</w:t>
            </w:r>
          </w:p>
          <w:p w14:paraId="607928F3" w14:textId="77777777" w:rsidR="00F3043F" w:rsidRPr="00F3043F" w:rsidRDefault="00F3043F" w:rsidP="00F3043F">
            <w:pPr>
              <w:pStyle w:val="Agreement"/>
              <w:rPr>
                <w:b w:val="0"/>
                <w:lang w:val="en-US"/>
              </w:rPr>
            </w:pPr>
            <w:r w:rsidRPr="00F3043F">
              <w:rPr>
                <w:b w:val="0"/>
                <w:lang w:val="en-US"/>
              </w:rPr>
              <w:t>FFS if one shot D-PUR is supported.</w:t>
            </w:r>
          </w:p>
          <w:p w14:paraId="79EC3638" w14:textId="3EE5E38B" w:rsidR="005F52FB" w:rsidRDefault="00F3043F" w:rsidP="00C80D45">
            <w:pPr>
              <w:pStyle w:val="Agreement"/>
              <w:rPr>
                <w:b w:val="0"/>
              </w:rPr>
            </w:pPr>
            <w:r w:rsidRPr="00F3043F">
              <w:rPr>
                <w:b w:val="0"/>
              </w:rPr>
              <w:t>Release of the dedicated preconfigured resources are supported, details for NW triggered and UE triggered are FFS.</w:t>
            </w:r>
          </w:p>
          <w:p w14:paraId="7ED19228" w14:textId="77777777" w:rsidR="00CF4AB5" w:rsidRPr="00386484" w:rsidRDefault="00CF4AB5" w:rsidP="00CF4AB5">
            <w:pPr>
              <w:rPr>
                <w:rFonts w:eastAsia="MS Mincho" w:cs="Arial"/>
                <w:sz w:val="4"/>
                <w:szCs w:val="4"/>
                <w:highlight w:val="green"/>
                <w:lang w:val="en-US" w:eastAsia="ja-JP"/>
              </w:rPr>
            </w:pPr>
          </w:p>
          <w:p w14:paraId="6C4EDC49" w14:textId="23D76821" w:rsidR="00CF4AB5" w:rsidRDefault="00CF4AB5" w:rsidP="00CF4A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865CC50" w14:textId="0CB41913" w:rsidR="00CF4AB5" w:rsidRPr="0099449D" w:rsidRDefault="00CF4AB5" w:rsidP="00CF4AB5">
            <w:pPr>
              <w:pStyle w:val="Agreement"/>
              <w:rPr>
                <w:rFonts w:cs="Arial"/>
                <w:b w:val="0"/>
                <w:szCs w:val="20"/>
              </w:rPr>
            </w:pPr>
            <w:r w:rsidRPr="00386484">
              <w:rPr>
                <w:rFonts w:cs="Arial"/>
                <w:b w:val="0"/>
                <w:szCs w:val="20"/>
              </w:rPr>
              <w:t>Multi-shot D-PUR is supported with the possibility to configure as a single shot.</w:t>
            </w:r>
          </w:p>
          <w:p w14:paraId="6CCA8373" w14:textId="4C3E5974" w:rsidR="00CF4AB5" w:rsidRPr="0099449D" w:rsidRDefault="00CF4AB5" w:rsidP="00CF4AB5">
            <w:pPr>
              <w:pStyle w:val="Agreement"/>
              <w:rPr>
                <w:rFonts w:cs="Arial"/>
                <w:b w:val="0"/>
                <w:szCs w:val="20"/>
              </w:rPr>
            </w:pPr>
            <w:r w:rsidRPr="00386484">
              <w:rPr>
                <w:rFonts w:cs="Arial"/>
                <w:b w:val="0"/>
                <w:szCs w:val="20"/>
              </w:rPr>
              <w:t xml:space="preserve">UE may perform a D-PUR request/information, if D-PUR is indicated as enabled in the cell. </w:t>
            </w:r>
          </w:p>
          <w:p w14:paraId="645BF333" w14:textId="3D5F4171" w:rsidR="00CF4AB5" w:rsidRPr="0099449D" w:rsidRDefault="00CF4AB5" w:rsidP="00CF4AB5">
            <w:pPr>
              <w:pStyle w:val="Agreement"/>
              <w:rPr>
                <w:rFonts w:cs="Arial"/>
                <w:b w:val="0"/>
                <w:szCs w:val="20"/>
              </w:rPr>
            </w:pPr>
            <w:r w:rsidRPr="00386484">
              <w:rPr>
                <w:rFonts w:cs="Arial"/>
                <w:b w:val="0"/>
                <w:szCs w:val="20"/>
              </w:rPr>
              <w:t>Network makes the decision on the D-PUR configuration.</w:t>
            </w:r>
          </w:p>
          <w:p w14:paraId="368DD913" w14:textId="5B69473F" w:rsidR="00CF4AB5" w:rsidRPr="0099449D" w:rsidRDefault="00CF4AB5" w:rsidP="00CF4AB5">
            <w:pPr>
              <w:pStyle w:val="Agreement"/>
              <w:rPr>
                <w:rFonts w:cs="Arial"/>
                <w:b w:val="0"/>
                <w:szCs w:val="20"/>
              </w:rPr>
            </w:pPr>
            <w:r w:rsidRPr="00386484">
              <w:rPr>
                <w:rFonts w:cs="Arial"/>
                <w:b w:val="0"/>
                <w:szCs w:val="20"/>
              </w:rPr>
              <w:t>Request/information can include:</w:t>
            </w:r>
          </w:p>
          <w:p w14:paraId="7ACD76CE" w14:textId="51692DBA" w:rsidR="00CF4AB5" w:rsidRPr="00A5173B" w:rsidRDefault="00CF4AB5" w:rsidP="00CF4AB5">
            <w:pPr>
              <w:pStyle w:val="Agreement"/>
              <w:numPr>
                <w:ilvl w:val="2"/>
                <w:numId w:val="39"/>
              </w:numPr>
              <w:rPr>
                <w:rFonts w:cs="Arial"/>
                <w:b w:val="0"/>
                <w:szCs w:val="20"/>
              </w:rPr>
            </w:pPr>
            <w:r w:rsidRPr="00386484">
              <w:rPr>
                <w:rFonts w:cs="Arial"/>
                <w:b w:val="0"/>
                <w:szCs w:val="20"/>
              </w:rPr>
              <w:t>Requested TBS</w:t>
            </w:r>
            <w:r w:rsidRPr="0099449D">
              <w:rPr>
                <w:rFonts w:cs="Arial"/>
                <w:b w:val="0"/>
                <w:szCs w:val="20"/>
              </w:rPr>
              <w:t xml:space="preserve"> </w:t>
            </w:r>
          </w:p>
          <w:p w14:paraId="3753B2EC" w14:textId="2F6EF584" w:rsidR="00CF4AB5" w:rsidRPr="00A5173B" w:rsidRDefault="00CF4AB5" w:rsidP="00CF4AB5">
            <w:pPr>
              <w:pStyle w:val="Agreement"/>
              <w:numPr>
                <w:ilvl w:val="2"/>
                <w:numId w:val="39"/>
              </w:numPr>
              <w:rPr>
                <w:rFonts w:cs="Arial"/>
                <w:b w:val="0"/>
                <w:szCs w:val="20"/>
                <w:lang w:val="en-US"/>
              </w:rPr>
            </w:pPr>
            <w:r w:rsidRPr="00386484">
              <w:rPr>
                <w:rFonts w:cs="Arial"/>
                <w:b w:val="0"/>
                <w:szCs w:val="20"/>
              </w:rPr>
              <w:t>Requested periodicity</w:t>
            </w:r>
            <w:r w:rsidRPr="0099449D">
              <w:rPr>
                <w:rFonts w:cs="Arial"/>
                <w:b w:val="0"/>
                <w:szCs w:val="20"/>
                <w:lang w:val="en-US"/>
              </w:rPr>
              <w:t xml:space="preserve"> </w:t>
            </w:r>
          </w:p>
          <w:p w14:paraId="2103EBC4" w14:textId="5965B57E" w:rsidR="00CF4AB5" w:rsidRPr="00A5173B" w:rsidRDefault="00CF4AB5" w:rsidP="00CF4AB5">
            <w:pPr>
              <w:pStyle w:val="Agreement"/>
              <w:numPr>
                <w:ilvl w:val="2"/>
                <w:numId w:val="39"/>
              </w:numPr>
              <w:rPr>
                <w:rFonts w:cs="Arial"/>
                <w:b w:val="0"/>
                <w:szCs w:val="20"/>
                <w:lang w:val="en-US"/>
              </w:rPr>
            </w:pPr>
            <w:r w:rsidRPr="00386484">
              <w:rPr>
                <w:rFonts w:cs="Arial"/>
                <w:b w:val="0"/>
                <w:szCs w:val="20"/>
              </w:rPr>
              <w:t>Other information FFS</w:t>
            </w:r>
            <w:r w:rsidR="00A5173B">
              <w:rPr>
                <w:rFonts w:cs="Arial"/>
                <w:b w:val="0"/>
                <w:szCs w:val="20"/>
              </w:rPr>
              <w:t>.</w:t>
            </w:r>
            <w:r w:rsidRPr="0099449D">
              <w:rPr>
                <w:rFonts w:cs="Arial"/>
                <w:b w:val="0"/>
                <w:szCs w:val="20"/>
                <w:lang w:val="en-US"/>
              </w:rPr>
              <w:t xml:space="preserve"> </w:t>
            </w:r>
          </w:p>
          <w:p w14:paraId="6D9406E4" w14:textId="13DE8D4D" w:rsidR="00CF4AB5" w:rsidRPr="0099449D" w:rsidRDefault="00CF4AB5" w:rsidP="00CF4AB5">
            <w:pPr>
              <w:pStyle w:val="Agreement"/>
              <w:rPr>
                <w:rFonts w:cs="Arial"/>
                <w:b w:val="0"/>
                <w:szCs w:val="20"/>
              </w:rPr>
            </w:pPr>
            <w:r w:rsidRPr="00386484">
              <w:rPr>
                <w:rFonts w:cs="Arial"/>
                <w:b w:val="0"/>
                <w:szCs w:val="20"/>
              </w:rPr>
              <w:t>The eNB can (re)configure and release D-PUR by dedicated RRC signalling</w:t>
            </w:r>
            <w:r w:rsidR="00BE4A35">
              <w:rPr>
                <w:rFonts w:cs="Arial"/>
                <w:b w:val="0"/>
                <w:szCs w:val="20"/>
              </w:rPr>
              <w:t>.</w:t>
            </w:r>
          </w:p>
          <w:p w14:paraId="3812C6FB" w14:textId="5BDF7D44" w:rsidR="00C34D7C" w:rsidRPr="00386484" w:rsidRDefault="00C34D7C" w:rsidP="00C34D7C">
            <w:pPr>
              <w:pStyle w:val="Agreement"/>
              <w:rPr>
                <w:rFonts w:cs="Arial"/>
                <w:b w:val="0"/>
                <w:szCs w:val="20"/>
              </w:rPr>
            </w:pPr>
            <w:r w:rsidRPr="00386484">
              <w:rPr>
                <w:rFonts w:cs="Arial"/>
                <w:b w:val="0"/>
                <w:szCs w:val="20"/>
                <w:lang w:val="en-US"/>
              </w:rPr>
              <w:t>D-PUR configuration is released when the eNB doesn’t detect “m” consecutive UE transmissions</w:t>
            </w:r>
            <w:r w:rsidR="00BE4A35">
              <w:rPr>
                <w:rFonts w:cs="Arial"/>
                <w:b w:val="0"/>
                <w:szCs w:val="20"/>
                <w:lang w:val="en-US"/>
              </w:rPr>
              <w:t>.</w:t>
            </w:r>
          </w:p>
          <w:p w14:paraId="6C595E37" w14:textId="61305F05" w:rsidR="00C34D7C" w:rsidRPr="0099449D" w:rsidRDefault="00C34D7C" w:rsidP="00C34D7C">
            <w:pPr>
              <w:pStyle w:val="Agreement"/>
              <w:rPr>
                <w:rFonts w:cs="Arial"/>
                <w:b w:val="0"/>
                <w:szCs w:val="20"/>
              </w:rPr>
            </w:pPr>
            <w:r w:rsidRPr="00386484">
              <w:rPr>
                <w:rFonts w:cs="Arial"/>
                <w:b w:val="0"/>
                <w:bCs/>
                <w:szCs w:val="20"/>
              </w:rPr>
              <w:t>The UE must release the D-PUR when it does a RA procedure on a new cell.</w:t>
            </w:r>
          </w:p>
          <w:p w14:paraId="14571860" w14:textId="017C82C3" w:rsidR="00CF4AB5" w:rsidRPr="00386484" w:rsidRDefault="00C34D7C" w:rsidP="00C80D45">
            <w:pPr>
              <w:pStyle w:val="Agreement"/>
            </w:pPr>
            <w:r w:rsidRPr="00386484">
              <w:rPr>
                <w:rFonts w:cs="Arial"/>
                <w:b w:val="0"/>
                <w:bCs/>
                <w:szCs w:val="20"/>
              </w:rPr>
              <w:t>D-PUR configuration can be set up without a pre-defined end (infinite).</w:t>
            </w:r>
          </w:p>
          <w:p w14:paraId="202AD85F" w14:textId="77777777" w:rsidR="00693AAE" w:rsidRPr="008322B2"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Default="00AA0BF5" w:rsidP="00AA0BF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00EE1786">
              <w:rPr>
                <w:rFonts w:eastAsia="MS Mincho" w:cs="Arial"/>
                <w:highlight w:val="green"/>
                <w:lang w:val="en-US" w:eastAsia="ja-JP"/>
              </w:rPr>
              <w:t>bis</w:t>
            </w:r>
            <w:r w:rsidRPr="00874B5A">
              <w:rPr>
                <w:rFonts w:eastAsia="MS Mincho" w:cs="Arial"/>
                <w:highlight w:val="green"/>
                <w:lang w:val="en-US" w:eastAsia="ja-JP"/>
              </w:rPr>
              <w:t xml:space="preserve"> agreements:</w:t>
            </w:r>
          </w:p>
          <w:p w14:paraId="031A7257" w14:textId="04C4C6F5" w:rsidR="00AA0BF5" w:rsidRPr="00EE1786" w:rsidRDefault="00EE1786" w:rsidP="00AA0BF5">
            <w:pPr>
              <w:pStyle w:val="Agreement"/>
              <w:rPr>
                <w:rFonts w:cs="Arial"/>
                <w:b w:val="0"/>
                <w:szCs w:val="20"/>
              </w:rPr>
            </w:pPr>
            <w:r w:rsidRPr="008322B2">
              <w:rPr>
                <w:b w:val="0"/>
                <w:lang w:val="en-US"/>
              </w:rPr>
              <w:t>From RAN2 point of view it is possible to configure TBS for D-PUR for both NB-IoT and eMTC up to the maximum supported based on the UE category and TBS capability.</w:t>
            </w:r>
          </w:p>
          <w:p w14:paraId="28A11759" w14:textId="69198AA6" w:rsidR="00AA0BF5" w:rsidRDefault="00EE1786" w:rsidP="00AA0BF5">
            <w:pPr>
              <w:pStyle w:val="Agreement"/>
              <w:rPr>
                <w:rFonts w:cs="Arial"/>
                <w:b w:val="0"/>
                <w:szCs w:val="20"/>
              </w:rPr>
            </w:pPr>
            <w:r w:rsidRPr="008322B2">
              <w:rPr>
                <w:rFonts w:cs="Arial"/>
                <w:b w:val="0"/>
                <w:bCs/>
              </w:rPr>
              <w:t xml:space="preserve">For UP the </w:t>
            </w:r>
            <w:r w:rsidRPr="008322B2">
              <w:rPr>
                <w:b w:val="0"/>
                <w:lang w:val="en-US"/>
              </w:rPr>
              <w:t>UE may transmit D-PUR release request/(re)configuration request when transmitting using D-PUR. FFS For CP.</w:t>
            </w:r>
            <w:r w:rsidR="00AA0BF5" w:rsidRPr="00EE1786">
              <w:rPr>
                <w:rFonts w:cs="Arial"/>
                <w:b w:val="0"/>
                <w:szCs w:val="20"/>
              </w:rPr>
              <w:t xml:space="preserve"> </w:t>
            </w:r>
          </w:p>
          <w:p w14:paraId="6963211D" w14:textId="77777777" w:rsidR="00EE1786" w:rsidRPr="008322B2" w:rsidRDefault="00EE1786" w:rsidP="00EE1786">
            <w:pPr>
              <w:pStyle w:val="Doc-text2"/>
              <w:ind w:left="0" w:firstLine="0"/>
              <w:rPr>
                <w:b/>
                <w:sz w:val="4"/>
                <w:szCs w:val="4"/>
                <w:lang w:val="en-US"/>
              </w:rPr>
            </w:pPr>
          </w:p>
          <w:p w14:paraId="61E5F488" w14:textId="0405B0FA" w:rsidR="00EE1786" w:rsidRPr="008322B2" w:rsidRDefault="00EE1786" w:rsidP="00EE1786">
            <w:pPr>
              <w:pStyle w:val="Doc-text2"/>
              <w:ind w:left="0" w:firstLine="0"/>
              <w:rPr>
                <w:lang w:val="en-US"/>
              </w:rPr>
            </w:pPr>
            <w:r w:rsidRPr="008322B2">
              <w:rPr>
                <w:lang w:val="en-US"/>
              </w:rPr>
              <w:t>The following are FFS:</w:t>
            </w:r>
          </w:p>
          <w:p w14:paraId="4DE2FB45" w14:textId="77777777" w:rsidR="00EE1786" w:rsidRPr="008322B2" w:rsidRDefault="00EE1786" w:rsidP="00EE1786">
            <w:pPr>
              <w:pStyle w:val="Agreement"/>
              <w:numPr>
                <w:ilvl w:val="0"/>
                <w:numId w:val="47"/>
              </w:numPr>
              <w:ind w:left="735"/>
              <w:rPr>
                <w:b w:val="0"/>
              </w:rPr>
            </w:pPr>
            <w:r w:rsidRPr="008322B2">
              <w:rPr>
                <w:b w:val="0"/>
              </w:rPr>
              <w:t>Whether a UE can have more than one parallel D-PUR configurations</w:t>
            </w:r>
          </w:p>
          <w:p w14:paraId="17CE5532" w14:textId="77777777" w:rsidR="00EE1786" w:rsidRPr="00EE1786" w:rsidRDefault="00EE1786" w:rsidP="00EE1786">
            <w:pPr>
              <w:pStyle w:val="Doc-text2"/>
              <w:rPr>
                <w:lang w:val="en-US"/>
              </w:rPr>
            </w:pPr>
          </w:p>
          <w:p w14:paraId="61A70B72" w14:textId="77777777" w:rsidR="00EE1786" w:rsidRPr="008322B2" w:rsidRDefault="00EE1786" w:rsidP="00EE1786">
            <w:pPr>
              <w:numPr>
                <w:ilvl w:val="0"/>
                <w:numId w:val="48"/>
              </w:numPr>
              <w:spacing w:after="240"/>
              <w:rPr>
                <w:rFonts w:cs="Arial"/>
                <w:bCs/>
              </w:rPr>
            </w:pPr>
            <w:r w:rsidRPr="008322B2">
              <w:rPr>
                <w:rFonts w:cs="Arial"/>
                <w:bCs/>
              </w:rPr>
              <w:t>Ability of the UE to request (indicate) a time offset</w:t>
            </w:r>
          </w:p>
          <w:p w14:paraId="606EFBAA" w14:textId="77777777" w:rsidR="00EE1786" w:rsidRPr="008322B2" w:rsidRDefault="00EE1786" w:rsidP="00EE1786">
            <w:pPr>
              <w:numPr>
                <w:ilvl w:val="0"/>
                <w:numId w:val="48"/>
              </w:numPr>
              <w:spacing w:after="240"/>
              <w:rPr>
                <w:rFonts w:cs="Arial"/>
                <w:bCs/>
              </w:rPr>
            </w:pPr>
            <w:r w:rsidRPr="008322B2">
              <w:rPr>
                <w:rFonts w:cs="Arial"/>
                <w:bCs/>
              </w:rPr>
              <w:t xml:space="preserve">The </w:t>
            </w:r>
            <w:r w:rsidRPr="008322B2">
              <w:rPr>
                <w:lang w:val="en-US"/>
              </w:rPr>
              <w:t>range of values and limits of preconfigured D-PUR allocations</w:t>
            </w:r>
            <w:r w:rsidRPr="008322B2">
              <w:rPr>
                <w:rFonts w:cs="Arial"/>
                <w:bCs/>
              </w:rPr>
              <w:t>.</w:t>
            </w:r>
          </w:p>
          <w:p w14:paraId="2C15903F" w14:textId="41A106DF" w:rsidR="00AA0BF5" w:rsidRPr="008322B2" w:rsidRDefault="00EE1786" w:rsidP="008322B2">
            <w:pPr>
              <w:numPr>
                <w:ilvl w:val="0"/>
                <w:numId w:val="48"/>
              </w:numPr>
              <w:spacing w:after="240"/>
              <w:rPr>
                <w:rFonts w:cs="Arial"/>
                <w:bCs/>
              </w:rPr>
            </w:pPr>
            <w:r w:rsidRPr="00D907E6">
              <w:rPr>
                <w:rFonts w:cs="Arial"/>
                <w:bCs/>
              </w:rPr>
              <w:lastRenderedPageBreak/>
              <w:t xml:space="preserve">Whether mechanisms for a UE to </w:t>
            </w:r>
            <w:r w:rsidRPr="008322B2">
              <w:rPr>
                <w:rFonts w:cs="Arial"/>
                <w:bCs/>
              </w:rPr>
              <w:t>reject a D-PUR configuration including by explicitly or implicitly releasing are needed.</w:t>
            </w:r>
          </w:p>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098EA6DD" w:rsidR="00693AAE" w:rsidRPr="000E5176" w:rsidRDefault="00693AAE" w:rsidP="000E5176">
            <w:pPr>
              <w:pStyle w:val="Agreement"/>
              <w:rPr>
                <w:b w:val="0"/>
              </w:rPr>
            </w:pPr>
            <w:r w:rsidRPr="000E5176">
              <w:rPr>
                <w:b w:val="0"/>
              </w:rPr>
              <w:t>ANR reporting for NB-IoT only uses idle-mode measurements (i.e. we won’t introduce connected mode measurements)</w:t>
            </w:r>
          </w:p>
          <w:p w14:paraId="682BF5E3" w14:textId="77777777" w:rsidR="00693AAE" w:rsidRPr="000E5176" w:rsidRDefault="00693AAE" w:rsidP="000E5176">
            <w:pPr>
              <w:pStyle w:val="Agreement"/>
              <w:numPr>
                <w:ilvl w:val="0"/>
                <w:numId w:val="0"/>
              </w:numPr>
              <w:ind w:left="1619"/>
              <w:rPr>
                <w:b w:val="0"/>
                <w:sz w:val="12"/>
                <w:szCs w:val="12"/>
              </w:rPr>
            </w:pPr>
          </w:p>
          <w:p w14:paraId="7984F0AF" w14:textId="010D525F" w:rsidR="00693AAE" w:rsidRPr="000E5176" w:rsidRDefault="00693AAE" w:rsidP="000E5176">
            <w:pPr>
              <w:pStyle w:val="Agreement"/>
              <w:rPr>
                <w:b w:val="0"/>
              </w:rPr>
            </w:pPr>
            <w:r w:rsidRPr="000E5176">
              <w:rPr>
                <w:b w:val="0"/>
              </w:rPr>
              <w:t>Support RACH report for NB-IoT</w:t>
            </w:r>
          </w:p>
          <w:p w14:paraId="7C126700" w14:textId="2B6C1D33" w:rsidR="00693AAE" w:rsidRDefault="00693AAE" w:rsidP="000E5176">
            <w:pPr>
              <w:pStyle w:val="Agreement"/>
              <w:rPr>
                <w:b w:val="0"/>
              </w:rPr>
            </w:pPr>
            <w:r w:rsidRPr="000E5176">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E94F00" w:rsidRDefault="00E94F00" w:rsidP="00E94F00">
            <w:pPr>
              <w:pStyle w:val="Agreement"/>
              <w:rPr>
                <w:b w:val="0"/>
              </w:rPr>
            </w:pPr>
            <w:r w:rsidRPr="00E94F00">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E94F00" w:rsidRDefault="00E94F00" w:rsidP="00E94F00">
            <w:pPr>
              <w:pStyle w:val="Agreement"/>
              <w:rPr>
                <w:b w:val="0"/>
              </w:rPr>
            </w:pPr>
            <w:r w:rsidRPr="00E94F00">
              <w:rPr>
                <w:b w:val="0"/>
              </w:rPr>
              <w:t>SON reporting does not trigger RRC connection establishment/resume</w:t>
            </w:r>
          </w:p>
          <w:p w14:paraId="5C41D2BE" w14:textId="77777777" w:rsidR="00E94F00" w:rsidRPr="00E94F00" w:rsidRDefault="00E94F00" w:rsidP="00E94F00">
            <w:pPr>
              <w:pStyle w:val="Agreement"/>
              <w:numPr>
                <w:ilvl w:val="2"/>
                <w:numId w:val="39"/>
              </w:numPr>
              <w:rPr>
                <w:b w:val="0"/>
              </w:rPr>
            </w:pPr>
            <w:r w:rsidRPr="00E94F00">
              <w:rPr>
                <w:b w:val="0"/>
              </w:rPr>
              <w:t>FFS whether this includes EDT.</w:t>
            </w:r>
          </w:p>
          <w:p w14:paraId="643EBA75" w14:textId="77777777" w:rsidR="00E94F00" w:rsidRPr="00E94F00" w:rsidRDefault="00E94F00" w:rsidP="00E94F00">
            <w:pPr>
              <w:pStyle w:val="Agreement"/>
              <w:rPr>
                <w:b w:val="0"/>
              </w:rPr>
            </w:pPr>
            <w:r w:rsidRPr="00E94F00">
              <w:rPr>
                <w:b w:val="0"/>
              </w:rPr>
              <w:t>SON information can be reported along with EDT, FFS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Default="004611CE" w:rsidP="00424C0C">
            <w:pPr>
              <w:pStyle w:val="Agreement"/>
              <w:rPr>
                <w:b w:val="0"/>
              </w:rPr>
            </w:pPr>
            <w:r w:rsidRPr="00E94F00">
              <w:rPr>
                <w:b w:val="0"/>
              </w:rPr>
              <w:t>In addition to legacy parameters for RACH reporting, the first selected resource pool (E.g. CE level, EDT) is included in the RACH report. This agreement is also applicable for eMTC.</w:t>
            </w:r>
          </w:p>
          <w:p w14:paraId="272C0F8E" w14:textId="605D801E" w:rsidR="00424C0C" w:rsidRPr="0038648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424C0C" w:rsidRDefault="00424C0C" w:rsidP="00424C0C">
            <w:pPr>
              <w:pStyle w:val="Agreement"/>
              <w:rPr>
                <w:rFonts w:cs="Arial"/>
                <w:b w:val="0"/>
                <w:szCs w:val="20"/>
              </w:rPr>
            </w:pPr>
            <w:r w:rsidRPr="00386484">
              <w:rPr>
                <w:rFonts w:cs="Arial"/>
                <w:b w:val="0"/>
                <w:szCs w:val="20"/>
              </w:rPr>
              <w:t>The UE informs network about having an RLF report available via rlf-InfoAvailable indication during the initial RRC connection re-establishment process after RLF. The rlf-InfoAvailable parameter is included in Msg5 of the RRC connection re-establishment process.</w:t>
            </w:r>
          </w:p>
          <w:p w14:paraId="6B54196D" w14:textId="37EA09D9" w:rsidR="00424C0C" w:rsidRPr="00424C0C" w:rsidRDefault="00424C0C" w:rsidP="00424C0C">
            <w:pPr>
              <w:pStyle w:val="Agreement"/>
              <w:rPr>
                <w:rFonts w:cs="Arial"/>
                <w:b w:val="0"/>
                <w:szCs w:val="20"/>
              </w:rPr>
            </w:pPr>
            <w:r w:rsidRPr="00386484">
              <w:rPr>
                <w:rFonts w:cs="Arial"/>
                <w:b w:val="0"/>
                <w:szCs w:val="20"/>
              </w:rPr>
              <w:t>It is up to the network to decide when to request for the RLF report, using UEInformationRequest/UEInformationResponse procedure.</w:t>
            </w:r>
          </w:p>
          <w:p w14:paraId="14606A0E" w14:textId="3F242CBA" w:rsidR="00424C0C" w:rsidRPr="00424C0C" w:rsidRDefault="00424C0C" w:rsidP="00424C0C">
            <w:pPr>
              <w:pStyle w:val="Agreement"/>
              <w:rPr>
                <w:rFonts w:cs="Arial"/>
                <w:b w:val="0"/>
                <w:szCs w:val="20"/>
              </w:rPr>
            </w:pPr>
            <w:r w:rsidRPr="00386484">
              <w:rPr>
                <w:rFonts w:cs="Arial"/>
                <w:b w:val="0"/>
                <w:szCs w:val="20"/>
              </w:rPr>
              <w:t>In case of no/failed RRC connection re-establishment, the UE may store the RLF report for indicating rlf-InfoAvailable in Msg5 of later connection establishment.</w:t>
            </w:r>
          </w:p>
          <w:p w14:paraId="51D14D83" w14:textId="4D73440D" w:rsidR="00424C0C" w:rsidRPr="00424C0C" w:rsidRDefault="00424C0C" w:rsidP="00424C0C">
            <w:pPr>
              <w:pStyle w:val="Agreement"/>
              <w:rPr>
                <w:rFonts w:cs="Arial"/>
                <w:b w:val="0"/>
                <w:szCs w:val="20"/>
              </w:rPr>
            </w:pPr>
            <w:r w:rsidRPr="00386484">
              <w:rPr>
                <w:rFonts w:cs="Arial"/>
                <w:b w:val="0"/>
                <w:szCs w:val="20"/>
              </w:rPr>
              <w:t>The following legacy parameters are supported for RLF reporting in NB-IoT:</w:t>
            </w:r>
          </w:p>
          <w:p w14:paraId="65977DCB" w14:textId="1DDA688B" w:rsidR="00424C0C" w:rsidRPr="00424C0C" w:rsidRDefault="00424C0C" w:rsidP="00424C0C">
            <w:pPr>
              <w:pStyle w:val="Agreement"/>
              <w:numPr>
                <w:ilvl w:val="2"/>
                <w:numId w:val="39"/>
              </w:numPr>
              <w:rPr>
                <w:rFonts w:cs="Arial"/>
                <w:b w:val="0"/>
                <w:szCs w:val="20"/>
              </w:rPr>
            </w:pPr>
            <w:r w:rsidRPr="00386484">
              <w:rPr>
                <w:rFonts w:cs="Arial"/>
                <w:b w:val="0"/>
                <w:szCs w:val="20"/>
              </w:rPr>
              <w:t>Failed cell ECGI</w:t>
            </w:r>
          </w:p>
          <w:p w14:paraId="7FC1C177" w14:textId="69AE5A0E" w:rsidR="00424C0C" w:rsidRPr="00424C0C" w:rsidRDefault="00424C0C" w:rsidP="00424C0C">
            <w:pPr>
              <w:pStyle w:val="Agreement"/>
              <w:numPr>
                <w:ilvl w:val="2"/>
                <w:numId w:val="39"/>
              </w:numPr>
              <w:rPr>
                <w:rFonts w:cs="Arial"/>
                <w:b w:val="0"/>
                <w:szCs w:val="20"/>
                <w:lang w:val="en-US"/>
              </w:rPr>
            </w:pPr>
            <w:r w:rsidRPr="00386484">
              <w:rPr>
                <w:rFonts w:cs="Arial"/>
                <w:b w:val="0"/>
                <w:szCs w:val="20"/>
              </w:rPr>
              <w:t>Last Serving Cell RSRP/RSRQ (Whether OK for CP-solution is FFS)</w:t>
            </w:r>
          </w:p>
          <w:p w14:paraId="0149173A" w14:textId="03C988B5" w:rsidR="00424C0C" w:rsidRPr="00424C0C" w:rsidRDefault="00424C0C" w:rsidP="00424C0C">
            <w:pPr>
              <w:pStyle w:val="Agreement"/>
              <w:numPr>
                <w:ilvl w:val="2"/>
                <w:numId w:val="39"/>
              </w:numPr>
              <w:rPr>
                <w:rFonts w:cs="Arial"/>
                <w:b w:val="0"/>
                <w:szCs w:val="20"/>
                <w:lang w:val="en-US"/>
              </w:rPr>
            </w:pPr>
            <w:r w:rsidRPr="00386484">
              <w:rPr>
                <w:rFonts w:cs="Arial"/>
                <w:b w:val="0"/>
                <w:szCs w:val="20"/>
              </w:rPr>
              <w:t>Absolute Time Stamp (optional, if available)</w:t>
            </w:r>
          </w:p>
          <w:p w14:paraId="03E72C65" w14:textId="2124AB63" w:rsidR="00424C0C" w:rsidRPr="006A4FAC" w:rsidRDefault="00424C0C" w:rsidP="00424C0C">
            <w:pPr>
              <w:pStyle w:val="Agreement"/>
              <w:numPr>
                <w:ilvl w:val="2"/>
                <w:numId w:val="39"/>
              </w:numPr>
              <w:rPr>
                <w:rFonts w:cs="Arial"/>
                <w:b w:val="0"/>
                <w:szCs w:val="20"/>
                <w:lang w:val="en-US"/>
              </w:rPr>
            </w:pPr>
            <w:r w:rsidRPr="00386484">
              <w:rPr>
                <w:rFonts w:cs="Arial"/>
                <w:b w:val="0"/>
                <w:szCs w:val="20"/>
              </w:rPr>
              <w:t>Location Info (optional, if available)</w:t>
            </w:r>
            <w:r w:rsidRPr="00424C0C">
              <w:rPr>
                <w:rFonts w:cs="Arial"/>
                <w:b w:val="0"/>
                <w:szCs w:val="20"/>
                <w:lang w:val="en-US"/>
              </w:rPr>
              <w:t xml:space="preserve"> </w:t>
            </w:r>
          </w:p>
          <w:p w14:paraId="4727E193" w14:textId="2A01FA3C" w:rsidR="00424C0C" w:rsidRPr="00424C0C" w:rsidRDefault="00424C0C" w:rsidP="00424C0C">
            <w:pPr>
              <w:pStyle w:val="Agreement"/>
              <w:numPr>
                <w:ilvl w:val="2"/>
                <w:numId w:val="39"/>
              </w:numPr>
              <w:rPr>
                <w:rFonts w:cs="Arial"/>
                <w:b w:val="0"/>
                <w:szCs w:val="20"/>
                <w:lang w:val="en-US"/>
              </w:rPr>
            </w:pPr>
            <w:r w:rsidRPr="00386484">
              <w:rPr>
                <w:rFonts w:cs="Arial"/>
                <w:b w:val="0"/>
                <w:szCs w:val="20"/>
              </w:rPr>
              <w:t>FFS: further information.</w:t>
            </w:r>
          </w:p>
          <w:p w14:paraId="2B8D7C58" w14:textId="77777777" w:rsidR="00FE3719" w:rsidRPr="00FE3719" w:rsidRDefault="00424C0C" w:rsidP="00FE3719">
            <w:pPr>
              <w:pStyle w:val="Agreement"/>
              <w:rPr>
                <w:rFonts w:cs="Arial"/>
                <w:b w:val="0"/>
                <w:szCs w:val="20"/>
              </w:rPr>
            </w:pPr>
            <w:r w:rsidRPr="00386484">
              <w:rPr>
                <w:b w:val="0"/>
              </w:rPr>
              <w:t>RLF reporting does not trigger RRC connection establishment/resume, including EDT.</w:t>
            </w:r>
          </w:p>
          <w:p w14:paraId="3482758E" w14:textId="0A3E2246" w:rsidR="006A4FAC" w:rsidRDefault="000A7515" w:rsidP="006A4FAC">
            <w:pPr>
              <w:pStyle w:val="Agreement"/>
              <w:rPr>
                <w:b w:val="0"/>
              </w:rPr>
            </w:pPr>
            <w:r w:rsidRPr="00386484">
              <w:rPr>
                <w:b w:val="0"/>
              </w:rPr>
              <w:t>Neither rlf-InfoAvailable indication nor RLF report is included in the Msg3 of the EDT procedure to indicate to the network about an available RLF report.</w:t>
            </w:r>
          </w:p>
          <w:p w14:paraId="423711FF" w14:textId="77777777" w:rsidR="00FE3719" w:rsidRDefault="00FE3719" w:rsidP="00FE3719">
            <w:pPr>
              <w:pStyle w:val="Agreement"/>
              <w:numPr>
                <w:ilvl w:val="0"/>
                <w:numId w:val="0"/>
              </w:numPr>
              <w:ind w:left="1619" w:hanging="463"/>
              <w:rPr>
                <w:b w:val="0"/>
                <w:highlight w:val="yellow"/>
              </w:rPr>
            </w:pPr>
          </w:p>
          <w:p w14:paraId="2B799A41" w14:textId="4989B023" w:rsidR="00FE3719" w:rsidRPr="00386484" w:rsidRDefault="00FE3719" w:rsidP="00FE3719">
            <w:pPr>
              <w:pStyle w:val="Agreement"/>
              <w:numPr>
                <w:ilvl w:val="0"/>
                <w:numId w:val="0"/>
              </w:numPr>
              <w:ind w:left="1619" w:hanging="463"/>
              <w:rPr>
                <w:rFonts w:cs="Arial"/>
                <w:b w:val="0"/>
                <w:lang w:val="en-US" w:eastAsia="ja-JP"/>
              </w:rPr>
            </w:pPr>
            <w:r w:rsidRPr="00487534">
              <w:rPr>
                <w:b w:val="0"/>
              </w:rPr>
              <w:t>RACH report:</w:t>
            </w:r>
          </w:p>
          <w:p w14:paraId="0BE489B4" w14:textId="408AF7D1" w:rsidR="006A4FAC" w:rsidRPr="007D5B8D" w:rsidRDefault="00532DCC" w:rsidP="006A4FAC">
            <w:pPr>
              <w:pStyle w:val="Agreement"/>
              <w:rPr>
                <w:rFonts w:cs="Arial"/>
                <w:b w:val="0"/>
                <w:szCs w:val="20"/>
              </w:rPr>
            </w:pPr>
            <w:r w:rsidRPr="00386484">
              <w:rPr>
                <w:b w:val="0"/>
              </w:rPr>
              <w:lastRenderedPageBreak/>
              <w:t>For NB-IoT RACH report, range of numberOfPreamblesSent is INTEGER (1..64).</w:t>
            </w:r>
          </w:p>
          <w:p w14:paraId="2EC57AA8" w14:textId="4E1FD1A2" w:rsidR="00532DCC" w:rsidRPr="007D5B8D" w:rsidRDefault="00532DCC" w:rsidP="00532DCC">
            <w:pPr>
              <w:pStyle w:val="Agreement"/>
              <w:rPr>
                <w:rFonts w:cs="Arial"/>
                <w:b w:val="0"/>
                <w:szCs w:val="20"/>
              </w:rPr>
            </w:pPr>
            <w:r w:rsidRPr="00386484">
              <w:rPr>
                <w:b w:val="0"/>
              </w:rPr>
              <w:t>contentionDetected is Boolean.</w:t>
            </w:r>
            <w:r w:rsidRPr="007D5B8D">
              <w:rPr>
                <w:rFonts w:cs="Arial"/>
                <w:b w:val="0"/>
                <w:szCs w:val="20"/>
              </w:rPr>
              <w:t xml:space="preserve"> </w:t>
            </w:r>
          </w:p>
          <w:p w14:paraId="68FF4EFA" w14:textId="6D3C5AB3" w:rsidR="00532DCC" w:rsidRPr="007D5B8D" w:rsidRDefault="00532DCC" w:rsidP="00532DCC">
            <w:pPr>
              <w:pStyle w:val="Agreement"/>
              <w:rPr>
                <w:rFonts w:cs="Arial"/>
                <w:b w:val="0"/>
                <w:szCs w:val="20"/>
              </w:rPr>
            </w:pPr>
            <w:r w:rsidRPr="00386484">
              <w:rPr>
                <w:b w:val="0"/>
              </w:rPr>
              <w:t>Initial CEL is included in NB-IoT RACH report.</w:t>
            </w:r>
          </w:p>
          <w:p w14:paraId="2585C5C2" w14:textId="1E09C2FC" w:rsidR="00532DCC" w:rsidRPr="007D5B8D" w:rsidRDefault="00532DCC" w:rsidP="00532DCC">
            <w:pPr>
              <w:pStyle w:val="Agreement"/>
              <w:rPr>
                <w:rFonts w:cs="Arial"/>
                <w:b w:val="0"/>
                <w:szCs w:val="20"/>
              </w:rPr>
            </w:pPr>
            <w:r w:rsidRPr="00386484">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7D5B8D" w:rsidRDefault="00532DCC" w:rsidP="00532DCC">
            <w:pPr>
              <w:pStyle w:val="Agreement"/>
              <w:rPr>
                <w:rFonts w:cs="Arial"/>
                <w:b w:val="0"/>
                <w:szCs w:val="20"/>
              </w:rPr>
            </w:pPr>
            <w:r w:rsidRPr="00386484">
              <w:rPr>
                <w:b w:val="0"/>
              </w:rPr>
              <w:t>Take the ASN.1 structure provided in the report (proposal 5) as baseline for NB-IoT running CR.</w:t>
            </w:r>
          </w:p>
          <w:p w14:paraId="59836BF2" w14:textId="4B109629" w:rsidR="006A4FAC" w:rsidRPr="00386484" w:rsidRDefault="00532DCC" w:rsidP="006A4FAC">
            <w:pPr>
              <w:pStyle w:val="Agreement"/>
              <w:rPr>
                <w:b w:val="0"/>
              </w:rPr>
            </w:pPr>
            <w:r w:rsidRPr="00386484">
              <w:rPr>
                <w:b w:val="0"/>
              </w:rPr>
              <w:t>Initial CEL is included in eMTC RACH report.</w:t>
            </w:r>
          </w:p>
          <w:p w14:paraId="5B648B85" w14:textId="1D161116" w:rsidR="00532DCC" w:rsidRPr="007D5B8D" w:rsidRDefault="00532DCC" w:rsidP="00532DCC">
            <w:pPr>
              <w:pStyle w:val="Agreement"/>
              <w:rPr>
                <w:rFonts w:cs="Arial"/>
                <w:b w:val="0"/>
                <w:szCs w:val="20"/>
              </w:rPr>
            </w:pPr>
            <w:r w:rsidRPr="00386484">
              <w:rPr>
                <w:b w:val="0"/>
              </w:rPr>
              <w:t>Working assumption: A Boolean flag indicating EDT fallback (i.e., the UE started with EDT PRACH resources and went through a fallback to non-EDT PRACH resources) is included in eMTC RACH report.</w:t>
            </w:r>
          </w:p>
          <w:p w14:paraId="3B4951CC" w14:textId="47E49913" w:rsidR="00532DCC" w:rsidRPr="007D5B8D" w:rsidRDefault="00532DCC" w:rsidP="00532DCC">
            <w:pPr>
              <w:pStyle w:val="Agreement"/>
              <w:rPr>
                <w:rFonts w:cs="Arial"/>
                <w:b w:val="0"/>
                <w:szCs w:val="20"/>
              </w:rPr>
            </w:pPr>
            <w:r w:rsidRPr="00386484">
              <w:rPr>
                <w:b w:val="0"/>
              </w:rPr>
              <w:t>Take the ASN.1 structure provided in the report (proposal 8) as baseline for eMTC running CR.</w:t>
            </w:r>
          </w:p>
          <w:p w14:paraId="06D3C8D8" w14:textId="6AACFA3D" w:rsidR="00532DCC" w:rsidRPr="007D5B8D" w:rsidRDefault="00532DCC" w:rsidP="00532DCC">
            <w:pPr>
              <w:pStyle w:val="Agreement"/>
              <w:rPr>
                <w:rFonts w:cs="Arial"/>
                <w:b w:val="0"/>
                <w:szCs w:val="20"/>
              </w:rPr>
            </w:pPr>
            <w:r w:rsidRPr="00386484">
              <w:rPr>
                <w:b w:val="0"/>
              </w:rPr>
              <w:t>RAN2 aims on standardizing a single method of sending NB-IoT RACH report, i.e., avoid multiple solutions.</w:t>
            </w:r>
          </w:p>
          <w:p w14:paraId="05CCAFC2" w14:textId="6EA4EC14" w:rsidR="00532DCC" w:rsidRPr="007D5B8D" w:rsidRDefault="00532DCC" w:rsidP="00532DCC">
            <w:pPr>
              <w:pStyle w:val="Agreement"/>
              <w:rPr>
                <w:rFonts w:cs="Arial"/>
                <w:b w:val="0"/>
                <w:szCs w:val="20"/>
              </w:rPr>
            </w:pPr>
            <w:r w:rsidRPr="00386484">
              <w:rPr>
                <w:b w:val="0"/>
              </w:rPr>
              <w:t>Proposed solutions should be discussed considering signalling overhead, UE power consumption, security aspects and other reports being considered in other email discussions.</w:t>
            </w:r>
          </w:p>
          <w:p w14:paraId="58073399" w14:textId="01A86615" w:rsidR="00532DCC" w:rsidRPr="007D5B8D" w:rsidRDefault="00532DCC" w:rsidP="00532DCC">
            <w:pPr>
              <w:pStyle w:val="Agreement"/>
              <w:rPr>
                <w:rFonts w:cs="Arial"/>
                <w:b w:val="0"/>
                <w:szCs w:val="20"/>
              </w:rPr>
            </w:pPr>
            <w:r w:rsidRPr="00386484">
              <w:rPr>
                <w:b w:val="0"/>
              </w:rPr>
              <w:t>NB-IoT RACH report includes the information from the latest successful RACH procedure.</w:t>
            </w:r>
          </w:p>
          <w:p w14:paraId="27534A01" w14:textId="241D94CF" w:rsidR="00532DCC" w:rsidRPr="007D5B8D" w:rsidRDefault="00532DCC" w:rsidP="00532DCC">
            <w:pPr>
              <w:pStyle w:val="Agreement"/>
              <w:rPr>
                <w:rFonts w:cs="Arial"/>
                <w:b w:val="0"/>
                <w:szCs w:val="20"/>
              </w:rPr>
            </w:pPr>
            <w:r w:rsidRPr="00386484">
              <w:rPr>
                <w:b w:val="0"/>
              </w:rPr>
              <w:t>NB-IoT RACH report information is discarded when the UE goes to IDLE.</w:t>
            </w:r>
          </w:p>
          <w:p w14:paraId="414ABE89" w14:textId="177004FA" w:rsidR="00532DCC" w:rsidRPr="00386484" w:rsidRDefault="00532DCC" w:rsidP="00532DCC">
            <w:pPr>
              <w:pStyle w:val="Agreement"/>
              <w:rPr>
                <w:b w:val="0"/>
              </w:rPr>
            </w:pPr>
            <w:r w:rsidRPr="00386484">
              <w:rPr>
                <w:b w:val="0"/>
              </w:rPr>
              <w:t>FFS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7D5B8D" w:rsidRDefault="007D5B8D" w:rsidP="00F17213">
            <w:pPr>
              <w:pStyle w:val="Agreement"/>
              <w:rPr>
                <w:rFonts w:cs="Arial"/>
                <w:b w:val="0"/>
                <w:szCs w:val="20"/>
              </w:rPr>
            </w:pPr>
            <w:r w:rsidRPr="00386484">
              <w:rPr>
                <w:b w:val="0"/>
                <w:bCs/>
              </w:rPr>
              <w:t>Solution direction based on option a:</w:t>
            </w:r>
          </w:p>
          <w:p w14:paraId="0D9E5CCF" w14:textId="5B71E2EC" w:rsidR="00F17213" w:rsidRPr="007D5B8D" w:rsidRDefault="007D5B8D" w:rsidP="00F17213">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F17213">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F17213">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F17213">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48131B" w:rsidRDefault="0048131B" w:rsidP="0048131B">
            <w:pPr>
              <w:pStyle w:val="Agreement"/>
              <w:rPr>
                <w:rFonts w:cs="Arial"/>
                <w:b w:val="0"/>
                <w:szCs w:val="20"/>
              </w:rPr>
            </w:pPr>
            <w:r w:rsidRPr="008322B2">
              <w:rPr>
                <w:b w:val="0"/>
                <w:noProof/>
              </w:rPr>
              <w:t>A Boolean flag indicating EDT fallback (i.e., the UE started with EDT NPRACH resources and went through a fallback to non-EDT NPRACH resources) is included in NB-IoT RACH report.</w:t>
            </w:r>
          </w:p>
          <w:p w14:paraId="1B0786D6" w14:textId="6678684F" w:rsidR="0048131B" w:rsidRPr="0048131B" w:rsidRDefault="0048131B" w:rsidP="0048131B">
            <w:pPr>
              <w:pStyle w:val="Agreement"/>
              <w:rPr>
                <w:rFonts w:cs="Arial"/>
                <w:b w:val="0"/>
                <w:szCs w:val="20"/>
              </w:rPr>
            </w:pPr>
            <w:r w:rsidRPr="008322B2">
              <w:rPr>
                <w:b w:val="0"/>
                <w:noProof/>
              </w:rPr>
              <w:t>A Boolean flag indicating EDT fallback (i.e., the UE started with EDT PRACH resources and went through a fallback to non-EDT PRACH resources) is included in eMTC RACH report.</w:t>
            </w:r>
          </w:p>
          <w:p w14:paraId="0ACC78C4" w14:textId="49BDDE42" w:rsidR="0048131B" w:rsidRPr="0048131B" w:rsidRDefault="0048131B" w:rsidP="0048131B">
            <w:pPr>
              <w:pStyle w:val="Agreement"/>
              <w:rPr>
                <w:rFonts w:cs="Arial"/>
                <w:b w:val="0"/>
                <w:szCs w:val="20"/>
              </w:rPr>
            </w:pPr>
            <w:r w:rsidRPr="008322B2">
              <w:rPr>
                <w:b w:val="0"/>
                <w:noProof/>
              </w:rPr>
              <w:t>At least RACH report for NB-IoT based on UE information request/response procedure is supported.</w:t>
            </w:r>
          </w:p>
          <w:p w14:paraId="6141B372" w14:textId="2ED11581" w:rsidR="0048131B" w:rsidRPr="0048131B" w:rsidRDefault="0048131B" w:rsidP="0048131B">
            <w:pPr>
              <w:pStyle w:val="Agreement"/>
              <w:rPr>
                <w:rFonts w:cs="Arial"/>
                <w:b w:val="0"/>
                <w:szCs w:val="20"/>
              </w:rPr>
            </w:pPr>
            <w:r w:rsidRPr="008322B2">
              <w:rPr>
                <w:b w:val="0"/>
                <w:noProof/>
              </w:rPr>
              <w:t>It is up to the network to decide when to request for the RACH report.</w:t>
            </w:r>
          </w:p>
          <w:p w14:paraId="69066DE6" w14:textId="3680B11A" w:rsidR="0048131B" w:rsidRPr="000A79E2" w:rsidRDefault="0048131B"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D373F8" w:rsidRDefault="00D373F8" w:rsidP="00D373F8">
            <w:pPr>
              <w:pStyle w:val="Agreement"/>
              <w:rPr>
                <w:b w:val="0"/>
              </w:rPr>
            </w:pPr>
            <w:r w:rsidRPr="00D373F8">
              <w:rPr>
                <w:b w:val="0"/>
              </w:rPr>
              <w:t>Re-use the code points defined in Rel-14</w:t>
            </w:r>
            <w:r w:rsidR="00721911">
              <w:rPr>
                <w:b w:val="0"/>
              </w:rPr>
              <w:t>.</w:t>
            </w:r>
          </w:p>
          <w:p w14:paraId="010E3F7F" w14:textId="0AEEF7CE" w:rsidR="00D373F8" w:rsidRDefault="00D373F8" w:rsidP="00D373F8">
            <w:pPr>
              <w:pStyle w:val="Agreement"/>
              <w:rPr>
                <w:b w:val="0"/>
              </w:rPr>
            </w:pPr>
            <w:r w:rsidRPr="00D373F8">
              <w:rPr>
                <w:b w:val="0"/>
              </w:rPr>
              <w:lastRenderedPageBreak/>
              <w:t>Study the impact of re-using the Rel-14 RRC reporting mechanism and consider whether a MAC mechanism should be used instead.</w:t>
            </w:r>
          </w:p>
          <w:p w14:paraId="0CA55243" w14:textId="3D517F33" w:rsidR="00721911" w:rsidRPr="00721911" w:rsidRDefault="00721911" w:rsidP="00721911">
            <w:pPr>
              <w:rPr>
                <w:sz w:val="12"/>
                <w:szCs w:val="12"/>
                <w:lang w:eastAsia="en-GB"/>
              </w:rPr>
            </w:pPr>
          </w:p>
          <w:p w14:paraId="3D627F07" w14:textId="77777777" w:rsidR="00D373F8" w:rsidRDefault="00721911" w:rsidP="007C799D">
            <w:pPr>
              <w:pStyle w:val="Agreement"/>
              <w:rPr>
                <w:b w:val="0"/>
              </w:rPr>
            </w:pPr>
            <w:r w:rsidRPr="00721911">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5A1A20" w:rsidRDefault="005A1A20" w:rsidP="005A1A20">
            <w:pPr>
              <w:pStyle w:val="Agreement"/>
              <w:rPr>
                <w:b w:val="0"/>
              </w:rPr>
            </w:pPr>
            <w:r w:rsidRPr="004B5454">
              <w:rPr>
                <w:b w:val="0"/>
              </w:rPr>
              <w:t>Existing Msg3 signalling is used</w:t>
            </w:r>
            <w:r w:rsidRPr="008322B2">
              <w:rPr>
                <w:b w:val="0"/>
              </w:rPr>
              <w:t xml:space="preserve"> for reporting downlink channel quality when UE makes access on non-anchor carrier.</w:t>
            </w:r>
          </w:p>
          <w:p w14:paraId="5BC0D9D9" w14:textId="1B9020CC" w:rsidR="005A1A20" w:rsidRDefault="005A1A20" w:rsidP="005A1A20">
            <w:pPr>
              <w:pStyle w:val="Agreement"/>
              <w:rPr>
                <w:b w:val="0"/>
              </w:rPr>
            </w:pPr>
            <w:r w:rsidRPr="008322B2">
              <w:rPr>
                <w:b w:val="0"/>
              </w:rPr>
              <w:t>Existing SIB2 signalling is used to enable UE to report downlink channel quality on non-anchor carrier.</w:t>
            </w:r>
          </w:p>
          <w:p w14:paraId="0346F77F" w14:textId="54917E41" w:rsidR="004C1E1B" w:rsidRPr="008322B2" w:rsidRDefault="004C1E1B" w:rsidP="004C1E1B">
            <w:pPr>
              <w:rPr>
                <w:sz w:val="8"/>
                <w:szCs w:val="8"/>
                <w:lang w:eastAsia="en-GB"/>
              </w:rPr>
            </w:pPr>
          </w:p>
          <w:p w14:paraId="20A7BAD8" w14:textId="0D387094" w:rsidR="004C1E1B" w:rsidRPr="004C1E1B" w:rsidRDefault="004C1E1B" w:rsidP="004C1E1B">
            <w:pPr>
              <w:pStyle w:val="Agreement"/>
              <w:rPr>
                <w:b w:val="0"/>
              </w:rPr>
            </w:pPr>
            <w:r w:rsidRPr="008322B2">
              <w:rPr>
                <w:b w:val="0"/>
                <w:lang w:val="en-US" w:eastAsia="en-US"/>
              </w:rPr>
              <w:t>The DL channel quality reported in connected mode corresponds to the carrier used for the unicast transmission (i.e. configured by MSG4 or by a subsequent reconfiguration procedure).</w:t>
            </w:r>
          </w:p>
          <w:p w14:paraId="5DB7A418" w14:textId="4EBF8131" w:rsidR="004C1E1B" w:rsidRPr="008322B2" w:rsidRDefault="004C1E1B" w:rsidP="004C1E1B">
            <w:pPr>
              <w:pStyle w:val="Agreement"/>
              <w:rPr>
                <w:b w:val="0"/>
                <w:lang w:eastAsia="en-US"/>
              </w:rPr>
            </w:pPr>
            <w:r w:rsidRPr="008322B2">
              <w:rPr>
                <w:b w:val="0"/>
                <w:lang w:eastAsia="en-US"/>
              </w:rPr>
              <w:t>eNB enables the reporting of the DL Channel quality in connected mode.</w:t>
            </w:r>
          </w:p>
          <w:p w14:paraId="656BE5FB" w14:textId="31438F96" w:rsidR="004C1E1B" w:rsidRPr="008322B2" w:rsidRDefault="004C1E1B" w:rsidP="004C1E1B">
            <w:pPr>
              <w:pStyle w:val="Agreement"/>
              <w:numPr>
                <w:ilvl w:val="2"/>
                <w:numId w:val="39"/>
              </w:numPr>
              <w:rPr>
                <w:b w:val="0"/>
                <w:lang w:val="en-US" w:eastAsia="en-US"/>
              </w:rPr>
            </w:pPr>
            <w:r w:rsidRPr="008322B2">
              <w:rPr>
                <w:b w:val="0"/>
                <w:lang w:val="en-US" w:eastAsia="en-US"/>
              </w:rPr>
              <w:t>FFS whether dedicated or broadcast signaling is used for enabling.</w:t>
            </w:r>
          </w:p>
          <w:p w14:paraId="73562CF2" w14:textId="12E43A3A" w:rsidR="004C1E1B" w:rsidRPr="008322B2" w:rsidRDefault="004C1E1B" w:rsidP="004C1E1B">
            <w:pPr>
              <w:pStyle w:val="Agreement"/>
              <w:rPr>
                <w:b w:val="0"/>
                <w:lang w:eastAsia="en-US"/>
              </w:rPr>
            </w:pPr>
            <w:r w:rsidRPr="008322B2">
              <w:rPr>
                <w:b w:val="0"/>
                <w:lang w:eastAsia="en-US"/>
              </w:rPr>
              <w:t>Periodic reporting or on-demand reporting are not supported.</w:t>
            </w:r>
          </w:p>
          <w:p w14:paraId="390A874C" w14:textId="00D62AB7" w:rsidR="004C1E1B" w:rsidRPr="008322B2" w:rsidRDefault="004C1E1B" w:rsidP="004C1E1B">
            <w:pPr>
              <w:pStyle w:val="Agreement"/>
              <w:rPr>
                <w:b w:val="0"/>
                <w:lang w:val="en-US" w:eastAsia="en-US"/>
              </w:rPr>
            </w:pPr>
            <w:r w:rsidRPr="008322B2">
              <w:rPr>
                <w:b w:val="0"/>
                <w:lang w:val="en-US" w:eastAsia="en-US"/>
              </w:rPr>
              <w:t>DL channel quality reported in connected mode is optional for the UE.</w:t>
            </w:r>
          </w:p>
          <w:p w14:paraId="0A4551A3" w14:textId="1BFED268" w:rsidR="004C1E1B" w:rsidRPr="008322B2" w:rsidRDefault="004C1E1B" w:rsidP="004C1E1B">
            <w:pPr>
              <w:pStyle w:val="Agreement"/>
              <w:rPr>
                <w:b w:val="0"/>
              </w:rPr>
            </w:pPr>
            <w:r w:rsidRPr="008322B2">
              <w:rPr>
                <w:b w:val="0"/>
              </w:rPr>
              <w:t>Working assumption that the same code points as Msg3 reporting is used.</w:t>
            </w:r>
          </w:p>
          <w:p w14:paraId="7588EC05" w14:textId="39448819" w:rsidR="004C1E1B" w:rsidRDefault="004C1E1B" w:rsidP="004C1E1B">
            <w:pPr>
              <w:pStyle w:val="Agreement"/>
              <w:rPr>
                <w:b w:val="0"/>
              </w:rPr>
            </w:pPr>
            <w:r w:rsidRPr="008322B2">
              <w:rPr>
                <w:b w:val="0"/>
              </w:rPr>
              <w:t>FFS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F76A9F" w:rsidP="00F76A9F">
            <w:pPr>
              <w:pStyle w:val="Doc-title"/>
            </w:pPr>
            <w:hyperlink r:id="rId16" w:history="1">
              <w:r w:rsidRPr="003750E7">
                <w:rPr>
                  <w:rStyle w:val="Hyperlink"/>
                </w:rPr>
                <w:t>R2-1905263</w:t>
              </w:r>
            </w:hyperlink>
            <w:r w:rsidRPr="00491D4C">
              <w:t xml:space="preserve"> LS on non-anchor carrier CQI reporting in MSG3</w:t>
            </w:r>
            <w:r>
              <w:tab/>
              <w:t xml:space="preserve">Qualcomm Incorporated </w:t>
            </w:r>
            <w:r>
              <w:tab/>
              <w:t>LS out</w:t>
            </w:r>
            <w:r>
              <w:tab/>
              <w:t>Rel-16</w:t>
            </w:r>
            <w:r>
              <w:tab/>
              <w:t>NB_IOTenh3-Core</w:t>
            </w:r>
            <w:r>
              <w:tab/>
              <w:t>To:RAN1</w:t>
            </w:r>
            <w:r>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Default="0032032C" w:rsidP="0032032C">
            <w:pPr>
              <w:pStyle w:val="Agreement"/>
              <w:rPr>
                <w:b w:val="0"/>
              </w:rPr>
            </w:pPr>
            <w:r w:rsidRPr="004B5454">
              <w:rPr>
                <w:b w:val="0"/>
              </w:rPr>
              <w:t>If RAN4 confirms feasibility, and NRS is present</w:t>
            </w:r>
            <w:r w:rsidRPr="008322B2">
              <w:rPr>
                <w:b w:val="0"/>
              </w:rPr>
              <w:t xml:space="preserve">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F76A9F" w:rsidP="00F76A9F">
            <w:pPr>
              <w:pStyle w:val="Doc-title"/>
            </w:pPr>
            <w:hyperlink r:id="rId17" w:history="1">
              <w:r w:rsidRPr="003750E7">
                <w:rPr>
                  <w:rStyle w:val="Hyperlink"/>
                </w:rPr>
                <w:t>R2-1905264</w:t>
              </w:r>
            </w:hyperlink>
            <w:r w:rsidRPr="00F74535">
              <w:t xml:space="preserve"> LS on non-anchor carrier</w:t>
            </w:r>
            <w:r>
              <w:t xml:space="preserve"> idle mode</w:t>
            </w:r>
            <w:r w:rsidRPr="00F74535">
              <w:t xml:space="preserve"> measurements for RRM</w:t>
            </w:r>
            <w:r>
              <w:tab/>
              <w:t xml:space="preserve">Qualcomm Incorporated </w:t>
            </w:r>
            <w:r>
              <w:tab/>
              <w:t>LS out</w:t>
            </w:r>
            <w:r>
              <w:tab/>
              <w:t>Rel-16</w:t>
            </w:r>
            <w:r>
              <w:tab/>
              <w:t>NB_IOTenh3-Core</w:t>
            </w:r>
            <w:r>
              <w:tab/>
              <w:t>To:RAN4</w:t>
            </w:r>
            <w:r>
              <w:tab/>
              <w:t>Cc: RAN1</w:t>
            </w:r>
          </w:p>
          <w:p w14:paraId="44B23F1A" w14:textId="302575A6" w:rsidR="005A1A20" w:rsidRPr="000C2FFA" w:rsidRDefault="005A1A20" w:rsidP="000C2FFA">
            <w:pPr>
              <w:rPr>
                <w:lang w:eastAsia="en-GB"/>
              </w:rPr>
            </w:pP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0E5176" w:rsidRDefault="00693AAE" w:rsidP="000E5176">
            <w:pPr>
              <w:pStyle w:val="Agreement"/>
              <w:rPr>
                <w:b w:val="0"/>
              </w:rPr>
            </w:pPr>
            <w:r w:rsidRPr="000E5176">
              <w:rPr>
                <w:b w:val="0"/>
              </w:rPr>
              <w:t>RAN2 understands that cell reselection between NB-IoT and any other RAT is not within the scope of this WI</w:t>
            </w:r>
          </w:p>
          <w:p w14:paraId="7F6933FA" w14:textId="5895EF11" w:rsidR="00693AAE" w:rsidRPr="000E5176" w:rsidRDefault="00693AAE" w:rsidP="000E5176">
            <w:pPr>
              <w:pStyle w:val="Agreement"/>
              <w:rPr>
                <w:b w:val="0"/>
                <w:lang w:val="en-US"/>
              </w:rPr>
            </w:pPr>
            <w:r w:rsidRPr="000E5176">
              <w:rPr>
                <w:b w:val="0"/>
                <w:lang w:val="en-US"/>
              </w:rPr>
              <w:t>NB-IoT network may indicate eMTC/LTE/GERAN assistance information for inter-RAT cell selection</w:t>
            </w:r>
          </w:p>
          <w:p w14:paraId="01FBEFDE" w14:textId="4654CFE3" w:rsidR="00693AAE" w:rsidRPr="000E5176" w:rsidRDefault="00693AAE" w:rsidP="000E5176">
            <w:pPr>
              <w:pStyle w:val="Agreement"/>
              <w:rPr>
                <w:b w:val="0"/>
                <w:lang w:val="en-US"/>
              </w:rPr>
            </w:pPr>
            <w:r w:rsidRPr="000E5176">
              <w:rPr>
                <w:b w:val="0"/>
                <w:lang w:val="en-US"/>
              </w:rPr>
              <w:t>eMTC/LTE network may indicate NB-IoT assistance information for inter-RAT cell selection</w:t>
            </w:r>
          </w:p>
          <w:p w14:paraId="392DB672" w14:textId="7601883C" w:rsidR="00693AAE" w:rsidRPr="000E5176" w:rsidRDefault="00693AAE" w:rsidP="000E5176">
            <w:pPr>
              <w:pStyle w:val="Agreement"/>
              <w:rPr>
                <w:b w:val="0"/>
                <w:lang w:val="en-US"/>
              </w:rPr>
            </w:pPr>
            <w:r w:rsidRPr="000E5176">
              <w:rPr>
                <w:b w:val="0"/>
                <w:lang w:val="en-US"/>
              </w:rPr>
              <w:t xml:space="preserve">Intention is not to provide cell reselection parameters </w:t>
            </w:r>
          </w:p>
          <w:p w14:paraId="29BCFFFF" w14:textId="0CC9A293" w:rsidR="00693AAE" w:rsidRDefault="00693AAE" w:rsidP="000E5176">
            <w:pPr>
              <w:pStyle w:val="Agreement"/>
              <w:rPr>
                <w:b w:val="0"/>
                <w:lang w:val="en-US"/>
              </w:rPr>
            </w:pPr>
            <w:r w:rsidRPr="000E5176">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0E3879" w:rsidRDefault="000E3879" w:rsidP="000E3879">
            <w:pPr>
              <w:pStyle w:val="Agreement"/>
              <w:rPr>
                <w:b w:val="0"/>
              </w:rPr>
            </w:pPr>
            <w:r w:rsidRPr="000E3879">
              <w:rPr>
                <w:rFonts w:hint="eastAsia"/>
                <w:b w:val="0"/>
              </w:rPr>
              <w:t xml:space="preserve">NB-IoT network may indicate </w:t>
            </w:r>
            <w:r w:rsidRPr="000E3879">
              <w:rPr>
                <w:b w:val="0"/>
              </w:rPr>
              <w:t xml:space="preserve">frequency identifiers of neighbouring </w:t>
            </w:r>
            <w:r w:rsidRPr="000E3879">
              <w:rPr>
                <w:rFonts w:hint="eastAsia"/>
                <w:b w:val="0"/>
              </w:rPr>
              <w:t>eMTC/LTE/GERAN</w:t>
            </w:r>
            <w:r w:rsidRPr="000E3879">
              <w:rPr>
                <w:b w:val="0"/>
              </w:rPr>
              <w:t xml:space="preserve"> carriers to assist inter-RAT selection.</w:t>
            </w:r>
          </w:p>
          <w:p w14:paraId="3D1EBEC7" w14:textId="77777777" w:rsidR="000E3879" w:rsidRPr="000E3879" w:rsidRDefault="000E3879" w:rsidP="000E3879">
            <w:pPr>
              <w:pStyle w:val="Agreement"/>
              <w:rPr>
                <w:b w:val="0"/>
              </w:rPr>
            </w:pPr>
            <w:r w:rsidRPr="000E3879">
              <w:rPr>
                <w:rFonts w:hint="eastAsia"/>
                <w:b w:val="0"/>
              </w:rPr>
              <w:lastRenderedPageBreak/>
              <w:t xml:space="preserve">eMTC/LTE network may indicate </w:t>
            </w:r>
            <w:r w:rsidRPr="000E3879">
              <w:rPr>
                <w:b w:val="0"/>
              </w:rPr>
              <w:t>frequency identifiers of neighbouring NB-IoT carriers to assist inter-RAT selection.</w:t>
            </w:r>
          </w:p>
          <w:p w14:paraId="5F89B5BA" w14:textId="2C045114" w:rsidR="000E3879" w:rsidRPr="000E3879" w:rsidRDefault="000E3879" w:rsidP="000E3879">
            <w:pPr>
              <w:pStyle w:val="Agreement"/>
              <w:rPr>
                <w:b w:val="0"/>
              </w:rPr>
            </w:pPr>
            <w:bookmarkStart w:id="4" w:name="_Toc527988866"/>
            <w:bookmarkStart w:id="5" w:name="_Toc527989186"/>
            <w:bookmarkStart w:id="6" w:name="_Toc528671086"/>
            <w:r w:rsidRPr="000E3879">
              <w:rPr>
                <w:b w:val="0"/>
              </w:rPr>
              <w:t>Indicate whether each LTE neighbour frequency supports eMTC</w:t>
            </w:r>
            <w:bookmarkEnd w:id="4"/>
            <w:bookmarkEnd w:id="5"/>
            <w:bookmarkEnd w:id="6"/>
            <w:r w:rsidRPr="000E3879">
              <w:rPr>
                <w:b w:val="0"/>
              </w:rPr>
              <w:t>/LTE/both</w:t>
            </w:r>
            <w:r>
              <w:rPr>
                <w:b w:val="0"/>
              </w:rPr>
              <w:t>.</w:t>
            </w:r>
            <w:r w:rsidRPr="000E3879">
              <w:rPr>
                <w:b w:val="0"/>
              </w:rPr>
              <w:t xml:space="preserve"> </w:t>
            </w:r>
          </w:p>
          <w:p w14:paraId="410D8DD1" w14:textId="79C0D672" w:rsidR="000E3879" w:rsidRPr="00A47644" w:rsidRDefault="000E3879" w:rsidP="000E3879">
            <w:pPr>
              <w:pStyle w:val="Agreement"/>
            </w:pPr>
            <w:bookmarkStart w:id="7" w:name="_Toc527988867"/>
            <w:bookmarkStart w:id="8" w:name="_Toc527989187"/>
            <w:bookmarkStart w:id="9" w:name="_Toc528671087"/>
            <w:r w:rsidRPr="000E3879">
              <w:rPr>
                <w:b w:val="0"/>
              </w:rPr>
              <w:t>Indicate whether each GERAN neighbour frequency supports EC-GSM/PEO</w:t>
            </w:r>
            <w:bookmarkEnd w:id="7"/>
            <w:bookmarkEnd w:id="8"/>
            <w:bookmarkEnd w:id="9"/>
            <w:r>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140A3F" w:rsidRDefault="00140A3F" w:rsidP="00140A3F">
            <w:pPr>
              <w:pStyle w:val="Agreement"/>
              <w:rPr>
                <w:b w:val="0"/>
              </w:rPr>
            </w:pPr>
            <w:r w:rsidRPr="00386484">
              <w:rPr>
                <w:b w:val="0"/>
              </w:rPr>
              <w:t>Priorities of eMTC/LTE/GERAN frequencies are not provided by NB-IoT network as assistance information for inter-RAT cell selection.</w:t>
            </w:r>
          </w:p>
          <w:p w14:paraId="3C545FCA" w14:textId="2EA6345E" w:rsidR="00140A3F" w:rsidRPr="00140A3F" w:rsidRDefault="00140A3F" w:rsidP="00140A3F">
            <w:pPr>
              <w:pStyle w:val="Agreement"/>
              <w:rPr>
                <w:b w:val="0"/>
              </w:rPr>
            </w:pPr>
            <w:r w:rsidRPr="00386484">
              <w:rPr>
                <w:b w:val="0"/>
              </w:rPr>
              <w:t>Priorities of NB-IoT frequencies are not provided by eMTC/LTE network as assistance information for inter-RAT cell selection.</w:t>
            </w:r>
          </w:p>
          <w:p w14:paraId="4740F587" w14:textId="42C70162" w:rsidR="00140A3F" w:rsidRPr="00140A3F" w:rsidRDefault="00140A3F" w:rsidP="00140A3F">
            <w:pPr>
              <w:pStyle w:val="Agreement"/>
              <w:rPr>
                <w:b w:val="0"/>
              </w:rPr>
            </w:pPr>
            <w:r w:rsidRPr="00386484">
              <w:rPr>
                <w:b w:val="0"/>
              </w:rPr>
              <w:t>Suitability criteria of eMTC/LTE/GERAN frequencies are not provided by NB-IoT network as assistance information for inter-RAT cell selection.</w:t>
            </w:r>
          </w:p>
          <w:p w14:paraId="2218113D" w14:textId="5BF2194D" w:rsidR="00140A3F" w:rsidRDefault="00140A3F" w:rsidP="00140A3F">
            <w:pPr>
              <w:pStyle w:val="Agreement"/>
              <w:rPr>
                <w:b w:val="0"/>
              </w:rPr>
            </w:pPr>
            <w:r w:rsidRPr="00386484">
              <w:rPr>
                <w:b w:val="0"/>
              </w:rPr>
              <w:t>Suitability criteria of NB-IoT frequencies are not provided by eMTC/LTE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77777777" w:rsidR="00A00D10" w:rsidRPr="008322B2"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r w:rsidRPr="008322B2">
              <w:rPr>
                <w:rFonts w:eastAsia="MS Mincho" w:cs="Arial"/>
                <w:lang w:val="en-US" w:eastAsia="ja-JP"/>
              </w:rPr>
              <w:t xml:space="preserve"> None.</w:t>
            </w:r>
          </w:p>
          <w:p w14:paraId="52B5962E" w14:textId="19481250" w:rsidR="00A00D10" w:rsidRPr="00140A3F" w:rsidRDefault="00A00D10" w:rsidP="00A00D10">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7F9C278E"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105bis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Default="003C3A70" w:rsidP="003C3A70">
            <w:pPr>
              <w:pStyle w:val="Agreement"/>
              <w:rPr>
                <w:rFonts w:cs="Arial"/>
                <w:b w:val="0"/>
              </w:rPr>
            </w:pPr>
            <w:r w:rsidRPr="008322B2">
              <w:rPr>
                <w:rFonts w:cs="Arial"/>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8322B2" w:rsidRDefault="00ED5952" w:rsidP="00ED5952">
            <w:pPr>
              <w:pStyle w:val="Agreement"/>
              <w:rPr>
                <w:rFonts w:cs="Arial"/>
                <w:b w:val="0"/>
              </w:rPr>
            </w:pPr>
            <w:r w:rsidRPr="008322B2">
              <w:rPr>
                <w:rFonts w:cs="Arial"/>
                <w:b w:val="0"/>
              </w:rPr>
              <w:t>For NB-IoT/eMTC: SIB-NB/SIB1-BR extended to include per PLMN indication of the supported CIoT 5GS Optimisations.</w:t>
            </w:r>
          </w:p>
          <w:p w14:paraId="5D486826" w14:textId="1E9FCFAC" w:rsidR="00ED5952" w:rsidRPr="008322B2" w:rsidRDefault="00ED5952" w:rsidP="00ED5952">
            <w:pPr>
              <w:pStyle w:val="Agreement"/>
              <w:rPr>
                <w:b w:val="0"/>
              </w:rPr>
            </w:pPr>
            <w:r w:rsidRPr="008322B2">
              <w:rPr>
                <w:b w:val="0"/>
              </w:rPr>
              <w:t>For NB-IoT: Update Paging-NB message to include 5G S-TMSI as UE Identity for core network paging.</w:t>
            </w:r>
          </w:p>
          <w:p w14:paraId="2A819C18" w14:textId="66A4FD4C" w:rsidR="00ED5952" w:rsidRPr="00356275" w:rsidRDefault="00356275" w:rsidP="00ED5952">
            <w:pPr>
              <w:pStyle w:val="Agreement"/>
              <w:rPr>
                <w:rFonts w:cs="Arial"/>
                <w:b w:val="0"/>
              </w:rPr>
            </w:pPr>
            <w:r w:rsidRPr="008322B2">
              <w:rPr>
                <w:b w:val="0"/>
              </w:rPr>
              <w:t>For NB-IoT: Adopt critical extension of  RRCConnectionRequest-NB message for 5GC connectivity and include 48 bit 5G S-TMSI and random value as Initial UE identity along with specific RRC establishment cause.</w:t>
            </w:r>
          </w:p>
          <w:p w14:paraId="4BDE4A5F" w14:textId="25920224" w:rsidR="00ED5952" w:rsidRPr="008322B2" w:rsidRDefault="00EA7D13" w:rsidP="00ED5952">
            <w:pPr>
              <w:pStyle w:val="Agreement"/>
              <w:rPr>
                <w:b w:val="0"/>
              </w:rPr>
            </w:pPr>
            <w:r w:rsidRPr="008322B2">
              <w:rPr>
                <w:b w:val="0"/>
              </w:rPr>
              <w:t>For NB-IoT: Update RRCConnectionSetupComplete-NB to include RegisteredAMF-r15, full 5G S-TMSI (48 bit long).</w:t>
            </w:r>
          </w:p>
          <w:p w14:paraId="1C84BD95" w14:textId="44210669" w:rsidR="00ED5952" w:rsidRPr="001D1EFC" w:rsidRDefault="001D1EFC" w:rsidP="00ED5952">
            <w:pPr>
              <w:pStyle w:val="Agreement"/>
              <w:rPr>
                <w:rFonts w:cs="Arial"/>
                <w:b w:val="0"/>
              </w:rPr>
            </w:pPr>
            <w:r w:rsidRPr="008322B2">
              <w:rPr>
                <w:b w:val="0"/>
              </w:rPr>
              <w:t>For NB-IoT/eMTC: FFS :Whether s-NSSAI-list-r15 is applicable.</w:t>
            </w:r>
          </w:p>
          <w:p w14:paraId="2B69B3E7" w14:textId="6B63FDD4" w:rsidR="00ED5952" w:rsidRPr="00177AD4" w:rsidRDefault="00177AD4" w:rsidP="00ED5952">
            <w:pPr>
              <w:pStyle w:val="Agreement"/>
              <w:rPr>
                <w:rFonts w:cs="Arial"/>
                <w:b w:val="0"/>
              </w:rPr>
            </w:pPr>
            <w:r w:rsidRPr="008322B2">
              <w:rPr>
                <w:b w:val="0"/>
              </w:rPr>
              <w:t>For NB-IoT/eMTC: FFS: Applicability of NR PDCP for SRB1, DRBs</w:t>
            </w:r>
          </w:p>
          <w:p w14:paraId="1127764B" w14:textId="0BA7A7D3" w:rsidR="00ED5952" w:rsidRPr="003D33DE" w:rsidRDefault="003D33DE" w:rsidP="00ED5952">
            <w:pPr>
              <w:pStyle w:val="Agreement"/>
              <w:rPr>
                <w:rFonts w:cs="Arial"/>
                <w:b w:val="0"/>
              </w:rPr>
            </w:pPr>
            <w:r w:rsidRPr="008322B2">
              <w:rPr>
                <w:b w:val="0"/>
              </w:rPr>
              <w:t>For eMTC: UAC feature is supported.</w:t>
            </w:r>
          </w:p>
          <w:p w14:paraId="07E2DF73" w14:textId="216C8ED9" w:rsidR="00D40D52" w:rsidRPr="008B7AA7" w:rsidRDefault="008B7AA7" w:rsidP="00D40D52">
            <w:pPr>
              <w:pStyle w:val="Agreement"/>
              <w:rPr>
                <w:rFonts w:cs="Arial"/>
                <w:b w:val="0"/>
              </w:rPr>
            </w:pPr>
            <w:r w:rsidRPr="008322B2">
              <w:rPr>
                <w:b w:val="0"/>
              </w:rPr>
              <w:t>For NB-IoT: FFS how to support access control.</w:t>
            </w:r>
          </w:p>
          <w:p w14:paraId="752950D2" w14:textId="0905338E" w:rsidR="00D40D52" w:rsidRPr="00185993" w:rsidRDefault="00185993" w:rsidP="00D40D52">
            <w:pPr>
              <w:pStyle w:val="Agreement"/>
              <w:rPr>
                <w:rFonts w:cs="Arial"/>
                <w:b w:val="0"/>
              </w:rPr>
            </w:pPr>
            <w:r w:rsidRPr="008322B2">
              <w:rPr>
                <w:b w:val="0"/>
              </w:rPr>
              <w:t>For NB-IoT: FFS how to support slicing.</w:t>
            </w:r>
          </w:p>
          <w:p w14:paraId="4D0E76CF" w14:textId="7C362897" w:rsidR="00D40D52" w:rsidRPr="00EA107E" w:rsidRDefault="00EA107E" w:rsidP="00D40D52">
            <w:pPr>
              <w:pStyle w:val="Agreement"/>
              <w:rPr>
                <w:rFonts w:cs="Arial"/>
                <w:b w:val="0"/>
              </w:rPr>
            </w:pPr>
            <w:r w:rsidRPr="008322B2">
              <w:rPr>
                <w:b w:val="0"/>
              </w:rPr>
              <w:t>For NB-IoT: FFS whether to adopt SDAP as user plane protocol, and whether AS reflective QoS is applicable.</w:t>
            </w:r>
          </w:p>
          <w:p w14:paraId="3EF0BA0B" w14:textId="07059099" w:rsidR="00D40D52" w:rsidRPr="003073DC" w:rsidRDefault="003073DC" w:rsidP="00D40D52">
            <w:pPr>
              <w:pStyle w:val="Agreement"/>
              <w:rPr>
                <w:rFonts w:cs="Arial"/>
                <w:b w:val="0"/>
              </w:rPr>
            </w:pPr>
            <w:r w:rsidRPr="008322B2">
              <w:rPr>
                <w:b w:val="0"/>
              </w:rPr>
              <w:t>For eMTC: Adopt SDAP as user plane protocol, and AS reflective QoS is optional.</w:t>
            </w:r>
          </w:p>
          <w:p w14:paraId="341DFF7B" w14:textId="776269E5" w:rsidR="00D40D52" w:rsidRPr="004C49E0" w:rsidRDefault="004C49E0" w:rsidP="00D40D52">
            <w:pPr>
              <w:pStyle w:val="Agreement"/>
              <w:rPr>
                <w:rFonts w:cs="Arial"/>
                <w:b w:val="0"/>
              </w:rPr>
            </w:pPr>
            <w:r w:rsidRPr="008322B2">
              <w:rPr>
                <w:b w:val="0"/>
              </w:rPr>
              <w:t>For NB-IoT/eMTC: Working assumption that CN type is not used in RRCConnectionRelease/ RRCConnectionRelease-NB.</w:t>
            </w:r>
          </w:p>
          <w:p w14:paraId="7EF85036" w14:textId="4F68FF64" w:rsidR="0043655C" w:rsidRPr="00B54686" w:rsidRDefault="00B54686" w:rsidP="0043655C">
            <w:pPr>
              <w:pStyle w:val="Agreement"/>
              <w:rPr>
                <w:rFonts w:cs="Arial"/>
                <w:b w:val="0"/>
              </w:rPr>
            </w:pPr>
            <w:r w:rsidRPr="008322B2">
              <w:rPr>
                <w:b w:val="0"/>
              </w:rPr>
              <w:lastRenderedPageBreak/>
              <w:t>For NB-IoT: How to support RRC Connection Re-establishment for the UP and CP optimization.</w:t>
            </w:r>
          </w:p>
          <w:p w14:paraId="172A1444" w14:textId="45B4C054" w:rsidR="0043655C" w:rsidRPr="001379B1" w:rsidRDefault="001379B1" w:rsidP="0043655C">
            <w:pPr>
              <w:pStyle w:val="Agreement"/>
              <w:rPr>
                <w:rFonts w:cs="Arial"/>
                <w:b w:val="0"/>
              </w:rPr>
            </w:pPr>
            <w:r w:rsidRPr="008322B2">
              <w:rPr>
                <w:b w:val="0"/>
              </w:rPr>
              <w:t>For NB-IoT/eMTC: FFS whether for data transfer through DRBs, use AS security algorithms same as LTE AS security algorithms, and KeNB root key is derived from Kamf as specified in TS 33.501.</w:t>
            </w:r>
          </w:p>
          <w:p w14:paraId="445836DD" w14:textId="1600D30E" w:rsidR="0043655C" w:rsidRPr="007579A8" w:rsidRDefault="007579A8" w:rsidP="0043655C">
            <w:pPr>
              <w:pStyle w:val="Agreement"/>
              <w:rPr>
                <w:rFonts w:cs="Arial"/>
                <w:b w:val="0"/>
              </w:rPr>
            </w:pPr>
            <w:r w:rsidRPr="008322B2">
              <w:rPr>
                <w:b w:val="0"/>
              </w:rPr>
              <w:t>For NB-IoT/eMTC: FFS whether AS security algorithms are identified by using LTE code points.</w:t>
            </w:r>
          </w:p>
          <w:p w14:paraId="073DA50A" w14:textId="3A6CB456" w:rsidR="0043655C" w:rsidRPr="00DB66BB" w:rsidRDefault="00DB66BB" w:rsidP="0043655C">
            <w:pPr>
              <w:pStyle w:val="Agreement"/>
              <w:rPr>
                <w:rFonts w:cs="Arial"/>
                <w:b w:val="0"/>
              </w:rPr>
            </w:pPr>
            <w:r w:rsidRPr="008322B2">
              <w:rPr>
                <w:b w:val="0"/>
              </w:rPr>
              <w:t xml:space="preserve">For eMTC: </w:t>
            </w:r>
            <w:r w:rsidRPr="008322B2">
              <w:rPr>
                <w:b w:val="0"/>
                <w:lang w:val="en-US"/>
              </w:rPr>
              <w:t xml:space="preserve">mt-Access, mo-Signaling, mo-Data, emergency, highPriorityAccess and mo-VoiceCall </w:t>
            </w:r>
            <w:r w:rsidRPr="008322B2">
              <w:rPr>
                <w:b w:val="0"/>
                <w:bCs/>
              </w:rPr>
              <w:t>are applicable establishment causes.</w:t>
            </w:r>
          </w:p>
          <w:p w14:paraId="62F1218F" w14:textId="59DF22FD" w:rsidR="0043655C" w:rsidRPr="00E47370" w:rsidRDefault="00E47370" w:rsidP="0043655C">
            <w:pPr>
              <w:pStyle w:val="Agreement"/>
              <w:rPr>
                <w:rFonts w:cs="Arial"/>
                <w:b w:val="0"/>
              </w:rPr>
            </w:pPr>
            <w:r w:rsidRPr="008322B2">
              <w:rPr>
                <w:b w:val="0"/>
              </w:rPr>
              <w:t>For NB-IoT/eMTC: Release cause loadBalancingTAURequired at RRC connection release is not applicable.</w:t>
            </w:r>
          </w:p>
          <w:p w14:paraId="5A002997" w14:textId="233B4DDD" w:rsidR="003C3A70" w:rsidRPr="00874B5A" w:rsidRDefault="003C3A70" w:rsidP="00FE3719">
            <w:pPr>
              <w:rPr>
                <w:rFonts w:eastAsia="MS Mincho" w:cs="Arial"/>
                <w:lang w:eastAsia="ja-JP"/>
              </w:rPr>
            </w:pP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05323439"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105bis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7777777" w:rsidR="00F76A9F" w:rsidRPr="00386484" w:rsidRDefault="00F76A9F"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Change w:id="10">
          <w:tblGrid>
            <w:gridCol w:w="1261"/>
            <w:gridCol w:w="1350"/>
            <w:gridCol w:w="4499"/>
            <w:gridCol w:w="1307"/>
            <w:gridCol w:w="690"/>
            <w:gridCol w:w="793"/>
          </w:tblGrid>
        </w:tblGridChange>
      </w:tblGrid>
      <w:tr w:rsidR="006B53EB" w:rsidRPr="00040754" w14:paraId="5568AA09" w14:textId="77777777" w:rsidTr="00142C2A">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142C2A">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142C2A">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142C2A">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142C2A">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142C2A">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142C2A">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142C2A">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142C2A">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142C2A">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AA4953" w:rsidP="00142C2A">
            <w:pPr>
              <w:overflowPunct/>
              <w:autoSpaceDE/>
              <w:autoSpaceDN/>
              <w:adjustRightInd/>
              <w:spacing w:after="0"/>
              <w:jc w:val="left"/>
              <w:textAlignment w:val="auto"/>
              <w:rPr>
                <w:rFonts w:asciiTheme="minorHAnsi" w:hAnsiTheme="minorHAnsi" w:cstheme="minorHAnsi"/>
              </w:rPr>
            </w:pPr>
            <w:hyperlink r:id="rId18" w:history="1">
              <w:r w:rsidRPr="00AA4953">
                <w:rPr>
                  <w:rStyle w:val="Hyperlink"/>
                  <w:rFonts w:asciiTheme="minorHAnsi" w:hAnsiTheme="minorHAnsi" w:cstheme="minorHAnsi"/>
                </w:rPr>
                <w:t>R2-1</w:t>
              </w:r>
              <w:r w:rsidRPr="00AA4953">
                <w:rPr>
                  <w:rStyle w:val="Hyperlink"/>
                  <w:rFonts w:asciiTheme="minorHAnsi" w:hAnsiTheme="minorHAnsi" w:cstheme="minorHAnsi"/>
                </w:rPr>
                <w:t>81</w:t>
              </w:r>
              <w:r w:rsidRPr="00AA4953">
                <w:rPr>
                  <w:rStyle w:val="Hyperlink"/>
                  <w:rFonts w:asciiTheme="minorHAnsi" w:hAnsiTheme="minorHAnsi" w:cstheme="minorHAnsi"/>
                </w:rPr>
                <w:t>8</w:t>
              </w:r>
              <w:r w:rsidRPr="00AA4953">
                <w:rPr>
                  <w:rStyle w:val="Hyperlink"/>
                  <w:rFonts w:asciiTheme="minorHAnsi" w:hAnsiTheme="minorHAnsi" w:cstheme="minorHAnsi"/>
                </w:rPr>
                <w:t>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5B2940CC" w14:textId="77777777" w:rsidR="006B53EB" w:rsidRPr="00861665" w:rsidRDefault="006B53EB" w:rsidP="00142C2A">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rPr>
              <w:t>L</w:t>
            </w:r>
            <w:r w:rsidRPr="008322B2">
              <w:rPr>
                <w:rFonts w:asciiTheme="minorHAnsi" w:hAnsiTheme="minorHAnsi" w:cstheme="minorHAnsi"/>
                <w:bCs/>
              </w:rPr>
              <w:t>S on RSS based measurements signalling</w:t>
            </w: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142C2A">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AA4953" w:rsidP="00142C2A">
            <w:pPr>
              <w:overflowPunct/>
              <w:autoSpaceDE/>
              <w:autoSpaceDN/>
              <w:adjustRightInd/>
              <w:spacing w:after="0"/>
              <w:jc w:val="left"/>
              <w:textAlignment w:val="auto"/>
              <w:rPr>
                <w:rFonts w:asciiTheme="minorHAnsi" w:hAnsiTheme="minorHAnsi" w:cstheme="minorHAnsi"/>
              </w:rPr>
            </w:pPr>
            <w:hyperlink r:id="rId19" w:history="1">
              <w:r w:rsidRPr="007E77CC">
                <w:rPr>
                  <w:rStyle w:val="Hyperlink"/>
                  <w:rFonts w:asciiTheme="minorHAnsi" w:hAnsiTheme="minorHAnsi" w:cstheme="minorHAnsi"/>
                </w:rPr>
                <w:t>R2-1902</w:t>
              </w:r>
              <w:r w:rsidRPr="007E77CC">
                <w:rPr>
                  <w:rStyle w:val="Hyperlink"/>
                  <w:rFonts w:asciiTheme="minorHAnsi" w:hAnsiTheme="minorHAnsi" w:cstheme="minorHAnsi"/>
                </w:rPr>
                <w:t>4</w:t>
              </w:r>
              <w:r w:rsidRPr="007E77CC">
                <w:rPr>
                  <w:rStyle w:val="Hyperlink"/>
                  <w:rFonts w:asciiTheme="minorHAnsi" w:hAnsiTheme="minorHAnsi" w:cstheme="minorHAnsi"/>
                </w:rPr>
                <w:t>3</w:t>
              </w:r>
              <w:r>
                <w:rPr>
                  <w:rStyle w:val="Hyperlink"/>
                  <w:rFonts w:asciiTheme="minorHAnsi" w:hAnsiTheme="minorHAnsi" w:cstheme="minorHAnsi"/>
                </w:rPr>
                <w:t>1</w:t>
              </w:r>
            </w:hyperlink>
          </w:p>
          <w:p w14:paraId="6708AD5F"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142C2A">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142C2A">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142C2A">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6B53EB" w:rsidP="00142C2A">
            <w:pPr>
              <w:overflowPunct/>
              <w:autoSpaceDE/>
              <w:autoSpaceDN/>
              <w:adjustRightInd/>
              <w:spacing w:after="0"/>
              <w:jc w:val="left"/>
              <w:textAlignment w:val="auto"/>
              <w:rPr>
                <w:rFonts w:asciiTheme="minorHAnsi" w:hAnsiTheme="minorHAnsi" w:cstheme="minorHAnsi"/>
              </w:rPr>
            </w:pPr>
            <w:hyperlink r:id="rId20" w:history="1">
              <w:r w:rsidRPr="007E77CC">
                <w:rPr>
                  <w:rStyle w:val="Hyperlink"/>
                  <w:rFonts w:asciiTheme="minorHAnsi" w:hAnsiTheme="minorHAnsi" w:cstheme="minorHAnsi"/>
                </w:rPr>
                <w:t>R2-19</w:t>
              </w:r>
              <w:r w:rsidRPr="007E77CC">
                <w:rPr>
                  <w:rStyle w:val="Hyperlink"/>
                  <w:rFonts w:asciiTheme="minorHAnsi" w:hAnsiTheme="minorHAnsi" w:cstheme="minorHAnsi"/>
                </w:rPr>
                <w:t>0</w:t>
              </w:r>
              <w:r w:rsidRPr="007E77CC">
                <w:rPr>
                  <w:rStyle w:val="Hyperlink"/>
                  <w:rFonts w:asciiTheme="minorHAnsi" w:hAnsiTheme="minorHAnsi" w:cstheme="minorHAnsi"/>
                </w:rPr>
                <w:t>2</w:t>
              </w:r>
              <w:r w:rsidRPr="007E77CC">
                <w:rPr>
                  <w:rStyle w:val="Hyperlink"/>
                  <w:rFonts w:asciiTheme="minorHAnsi" w:hAnsiTheme="minorHAnsi" w:cstheme="minorHAnsi"/>
                </w:rPr>
                <w:t>4</w:t>
              </w:r>
              <w:r w:rsidRPr="007E77CC">
                <w:rPr>
                  <w:rStyle w:val="Hyperlink"/>
                  <w:rFonts w:asciiTheme="minorHAnsi" w:hAnsiTheme="minorHAnsi" w:cstheme="minorHAnsi"/>
                </w:rPr>
                <w:t>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142C2A">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142C2A">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632A35" w:rsidP="00142C2A">
            <w:pPr>
              <w:overflowPunct/>
              <w:autoSpaceDE/>
              <w:autoSpaceDN/>
              <w:adjustRightInd/>
              <w:spacing w:after="0"/>
              <w:jc w:val="left"/>
              <w:textAlignment w:val="auto"/>
              <w:rPr>
                <w:rFonts w:asciiTheme="minorHAnsi" w:hAnsiTheme="minorHAnsi" w:cstheme="minorHAnsi"/>
              </w:rPr>
            </w:pPr>
            <w:hyperlink r:id="rId21" w:history="1">
              <w:r w:rsidRPr="00632A35">
                <w:rPr>
                  <w:rStyle w:val="Hyperlink"/>
                  <w:rFonts w:asciiTheme="minorHAnsi" w:hAnsiTheme="minorHAnsi" w:cstheme="minorHAnsi"/>
                </w:rPr>
                <w:t>R2-190</w:t>
              </w:r>
              <w:r w:rsidRPr="00632A35">
                <w:rPr>
                  <w:rStyle w:val="Hyperlink"/>
                  <w:rFonts w:asciiTheme="minorHAnsi" w:hAnsiTheme="minorHAnsi" w:cstheme="minorHAnsi"/>
                </w:rPr>
                <w:t>5</w:t>
              </w:r>
              <w:r w:rsidRPr="00632A35">
                <w:rPr>
                  <w:rStyle w:val="Hyperlink"/>
                  <w:rFonts w:asciiTheme="minorHAnsi" w:hAnsiTheme="minorHAnsi" w:cstheme="minorHAnsi"/>
                </w:rPr>
                <w:t>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142C2A">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142C2A">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142C2A">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142C2A">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D44CF3" w:rsidP="00142C2A">
            <w:pPr>
              <w:overflowPunct/>
              <w:autoSpaceDE/>
              <w:autoSpaceDN/>
              <w:adjustRightInd/>
              <w:spacing w:after="0"/>
              <w:jc w:val="left"/>
              <w:textAlignment w:val="auto"/>
              <w:rPr>
                <w:rFonts w:asciiTheme="minorHAnsi" w:hAnsiTheme="minorHAnsi" w:cstheme="minorHAnsi"/>
              </w:rPr>
            </w:pPr>
            <w:hyperlink r:id="rId22" w:history="1">
              <w:r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142C2A">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142C2A">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142C2A">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rPr>
            </w:pPr>
            <w:hyperlink r:id="rId23" w:history="1">
              <w:r w:rsidRPr="008322B2">
                <w:rPr>
                  <w:rStyle w:val="Hyperlink"/>
                  <w:rFonts w:asciiTheme="minorHAnsi" w:hAnsiTheme="minorHAnsi" w:cstheme="minorHAnsi"/>
                </w:rPr>
                <w:t>R2-1905276</w:t>
              </w:r>
            </w:hyperlink>
          </w:p>
          <w:p w14:paraId="2F65C7D3"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142C2A">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142C2A">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142C2A">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142C2A">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142C2A">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142C2A">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142C2A">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2A6CAA" w:rsidP="00142C2A">
            <w:pPr>
              <w:overflowPunct/>
              <w:autoSpaceDE/>
              <w:autoSpaceDN/>
              <w:adjustRightInd/>
              <w:spacing w:after="0"/>
              <w:jc w:val="left"/>
              <w:textAlignment w:val="auto"/>
              <w:rPr>
                <w:rFonts w:asciiTheme="minorHAnsi" w:hAnsiTheme="minorHAnsi" w:cstheme="minorHAnsi"/>
                <w:lang w:val="en-US" w:eastAsia="en-US"/>
              </w:rPr>
            </w:pPr>
            <w:hyperlink r:id="rId24" w:history="1">
              <w:r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142C2A">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142C2A">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142C2A">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BA73BB" w:rsidP="00142C2A">
            <w:pPr>
              <w:overflowPunct/>
              <w:autoSpaceDE/>
              <w:autoSpaceDN/>
              <w:adjustRightInd/>
              <w:spacing w:after="0"/>
              <w:jc w:val="left"/>
              <w:textAlignment w:val="auto"/>
              <w:rPr>
                <w:rFonts w:asciiTheme="minorHAnsi" w:hAnsiTheme="minorHAnsi" w:cstheme="minorHAnsi"/>
                <w:lang w:val="en-US" w:eastAsia="en-US"/>
              </w:rPr>
            </w:pPr>
            <w:hyperlink r:id="rId25" w:history="1">
              <w:r w:rsidRPr="00BA73BB">
                <w:rPr>
                  <w:rStyle w:val="Hyperlink"/>
                  <w:rFonts w:asciiTheme="minorHAnsi" w:hAnsiTheme="minorHAnsi" w:cstheme="minorHAnsi"/>
                </w:rPr>
                <w:t>R2-19</w:t>
              </w:r>
              <w:r w:rsidRPr="00BA73BB">
                <w:rPr>
                  <w:rStyle w:val="Hyperlink"/>
                  <w:rFonts w:asciiTheme="minorHAnsi" w:hAnsiTheme="minorHAnsi" w:cstheme="minorHAnsi"/>
                </w:rPr>
                <w:t>0</w:t>
              </w:r>
              <w:r w:rsidRPr="00BA73BB">
                <w:rPr>
                  <w:rStyle w:val="Hyperlink"/>
                  <w:rFonts w:asciiTheme="minorHAnsi" w:hAnsiTheme="minorHAnsi" w:cstheme="minorHAnsi"/>
                </w:rPr>
                <w:t>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142C2A">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142C2A">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142C2A">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142C2A">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142C2A">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142C2A">
            <w:pPr>
              <w:overflowPunct/>
              <w:autoSpaceDE/>
              <w:autoSpaceDN/>
              <w:adjustRightInd/>
              <w:spacing w:after="0"/>
              <w:jc w:val="left"/>
              <w:textAlignment w:val="auto"/>
              <w:rPr>
                <w:rFonts w:ascii="Calibri" w:hAnsi="Calibri"/>
                <w:color w:val="000000"/>
                <w:lang w:val="en-US" w:eastAsia="en-US"/>
              </w:rPr>
            </w:pPr>
          </w:p>
        </w:tc>
      </w:tr>
    </w:tbl>
    <w:p w14:paraId="136317EF" w14:textId="1EC2C9A7" w:rsidR="006B53EB" w:rsidRDefault="006B53EB" w:rsidP="00494451">
      <w:pPr>
        <w:rPr>
          <w:sz w:val="12"/>
          <w:szCs w:val="12"/>
          <w:lang w:val="en-US"/>
        </w:rPr>
      </w:pPr>
    </w:p>
    <w:p w14:paraId="31BEDED7" w14:textId="0277A96A" w:rsidR="002D123B" w:rsidRDefault="002D123B">
      <w:pPr>
        <w:overflowPunct/>
        <w:autoSpaceDE/>
        <w:autoSpaceDN/>
        <w:adjustRightInd/>
        <w:spacing w:after="200" w:line="276" w:lineRule="auto"/>
        <w:jc w:val="left"/>
        <w:textAlignment w:val="auto"/>
        <w:rPr>
          <w:sz w:val="12"/>
          <w:szCs w:val="12"/>
          <w:lang w:val="en-US"/>
        </w:rPr>
      </w:pPr>
      <w:r>
        <w:rPr>
          <w:sz w:val="12"/>
          <w:szCs w:val="12"/>
          <w:lang w:val="en-US"/>
        </w:rPr>
        <w:br w:type="page"/>
      </w: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eMTC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bl>
    <w:p w14:paraId="6F07B51F" w14:textId="74F2191B" w:rsidR="00B474CF" w:rsidRDefault="00B474CF" w:rsidP="00B474CF">
      <w:pPr>
        <w:rPr>
          <w:lang w:val="en-US"/>
        </w:rPr>
      </w:pPr>
    </w:p>
    <w:p w14:paraId="06BA0EF5" w14:textId="6D0A14EB" w:rsidR="00BA4908" w:rsidRDefault="00626383" w:rsidP="00B474CF">
      <w:pPr>
        <w:rPr>
          <w:lang w:val="en-US"/>
        </w:rPr>
      </w:pPr>
      <w:r>
        <w:rPr>
          <w:lang w:val="en-US"/>
        </w:rPr>
        <w:t>s</w:t>
      </w: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bl>
    <w:p w14:paraId="62A4139F" w14:textId="5E722EB6" w:rsidR="00040754" w:rsidRDefault="00040754" w:rsidP="00251C1E">
      <w:pPr>
        <w:rPr>
          <w:lang w:val="en-US"/>
        </w:rPr>
      </w:pPr>
    </w:p>
    <w:sectPr w:rsidR="00040754" w:rsidSect="003B5666">
      <w:headerReference w:type="default" r:id="rId26"/>
      <w:footerReference w:type="default" r:id="rId27"/>
      <w:headerReference w:type="first" r:id="rId28"/>
      <w:footerReference w:type="first" r:id="rId2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B50D6" w14:textId="77777777" w:rsidR="00A97BD2" w:rsidRDefault="00A97BD2">
      <w:pPr>
        <w:spacing w:after="0"/>
      </w:pPr>
      <w:r>
        <w:separator/>
      </w:r>
    </w:p>
  </w:endnote>
  <w:endnote w:type="continuationSeparator" w:id="0">
    <w:p w14:paraId="15BA2B5D" w14:textId="77777777" w:rsidR="00A97BD2" w:rsidRDefault="00A97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C80D45" w:rsidRDefault="00C80D45">
    <w:pPr>
      <w:pStyle w:val="Footer"/>
      <w:ind w:right="-1521"/>
    </w:pPr>
    <w:r>
      <w:rPr>
        <w:rStyle w:val="PageNumber"/>
      </w:rPr>
      <w:fldChar w:fldCharType="begin"/>
    </w:r>
    <w:r>
      <w:rPr>
        <w:rStyle w:val="PageNumber"/>
      </w:rPr>
      <w:instrText xml:space="preserve"> PAGE </w:instrText>
    </w:r>
    <w:r>
      <w:rPr>
        <w:rStyle w:val="PageNumber"/>
      </w:rPr>
      <w:fldChar w:fldCharType="separate"/>
    </w:r>
    <w:r w:rsidR="0079248F">
      <w:rPr>
        <w:rStyle w:val="PageNumber"/>
      </w:rPr>
      <w:t>7</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48F">
      <w:rPr>
        <w:rStyle w:val="PageNumber"/>
      </w:rPr>
      <w:t>13</w:t>
    </w:r>
    <w:r>
      <w:rPr>
        <w:rStyle w:val="PageNumber"/>
      </w:rPr>
      <w:fldChar w:fldCharType="end"/>
    </w:r>
    <w:r>
      <w:rPr>
        <w:rStyle w:val="PageNumber"/>
      </w:rPr>
      <w:t>)</w:t>
    </w:r>
    <w:bookmarkEnd w:id="1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C80D45" w:rsidRDefault="00C80D45">
    <w:pPr>
      <w:pStyle w:val="Footer"/>
    </w:pPr>
    <w:r>
      <w:rPr>
        <w:rStyle w:val="PageNumber"/>
      </w:rPr>
      <w:fldChar w:fldCharType="begin"/>
    </w:r>
    <w:r>
      <w:rPr>
        <w:rStyle w:val="PageNumber"/>
      </w:rPr>
      <w:instrText xml:space="preserve"> PAGE </w:instrText>
    </w:r>
    <w:r>
      <w:rPr>
        <w:rStyle w:val="PageNumber"/>
      </w:rPr>
      <w:fldChar w:fldCharType="separate"/>
    </w:r>
    <w:r w:rsidR="007924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48F">
      <w:rPr>
        <w:rStyle w:val="PageNumber"/>
      </w:rPr>
      <w:t>13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636AD" w14:textId="77777777" w:rsidR="00A97BD2" w:rsidRDefault="00A97BD2">
      <w:pPr>
        <w:spacing w:after="0"/>
      </w:pPr>
      <w:r>
        <w:separator/>
      </w:r>
    </w:p>
  </w:footnote>
  <w:footnote w:type="continuationSeparator" w:id="0">
    <w:p w14:paraId="24CF6494" w14:textId="77777777" w:rsidR="00A97BD2" w:rsidRDefault="00A97B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C80D45" w:rsidRPr="006A0FC7" w:rsidRDefault="00C80D4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C80D45" w:rsidRPr="00BF30DA" w:rsidRDefault="00C80D4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5"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0"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5"/>
  </w:num>
  <w:num w:numId="4">
    <w:abstractNumId w:val="23"/>
  </w:num>
  <w:num w:numId="5">
    <w:abstractNumId w:val="31"/>
  </w:num>
  <w:num w:numId="6">
    <w:abstractNumId w:val="16"/>
  </w:num>
  <w:num w:numId="7">
    <w:abstractNumId w:val="20"/>
  </w:num>
  <w:num w:numId="8">
    <w:abstractNumId w:val="19"/>
  </w:num>
  <w:num w:numId="9">
    <w:abstractNumId w:val="26"/>
  </w:num>
  <w:num w:numId="10">
    <w:abstractNumId w:val="25"/>
  </w:num>
  <w:num w:numId="11">
    <w:abstractNumId w:val="7"/>
  </w:num>
  <w:num w:numId="12">
    <w:abstractNumId w:val="41"/>
  </w:num>
  <w:num w:numId="13">
    <w:abstractNumId w:val="24"/>
  </w:num>
  <w:num w:numId="14">
    <w:abstractNumId w:val="1"/>
  </w:num>
  <w:num w:numId="15">
    <w:abstractNumId w:val="22"/>
  </w:num>
  <w:num w:numId="16">
    <w:abstractNumId w:val="3"/>
  </w:num>
  <w:num w:numId="17">
    <w:abstractNumId w:val="21"/>
  </w:num>
  <w:num w:numId="18">
    <w:abstractNumId w:val="11"/>
  </w:num>
  <w:num w:numId="19">
    <w:abstractNumId w:val="12"/>
  </w:num>
  <w:num w:numId="20">
    <w:abstractNumId w:val="8"/>
  </w:num>
  <w:num w:numId="21">
    <w:abstractNumId w:val="6"/>
  </w:num>
  <w:num w:numId="22">
    <w:abstractNumId w:val="5"/>
  </w:num>
  <w:num w:numId="23">
    <w:abstractNumId w:val="37"/>
  </w:num>
  <w:num w:numId="24">
    <w:abstractNumId w:val="34"/>
  </w:num>
  <w:num w:numId="25">
    <w:abstractNumId w:val="39"/>
  </w:num>
  <w:num w:numId="26">
    <w:abstractNumId w:val="18"/>
  </w:num>
  <w:num w:numId="27">
    <w:abstractNumId w:val="29"/>
  </w:num>
  <w:num w:numId="28">
    <w:abstractNumId w:val="17"/>
  </w:num>
  <w:num w:numId="29">
    <w:abstractNumId w:val="38"/>
  </w:num>
  <w:num w:numId="30">
    <w:abstractNumId w:val="40"/>
  </w:num>
  <w:num w:numId="31">
    <w:abstractNumId w:val="33"/>
  </w:num>
  <w:num w:numId="32">
    <w:abstractNumId w:val="35"/>
  </w:num>
  <w:num w:numId="33">
    <w:abstractNumId w:val="14"/>
  </w:num>
  <w:num w:numId="34">
    <w:abstractNumId w:val="4"/>
  </w:num>
  <w:num w:numId="35">
    <w:abstractNumId w:val="10"/>
  </w:num>
  <w:num w:numId="36">
    <w:abstractNumId w:val="32"/>
  </w:num>
  <w:num w:numId="37">
    <w:abstractNumId w:val="13"/>
  </w:num>
  <w:num w:numId="38">
    <w:abstractNumId w:val="10"/>
  </w:num>
  <w:num w:numId="39">
    <w:abstractNumId w:val="36"/>
  </w:num>
  <w:num w:numId="40">
    <w:abstractNumId w:val="2"/>
    <w:lvlOverride w:ilvl="0">
      <w:startOverride w:val="1"/>
    </w:lvlOverride>
    <w:lvlOverride w:ilvl="1">
      <w:startOverride w:val="5"/>
    </w:lvlOverride>
  </w:num>
  <w:num w:numId="41">
    <w:abstractNumId w:val="27"/>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28"/>
  </w:num>
  <w:num w:numId="47">
    <w:abstractNumId w:val="30"/>
  </w:num>
  <w:num w:numId="48">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270B"/>
    <w:rsid w:val="00013440"/>
    <w:rsid w:val="00013F4F"/>
    <w:rsid w:val="000158B8"/>
    <w:rsid w:val="00017366"/>
    <w:rsid w:val="00021C60"/>
    <w:rsid w:val="000237B9"/>
    <w:rsid w:val="00024525"/>
    <w:rsid w:val="0002572A"/>
    <w:rsid w:val="00027311"/>
    <w:rsid w:val="00027D60"/>
    <w:rsid w:val="00031103"/>
    <w:rsid w:val="00033BE8"/>
    <w:rsid w:val="00034C54"/>
    <w:rsid w:val="00035161"/>
    <w:rsid w:val="00035879"/>
    <w:rsid w:val="00036AAB"/>
    <w:rsid w:val="00037FA7"/>
    <w:rsid w:val="00037FBC"/>
    <w:rsid w:val="00040754"/>
    <w:rsid w:val="00040E67"/>
    <w:rsid w:val="00042044"/>
    <w:rsid w:val="0004219B"/>
    <w:rsid w:val="000422DF"/>
    <w:rsid w:val="00042A4F"/>
    <w:rsid w:val="000432A9"/>
    <w:rsid w:val="0004429A"/>
    <w:rsid w:val="0004621B"/>
    <w:rsid w:val="0004753B"/>
    <w:rsid w:val="00047DB8"/>
    <w:rsid w:val="000502F3"/>
    <w:rsid w:val="0005061C"/>
    <w:rsid w:val="00052157"/>
    <w:rsid w:val="00052240"/>
    <w:rsid w:val="000530D9"/>
    <w:rsid w:val="0005365D"/>
    <w:rsid w:val="00054130"/>
    <w:rsid w:val="0005434F"/>
    <w:rsid w:val="0005445E"/>
    <w:rsid w:val="00054623"/>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E83"/>
    <w:rsid w:val="00084182"/>
    <w:rsid w:val="000841FD"/>
    <w:rsid w:val="000857F2"/>
    <w:rsid w:val="00085930"/>
    <w:rsid w:val="0008603D"/>
    <w:rsid w:val="00086100"/>
    <w:rsid w:val="00087350"/>
    <w:rsid w:val="000873FD"/>
    <w:rsid w:val="0008796B"/>
    <w:rsid w:val="00090B0C"/>
    <w:rsid w:val="00090B6D"/>
    <w:rsid w:val="00091A7F"/>
    <w:rsid w:val="000938B8"/>
    <w:rsid w:val="00093C23"/>
    <w:rsid w:val="00093FC2"/>
    <w:rsid w:val="00096C16"/>
    <w:rsid w:val="00096EF1"/>
    <w:rsid w:val="000A04E9"/>
    <w:rsid w:val="000A1F59"/>
    <w:rsid w:val="000A207F"/>
    <w:rsid w:val="000A2358"/>
    <w:rsid w:val="000A26E4"/>
    <w:rsid w:val="000A29C6"/>
    <w:rsid w:val="000A2AF1"/>
    <w:rsid w:val="000A4FF9"/>
    <w:rsid w:val="000A602A"/>
    <w:rsid w:val="000A6510"/>
    <w:rsid w:val="000A7515"/>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2FFA"/>
    <w:rsid w:val="000C3C4D"/>
    <w:rsid w:val="000C7570"/>
    <w:rsid w:val="000C7B3A"/>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3879"/>
    <w:rsid w:val="000E4E27"/>
    <w:rsid w:val="000E5176"/>
    <w:rsid w:val="000E63C3"/>
    <w:rsid w:val="000E6C7D"/>
    <w:rsid w:val="000E71AB"/>
    <w:rsid w:val="000E734E"/>
    <w:rsid w:val="000E7F5C"/>
    <w:rsid w:val="000E7F68"/>
    <w:rsid w:val="000F08B2"/>
    <w:rsid w:val="000F0F2F"/>
    <w:rsid w:val="000F2D08"/>
    <w:rsid w:val="000F2F61"/>
    <w:rsid w:val="000F5847"/>
    <w:rsid w:val="000F5A66"/>
    <w:rsid w:val="000F5E83"/>
    <w:rsid w:val="000F623B"/>
    <w:rsid w:val="000F6CDC"/>
    <w:rsid w:val="00100F09"/>
    <w:rsid w:val="001015B9"/>
    <w:rsid w:val="00101845"/>
    <w:rsid w:val="001030FE"/>
    <w:rsid w:val="001033FB"/>
    <w:rsid w:val="00104261"/>
    <w:rsid w:val="00104263"/>
    <w:rsid w:val="00104E0D"/>
    <w:rsid w:val="00105641"/>
    <w:rsid w:val="00110C70"/>
    <w:rsid w:val="00111F79"/>
    <w:rsid w:val="001137E5"/>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379B1"/>
    <w:rsid w:val="00140A3F"/>
    <w:rsid w:val="00140C24"/>
    <w:rsid w:val="00141796"/>
    <w:rsid w:val="00142231"/>
    <w:rsid w:val="00142630"/>
    <w:rsid w:val="00142768"/>
    <w:rsid w:val="00146951"/>
    <w:rsid w:val="00146E99"/>
    <w:rsid w:val="00146EC4"/>
    <w:rsid w:val="00147E0D"/>
    <w:rsid w:val="00151C32"/>
    <w:rsid w:val="00152595"/>
    <w:rsid w:val="00153CFC"/>
    <w:rsid w:val="001547A1"/>
    <w:rsid w:val="001548FD"/>
    <w:rsid w:val="0016019B"/>
    <w:rsid w:val="00160AA0"/>
    <w:rsid w:val="0016340F"/>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77AD4"/>
    <w:rsid w:val="0018028F"/>
    <w:rsid w:val="001810A4"/>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B648D"/>
    <w:rsid w:val="001C08E9"/>
    <w:rsid w:val="001C3DF2"/>
    <w:rsid w:val="001C44EF"/>
    <w:rsid w:val="001C6000"/>
    <w:rsid w:val="001C6130"/>
    <w:rsid w:val="001D06AC"/>
    <w:rsid w:val="001D07A5"/>
    <w:rsid w:val="001D1E7A"/>
    <w:rsid w:val="001D1EFC"/>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8C5"/>
    <w:rsid w:val="00206BFE"/>
    <w:rsid w:val="00210EB1"/>
    <w:rsid w:val="002128CF"/>
    <w:rsid w:val="002147FC"/>
    <w:rsid w:val="00214EFF"/>
    <w:rsid w:val="0021523D"/>
    <w:rsid w:val="00215B41"/>
    <w:rsid w:val="00220E5C"/>
    <w:rsid w:val="00222479"/>
    <w:rsid w:val="002229DB"/>
    <w:rsid w:val="00223149"/>
    <w:rsid w:val="00223347"/>
    <w:rsid w:val="00224F96"/>
    <w:rsid w:val="00225023"/>
    <w:rsid w:val="00225036"/>
    <w:rsid w:val="0022660D"/>
    <w:rsid w:val="00226851"/>
    <w:rsid w:val="00227CCC"/>
    <w:rsid w:val="00230787"/>
    <w:rsid w:val="00232CFF"/>
    <w:rsid w:val="00233601"/>
    <w:rsid w:val="002351BF"/>
    <w:rsid w:val="00235772"/>
    <w:rsid w:val="002359AF"/>
    <w:rsid w:val="00235E4A"/>
    <w:rsid w:val="00236C13"/>
    <w:rsid w:val="0023778C"/>
    <w:rsid w:val="0023783E"/>
    <w:rsid w:val="00237F4E"/>
    <w:rsid w:val="00240A03"/>
    <w:rsid w:val="00247898"/>
    <w:rsid w:val="00250DC9"/>
    <w:rsid w:val="00251722"/>
    <w:rsid w:val="00251C1E"/>
    <w:rsid w:val="002533A6"/>
    <w:rsid w:val="00253C39"/>
    <w:rsid w:val="00254B89"/>
    <w:rsid w:val="00255DB5"/>
    <w:rsid w:val="00255F29"/>
    <w:rsid w:val="00260937"/>
    <w:rsid w:val="00261DC6"/>
    <w:rsid w:val="0026215F"/>
    <w:rsid w:val="00263976"/>
    <w:rsid w:val="00264655"/>
    <w:rsid w:val="00264921"/>
    <w:rsid w:val="00265439"/>
    <w:rsid w:val="002679F2"/>
    <w:rsid w:val="00267AC3"/>
    <w:rsid w:val="00271404"/>
    <w:rsid w:val="00271861"/>
    <w:rsid w:val="00271D99"/>
    <w:rsid w:val="0027285A"/>
    <w:rsid w:val="00274123"/>
    <w:rsid w:val="002803CD"/>
    <w:rsid w:val="0028063D"/>
    <w:rsid w:val="00283780"/>
    <w:rsid w:val="002837E6"/>
    <w:rsid w:val="00284EBC"/>
    <w:rsid w:val="0028576D"/>
    <w:rsid w:val="00285772"/>
    <w:rsid w:val="00287361"/>
    <w:rsid w:val="00287364"/>
    <w:rsid w:val="00287D33"/>
    <w:rsid w:val="00287E74"/>
    <w:rsid w:val="00291346"/>
    <w:rsid w:val="002914B8"/>
    <w:rsid w:val="00291AA4"/>
    <w:rsid w:val="00291F1D"/>
    <w:rsid w:val="00292A88"/>
    <w:rsid w:val="002951FC"/>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CF8"/>
    <w:rsid w:val="002C355D"/>
    <w:rsid w:val="002C3811"/>
    <w:rsid w:val="002C39D5"/>
    <w:rsid w:val="002C4E41"/>
    <w:rsid w:val="002C6DB8"/>
    <w:rsid w:val="002D0626"/>
    <w:rsid w:val="002D123B"/>
    <w:rsid w:val="002D14F3"/>
    <w:rsid w:val="002D292F"/>
    <w:rsid w:val="002D2A79"/>
    <w:rsid w:val="002D2A7F"/>
    <w:rsid w:val="002D3252"/>
    <w:rsid w:val="002D43CF"/>
    <w:rsid w:val="002D4EAD"/>
    <w:rsid w:val="002D54CD"/>
    <w:rsid w:val="002D5B4C"/>
    <w:rsid w:val="002D6C26"/>
    <w:rsid w:val="002D7CC2"/>
    <w:rsid w:val="002E16FD"/>
    <w:rsid w:val="002E3C6D"/>
    <w:rsid w:val="002E499D"/>
    <w:rsid w:val="002E4B80"/>
    <w:rsid w:val="002E64C2"/>
    <w:rsid w:val="002F12B9"/>
    <w:rsid w:val="002F3FAE"/>
    <w:rsid w:val="002F49C8"/>
    <w:rsid w:val="002F6BC2"/>
    <w:rsid w:val="002F7983"/>
    <w:rsid w:val="00300E48"/>
    <w:rsid w:val="003013DF"/>
    <w:rsid w:val="00303329"/>
    <w:rsid w:val="003043EA"/>
    <w:rsid w:val="0030520E"/>
    <w:rsid w:val="00306AC9"/>
    <w:rsid w:val="00307290"/>
    <w:rsid w:val="003073DC"/>
    <w:rsid w:val="00312CFF"/>
    <w:rsid w:val="0031354E"/>
    <w:rsid w:val="00313B4E"/>
    <w:rsid w:val="00313F35"/>
    <w:rsid w:val="003140E8"/>
    <w:rsid w:val="00315F46"/>
    <w:rsid w:val="0031624E"/>
    <w:rsid w:val="00316323"/>
    <w:rsid w:val="003164B2"/>
    <w:rsid w:val="0032032C"/>
    <w:rsid w:val="00320336"/>
    <w:rsid w:val="003203E9"/>
    <w:rsid w:val="00320D05"/>
    <w:rsid w:val="00322939"/>
    <w:rsid w:val="00322C8D"/>
    <w:rsid w:val="0032392D"/>
    <w:rsid w:val="00323F7A"/>
    <w:rsid w:val="00324758"/>
    <w:rsid w:val="00324AD7"/>
    <w:rsid w:val="00325F64"/>
    <w:rsid w:val="00326050"/>
    <w:rsid w:val="00327656"/>
    <w:rsid w:val="003305C3"/>
    <w:rsid w:val="00330AC2"/>
    <w:rsid w:val="0033164A"/>
    <w:rsid w:val="00332C78"/>
    <w:rsid w:val="00335026"/>
    <w:rsid w:val="003353F3"/>
    <w:rsid w:val="00335E3B"/>
    <w:rsid w:val="0033722C"/>
    <w:rsid w:val="00337773"/>
    <w:rsid w:val="003379B0"/>
    <w:rsid w:val="00341C71"/>
    <w:rsid w:val="00341DD0"/>
    <w:rsid w:val="00344B0E"/>
    <w:rsid w:val="00345853"/>
    <w:rsid w:val="00347B4E"/>
    <w:rsid w:val="003526DC"/>
    <w:rsid w:val="0035309F"/>
    <w:rsid w:val="00353DCF"/>
    <w:rsid w:val="00355DC7"/>
    <w:rsid w:val="00356275"/>
    <w:rsid w:val="003578EB"/>
    <w:rsid w:val="00357C52"/>
    <w:rsid w:val="0036014C"/>
    <w:rsid w:val="0036159C"/>
    <w:rsid w:val="00361BB2"/>
    <w:rsid w:val="003625B9"/>
    <w:rsid w:val="00362B1B"/>
    <w:rsid w:val="00363CB3"/>
    <w:rsid w:val="0036449B"/>
    <w:rsid w:val="00366B83"/>
    <w:rsid w:val="0037134C"/>
    <w:rsid w:val="00371A4B"/>
    <w:rsid w:val="00371E8A"/>
    <w:rsid w:val="00371EAE"/>
    <w:rsid w:val="0037332C"/>
    <w:rsid w:val="0037620A"/>
    <w:rsid w:val="0038104D"/>
    <w:rsid w:val="003828A4"/>
    <w:rsid w:val="00383CE6"/>
    <w:rsid w:val="0038496E"/>
    <w:rsid w:val="00384D96"/>
    <w:rsid w:val="00386484"/>
    <w:rsid w:val="00386866"/>
    <w:rsid w:val="003874ED"/>
    <w:rsid w:val="00390692"/>
    <w:rsid w:val="0039083F"/>
    <w:rsid w:val="00390ADB"/>
    <w:rsid w:val="00390C73"/>
    <w:rsid w:val="003A0159"/>
    <w:rsid w:val="003A01F9"/>
    <w:rsid w:val="003A07E1"/>
    <w:rsid w:val="003A0C22"/>
    <w:rsid w:val="003A3BE4"/>
    <w:rsid w:val="003A50D4"/>
    <w:rsid w:val="003A63BA"/>
    <w:rsid w:val="003A646E"/>
    <w:rsid w:val="003A6896"/>
    <w:rsid w:val="003B2641"/>
    <w:rsid w:val="003B2CB3"/>
    <w:rsid w:val="003B2F31"/>
    <w:rsid w:val="003B3BCE"/>
    <w:rsid w:val="003B52CF"/>
    <w:rsid w:val="003B5666"/>
    <w:rsid w:val="003B56B6"/>
    <w:rsid w:val="003B5FA1"/>
    <w:rsid w:val="003B6C2E"/>
    <w:rsid w:val="003C0425"/>
    <w:rsid w:val="003C10C7"/>
    <w:rsid w:val="003C31F5"/>
    <w:rsid w:val="003C3A70"/>
    <w:rsid w:val="003C435F"/>
    <w:rsid w:val="003C5631"/>
    <w:rsid w:val="003C72EE"/>
    <w:rsid w:val="003C7D47"/>
    <w:rsid w:val="003D09C0"/>
    <w:rsid w:val="003D15A1"/>
    <w:rsid w:val="003D273D"/>
    <w:rsid w:val="003D33DE"/>
    <w:rsid w:val="003D3EEA"/>
    <w:rsid w:val="003D451B"/>
    <w:rsid w:val="003D4C3E"/>
    <w:rsid w:val="003D5712"/>
    <w:rsid w:val="003D5FE9"/>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AF4"/>
    <w:rsid w:val="00400F84"/>
    <w:rsid w:val="00401315"/>
    <w:rsid w:val="004019B5"/>
    <w:rsid w:val="00402412"/>
    <w:rsid w:val="0040291E"/>
    <w:rsid w:val="00405F52"/>
    <w:rsid w:val="004077BE"/>
    <w:rsid w:val="00411778"/>
    <w:rsid w:val="00411B32"/>
    <w:rsid w:val="004121A5"/>
    <w:rsid w:val="00414004"/>
    <w:rsid w:val="00414271"/>
    <w:rsid w:val="0041458B"/>
    <w:rsid w:val="00414D8B"/>
    <w:rsid w:val="00414F7A"/>
    <w:rsid w:val="00417F68"/>
    <w:rsid w:val="00420165"/>
    <w:rsid w:val="00420701"/>
    <w:rsid w:val="00420745"/>
    <w:rsid w:val="00422E52"/>
    <w:rsid w:val="004230F5"/>
    <w:rsid w:val="0042437C"/>
    <w:rsid w:val="00424484"/>
    <w:rsid w:val="00424C0C"/>
    <w:rsid w:val="00425B94"/>
    <w:rsid w:val="004264B6"/>
    <w:rsid w:val="00426776"/>
    <w:rsid w:val="00427DC8"/>
    <w:rsid w:val="00431283"/>
    <w:rsid w:val="00432E3F"/>
    <w:rsid w:val="00433535"/>
    <w:rsid w:val="0043369E"/>
    <w:rsid w:val="00433BC4"/>
    <w:rsid w:val="00435174"/>
    <w:rsid w:val="0043655C"/>
    <w:rsid w:val="004373A6"/>
    <w:rsid w:val="004375FE"/>
    <w:rsid w:val="00437704"/>
    <w:rsid w:val="00440089"/>
    <w:rsid w:val="004407F6"/>
    <w:rsid w:val="00440964"/>
    <w:rsid w:val="004429B7"/>
    <w:rsid w:val="00443BBF"/>
    <w:rsid w:val="00444064"/>
    <w:rsid w:val="00446811"/>
    <w:rsid w:val="00447F5B"/>
    <w:rsid w:val="004519A0"/>
    <w:rsid w:val="00454656"/>
    <w:rsid w:val="00454CC3"/>
    <w:rsid w:val="00456ABC"/>
    <w:rsid w:val="00456CBD"/>
    <w:rsid w:val="004576AA"/>
    <w:rsid w:val="00457C55"/>
    <w:rsid w:val="004611CE"/>
    <w:rsid w:val="00461F41"/>
    <w:rsid w:val="0046235B"/>
    <w:rsid w:val="00462383"/>
    <w:rsid w:val="004626F7"/>
    <w:rsid w:val="00462753"/>
    <w:rsid w:val="004630D0"/>
    <w:rsid w:val="00463595"/>
    <w:rsid w:val="00464786"/>
    <w:rsid w:val="00466853"/>
    <w:rsid w:val="00466DF2"/>
    <w:rsid w:val="00467607"/>
    <w:rsid w:val="00472397"/>
    <w:rsid w:val="0047268E"/>
    <w:rsid w:val="00472D2F"/>
    <w:rsid w:val="004736CB"/>
    <w:rsid w:val="004743C0"/>
    <w:rsid w:val="004744B2"/>
    <w:rsid w:val="00475494"/>
    <w:rsid w:val="0047585A"/>
    <w:rsid w:val="00475ED6"/>
    <w:rsid w:val="00476D85"/>
    <w:rsid w:val="004779A9"/>
    <w:rsid w:val="0048131B"/>
    <w:rsid w:val="00484404"/>
    <w:rsid w:val="004868BD"/>
    <w:rsid w:val="00486F40"/>
    <w:rsid w:val="00487163"/>
    <w:rsid w:val="00487534"/>
    <w:rsid w:val="00490053"/>
    <w:rsid w:val="004924A6"/>
    <w:rsid w:val="00492A80"/>
    <w:rsid w:val="00493487"/>
    <w:rsid w:val="00494173"/>
    <w:rsid w:val="0049438E"/>
    <w:rsid w:val="00494451"/>
    <w:rsid w:val="00494495"/>
    <w:rsid w:val="004955AF"/>
    <w:rsid w:val="004A0B27"/>
    <w:rsid w:val="004A0C80"/>
    <w:rsid w:val="004A0D5B"/>
    <w:rsid w:val="004A1D0D"/>
    <w:rsid w:val="004A2D23"/>
    <w:rsid w:val="004A631B"/>
    <w:rsid w:val="004A7311"/>
    <w:rsid w:val="004A74BA"/>
    <w:rsid w:val="004B067D"/>
    <w:rsid w:val="004B24CE"/>
    <w:rsid w:val="004B2F2E"/>
    <w:rsid w:val="004B36A7"/>
    <w:rsid w:val="004B446B"/>
    <w:rsid w:val="004B4AC8"/>
    <w:rsid w:val="004B4CCA"/>
    <w:rsid w:val="004B5454"/>
    <w:rsid w:val="004C1326"/>
    <w:rsid w:val="004C1417"/>
    <w:rsid w:val="004C18ED"/>
    <w:rsid w:val="004C1E1B"/>
    <w:rsid w:val="004C49E0"/>
    <w:rsid w:val="004C4BDC"/>
    <w:rsid w:val="004C6142"/>
    <w:rsid w:val="004D011E"/>
    <w:rsid w:val="004D108E"/>
    <w:rsid w:val="004D3659"/>
    <w:rsid w:val="004D70DE"/>
    <w:rsid w:val="004D7226"/>
    <w:rsid w:val="004E332F"/>
    <w:rsid w:val="004E424E"/>
    <w:rsid w:val="004E6BB3"/>
    <w:rsid w:val="004F3847"/>
    <w:rsid w:val="004F3914"/>
    <w:rsid w:val="004F3C24"/>
    <w:rsid w:val="004F4B10"/>
    <w:rsid w:val="004F595D"/>
    <w:rsid w:val="004F756F"/>
    <w:rsid w:val="005001A3"/>
    <w:rsid w:val="005036DA"/>
    <w:rsid w:val="005052C9"/>
    <w:rsid w:val="005057F6"/>
    <w:rsid w:val="005058FD"/>
    <w:rsid w:val="005063AE"/>
    <w:rsid w:val="00506961"/>
    <w:rsid w:val="005101DC"/>
    <w:rsid w:val="0051258A"/>
    <w:rsid w:val="0051496C"/>
    <w:rsid w:val="00514B79"/>
    <w:rsid w:val="0051508B"/>
    <w:rsid w:val="00515210"/>
    <w:rsid w:val="0051694F"/>
    <w:rsid w:val="00516EB5"/>
    <w:rsid w:val="00520546"/>
    <w:rsid w:val="00520743"/>
    <w:rsid w:val="0052075D"/>
    <w:rsid w:val="00521C79"/>
    <w:rsid w:val="00522B19"/>
    <w:rsid w:val="00523168"/>
    <w:rsid w:val="00523E51"/>
    <w:rsid w:val="00525356"/>
    <w:rsid w:val="005256AF"/>
    <w:rsid w:val="00526E67"/>
    <w:rsid w:val="00530CE6"/>
    <w:rsid w:val="00531E00"/>
    <w:rsid w:val="00531EB7"/>
    <w:rsid w:val="00532C41"/>
    <w:rsid w:val="00532DCC"/>
    <w:rsid w:val="00532FE3"/>
    <w:rsid w:val="00533201"/>
    <w:rsid w:val="005337B3"/>
    <w:rsid w:val="00533DCB"/>
    <w:rsid w:val="005409E8"/>
    <w:rsid w:val="00541B19"/>
    <w:rsid w:val="00541C4C"/>
    <w:rsid w:val="00541E35"/>
    <w:rsid w:val="00542145"/>
    <w:rsid w:val="00543F98"/>
    <w:rsid w:val="005440ED"/>
    <w:rsid w:val="005472F2"/>
    <w:rsid w:val="00547FF2"/>
    <w:rsid w:val="00551F1E"/>
    <w:rsid w:val="00551F8F"/>
    <w:rsid w:val="00553BF0"/>
    <w:rsid w:val="0055496A"/>
    <w:rsid w:val="00555544"/>
    <w:rsid w:val="00556953"/>
    <w:rsid w:val="005572F4"/>
    <w:rsid w:val="00557491"/>
    <w:rsid w:val="005579F6"/>
    <w:rsid w:val="00560175"/>
    <w:rsid w:val="00560276"/>
    <w:rsid w:val="0056106B"/>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2F62"/>
    <w:rsid w:val="005840FA"/>
    <w:rsid w:val="005849A7"/>
    <w:rsid w:val="00584FC8"/>
    <w:rsid w:val="00585266"/>
    <w:rsid w:val="00585273"/>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4EAA"/>
    <w:rsid w:val="005A6E8F"/>
    <w:rsid w:val="005A7BD4"/>
    <w:rsid w:val="005B0863"/>
    <w:rsid w:val="005B14FF"/>
    <w:rsid w:val="005B1CD7"/>
    <w:rsid w:val="005B2DC1"/>
    <w:rsid w:val="005B3ECD"/>
    <w:rsid w:val="005B742F"/>
    <w:rsid w:val="005B7719"/>
    <w:rsid w:val="005B7BE8"/>
    <w:rsid w:val="005C0CAE"/>
    <w:rsid w:val="005C1775"/>
    <w:rsid w:val="005C24A4"/>
    <w:rsid w:val="005C4668"/>
    <w:rsid w:val="005C5F4B"/>
    <w:rsid w:val="005C6763"/>
    <w:rsid w:val="005C707B"/>
    <w:rsid w:val="005C7663"/>
    <w:rsid w:val="005D0472"/>
    <w:rsid w:val="005D0F52"/>
    <w:rsid w:val="005D1708"/>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F1D"/>
    <w:rsid w:val="005F3CC7"/>
    <w:rsid w:val="005F50C7"/>
    <w:rsid w:val="005F52FB"/>
    <w:rsid w:val="005F603E"/>
    <w:rsid w:val="005F6A28"/>
    <w:rsid w:val="00600562"/>
    <w:rsid w:val="0060058D"/>
    <w:rsid w:val="00600FE0"/>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3354"/>
    <w:rsid w:val="00633940"/>
    <w:rsid w:val="006340D5"/>
    <w:rsid w:val="0063438C"/>
    <w:rsid w:val="00637CDC"/>
    <w:rsid w:val="00643090"/>
    <w:rsid w:val="006430EF"/>
    <w:rsid w:val="00643EC6"/>
    <w:rsid w:val="00645365"/>
    <w:rsid w:val="00645428"/>
    <w:rsid w:val="00645F42"/>
    <w:rsid w:val="00647610"/>
    <w:rsid w:val="00652482"/>
    <w:rsid w:val="006564F5"/>
    <w:rsid w:val="006572DB"/>
    <w:rsid w:val="00657B8A"/>
    <w:rsid w:val="00662043"/>
    <w:rsid w:val="006644C6"/>
    <w:rsid w:val="00666085"/>
    <w:rsid w:val="006664E4"/>
    <w:rsid w:val="00667CA7"/>
    <w:rsid w:val="006706AB"/>
    <w:rsid w:val="00671F52"/>
    <w:rsid w:val="00674442"/>
    <w:rsid w:val="00674ACF"/>
    <w:rsid w:val="0067637D"/>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72D1"/>
    <w:rsid w:val="006A7AC9"/>
    <w:rsid w:val="006B2525"/>
    <w:rsid w:val="006B4B16"/>
    <w:rsid w:val="006B53EB"/>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2FC7"/>
    <w:rsid w:val="006D39A7"/>
    <w:rsid w:val="006D76CD"/>
    <w:rsid w:val="006D7EC2"/>
    <w:rsid w:val="006E03FF"/>
    <w:rsid w:val="006E1967"/>
    <w:rsid w:val="006E29DF"/>
    <w:rsid w:val="006E321C"/>
    <w:rsid w:val="006E4216"/>
    <w:rsid w:val="006E42E6"/>
    <w:rsid w:val="006E68B0"/>
    <w:rsid w:val="006E6C70"/>
    <w:rsid w:val="006F1C29"/>
    <w:rsid w:val="006F22A3"/>
    <w:rsid w:val="006F24AE"/>
    <w:rsid w:val="006F288E"/>
    <w:rsid w:val="006F3289"/>
    <w:rsid w:val="006F384E"/>
    <w:rsid w:val="006F47B0"/>
    <w:rsid w:val="006F4E09"/>
    <w:rsid w:val="006F4F4E"/>
    <w:rsid w:val="006F6B2B"/>
    <w:rsid w:val="007021B6"/>
    <w:rsid w:val="00702DAF"/>
    <w:rsid w:val="00702F0A"/>
    <w:rsid w:val="00703C2F"/>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1911"/>
    <w:rsid w:val="00721B29"/>
    <w:rsid w:val="00721B76"/>
    <w:rsid w:val="00721E7C"/>
    <w:rsid w:val="007243C1"/>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6512"/>
    <w:rsid w:val="00747349"/>
    <w:rsid w:val="00750F78"/>
    <w:rsid w:val="007547FE"/>
    <w:rsid w:val="00755030"/>
    <w:rsid w:val="00755678"/>
    <w:rsid w:val="0075613C"/>
    <w:rsid w:val="00756A99"/>
    <w:rsid w:val="007579A8"/>
    <w:rsid w:val="00757BB4"/>
    <w:rsid w:val="0076007C"/>
    <w:rsid w:val="00761706"/>
    <w:rsid w:val="007626D3"/>
    <w:rsid w:val="00763114"/>
    <w:rsid w:val="00765CE2"/>
    <w:rsid w:val="00766775"/>
    <w:rsid w:val="00767578"/>
    <w:rsid w:val="0077173F"/>
    <w:rsid w:val="00771DDC"/>
    <w:rsid w:val="00774294"/>
    <w:rsid w:val="00775B33"/>
    <w:rsid w:val="007771D1"/>
    <w:rsid w:val="00781916"/>
    <w:rsid w:val="00781D09"/>
    <w:rsid w:val="007821F5"/>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2B10"/>
    <w:rsid w:val="007B4712"/>
    <w:rsid w:val="007B557C"/>
    <w:rsid w:val="007B7D73"/>
    <w:rsid w:val="007C0183"/>
    <w:rsid w:val="007C0474"/>
    <w:rsid w:val="007C071B"/>
    <w:rsid w:val="007C0818"/>
    <w:rsid w:val="007C14E9"/>
    <w:rsid w:val="007C1DA9"/>
    <w:rsid w:val="007C1E43"/>
    <w:rsid w:val="007C2F47"/>
    <w:rsid w:val="007C4D1A"/>
    <w:rsid w:val="007C52F7"/>
    <w:rsid w:val="007C799D"/>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2208"/>
    <w:rsid w:val="007E3862"/>
    <w:rsid w:val="007E4172"/>
    <w:rsid w:val="007E5BB4"/>
    <w:rsid w:val="007E77CC"/>
    <w:rsid w:val="007E7D3F"/>
    <w:rsid w:val="007F1C84"/>
    <w:rsid w:val="007F36C8"/>
    <w:rsid w:val="007F39F9"/>
    <w:rsid w:val="007F3A50"/>
    <w:rsid w:val="007F63DD"/>
    <w:rsid w:val="007F7A85"/>
    <w:rsid w:val="00800105"/>
    <w:rsid w:val="00802872"/>
    <w:rsid w:val="0080363D"/>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0CE5"/>
    <w:rsid w:val="008218C3"/>
    <w:rsid w:val="00821E34"/>
    <w:rsid w:val="00822391"/>
    <w:rsid w:val="00822DA4"/>
    <w:rsid w:val="0082358A"/>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4D29"/>
    <w:rsid w:val="00861665"/>
    <w:rsid w:val="00862056"/>
    <w:rsid w:val="008647B5"/>
    <w:rsid w:val="00864CBC"/>
    <w:rsid w:val="008709E0"/>
    <w:rsid w:val="0087211E"/>
    <w:rsid w:val="00874B5A"/>
    <w:rsid w:val="00877C7C"/>
    <w:rsid w:val="008814FD"/>
    <w:rsid w:val="00881E8B"/>
    <w:rsid w:val="00882FD2"/>
    <w:rsid w:val="00883EAB"/>
    <w:rsid w:val="00884DB1"/>
    <w:rsid w:val="008858C7"/>
    <w:rsid w:val="00890DA4"/>
    <w:rsid w:val="00890F21"/>
    <w:rsid w:val="008917DA"/>
    <w:rsid w:val="0089255C"/>
    <w:rsid w:val="00892F8A"/>
    <w:rsid w:val="0089426E"/>
    <w:rsid w:val="00894280"/>
    <w:rsid w:val="00894321"/>
    <w:rsid w:val="008948D4"/>
    <w:rsid w:val="0089530A"/>
    <w:rsid w:val="00897546"/>
    <w:rsid w:val="008A002B"/>
    <w:rsid w:val="008A0C9A"/>
    <w:rsid w:val="008A1FB3"/>
    <w:rsid w:val="008A2039"/>
    <w:rsid w:val="008A255F"/>
    <w:rsid w:val="008A2B76"/>
    <w:rsid w:val="008A42AD"/>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2BF7"/>
    <w:rsid w:val="008D32F9"/>
    <w:rsid w:val="008D586A"/>
    <w:rsid w:val="008D58F6"/>
    <w:rsid w:val="008D77EC"/>
    <w:rsid w:val="008D77F8"/>
    <w:rsid w:val="008E10A0"/>
    <w:rsid w:val="008E1A2F"/>
    <w:rsid w:val="008E3D20"/>
    <w:rsid w:val="008E45C0"/>
    <w:rsid w:val="008E677B"/>
    <w:rsid w:val="008E78EA"/>
    <w:rsid w:val="008E7E06"/>
    <w:rsid w:val="008F0C24"/>
    <w:rsid w:val="008F0DB6"/>
    <w:rsid w:val="008F2129"/>
    <w:rsid w:val="008F2281"/>
    <w:rsid w:val="008F3EE6"/>
    <w:rsid w:val="00900D2C"/>
    <w:rsid w:val="00900FDB"/>
    <w:rsid w:val="009030AC"/>
    <w:rsid w:val="009059FB"/>
    <w:rsid w:val="00907C4D"/>
    <w:rsid w:val="0091189A"/>
    <w:rsid w:val="00912103"/>
    <w:rsid w:val="00916CDA"/>
    <w:rsid w:val="00917064"/>
    <w:rsid w:val="009172EC"/>
    <w:rsid w:val="00917969"/>
    <w:rsid w:val="0092030A"/>
    <w:rsid w:val="0092098B"/>
    <w:rsid w:val="00920B4C"/>
    <w:rsid w:val="00920C7B"/>
    <w:rsid w:val="00921540"/>
    <w:rsid w:val="00922FBB"/>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2712"/>
    <w:rsid w:val="009427B0"/>
    <w:rsid w:val="00942899"/>
    <w:rsid w:val="0094383E"/>
    <w:rsid w:val="00943C09"/>
    <w:rsid w:val="00945754"/>
    <w:rsid w:val="00951444"/>
    <w:rsid w:val="00956103"/>
    <w:rsid w:val="0096044F"/>
    <w:rsid w:val="009625A2"/>
    <w:rsid w:val="00964B1D"/>
    <w:rsid w:val="00965396"/>
    <w:rsid w:val="009665F7"/>
    <w:rsid w:val="00970BE1"/>
    <w:rsid w:val="00970CE4"/>
    <w:rsid w:val="009734A6"/>
    <w:rsid w:val="0097433A"/>
    <w:rsid w:val="00975AD6"/>
    <w:rsid w:val="00976970"/>
    <w:rsid w:val="00976D4F"/>
    <w:rsid w:val="00977F0D"/>
    <w:rsid w:val="0098034C"/>
    <w:rsid w:val="009815FB"/>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C58"/>
    <w:rsid w:val="009A06C4"/>
    <w:rsid w:val="009A0DDC"/>
    <w:rsid w:val="009A1BC7"/>
    <w:rsid w:val="009A353A"/>
    <w:rsid w:val="009A4D6F"/>
    <w:rsid w:val="009A5E8E"/>
    <w:rsid w:val="009A60EB"/>
    <w:rsid w:val="009A7C11"/>
    <w:rsid w:val="009A7D68"/>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9B0"/>
    <w:rsid w:val="009F5DC6"/>
    <w:rsid w:val="009F79BC"/>
    <w:rsid w:val="00A00C54"/>
    <w:rsid w:val="00A00D10"/>
    <w:rsid w:val="00A0115D"/>
    <w:rsid w:val="00A0258F"/>
    <w:rsid w:val="00A0311F"/>
    <w:rsid w:val="00A035F9"/>
    <w:rsid w:val="00A03E08"/>
    <w:rsid w:val="00A053A8"/>
    <w:rsid w:val="00A0566C"/>
    <w:rsid w:val="00A06824"/>
    <w:rsid w:val="00A117BE"/>
    <w:rsid w:val="00A1240C"/>
    <w:rsid w:val="00A13085"/>
    <w:rsid w:val="00A13717"/>
    <w:rsid w:val="00A15670"/>
    <w:rsid w:val="00A213D7"/>
    <w:rsid w:val="00A2298A"/>
    <w:rsid w:val="00A22BF7"/>
    <w:rsid w:val="00A22C6A"/>
    <w:rsid w:val="00A232C1"/>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40107"/>
    <w:rsid w:val="00A42B2E"/>
    <w:rsid w:val="00A43965"/>
    <w:rsid w:val="00A43A8F"/>
    <w:rsid w:val="00A4573D"/>
    <w:rsid w:val="00A46A9F"/>
    <w:rsid w:val="00A46AF1"/>
    <w:rsid w:val="00A47EA0"/>
    <w:rsid w:val="00A505FF"/>
    <w:rsid w:val="00A50629"/>
    <w:rsid w:val="00A50DC1"/>
    <w:rsid w:val="00A51478"/>
    <w:rsid w:val="00A5173B"/>
    <w:rsid w:val="00A5250F"/>
    <w:rsid w:val="00A543F4"/>
    <w:rsid w:val="00A5544B"/>
    <w:rsid w:val="00A55732"/>
    <w:rsid w:val="00A55D05"/>
    <w:rsid w:val="00A55D43"/>
    <w:rsid w:val="00A579F8"/>
    <w:rsid w:val="00A57C98"/>
    <w:rsid w:val="00A60049"/>
    <w:rsid w:val="00A606CB"/>
    <w:rsid w:val="00A611D2"/>
    <w:rsid w:val="00A62C43"/>
    <w:rsid w:val="00A64C55"/>
    <w:rsid w:val="00A66926"/>
    <w:rsid w:val="00A675B4"/>
    <w:rsid w:val="00A67E15"/>
    <w:rsid w:val="00A7076F"/>
    <w:rsid w:val="00A70C5E"/>
    <w:rsid w:val="00A7151E"/>
    <w:rsid w:val="00A7225A"/>
    <w:rsid w:val="00A72777"/>
    <w:rsid w:val="00A72FC6"/>
    <w:rsid w:val="00A7375B"/>
    <w:rsid w:val="00A73803"/>
    <w:rsid w:val="00A745BC"/>
    <w:rsid w:val="00A776A0"/>
    <w:rsid w:val="00A811F6"/>
    <w:rsid w:val="00A828EA"/>
    <w:rsid w:val="00A87787"/>
    <w:rsid w:val="00A90431"/>
    <w:rsid w:val="00A91028"/>
    <w:rsid w:val="00A91101"/>
    <w:rsid w:val="00A91276"/>
    <w:rsid w:val="00A914CE"/>
    <w:rsid w:val="00A92C58"/>
    <w:rsid w:val="00A92C99"/>
    <w:rsid w:val="00A9490B"/>
    <w:rsid w:val="00A95347"/>
    <w:rsid w:val="00A956EB"/>
    <w:rsid w:val="00A97BD2"/>
    <w:rsid w:val="00AA0970"/>
    <w:rsid w:val="00AA0BF5"/>
    <w:rsid w:val="00AA0D55"/>
    <w:rsid w:val="00AA0F43"/>
    <w:rsid w:val="00AA2B7C"/>
    <w:rsid w:val="00AA44A4"/>
    <w:rsid w:val="00AA455F"/>
    <w:rsid w:val="00AA4953"/>
    <w:rsid w:val="00AA6809"/>
    <w:rsid w:val="00AA6935"/>
    <w:rsid w:val="00AB01D5"/>
    <w:rsid w:val="00AB07FF"/>
    <w:rsid w:val="00AB19FD"/>
    <w:rsid w:val="00AB2B90"/>
    <w:rsid w:val="00AB3514"/>
    <w:rsid w:val="00AB3E62"/>
    <w:rsid w:val="00AB3FB2"/>
    <w:rsid w:val="00AB4FF0"/>
    <w:rsid w:val="00AB714D"/>
    <w:rsid w:val="00AB7E38"/>
    <w:rsid w:val="00AC0185"/>
    <w:rsid w:val="00AC0670"/>
    <w:rsid w:val="00AC097F"/>
    <w:rsid w:val="00AC0CAA"/>
    <w:rsid w:val="00AC3186"/>
    <w:rsid w:val="00AD3548"/>
    <w:rsid w:val="00AE1D36"/>
    <w:rsid w:val="00AE29F7"/>
    <w:rsid w:val="00AE3C77"/>
    <w:rsid w:val="00AE4236"/>
    <w:rsid w:val="00AE51B0"/>
    <w:rsid w:val="00AF271C"/>
    <w:rsid w:val="00AF3743"/>
    <w:rsid w:val="00AF3D5A"/>
    <w:rsid w:val="00B01599"/>
    <w:rsid w:val="00B0428E"/>
    <w:rsid w:val="00B06EAD"/>
    <w:rsid w:val="00B078EC"/>
    <w:rsid w:val="00B104BA"/>
    <w:rsid w:val="00B10CD1"/>
    <w:rsid w:val="00B1127F"/>
    <w:rsid w:val="00B1182E"/>
    <w:rsid w:val="00B1237B"/>
    <w:rsid w:val="00B123C0"/>
    <w:rsid w:val="00B15D1F"/>
    <w:rsid w:val="00B163F9"/>
    <w:rsid w:val="00B16A62"/>
    <w:rsid w:val="00B16BA1"/>
    <w:rsid w:val="00B20D0D"/>
    <w:rsid w:val="00B210C1"/>
    <w:rsid w:val="00B24C34"/>
    <w:rsid w:val="00B25F5D"/>
    <w:rsid w:val="00B269E5"/>
    <w:rsid w:val="00B26A9F"/>
    <w:rsid w:val="00B27969"/>
    <w:rsid w:val="00B30292"/>
    <w:rsid w:val="00B30397"/>
    <w:rsid w:val="00B30409"/>
    <w:rsid w:val="00B31053"/>
    <w:rsid w:val="00B3232C"/>
    <w:rsid w:val="00B32678"/>
    <w:rsid w:val="00B35201"/>
    <w:rsid w:val="00B358CB"/>
    <w:rsid w:val="00B35DEE"/>
    <w:rsid w:val="00B368BD"/>
    <w:rsid w:val="00B36C5A"/>
    <w:rsid w:val="00B36F94"/>
    <w:rsid w:val="00B40294"/>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60CAC"/>
    <w:rsid w:val="00B61ED5"/>
    <w:rsid w:val="00B63086"/>
    <w:rsid w:val="00B63E3D"/>
    <w:rsid w:val="00B65A89"/>
    <w:rsid w:val="00B669C8"/>
    <w:rsid w:val="00B67DC9"/>
    <w:rsid w:val="00B72BB2"/>
    <w:rsid w:val="00B7385F"/>
    <w:rsid w:val="00B74286"/>
    <w:rsid w:val="00B74EDD"/>
    <w:rsid w:val="00B7583D"/>
    <w:rsid w:val="00B76F4E"/>
    <w:rsid w:val="00B777F5"/>
    <w:rsid w:val="00B80578"/>
    <w:rsid w:val="00B80EC2"/>
    <w:rsid w:val="00B813CC"/>
    <w:rsid w:val="00B8145F"/>
    <w:rsid w:val="00B82E1E"/>
    <w:rsid w:val="00B82F92"/>
    <w:rsid w:val="00B83FCF"/>
    <w:rsid w:val="00B84ECC"/>
    <w:rsid w:val="00B851E7"/>
    <w:rsid w:val="00B85596"/>
    <w:rsid w:val="00B85A5D"/>
    <w:rsid w:val="00B867F9"/>
    <w:rsid w:val="00B86834"/>
    <w:rsid w:val="00B86897"/>
    <w:rsid w:val="00B91541"/>
    <w:rsid w:val="00B91ECE"/>
    <w:rsid w:val="00B9374C"/>
    <w:rsid w:val="00B94BB5"/>
    <w:rsid w:val="00B978C6"/>
    <w:rsid w:val="00B97B81"/>
    <w:rsid w:val="00BA11F0"/>
    <w:rsid w:val="00BA13A3"/>
    <w:rsid w:val="00BA14EC"/>
    <w:rsid w:val="00BA1C0F"/>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4A35"/>
    <w:rsid w:val="00BE52AB"/>
    <w:rsid w:val="00BE5A19"/>
    <w:rsid w:val="00BE62E3"/>
    <w:rsid w:val="00BE6AEE"/>
    <w:rsid w:val="00BE6FEE"/>
    <w:rsid w:val="00BE7448"/>
    <w:rsid w:val="00BF1B7F"/>
    <w:rsid w:val="00BF30DA"/>
    <w:rsid w:val="00BF45E6"/>
    <w:rsid w:val="00BF48D5"/>
    <w:rsid w:val="00BF534E"/>
    <w:rsid w:val="00BF622A"/>
    <w:rsid w:val="00BF7735"/>
    <w:rsid w:val="00BF7DEE"/>
    <w:rsid w:val="00C014EC"/>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15CE"/>
    <w:rsid w:val="00C215E4"/>
    <w:rsid w:val="00C225FA"/>
    <w:rsid w:val="00C23618"/>
    <w:rsid w:val="00C26391"/>
    <w:rsid w:val="00C264AE"/>
    <w:rsid w:val="00C271CB"/>
    <w:rsid w:val="00C274A5"/>
    <w:rsid w:val="00C31990"/>
    <w:rsid w:val="00C31E7E"/>
    <w:rsid w:val="00C3289A"/>
    <w:rsid w:val="00C34D7C"/>
    <w:rsid w:val="00C35F19"/>
    <w:rsid w:val="00C365DD"/>
    <w:rsid w:val="00C3711A"/>
    <w:rsid w:val="00C401C5"/>
    <w:rsid w:val="00C40262"/>
    <w:rsid w:val="00C40D77"/>
    <w:rsid w:val="00C42090"/>
    <w:rsid w:val="00C4362F"/>
    <w:rsid w:val="00C44055"/>
    <w:rsid w:val="00C44273"/>
    <w:rsid w:val="00C46124"/>
    <w:rsid w:val="00C46186"/>
    <w:rsid w:val="00C461A5"/>
    <w:rsid w:val="00C47318"/>
    <w:rsid w:val="00C5158D"/>
    <w:rsid w:val="00C5161E"/>
    <w:rsid w:val="00C52D53"/>
    <w:rsid w:val="00C53079"/>
    <w:rsid w:val="00C540F5"/>
    <w:rsid w:val="00C54217"/>
    <w:rsid w:val="00C54B8E"/>
    <w:rsid w:val="00C557F9"/>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5EF1"/>
    <w:rsid w:val="00C76A41"/>
    <w:rsid w:val="00C76D1D"/>
    <w:rsid w:val="00C775AC"/>
    <w:rsid w:val="00C80606"/>
    <w:rsid w:val="00C80D45"/>
    <w:rsid w:val="00C83149"/>
    <w:rsid w:val="00C83EE9"/>
    <w:rsid w:val="00C83F7B"/>
    <w:rsid w:val="00C84272"/>
    <w:rsid w:val="00C85FD2"/>
    <w:rsid w:val="00C86785"/>
    <w:rsid w:val="00C876EB"/>
    <w:rsid w:val="00C87C4D"/>
    <w:rsid w:val="00C90729"/>
    <w:rsid w:val="00C90C14"/>
    <w:rsid w:val="00C91EE1"/>
    <w:rsid w:val="00C9290C"/>
    <w:rsid w:val="00C9346A"/>
    <w:rsid w:val="00C9396A"/>
    <w:rsid w:val="00C94045"/>
    <w:rsid w:val="00C94174"/>
    <w:rsid w:val="00C94C38"/>
    <w:rsid w:val="00C975B5"/>
    <w:rsid w:val="00CA0081"/>
    <w:rsid w:val="00CA1366"/>
    <w:rsid w:val="00CA17BB"/>
    <w:rsid w:val="00CA2E39"/>
    <w:rsid w:val="00CA388A"/>
    <w:rsid w:val="00CA53DD"/>
    <w:rsid w:val="00CB079D"/>
    <w:rsid w:val="00CB385B"/>
    <w:rsid w:val="00CB41EC"/>
    <w:rsid w:val="00CB76C3"/>
    <w:rsid w:val="00CB78C1"/>
    <w:rsid w:val="00CB7C76"/>
    <w:rsid w:val="00CC0E87"/>
    <w:rsid w:val="00CC1987"/>
    <w:rsid w:val="00CC1B29"/>
    <w:rsid w:val="00CC3649"/>
    <w:rsid w:val="00CC4BF0"/>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371B"/>
    <w:rsid w:val="00CF4AB5"/>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09DD"/>
    <w:rsid w:val="00D127EF"/>
    <w:rsid w:val="00D13E68"/>
    <w:rsid w:val="00D16533"/>
    <w:rsid w:val="00D17ADB"/>
    <w:rsid w:val="00D2012B"/>
    <w:rsid w:val="00D207FE"/>
    <w:rsid w:val="00D20ECB"/>
    <w:rsid w:val="00D22468"/>
    <w:rsid w:val="00D22A9C"/>
    <w:rsid w:val="00D23CE2"/>
    <w:rsid w:val="00D24D74"/>
    <w:rsid w:val="00D273D7"/>
    <w:rsid w:val="00D306B4"/>
    <w:rsid w:val="00D315D9"/>
    <w:rsid w:val="00D31CCC"/>
    <w:rsid w:val="00D326FE"/>
    <w:rsid w:val="00D36357"/>
    <w:rsid w:val="00D37234"/>
    <w:rsid w:val="00D373F8"/>
    <w:rsid w:val="00D37A98"/>
    <w:rsid w:val="00D40070"/>
    <w:rsid w:val="00D40D52"/>
    <w:rsid w:val="00D411F0"/>
    <w:rsid w:val="00D41580"/>
    <w:rsid w:val="00D420DB"/>
    <w:rsid w:val="00D43574"/>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2CB7"/>
    <w:rsid w:val="00D651BE"/>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94C"/>
    <w:rsid w:val="00D8001C"/>
    <w:rsid w:val="00D80458"/>
    <w:rsid w:val="00D81065"/>
    <w:rsid w:val="00D81667"/>
    <w:rsid w:val="00D82507"/>
    <w:rsid w:val="00D827BC"/>
    <w:rsid w:val="00D8283F"/>
    <w:rsid w:val="00D83204"/>
    <w:rsid w:val="00D8373F"/>
    <w:rsid w:val="00D837E1"/>
    <w:rsid w:val="00D844F4"/>
    <w:rsid w:val="00D85A41"/>
    <w:rsid w:val="00D8661C"/>
    <w:rsid w:val="00D8768B"/>
    <w:rsid w:val="00D907E6"/>
    <w:rsid w:val="00D90EF4"/>
    <w:rsid w:val="00D9457D"/>
    <w:rsid w:val="00D94CE3"/>
    <w:rsid w:val="00D94DEF"/>
    <w:rsid w:val="00D95AE0"/>
    <w:rsid w:val="00D96F37"/>
    <w:rsid w:val="00D97539"/>
    <w:rsid w:val="00D97974"/>
    <w:rsid w:val="00DA1A02"/>
    <w:rsid w:val="00DA2742"/>
    <w:rsid w:val="00DA3754"/>
    <w:rsid w:val="00DA38A0"/>
    <w:rsid w:val="00DA3CD3"/>
    <w:rsid w:val="00DA450C"/>
    <w:rsid w:val="00DA5926"/>
    <w:rsid w:val="00DA626A"/>
    <w:rsid w:val="00DA6BF9"/>
    <w:rsid w:val="00DB2E50"/>
    <w:rsid w:val="00DB364B"/>
    <w:rsid w:val="00DB4EF0"/>
    <w:rsid w:val="00DB59C7"/>
    <w:rsid w:val="00DB5EA0"/>
    <w:rsid w:val="00DB62F7"/>
    <w:rsid w:val="00DB66BB"/>
    <w:rsid w:val="00DB7110"/>
    <w:rsid w:val="00DB743E"/>
    <w:rsid w:val="00DB7DAC"/>
    <w:rsid w:val="00DC1AFE"/>
    <w:rsid w:val="00DC2DC7"/>
    <w:rsid w:val="00DC2F2E"/>
    <w:rsid w:val="00DC348A"/>
    <w:rsid w:val="00DC53EA"/>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7EA"/>
    <w:rsid w:val="00DE3C38"/>
    <w:rsid w:val="00DE7119"/>
    <w:rsid w:val="00DF0451"/>
    <w:rsid w:val="00DF098F"/>
    <w:rsid w:val="00DF0ED4"/>
    <w:rsid w:val="00DF0EE2"/>
    <w:rsid w:val="00DF1810"/>
    <w:rsid w:val="00DF2840"/>
    <w:rsid w:val="00DF28C4"/>
    <w:rsid w:val="00DF2C10"/>
    <w:rsid w:val="00DF356B"/>
    <w:rsid w:val="00DF3ADB"/>
    <w:rsid w:val="00DF6CAE"/>
    <w:rsid w:val="00DF7AD5"/>
    <w:rsid w:val="00E01159"/>
    <w:rsid w:val="00E036E1"/>
    <w:rsid w:val="00E03CEC"/>
    <w:rsid w:val="00E042B7"/>
    <w:rsid w:val="00E0521E"/>
    <w:rsid w:val="00E05F99"/>
    <w:rsid w:val="00E06073"/>
    <w:rsid w:val="00E07950"/>
    <w:rsid w:val="00E102C9"/>
    <w:rsid w:val="00E108DB"/>
    <w:rsid w:val="00E11921"/>
    <w:rsid w:val="00E132EC"/>
    <w:rsid w:val="00E134FA"/>
    <w:rsid w:val="00E1488E"/>
    <w:rsid w:val="00E15DC0"/>
    <w:rsid w:val="00E16F43"/>
    <w:rsid w:val="00E17083"/>
    <w:rsid w:val="00E17AD2"/>
    <w:rsid w:val="00E20EBB"/>
    <w:rsid w:val="00E21EED"/>
    <w:rsid w:val="00E2289B"/>
    <w:rsid w:val="00E23010"/>
    <w:rsid w:val="00E23144"/>
    <w:rsid w:val="00E237E1"/>
    <w:rsid w:val="00E237E6"/>
    <w:rsid w:val="00E2412B"/>
    <w:rsid w:val="00E26004"/>
    <w:rsid w:val="00E260B1"/>
    <w:rsid w:val="00E26E8B"/>
    <w:rsid w:val="00E271F0"/>
    <w:rsid w:val="00E27E18"/>
    <w:rsid w:val="00E30245"/>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4037"/>
    <w:rsid w:val="00E64566"/>
    <w:rsid w:val="00E64A66"/>
    <w:rsid w:val="00E653E6"/>
    <w:rsid w:val="00E65524"/>
    <w:rsid w:val="00E65F22"/>
    <w:rsid w:val="00E6629F"/>
    <w:rsid w:val="00E66C2E"/>
    <w:rsid w:val="00E66D8F"/>
    <w:rsid w:val="00E67516"/>
    <w:rsid w:val="00E71470"/>
    <w:rsid w:val="00E71EB5"/>
    <w:rsid w:val="00E72CAD"/>
    <w:rsid w:val="00E72D55"/>
    <w:rsid w:val="00E74B8F"/>
    <w:rsid w:val="00E75BA0"/>
    <w:rsid w:val="00E75C01"/>
    <w:rsid w:val="00E7601E"/>
    <w:rsid w:val="00E76F13"/>
    <w:rsid w:val="00E76FC2"/>
    <w:rsid w:val="00E773AE"/>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F00"/>
    <w:rsid w:val="00E960F9"/>
    <w:rsid w:val="00EA0A04"/>
    <w:rsid w:val="00EA0A10"/>
    <w:rsid w:val="00EA107E"/>
    <w:rsid w:val="00EA5A2B"/>
    <w:rsid w:val="00EA7BB7"/>
    <w:rsid w:val="00EA7D13"/>
    <w:rsid w:val="00EB22D4"/>
    <w:rsid w:val="00EB34E2"/>
    <w:rsid w:val="00EB3B26"/>
    <w:rsid w:val="00EB3B77"/>
    <w:rsid w:val="00EB4DC1"/>
    <w:rsid w:val="00EB726D"/>
    <w:rsid w:val="00EB786B"/>
    <w:rsid w:val="00EC0A6B"/>
    <w:rsid w:val="00EC0B0D"/>
    <w:rsid w:val="00EC0C73"/>
    <w:rsid w:val="00EC1F4C"/>
    <w:rsid w:val="00EC4E4E"/>
    <w:rsid w:val="00EC55E8"/>
    <w:rsid w:val="00EC5B90"/>
    <w:rsid w:val="00EC626D"/>
    <w:rsid w:val="00EC7EAE"/>
    <w:rsid w:val="00ED01B6"/>
    <w:rsid w:val="00ED1710"/>
    <w:rsid w:val="00ED1803"/>
    <w:rsid w:val="00ED3BB5"/>
    <w:rsid w:val="00ED49B8"/>
    <w:rsid w:val="00ED4DF6"/>
    <w:rsid w:val="00ED4E41"/>
    <w:rsid w:val="00ED5952"/>
    <w:rsid w:val="00ED76A2"/>
    <w:rsid w:val="00EE0DBB"/>
    <w:rsid w:val="00EE1786"/>
    <w:rsid w:val="00EE2877"/>
    <w:rsid w:val="00EE3033"/>
    <w:rsid w:val="00EE4363"/>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213"/>
    <w:rsid w:val="00F177B8"/>
    <w:rsid w:val="00F2103C"/>
    <w:rsid w:val="00F228D1"/>
    <w:rsid w:val="00F233AD"/>
    <w:rsid w:val="00F23C6E"/>
    <w:rsid w:val="00F25283"/>
    <w:rsid w:val="00F27E2A"/>
    <w:rsid w:val="00F3002E"/>
    <w:rsid w:val="00F3043F"/>
    <w:rsid w:val="00F311FB"/>
    <w:rsid w:val="00F32778"/>
    <w:rsid w:val="00F32DCD"/>
    <w:rsid w:val="00F33444"/>
    <w:rsid w:val="00F345D4"/>
    <w:rsid w:val="00F34A67"/>
    <w:rsid w:val="00F35FEC"/>
    <w:rsid w:val="00F408F2"/>
    <w:rsid w:val="00F42155"/>
    <w:rsid w:val="00F42AD9"/>
    <w:rsid w:val="00F42FEE"/>
    <w:rsid w:val="00F43855"/>
    <w:rsid w:val="00F44224"/>
    <w:rsid w:val="00F451DC"/>
    <w:rsid w:val="00F468D7"/>
    <w:rsid w:val="00F46E16"/>
    <w:rsid w:val="00F4735E"/>
    <w:rsid w:val="00F47DE2"/>
    <w:rsid w:val="00F50729"/>
    <w:rsid w:val="00F518A8"/>
    <w:rsid w:val="00F52FB4"/>
    <w:rsid w:val="00F53C79"/>
    <w:rsid w:val="00F54EE0"/>
    <w:rsid w:val="00F5593B"/>
    <w:rsid w:val="00F56BDA"/>
    <w:rsid w:val="00F60658"/>
    <w:rsid w:val="00F60F9B"/>
    <w:rsid w:val="00F61142"/>
    <w:rsid w:val="00F61C83"/>
    <w:rsid w:val="00F62896"/>
    <w:rsid w:val="00F62DBC"/>
    <w:rsid w:val="00F63BA5"/>
    <w:rsid w:val="00F64DEA"/>
    <w:rsid w:val="00F65906"/>
    <w:rsid w:val="00F700C9"/>
    <w:rsid w:val="00F731A1"/>
    <w:rsid w:val="00F73E4E"/>
    <w:rsid w:val="00F740D9"/>
    <w:rsid w:val="00F76A9F"/>
    <w:rsid w:val="00F76FE3"/>
    <w:rsid w:val="00F82162"/>
    <w:rsid w:val="00F84107"/>
    <w:rsid w:val="00F86376"/>
    <w:rsid w:val="00F865AF"/>
    <w:rsid w:val="00F86BCD"/>
    <w:rsid w:val="00F91AEB"/>
    <w:rsid w:val="00F92BA0"/>
    <w:rsid w:val="00F93D04"/>
    <w:rsid w:val="00F949FD"/>
    <w:rsid w:val="00F957AC"/>
    <w:rsid w:val="00F958BD"/>
    <w:rsid w:val="00F95EA2"/>
    <w:rsid w:val="00F96A8A"/>
    <w:rsid w:val="00FA0190"/>
    <w:rsid w:val="00FA04B4"/>
    <w:rsid w:val="00FA1CC7"/>
    <w:rsid w:val="00FA1CEB"/>
    <w:rsid w:val="00FA3CF7"/>
    <w:rsid w:val="00FA4F0C"/>
    <w:rsid w:val="00FA565A"/>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C7A18"/>
    <w:rsid w:val="00FD1D04"/>
    <w:rsid w:val="00FD32D1"/>
    <w:rsid w:val="00FD34FB"/>
    <w:rsid w:val="00FD56B2"/>
    <w:rsid w:val="00FD664B"/>
    <w:rsid w:val="00FD6CE8"/>
    <w:rsid w:val="00FE0E0F"/>
    <w:rsid w:val="00FE1ABE"/>
    <w:rsid w:val="00FE2070"/>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24050C0A-5A69-4B75-B927-1C957DD85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3/Docs/RP-190757.zip" TargetMode="External"/><Relationship Id="rId13" Type="http://schemas.openxmlformats.org/officeDocument/2006/relationships/hyperlink" Target="http://ftp.3gpp.org/tsg_ran/WG2_RL2/TSGR2_104/Docs/R2-1818662.zip" TargetMode="External"/><Relationship Id="rId18" Type="http://schemas.openxmlformats.org/officeDocument/2006/relationships/hyperlink" Target="http://ftp.3gpp.org/tsg_ran/WG2_RL2/TSGR2_104/Docs/R2-1818662.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3gpp.org/ftp/tsg_ran/WG2_RL2/TSGR2_105bis/Docs/R2-1905263.zip" TargetMode="External"/><Relationship Id="rId7" Type="http://schemas.openxmlformats.org/officeDocument/2006/relationships/endnotes" Target="endnotes.xml"/><Relationship Id="rId12" Type="http://schemas.openxmlformats.org/officeDocument/2006/relationships/hyperlink" Target="http://ftp.3gpp.org/tsg_ran/WG2_RL2/TSGR2_105bis/Docs/R2-1905278.zip" TargetMode="External"/><Relationship Id="rId17" Type="http://schemas.openxmlformats.org/officeDocument/2006/relationships/hyperlink" Target="http://www.3gpp.org/ftp/tsg_ran/WG2_RL2/TSGR2_105bis/Docs/R2-1905264.zip" TargetMode="External"/><Relationship Id="rId25" Type="http://schemas.openxmlformats.org/officeDocument/2006/relationships/hyperlink" Target="http://ftp.3gpp.org/tsg_ran/WG2_RL2/TSGR2_105bis/Docs/R2-1905278.zip" TargetMode="External"/><Relationship Id="rId2" Type="http://schemas.openxmlformats.org/officeDocument/2006/relationships/numbering" Target="numbering.xml"/><Relationship Id="rId16" Type="http://schemas.openxmlformats.org/officeDocument/2006/relationships/hyperlink" Target="http://www.3gpp.org/ftp/tsg_ran/WG2_RL2/TSGR2_105bis/Docs/R2-1905263.zip" TargetMode="External"/><Relationship Id="rId20" Type="http://schemas.openxmlformats.org/officeDocument/2006/relationships/hyperlink" Target="http://ftp.3gpp.org/tsg_ran/WG2_RL2/TSGR2_105/Docs/R2-1902436.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5bis/Docs/R2-1905277.zip" TargetMode="External"/><Relationship Id="rId24" Type="http://schemas.openxmlformats.org/officeDocument/2006/relationships/hyperlink" Target="http://ftp.3gpp.org/tsg_ran/WG2_RL2/TSGR2_105bis/Docs/R2-1905277.zip" TargetMode="External"/><Relationship Id="rId5" Type="http://schemas.openxmlformats.org/officeDocument/2006/relationships/webSettings" Target="webSettings.xml"/><Relationship Id="rId15" Type="http://schemas.openxmlformats.org/officeDocument/2006/relationships/hyperlink" Target="http://ftp.3gpp.org/tsg_ran/WG2_RL2/TSGR2_105/Docs/R2-1902431.zip" TargetMode="External"/><Relationship Id="rId23" Type="http://schemas.openxmlformats.org/officeDocument/2006/relationships/hyperlink" Target="http://ftp.3gpp.org/tsg_ran/WG2_RL2/TSGR2_105bis/Docs/R2-1905276.zip" TargetMode="External"/><Relationship Id="rId28" Type="http://schemas.openxmlformats.org/officeDocument/2006/relationships/header" Target="header2.xml"/><Relationship Id="rId10" Type="http://schemas.openxmlformats.org/officeDocument/2006/relationships/hyperlink" Target="http://ftp.3gpp.org/tsg_ran/WG2_RL2/TSGR2_105bis/Docs/R2-1905276.zip" TargetMode="External"/><Relationship Id="rId19" Type="http://schemas.openxmlformats.org/officeDocument/2006/relationships/hyperlink" Target="http://ftp.3gpp.org/tsg_ran/WG2_RL2/TSGR2_105/Docs/R2-1902431.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83/Docs/RP-190770.zip" TargetMode="External"/><Relationship Id="rId14" Type="http://schemas.openxmlformats.org/officeDocument/2006/relationships/hyperlink" Target="http://ftp.3gpp.org/tsg_ran/WG2_RL2/TSGR2_105/Docs/R2-1902436.zip" TargetMode="External"/><Relationship Id="rId22" Type="http://schemas.openxmlformats.org/officeDocument/2006/relationships/hyperlink" Target="http://www.3gpp.org/ftp/tsg_ran/WG2_RL2/TSGR2_105bis/Docs/R2-1905264.zip"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C8B0F-8312-46CB-BCFC-DB7CAF64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14</Pages>
  <Words>4110</Words>
  <Characters>23431</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ArzelierC</cp:lastModifiedBy>
  <cp:revision>116</cp:revision>
  <cp:lastPrinted>2019-03-04T15:53:00Z</cp:lastPrinted>
  <dcterms:created xsi:type="dcterms:W3CDTF">2019-04-17T00:46:00Z</dcterms:created>
  <dcterms:modified xsi:type="dcterms:W3CDTF">2019-04-19T08:37:00Z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1551775594</vt:lpwstr>
  </property>
  <property fmtid="{D5CDD505-2E9C-101B-9397-08002B2CF9AE}" pid="9" name="_NewReviewCycle">
    <vt:lpwstr/>
  </property>
</Properties>
</file>