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A6B54" w14:textId="25F928FC" w:rsidR="00C723EA" w:rsidRDefault="00C723EA" w:rsidP="00C723EA">
      <w:pPr>
        <w:pStyle w:val="3GPPHeader"/>
        <w:spacing w:after="60"/>
        <w:rPr>
          <w:sz w:val="32"/>
          <w:szCs w:val="32"/>
          <w:highlight w:val="yellow"/>
        </w:rPr>
      </w:pPr>
      <w:r>
        <w:rPr>
          <w:lang w:val="en-US"/>
        </w:rPr>
        <w:t>3GPP TSG-RAN WG2 #10</w:t>
      </w:r>
      <w:r w:rsidR="00E222E5">
        <w:rPr>
          <w:lang w:val="en-US"/>
        </w:rPr>
        <w:t>5</w:t>
      </w:r>
      <w:r w:rsidR="006C7CC1">
        <w:rPr>
          <w:lang w:val="en-US"/>
        </w:rPr>
        <w:t>bis</w:t>
      </w:r>
      <w:r>
        <w:tab/>
      </w:r>
      <w:r>
        <w:rPr>
          <w:sz w:val="32"/>
          <w:szCs w:val="32"/>
        </w:rPr>
        <w:t xml:space="preserve"> TDoc </w:t>
      </w:r>
      <w:bookmarkStart w:id="0" w:name="_GoBack"/>
      <w:r w:rsidR="00103175" w:rsidRPr="00103175">
        <w:rPr>
          <w:sz w:val="32"/>
          <w:szCs w:val="32"/>
        </w:rPr>
        <w:t>R2-1904748</w:t>
      </w:r>
      <w:bookmarkEnd w:id="0"/>
    </w:p>
    <w:p w14:paraId="48744FCE" w14:textId="3B2D8D91" w:rsidR="00A905A3" w:rsidRPr="00072CCE" w:rsidRDefault="004217D7" w:rsidP="00C723EA">
      <w:pPr>
        <w:pStyle w:val="3GPPHeader"/>
      </w:pPr>
      <w:r w:rsidRPr="004217D7">
        <w:rPr>
          <w:lang w:eastAsia="en-US"/>
        </w:rPr>
        <w:t>Xi’an, China, 08 Apr – 12 Apr 2019</w:t>
      </w:r>
      <w:r w:rsidR="007D331D">
        <w:rPr>
          <w:lang w:eastAsia="en-US"/>
        </w:rPr>
        <w:tab/>
        <w:t xml:space="preserve">Revision of </w:t>
      </w:r>
      <w:r w:rsidR="006C7CC1" w:rsidRPr="00D14B89">
        <w:t>R2-1901675</w:t>
      </w:r>
    </w:p>
    <w:p w14:paraId="312666F5" w14:textId="100DA703" w:rsidR="00A905A3" w:rsidRPr="006C7CC1" w:rsidRDefault="00A905A3" w:rsidP="00A905A3">
      <w:pPr>
        <w:pStyle w:val="3GPPHeader"/>
        <w:rPr>
          <w:sz w:val="22"/>
          <w:szCs w:val="22"/>
          <w:lang w:val="en-US"/>
        </w:rPr>
      </w:pPr>
      <w:r w:rsidRPr="006C7CC1">
        <w:rPr>
          <w:sz w:val="22"/>
          <w:szCs w:val="22"/>
          <w:lang w:val="en-US"/>
        </w:rPr>
        <w:t>Agenda Item:</w:t>
      </w:r>
      <w:r w:rsidRPr="006C7CC1">
        <w:rPr>
          <w:sz w:val="22"/>
          <w:szCs w:val="22"/>
          <w:lang w:val="en-US"/>
        </w:rPr>
        <w:tab/>
      </w:r>
      <w:r w:rsidR="00995883" w:rsidRPr="00995883">
        <w:rPr>
          <w:sz w:val="22"/>
          <w:szCs w:val="22"/>
        </w:rPr>
        <w:t>11.2.1.2</w:t>
      </w:r>
      <w:r w:rsidR="00995883" w:rsidRPr="006C7CC1">
        <w:rPr>
          <w:lang w:val="en-US"/>
        </w:rPr>
        <w:tab/>
      </w:r>
    </w:p>
    <w:p w14:paraId="294885AB" w14:textId="77777777" w:rsidR="00A905A3" w:rsidRPr="00072CCE" w:rsidRDefault="00A905A3" w:rsidP="00A905A3">
      <w:pPr>
        <w:pStyle w:val="3GPPHeader"/>
        <w:rPr>
          <w:sz w:val="22"/>
          <w:szCs w:val="22"/>
        </w:rPr>
      </w:pPr>
      <w:r w:rsidRPr="00072CCE">
        <w:rPr>
          <w:sz w:val="22"/>
          <w:szCs w:val="22"/>
        </w:rPr>
        <w:t>Source:</w:t>
      </w:r>
      <w:r w:rsidRPr="00072CCE">
        <w:rPr>
          <w:sz w:val="22"/>
          <w:szCs w:val="22"/>
        </w:rPr>
        <w:tab/>
        <w:t>Ericsson</w:t>
      </w:r>
    </w:p>
    <w:p w14:paraId="5E3CC198" w14:textId="77777777" w:rsidR="00A905A3" w:rsidRPr="00072CCE" w:rsidRDefault="00A905A3" w:rsidP="00A905A3">
      <w:pPr>
        <w:pStyle w:val="3GPPHeader"/>
        <w:rPr>
          <w:sz w:val="22"/>
          <w:szCs w:val="22"/>
        </w:rPr>
      </w:pPr>
      <w:r w:rsidRPr="00072CCE">
        <w:rPr>
          <w:sz w:val="22"/>
          <w:szCs w:val="22"/>
        </w:rPr>
        <w:t>Title:</w:t>
      </w:r>
      <w:r w:rsidRPr="00072CCE">
        <w:rPr>
          <w:sz w:val="22"/>
          <w:szCs w:val="22"/>
        </w:rPr>
        <w:tab/>
        <w:t>On Autonomous UL Transmissions for NR-U</w:t>
      </w:r>
    </w:p>
    <w:p w14:paraId="5BDBC134" w14:textId="77777777" w:rsidR="00A905A3" w:rsidRPr="00072CCE" w:rsidRDefault="00A905A3" w:rsidP="00A905A3">
      <w:pPr>
        <w:pStyle w:val="3GPPHeader"/>
        <w:rPr>
          <w:sz w:val="22"/>
          <w:szCs w:val="22"/>
        </w:rPr>
      </w:pPr>
      <w:r w:rsidRPr="00072CCE">
        <w:rPr>
          <w:sz w:val="22"/>
          <w:szCs w:val="22"/>
        </w:rPr>
        <w:t>Document for:</w:t>
      </w:r>
      <w:r w:rsidRPr="00072CCE">
        <w:rPr>
          <w:sz w:val="22"/>
          <w:szCs w:val="22"/>
        </w:rPr>
        <w:tab/>
        <w:t>Discussion, Decision</w:t>
      </w:r>
    </w:p>
    <w:p w14:paraId="188FD1B1" w14:textId="77777777" w:rsidR="00A905A3" w:rsidRPr="00072CCE" w:rsidRDefault="00A905A3" w:rsidP="00A905A3">
      <w:pPr>
        <w:pStyle w:val="Heading1"/>
        <w:overflowPunct/>
        <w:autoSpaceDE/>
        <w:autoSpaceDN/>
        <w:adjustRightInd/>
        <w:textAlignment w:val="auto"/>
      </w:pPr>
      <w:r w:rsidRPr="00072CCE">
        <w:t>Introduction</w:t>
      </w:r>
    </w:p>
    <w:p w14:paraId="606C390F" w14:textId="44B41953" w:rsidR="00A905A3" w:rsidRDefault="00A905A3" w:rsidP="00A905A3">
      <w:pPr>
        <w:rPr>
          <w:rFonts w:cs="Arial"/>
        </w:rPr>
      </w:pPr>
      <w:r w:rsidRPr="00072CCE">
        <w:t>In this contribution we discuss the</w:t>
      </w:r>
      <w:r w:rsidR="00554F9E">
        <w:t xml:space="preserve"> support of autonomous UL transmi</w:t>
      </w:r>
      <w:r w:rsidR="00540343">
        <w:t>ssions for NR-U</w:t>
      </w:r>
      <w:r w:rsidR="002704B2">
        <w:t xml:space="preserve">. As </w:t>
      </w:r>
      <w:r w:rsidR="008046C8">
        <w:t>agreed in the NR-U WID</w:t>
      </w:r>
      <w:r w:rsidR="002749D0">
        <w:t xml:space="preserve"> </w:t>
      </w:r>
      <w:r w:rsidR="002749D0">
        <w:fldChar w:fldCharType="begin"/>
      </w:r>
      <w:r w:rsidR="002749D0">
        <w:instrText xml:space="preserve"> REF _Ref174151459 \r \h </w:instrText>
      </w:r>
      <w:r w:rsidR="002749D0">
        <w:fldChar w:fldCharType="separate"/>
      </w:r>
      <w:r w:rsidR="00722920">
        <w:t>[1]</w:t>
      </w:r>
      <w:r w:rsidR="002749D0">
        <w:fldChar w:fldCharType="end"/>
      </w:r>
      <w:r w:rsidR="002749D0">
        <w:t>,</w:t>
      </w:r>
      <w:r w:rsidR="008046C8">
        <w:t xml:space="preserve"> “</w:t>
      </w:r>
      <w:r w:rsidR="008046C8">
        <w:rPr>
          <w:lang w:eastAsia="ja-JP"/>
        </w:rPr>
        <w:t>NR Type-1 and Type-2 configured grant mechanisms are the baseline for NR-U operation with modifications in line with agreements during the study phase”</w:t>
      </w:r>
      <w:r w:rsidR="00F350C7">
        <w:rPr>
          <w:lang w:eastAsia="ja-JP"/>
        </w:rPr>
        <w:t>.</w:t>
      </w:r>
      <w:r w:rsidRPr="00072CCE">
        <w:t xml:space="preserve"> </w:t>
      </w:r>
    </w:p>
    <w:p w14:paraId="32D5D269" w14:textId="43EA7503" w:rsidR="008E0A7F" w:rsidRDefault="00C7600B" w:rsidP="00A905A3">
      <w:r>
        <w:t xml:space="preserve">In the </w:t>
      </w:r>
      <w:r w:rsidR="00960C76">
        <w:t>NR-U TR capturing the agreem</w:t>
      </w:r>
      <w:r w:rsidR="00F231BD">
        <w:t xml:space="preserve">ents from the SI the following </w:t>
      </w:r>
      <w:r w:rsidR="00F350C7">
        <w:t>is captured:</w:t>
      </w:r>
    </w:p>
    <w:p w14:paraId="4A84031F" w14:textId="77777777" w:rsidR="00A20872" w:rsidRDefault="00A20872" w:rsidP="00A20872">
      <w:r>
        <w:t xml:space="preserve">The following modifications to the configured grant procedures are beneficial. </w:t>
      </w:r>
    </w:p>
    <w:p w14:paraId="4578A323" w14:textId="77777777" w:rsidR="00A20872" w:rsidRDefault="00A20872" w:rsidP="00A20872">
      <w:pPr>
        <w:pStyle w:val="B1"/>
      </w:pPr>
      <w:r>
        <w:t>-</w:t>
      </w:r>
      <w:r>
        <w:tab/>
        <w:t>Removing dependencies of HARQ process information to the timing. This can be achieved by introducing UCI on PUSCH to carry HARQ process ID, NDI, RVID</w:t>
      </w:r>
    </w:p>
    <w:p w14:paraId="40175E9D" w14:textId="77777777" w:rsidR="00A20872" w:rsidRDefault="00A20872" w:rsidP="00A20872">
      <w:pPr>
        <w:pStyle w:val="B1"/>
      </w:pPr>
      <w:r>
        <w:t>-</w:t>
      </w:r>
      <w:r>
        <w:tab/>
        <w:t>Introducing Downlink Feedback Information (DFI) including HARQ feedback for configured grant transmission</w:t>
      </w:r>
    </w:p>
    <w:p w14:paraId="5B959243" w14:textId="77777777" w:rsidR="00A20872" w:rsidRDefault="00A20872" w:rsidP="00A20872">
      <w:pPr>
        <w:pStyle w:val="B1"/>
      </w:pPr>
      <w:r>
        <w:t>-</w:t>
      </w:r>
      <w:r>
        <w:tab/>
        <w:t>Increased flexibility on time domain resource allocation for the configured grant transmissions</w:t>
      </w:r>
    </w:p>
    <w:p w14:paraId="1418FD64" w14:textId="77777777" w:rsidR="00A20872" w:rsidRDefault="00A20872" w:rsidP="00A20872">
      <w:pPr>
        <w:pStyle w:val="B1"/>
      </w:pPr>
      <w:r>
        <w:t>-</w:t>
      </w:r>
      <w:r>
        <w:tab/>
        <w:t>Supporting retransmissions without explicit UL grant</w:t>
      </w:r>
    </w:p>
    <w:p w14:paraId="1DBDB222" w14:textId="77777777" w:rsidR="00A20872" w:rsidRDefault="00A20872" w:rsidP="00A20872">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11677CCC" w14:textId="77777777" w:rsidR="00A20872" w:rsidRDefault="00A20872" w:rsidP="00A20872">
      <w:pPr>
        <w:rPr>
          <w:lang w:eastAsia="x-none"/>
        </w:rPr>
      </w:pPr>
      <w:r>
        <w:rPr>
          <w:lang w:eastAsia="x-none"/>
        </w:rPr>
        <w:t>UE selects the HARQ process ID from an RRC configured set of HARQ IDs for NR-unlicensed configured grant transmission.</w:t>
      </w:r>
    </w:p>
    <w:p w14:paraId="4A2B6BA9" w14:textId="77777777" w:rsidR="00A20872" w:rsidRDefault="00A20872" w:rsidP="00A20872">
      <w:pPr>
        <w:rPr>
          <w:lang w:eastAsia="x-none"/>
        </w:rPr>
      </w:pPr>
      <w:r>
        <w:rPr>
          <w:lang w:eastAsia="x-none"/>
        </w:rPr>
        <w:t xml:space="preserve">It is identified to be beneficial to support DFI to include pending HARQ ACK feedback for prior configured grant transmissions from the same UE. </w:t>
      </w:r>
    </w:p>
    <w:p w14:paraId="7ECE0C28" w14:textId="77777777" w:rsidR="00A20872" w:rsidRDefault="00A20872" w:rsidP="00A20872">
      <w:r>
        <w:t>For the retransmission of a HARQ process that was initially transmitted via configured grant resource, both retransmission via same configured grant resource and retransmission via resource scheduled by UL grant are supported.</w:t>
      </w:r>
    </w:p>
    <w:p w14:paraId="24605F38" w14:textId="41B54B99" w:rsidR="00F350C7" w:rsidRDefault="00A20872" w:rsidP="00A20872">
      <w:r w:rsidRPr="003E4BBC">
        <w:rPr>
          <w:lang w:eastAsia="x-none"/>
        </w:rPr>
        <w:t>UE may autonomously initiate retransmission for a HARQ process that was initially transmitted via configured grant mechanism for NR-unlicensed when</w:t>
      </w:r>
      <w:r>
        <w:rPr>
          <w:lang w:eastAsia="x-none"/>
        </w:rPr>
        <w:t xml:space="preserve"> it receives</w:t>
      </w:r>
      <w:r w:rsidRPr="003E4BBC">
        <w:rPr>
          <w:lang w:eastAsia="x-none"/>
        </w:rPr>
        <w:t xml:space="preserve"> NACK feedback via DFI for the corresponding HARQ process</w:t>
      </w:r>
      <w:r>
        <w:rPr>
          <w:lang w:eastAsia="x-none"/>
        </w:rPr>
        <w:t>.</w:t>
      </w:r>
    </w:p>
    <w:p w14:paraId="4E5D6F41" w14:textId="77777777" w:rsidR="00C95B66" w:rsidRDefault="00C95B66" w:rsidP="00C95B66">
      <w:pPr>
        <w:rPr>
          <w:lang w:eastAsia="x-none"/>
        </w:rPr>
      </w:pPr>
      <w:r>
        <w:rPr>
          <w:lang w:eastAsia="x-none"/>
        </w:rPr>
        <w:t>In RAN1-1901, the additional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0A7F" w:rsidRPr="00226380" w14:paraId="4B07EC6A" w14:textId="77777777" w:rsidTr="00226380">
        <w:tc>
          <w:tcPr>
            <w:tcW w:w="9855" w:type="dxa"/>
            <w:shd w:val="clear" w:color="auto" w:fill="auto"/>
          </w:tcPr>
          <w:p w14:paraId="5F648E1C" w14:textId="1B045206" w:rsidR="00D367D1" w:rsidRDefault="00D367D1" w:rsidP="00D367D1">
            <w:pPr>
              <w:rPr>
                <w:rFonts w:ascii="Times" w:hAnsi="Times" w:cs="Times"/>
                <w:lang w:eastAsia="x-none"/>
              </w:rPr>
            </w:pPr>
            <w:r>
              <w:rPr>
                <w:rFonts w:cs="Times"/>
                <w:highlight w:val="green"/>
                <w:lang w:eastAsia="x-none"/>
              </w:rPr>
              <w:t>Agreement:</w:t>
            </w:r>
          </w:p>
          <w:p w14:paraId="2FACB0D9" w14:textId="77777777" w:rsidR="00D367D1" w:rsidRDefault="00D367D1" w:rsidP="00D367D1">
            <w:pPr>
              <w:rPr>
                <w:rFonts w:cs="Times"/>
                <w:lang w:eastAsia="x-none"/>
              </w:rPr>
            </w:pPr>
            <w:r>
              <w:rPr>
                <w:rFonts w:cs="Times"/>
                <w:lang w:eastAsia="x-none"/>
              </w:rPr>
              <w:t>CG-UCI should at least include the following information:</w:t>
            </w:r>
          </w:p>
          <w:p w14:paraId="0F094529" w14:textId="77777777" w:rsidR="00D367D1" w:rsidRDefault="00D367D1" w:rsidP="00D367D1">
            <w:pPr>
              <w:numPr>
                <w:ilvl w:val="0"/>
                <w:numId w:val="44"/>
              </w:numPr>
              <w:overflowPunct/>
              <w:autoSpaceDE/>
              <w:autoSpaceDN/>
              <w:adjustRightInd/>
              <w:spacing w:after="0"/>
              <w:jc w:val="left"/>
              <w:textAlignment w:val="auto"/>
              <w:rPr>
                <w:rFonts w:cs="Times"/>
                <w:lang w:eastAsia="x-none"/>
              </w:rPr>
            </w:pPr>
            <w:r>
              <w:rPr>
                <w:rFonts w:cs="Times"/>
                <w:lang w:eastAsia="x-none"/>
              </w:rPr>
              <w:t>HARQ ID</w:t>
            </w:r>
          </w:p>
          <w:p w14:paraId="71AEDE94" w14:textId="77777777" w:rsidR="00D367D1" w:rsidRDefault="00D367D1" w:rsidP="00D367D1">
            <w:pPr>
              <w:numPr>
                <w:ilvl w:val="0"/>
                <w:numId w:val="44"/>
              </w:numPr>
              <w:overflowPunct/>
              <w:autoSpaceDE/>
              <w:autoSpaceDN/>
              <w:adjustRightInd/>
              <w:spacing w:after="0"/>
              <w:jc w:val="left"/>
              <w:textAlignment w:val="auto"/>
              <w:rPr>
                <w:rFonts w:cs="Times"/>
                <w:lang w:eastAsia="x-none"/>
              </w:rPr>
            </w:pPr>
            <w:r>
              <w:rPr>
                <w:rFonts w:cs="Times"/>
                <w:lang w:eastAsia="x-none"/>
              </w:rPr>
              <w:t>NDI</w:t>
            </w:r>
          </w:p>
          <w:p w14:paraId="5C9DC5CE" w14:textId="77777777" w:rsidR="00D367D1" w:rsidRDefault="00D367D1" w:rsidP="00D367D1">
            <w:pPr>
              <w:numPr>
                <w:ilvl w:val="0"/>
                <w:numId w:val="44"/>
              </w:numPr>
              <w:overflowPunct/>
              <w:autoSpaceDE/>
              <w:autoSpaceDN/>
              <w:adjustRightInd/>
              <w:spacing w:after="0"/>
              <w:jc w:val="left"/>
              <w:textAlignment w:val="auto"/>
              <w:rPr>
                <w:rFonts w:cs="Times"/>
                <w:lang w:eastAsia="x-none"/>
              </w:rPr>
            </w:pPr>
            <w:r>
              <w:rPr>
                <w:rFonts w:cs="Times"/>
                <w:lang w:eastAsia="x-none"/>
              </w:rPr>
              <w:t>RV</w:t>
            </w:r>
          </w:p>
          <w:p w14:paraId="2BBA5B5C" w14:textId="77777777" w:rsidR="00D367D1" w:rsidRDefault="00D367D1" w:rsidP="00D367D1">
            <w:pPr>
              <w:numPr>
                <w:ilvl w:val="0"/>
                <w:numId w:val="44"/>
              </w:numPr>
              <w:overflowPunct/>
              <w:autoSpaceDE/>
              <w:autoSpaceDN/>
              <w:adjustRightInd/>
              <w:spacing w:after="0"/>
              <w:jc w:val="left"/>
              <w:textAlignment w:val="auto"/>
              <w:rPr>
                <w:rFonts w:cs="Times"/>
                <w:lang w:eastAsia="x-none"/>
              </w:rPr>
            </w:pPr>
            <w:r>
              <w:rPr>
                <w:rFonts w:cs="Times"/>
                <w:lang w:eastAsia="x-none"/>
              </w:rPr>
              <w:t>COT sharing information, FFS details</w:t>
            </w:r>
          </w:p>
          <w:p w14:paraId="274FA500" w14:textId="77777777" w:rsidR="00D367D1" w:rsidRDefault="00D367D1" w:rsidP="00D367D1">
            <w:pPr>
              <w:numPr>
                <w:ilvl w:val="0"/>
                <w:numId w:val="44"/>
              </w:numPr>
              <w:overflowPunct/>
              <w:autoSpaceDE/>
              <w:autoSpaceDN/>
              <w:adjustRightInd/>
              <w:spacing w:after="0"/>
              <w:jc w:val="left"/>
              <w:textAlignment w:val="auto"/>
              <w:rPr>
                <w:rFonts w:cs="Times"/>
                <w:lang w:eastAsia="x-none"/>
              </w:rPr>
            </w:pPr>
            <w:r>
              <w:rPr>
                <w:rFonts w:cs="Times"/>
                <w:lang w:eastAsia="x-none"/>
              </w:rPr>
              <w:t>FFS: other information including UE ID</w:t>
            </w:r>
          </w:p>
          <w:p w14:paraId="7968F83B" w14:textId="77777777" w:rsidR="008E0A7F" w:rsidRPr="00226380" w:rsidRDefault="008E0A7F" w:rsidP="00226380">
            <w:pPr>
              <w:rPr>
                <w:szCs w:val="22"/>
              </w:rPr>
            </w:pPr>
          </w:p>
        </w:tc>
      </w:tr>
    </w:tbl>
    <w:p w14:paraId="0A057774" w14:textId="36A42BDF" w:rsidR="008E0A7F" w:rsidRDefault="008E0A7F" w:rsidP="00A905A3"/>
    <w:p w14:paraId="5333E67A" w14:textId="13088652" w:rsidR="00B94576" w:rsidRPr="00072CCE" w:rsidRDefault="0018767E" w:rsidP="00A905A3">
      <w:r>
        <w:rPr>
          <w:lang w:eastAsia="x-none"/>
        </w:rPr>
        <w:lastRenderedPageBreak/>
        <w:t>After RAN2#105bis an email discussion (</w:t>
      </w:r>
      <w:r w:rsidRPr="00E25F4D">
        <w:rPr>
          <w:lang w:eastAsia="x-none"/>
        </w:rPr>
        <w:t>[</w:t>
      </w:r>
      <w:r w:rsidR="001D1B8C" w:rsidRPr="001D1B8C">
        <w:rPr>
          <w:lang w:eastAsia="x-none"/>
        </w:rPr>
        <w:t>105#51][NR-U] Configured Grants</w:t>
      </w:r>
      <w:r>
        <w:rPr>
          <w:lang w:eastAsia="x-none"/>
        </w:rPr>
        <w:t>) was started to discuss</w:t>
      </w:r>
      <w:r w:rsidR="003C189E">
        <w:rPr>
          <w:lang w:eastAsia="x-none"/>
        </w:rPr>
        <w:t xml:space="preserve"> configured grants.</w:t>
      </w:r>
      <w:r w:rsidR="008A6691">
        <w:rPr>
          <w:lang w:eastAsia="x-none"/>
        </w:rPr>
        <w:t xml:space="preserve"> This contribution</w:t>
      </w:r>
      <w:r w:rsidR="006D0AD6">
        <w:rPr>
          <w:lang w:eastAsia="x-none"/>
        </w:rPr>
        <w:t xml:space="preserve"> discusses issues also not covered by the email discussion.</w:t>
      </w:r>
    </w:p>
    <w:p w14:paraId="0EC4418F" w14:textId="77777777" w:rsidR="00A905A3" w:rsidRPr="00072CCE" w:rsidRDefault="00A905A3" w:rsidP="00A905A3">
      <w:pPr>
        <w:pStyle w:val="Heading1"/>
      </w:pPr>
      <w:bookmarkStart w:id="1" w:name="_Ref490149211"/>
      <w:r w:rsidRPr="00072CCE">
        <w:t>Discussion</w:t>
      </w:r>
      <w:bookmarkEnd w:id="1"/>
      <w:r w:rsidRPr="00072CCE">
        <w:t xml:space="preserve"> </w:t>
      </w:r>
    </w:p>
    <w:p w14:paraId="1A13C911" w14:textId="77777777" w:rsidR="000E1694" w:rsidRDefault="00A905A3" w:rsidP="000E1694">
      <w:r w:rsidRPr="00072CCE">
        <w:t xml:space="preserve">For unlicensed spectrum that uses LBT as the sharing mechanism, the physical control signal transmissions not only generate overhead, but may require more LBT and/or new LBT mechanisms when the </w:t>
      </w:r>
      <w:r w:rsidR="001018BC" w:rsidRPr="00072CCE">
        <w:t xml:space="preserve">UE and gNB </w:t>
      </w:r>
      <w:r w:rsidRPr="00072CCE">
        <w:t>role</w:t>
      </w:r>
      <w:r w:rsidR="000B0070">
        <w:t>s</w:t>
      </w:r>
      <w:r w:rsidRPr="00072CCE">
        <w:t xml:space="preserve"> </w:t>
      </w:r>
      <w:r w:rsidR="000B0070">
        <w:t>are</w:t>
      </w:r>
      <w:r w:rsidRPr="00072CCE">
        <w:t xml:space="preserve"> switched between </w:t>
      </w:r>
      <w:r w:rsidR="00382ECF" w:rsidRPr="00072CCE">
        <w:t>transmission and reception</w:t>
      </w:r>
      <w:r w:rsidRPr="00072CCE">
        <w:t xml:space="preserve">. </w:t>
      </w:r>
      <w:r w:rsidR="000E1694" w:rsidRPr="00072CCE">
        <w:t>For unlicensed spectrum, low latency between transmissions can be of high importance to reduce the need for time-consuming LBT procedures.</w:t>
      </w:r>
      <w:r w:rsidR="000E1694">
        <w:t xml:space="preserve"> </w:t>
      </w:r>
    </w:p>
    <w:p w14:paraId="678DF644" w14:textId="77777777" w:rsidR="00A905A3" w:rsidRPr="00072CCE" w:rsidRDefault="00A905A3" w:rsidP="00A905A3">
      <w:pPr>
        <w:rPr>
          <w:szCs w:val="22"/>
        </w:rPr>
      </w:pPr>
      <w:r w:rsidRPr="00072CCE">
        <w:rPr>
          <w:szCs w:val="22"/>
        </w:rPr>
        <w:t xml:space="preserve">NR supports two types of pre-configured resources. Both of which are different flavours of existing LTE semi-persistent scheduling with some further aspects such as supporting repetitions for a </w:t>
      </w:r>
      <w:r w:rsidR="00154416">
        <w:rPr>
          <w:szCs w:val="22"/>
        </w:rPr>
        <w:t>transport block</w:t>
      </w:r>
      <w:r w:rsidRPr="00072CCE">
        <w:rPr>
          <w:szCs w:val="22"/>
        </w:rPr>
        <w:t xml:space="preserve">: </w:t>
      </w:r>
    </w:p>
    <w:p w14:paraId="4C2D7368" w14:textId="77777777" w:rsidR="00A905A3" w:rsidRPr="00072CCE" w:rsidRDefault="00A905A3" w:rsidP="00A905A3">
      <w:pPr>
        <w:pStyle w:val="ListParagraph"/>
        <w:numPr>
          <w:ilvl w:val="0"/>
          <w:numId w:val="33"/>
        </w:numPr>
        <w:overflowPunct/>
        <w:spacing w:after="0"/>
        <w:jc w:val="both"/>
        <w:textAlignment w:val="auto"/>
        <w:rPr>
          <w:rFonts w:ascii="Arial" w:eastAsia="Times New Roman" w:hAnsi="Arial"/>
          <w:szCs w:val="22"/>
          <w:lang w:eastAsia="zh-CN"/>
        </w:rPr>
      </w:pPr>
      <w:r w:rsidRPr="00072CCE">
        <w:rPr>
          <w:rFonts w:ascii="Arial" w:eastAsia="Times New Roman" w:hAnsi="Arial"/>
          <w:szCs w:val="22"/>
          <w:lang w:eastAsia="zh-CN"/>
        </w:rPr>
        <w:t xml:space="preserve">Type 1, UL data transmission with configured grant is only based on RRC (re)configuration without any L1 </w:t>
      </w:r>
      <w:r w:rsidR="00154416" w:rsidRPr="00072CCE">
        <w:rPr>
          <w:rFonts w:ascii="Arial" w:eastAsia="Times New Roman" w:hAnsi="Arial"/>
          <w:szCs w:val="22"/>
          <w:lang w:eastAsia="zh-CN"/>
        </w:rPr>
        <w:t>signalling</w:t>
      </w:r>
      <w:r w:rsidRPr="00072CCE">
        <w:rPr>
          <w:rFonts w:ascii="Arial" w:eastAsia="Times New Roman" w:hAnsi="Arial"/>
          <w:szCs w:val="22"/>
          <w:lang w:eastAsia="zh-CN"/>
        </w:rPr>
        <w:t xml:space="preserve">. </w:t>
      </w:r>
    </w:p>
    <w:p w14:paraId="06B13B6B" w14:textId="77777777" w:rsidR="00A905A3" w:rsidRPr="00072CCE" w:rsidRDefault="00A905A3" w:rsidP="00A905A3">
      <w:pPr>
        <w:pStyle w:val="ListParagraph"/>
        <w:numPr>
          <w:ilvl w:val="0"/>
          <w:numId w:val="33"/>
        </w:numPr>
        <w:overflowPunct/>
        <w:spacing w:after="0"/>
        <w:jc w:val="both"/>
        <w:textAlignment w:val="auto"/>
        <w:rPr>
          <w:rFonts w:ascii="Arial" w:eastAsia="Times New Roman" w:hAnsi="Arial"/>
          <w:szCs w:val="22"/>
          <w:lang w:eastAsia="zh-CN"/>
        </w:rPr>
      </w:pPr>
      <w:r w:rsidRPr="00072CCE">
        <w:rPr>
          <w:rFonts w:ascii="Arial" w:eastAsia="Times New Roman" w:hAnsi="Arial"/>
          <w:szCs w:val="22"/>
          <w:lang w:eastAsia="zh-CN"/>
        </w:rPr>
        <w:t>Type 2 is very similar to LTE SPS feature. UL data transmission with configured grant is based on both RRC configuration and L1 signalling for activation/deactivation of the grant. The gNB needs to explicitly activate the configured resources on PDCCH and the UE confirms the reception of the activation/deactivation grant with a MAC control element.</w:t>
      </w:r>
    </w:p>
    <w:p w14:paraId="58413B28" w14:textId="77777777" w:rsidR="00A905A3" w:rsidRPr="00072CCE" w:rsidRDefault="00A905A3" w:rsidP="00A905A3">
      <w:pPr>
        <w:ind w:left="360"/>
        <w:rPr>
          <w:szCs w:val="22"/>
        </w:rPr>
      </w:pPr>
    </w:p>
    <w:p w14:paraId="59874BB7" w14:textId="77313449" w:rsidR="00154416" w:rsidRDefault="00A905A3" w:rsidP="00A905A3">
      <w:pPr>
        <w:pStyle w:val="BodyText"/>
        <w:rPr>
          <w:szCs w:val="22"/>
        </w:rPr>
      </w:pPr>
      <w:r w:rsidRPr="00072CCE">
        <w:rPr>
          <w:szCs w:val="22"/>
        </w:rPr>
        <w:t xml:space="preserve">For LTE, the existing SPS feature was the baseline for designing </w:t>
      </w:r>
      <w:r w:rsidR="00C55420">
        <w:rPr>
          <w:szCs w:val="22"/>
        </w:rPr>
        <w:t>autonomous uplink</w:t>
      </w:r>
      <w:r w:rsidRPr="00072CCE">
        <w:rPr>
          <w:szCs w:val="22"/>
        </w:rPr>
        <w:t xml:space="preserve"> operation on LAA sCells in Rel.15. Similarly, for NR-U, the existing schemes (type 1 and 2) </w:t>
      </w:r>
      <w:r w:rsidR="00351748">
        <w:rPr>
          <w:szCs w:val="22"/>
        </w:rPr>
        <w:t>have been agreed to</w:t>
      </w:r>
      <w:r w:rsidR="00351748" w:rsidRPr="00072CCE">
        <w:rPr>
          <w:szCs w:val="22"/>
        </w:rPr>
        <w:t xml:space="preserve"> </w:t>
      </w:r>
      <w:r w:rsidRPr="00072CCE">
        <w:rPr>
          <w:szCs w:val="22"/>
        </w:rPr>
        <w:t xml:space="preserve">serve as a baseline to achieve AUL operation for NR-U. Nevertheless, some adjustments are needed to provide efficient operation on unlicensed bands. </w:t>
      </w:r>
    </w:p>
    <w:p w14:paraId="1A5C1E75" w14:textId="77777777" w:rsidR="005F6F79" w:rsidRDefault="00D84EBD" w:rsidP="00D84EBD">
      <w:pPr>
        <w:pStyle w:val="TAL"/>
        <w:jc w:val="both"/>
        <w:rPr>
          <w:sz w:val="20"/>
          <w:lang w:eastAsia="ja-JP"/>
        </w:rPr>
      </w:pPr>
      <w:r>
        <w:rPr>
          <w:sz w:val="20"/>
          <w:lang w:eastAsia="ja-JP"/>
        </w:rPr>
        <w:t xml:space="preserve">It is beneficial to follow the same procedure as in feLAA to indicate the slots allowed for configured UL, i.e. an RRC configured Bitmap of X bits is used to indicate the allowed time resource on slot level. </w:t>
      </w:r>
    </w:p>
    <w:p w14:paraId="15F6490B" w14:textId="6CEDA5F2" w:rsidR="00D84EBD" w:rsidRDefault="005F6F79" w:rsidP="00D84EBD">
      <w:pPr>
        <w:pStyle w:val="TAL"/>
        <w:jc w:val="both"/>
        <w:rPr>
          <w:sz w:val="20"/>
          <w:lang w:eastAsia="ja-JP"/>
        </w:rPr>
      </w:pPr>
      <w:r>
        <w:rPr>
          <w:sz w:val="20"/>
          <w:lang w:eastAsia="ja-JP"/>
        </w:rPr>
        <w:t>This should be applicable to both type 1 and type 2 UL grant.</w:t>
      </w:r>
      <w:r w:rsidR="00D84EBD">
        <w:rPr>
          <w:sz w:val="20"/>
          <w:lang w:eastAsia="ja-JP"/>
        </w:rPr>
        <w:t xml:space="preserve"> </w:t>
      </w:r>
    </w:p>
    <w:p w14:paraId="245CE60B" w14:textId="77777777" w:rsidR="00D84EBD" w:rsidRDefault="00D84EBD" w:rsidP="00D84EBD">
      <w:pPr>
        <w:pStyle w:val="TAL"/>
        <w:jc w:val="both"/>
        <w:rPr>
          <w:lang w:val="en-US" w:eastAsia="ja-JP"/>
        </w:rPr>
      </w:pPr>
    </w:p>
    <w:p w14:paraId="1AF1EC92" w14:textId="718D4075" w:rsidR="00D84EBD" w:rsidRPr="00E5791C" w:rsidRDefault="00D84EBD" w:rsidP="00D84EBD">
      <w:pPr>
        <w:pStyle w:val="Proposal"/>
        <w:numPr>
          <w:ilvl w:val="0"/>
          <w:numId w:val="13"/>
        </w:numPr>
        <w:overflowPunct/>
        <w:autoSpaceDE/>
        <w:autoSpaceDN/>
        <w:adjustRightInd/>
        <w:spacing w:line="256" w:lineRule="auto"/>
        <w:textAlignment w:val="auto"/>
        <w:rPr>
          <w:lang w:val="en-US"/>
        </w:rPr>
      </w:pPr>
      <w:bookmarkStart w:id="2" w:name="_Toc534975526"/>
      <w:bookmarkStart w:id="3" w:name="_Toc785860"/>
      <w:bookmarkStart w:id="4" w:name="_Toc791724"/>
      <w:bookmarkStart w:id="5" w:name="_Toc792008"/>
      <w:bookmarkStart w:id="6" w:name="_Toc793154"/>
      <w:bookmarkStart w:id="7" w:name="_Toc1048106"/>
      <w:bookmarkStart w:id="8" w:name="_Toc4709947"/>
      <w:r>
        <w:t>RRC configured Bitmap of X bits is used to indicate the allowed time resource on slot level</w:t>
      </w:r>
      <w:r w:rsidR="001C4720">
        <w:t xml:space="preserve"> for both type 1 and type 2 UL grant</w:t>
      </w:r>
      <w:r>
        <w:t>.</w:t>
      </w:r>
      <w:bookmarkEnd w:id="2"/>
      <w:bookmarkEnd w:id="3"/>
      <w:bookmarkEnd w:id="4"/>
      <w:bookmarkEnd w:id="5"/>
      <w:bookmarkEnd w:id="6"/>
      <w:bookmarkEnd w:id="7"/>
      <w:bookmarkEnd w:id="8"/>
      <w:r>
        <w:t xml:space="preserve">  </w:t>
      </w:r>
    </w:p>
    <w:p w14:paraId="367091AF" w14:textId="55C6DEEC" w:rsidR="00154416" w:rsidRDefault="0074636B" w:rsidP="00A905A3">
      <w:pPr>
        <w:pStyle w:val="BodyText"/>
        <w:rPr>
          <w:szCs w:val="22"/>
        </w:rPr>
      </w:pPr>
      <w:r>
        <w:rPr>
          <w:szCs w:val="22"/>
        </w:rPr>
        <w:t xml:space="preserve">Another </w:t>
      </w:r>
      <w:r w:rsidR="000A5624">
        <w:rPr>
          <w:szCs w:val="22"/>
        </w:rPr>
        <w:t>enhancement for NR-U</w:t>
      </w:r>
      <w:r w:rsidR="00DA7993">
        <w:rPr>
          <w:szCs w:val="22"/>
        </w:rPr>
        <w:t xml:space="preserve"> compared to NR is that</w:t>
      </w:r>
      <w:r w:rsidR="00A905A3" w:rsidRPr="00072CCE">
        <w:rPr>
          <w:szCs w:val="22"/>
        </w:rPr>
        <w:t xml:space="preserve"> in NR</w:t>
      </w:r>
      <w:r w:rsidR="00C70EC6">
        <w:rPr>
          <w:szCs w:val="22"/>
        </w:rPr>
        <w:t xml:space="preserve">-U does not use </w:t>
      </w:r>
      <w:r w:rsidR="00E56198">
        <w:rPr>
          <w:szCs w:val="22"/>
        </w:rPr>
        <w:t xml:space="preserve">the </w:t>
      </w:r>
      <w:r w:rsidR="00E56198" w:rsidRPr="00A63ED0">
        <w:rPr>
          <w:szCs w:val="22"/>
        </w:rPr>
        <w:t>synchronous HARQ ID</w:t>
      </w:r>
      <w:r w:rsidR="00C35991">
        <w:rPr>
          <w:szCs w:val="22"/>
        </w:rPr>
        <w:t xml:space="preserve"> selection</w:t>
      </w:r>
      <w:r w:rsidR="00A905A3" w:rsidRPr="00072CCE">
        <w:rPr>
          <w:szCs w:val="22"/>
        </w:rPr>
        <w:t>,</w:t>
      </w:r>
      <w:r w:rsidR="009C31CB">
        <w:rPr>
          <w:szCs w:val="22"/>
        </w:rPr>
        <w:t xml:space="preserve"> where</w:t>
      </w:r>
      <w:r w:rsidR="00A905A3" w:rsidRPr="00072CCE">
        <w:rPr>
          <w:szCs w:val="22"/>
        </w:rPr>
        <w:t xml:space="preserve"> HARQ ID corresponding to a transmission on a preconfigured resource is derived from a formula similar to LTE SPS, i.e.</w:t>
      </w:r>
      <w:r w:rsidR="00154416">
        <w:rPr>
          <w:szCs w:val="22"/>
        </w:rPr>
        <w:t>,</w:t>
      </w:r>
      <w:r w:rsidR="00A905A3" w:rsidRPr="00072CCE">
        <w:rPr>
          <w:szCs w:val="22"/>
        </w:rPr>
        <w:t xml:space="preserve"> the HARQ process ID is determined based on the resources that is used for transmission. </w:t>
      </w:r>
      <w:r w:rsidR="00A905A3" w:rsidRPr="00A63ED0">
        <w:rPr>
          <w:szCs w:val="22"/>
        </w:rPr>
        <w:t>This synchronous</w:t>
      </w:r>
      <w:r w:rsidR="00C55420" w:rsidRPr="00A63ED0">
        <w:rPr>
          <w:szCs w:val="22"/>
        </w:rPr>
        <w:t xml:space="preserve"> HARQ ID</w:t>
      </w:r>
      <w:r w:rsidR="00A905A3" w:rsidRPr="00A63ED0">
        <w:rPr>
          <w:szCs w:val="22"/>
        </w:rPr>
        <w:t xml:space="preserve"> behaviour may impose large delays due to the uncertainty of channel availability on unlicensed bands and therefore inefficient for unlicensed channel operation</w:t>
      </w:r>
      <w:r w:rsidR="00A905A3" w:rsidRPr="00072CCE">
        <w:rPr>
          <w:szCs w:val="22"/>
        </w:rPr>
        <w:t xml:space="preserve">. </w:t>
      </w:r>
    </w:p>
    <w:p w14:paraId="4920969C" w14:textId="0833AA9E" w:rsidR="00A544D5" w:rsidRPr="00072CCE" w:rsidRDefault="00A905A3" w:rsidP="00A544D5">
      <w:r w:rsidRPr="00072CCE">
        <w:rPr>
          <w:szCs w:val="22"/>
        </w:rPr>
        <w:t xml:space="preserve">The same issue was discussed during the feLAA WI, and to resolve it, a new uplink control information (UCI) was introduced to enable fully asynchronous HARQ for LAA AUL. For every AUL transmission, the UE selects HARQ process, RV, and NDI and report it on the new AUL UCI. </w:t>
      </w:r>
      <w:r w:rsidR="005821C5">
        <w:rPr>
          <w:szCs w:val="22"/>
        </w:rPr>
        <w:t xml:space="preserve">This is now </w:t>
      </w:r>
      <w:r w:rsidR="00D9414D">
        <w:rPr>
          <w:szCs w:val="22"/>
        </w:rPr>
        <w:t xml:space="preserve">available also in NR-U </w:t>
      </w:r>
      <w:r w:rsidR="005821C5">
        <w:rPr>
          <w:szCs w:val="22"/>
        </w:rPr>
        <w:t xml:space="preserve">according to the </w:t>
      </w:r>
      <w:r w:rsidR="00A20EB3">
        <w:rPr>
          <w:szCs w:val="22"/>
        </w:rPr>
        <w:t>RAN1</w:t>
      </w:r>
      <w:r w:rsidR="00A20EB3">
        <w:rPr>
          <w:lang w:eastAsia="x-none"/>
        </w:rPr>
        <w:t>-1901 agreement.</w:t>
      </w:r>
      <w:r w:rsidR="00A544D5" w:rsidRPr="00A544D5">
        <w:t xml:space="preserve"> </w:t>
      </w:r>
    </w:p>
    <w:p w14:paraId="023EC4BA" w14:textId="7A644E36" w:rsidR="00A544D5" w:rsidRPr="00072CCE" w:rsidRDefault="009F591B" w:rsidP="00A544D5">
      <w:pPr>
        <w:pStyle w:val="Observation"/>
      </w:pPr>
      <w:bookmarkStart w:id="9" w:name="_Toc358399"/>
      <w:bookmarkStart w:id="10" w:name="_Toc422047"/>
      <w:bookmarkStart w:id="11" w:name="_Toc785870"/>
      <w:bookmarkStart w:id="12" w:name="_Toc1048105"/>
      <w:bookmarkStart w:id="13" w:name="_Toc4709946"/>
      <w:r>
        <w:rPr>
          <w:szCs w:val="22"/>
        </w:rPr>
        <w:t>As RAN1 agree, f</w:t>
      </w:r>
      <w:r w:rsidR="00A544D5" w:rsidRPr="00072CCE">
        <w:rPr>
          <w:szCs w:val="22"/>
        </w:rPr>
        <w:t>or every AUL transmission, the UE selects HARQ process, RV, and NDI and report it on the new AUL UCI</w:t>
      </w:r>
      <w:r w:rsidR="00A544D5" w:rsidRPr="00072CCE">
        <w:t>.</w:t>
      </w:r>
      <w:bookmarkEnd w:id="9"/>
      <w:bookmarkEnd w:id="10"/>
      <w:bookmarkEnd w:id="11"/>
      <w:bookmarkEnd w:id="12"/>
      <w:bookmarkEnd w:id="13"/>
    </w:p>
    <w:p w14:paraId="4C2B0437" w14:textId="77777777" w:rsidR="00A905A3" w:rsidRDefault="00A905A3" w:rsidP="00A905A3">
      <w:pPr>
        <w:rPr>
          <w:szCs w:val="22"/>
        </w:rPr>
      </w:pPr>
      <w:r w:rsidRPr="00072CCE">
        <w:rPr>
          <w:szCs w:val="22"/>
        </w:rPr>
        <w:t xml:space="preserve">NR, similar to eLAA Rel-14, does not support non-adaptive HARQ </w:t>
      </w:r>
      <w:r w:rsidR="00154416">
        <w:rPr>
          <w:szCs w:val="22"/>
        </w:rPr>
        <w:t>retransmissions</w:t>
      </w:r>
      <w:r w:rsidRPr="00072CCE">
        <w:rPr>
          <w:szCs w:val="22"/>
        </w:rPr>
        <w:t xml:space="preserve">. This means, any uplink retransmission </w:t>
      </w:r>
      <w:r w:rsidR="00154416">
        <w:rPr>
          <w:szCs w:val="22"/>
        </w:rPr>
        <w:t>shall be</w:t>
      </w:r>
      <w:r w:rsidRPr="00072CCE">
        <w:rPr>
          <w:szCs w:val="22"/>
        </w:rPr>
        <w:t xml:space="preserve"> scheduled through UL grant </w:t>
      </w:r>
      <w:r w:rsidR="00154416">
        <w:rPr>
          <w:szCs w:val="22"/>
        </w:rPr>
        <w:t>on</w:t>
      </w:r>
      <w:r w:rsidRPr="00072CCE">
        <w:rPr>
          <w:szCs w:val="22"/>
        </w:rPr>
        <w:t xml:space="preserve"> PDCCH. </w:t>
      </w:r>
      <w:r w:rsidRPr="00A63ED0">
        <w:rPr>
          <w:szCs w:val="22"/>
        </w:rPr>
        <w:t xml:space="preserve">To reduce the signalling overhead on unlicensed operation for FeLAA Rel-15, AUL downlink feedback information ("AUL-DFI") was specified to carry pending HARQ feedback for several uplink HARQ processes </w:t>
      </w:r>
      <w:r w:rsidR="007201D7" w:rsidRPr="00A63ED0">
        <w:rPr>
          <w:szCs w:val="22"/>
        </w:rPr>
        <w:t>for</w:t>
      </w:r>
      <w:r w:rsidRPr="00A63ED0">
        <w:rPr>
          <w:szCs w:val="22"/>
        </w:rPr>
        <w:t xml:space="preserve"> the same UE through a bitmap</w:t>
      </w:r>
      <w:r w:rsidRPr="00072CCE">
        <w:rPr>
          <w:szCs w:val="22"/>
        </w:rPr>
        <w:t>. Signalling similar to AUL-DFI would also be beneficial for AUL NR-U</w:t>
      </w:r>
      <w:r w:rsidR="00E0578D">
        <w:rPr>
          <w:szCs w:val="22"/>
        </w:rPr>
        <w:t xml:space="preserve"> to enable</w:t>
      </w:r>
      <w:r w:rsidR="0075353C">
        <w:rPr>
          <w:szCs w:val="22"/>
        </w:rPr>
        <w:t xml:space="preserve"> non-adaptive HARQ retransmissions</w:t>
      </w:r>
      <w:r w:rsidRPr="00072CCE">
        <w:rPr>
          <w:szCs w:val="22"/>
        </w:rPr>
        <w:t>. However</w:t>
      </w:r>
      <w:r w:rsidR="006F41BD" w:rsidRPr="00072CCE">
        <w:rPr>
          <w:szCs w:val="22"/>
        </w:rPr>
        <w:t>,</w:t>
      </w:r>
      <w:r w:rsidRPr="00072CCE">
        <w:rPr>
          <w:szCs w:val="22"/>
        </w:rPr>
        <w:t xml:space="preserve"> details are left to RAN1. </w:t>
      </w:r>
    </w:p>
    <w:p w14:paraId="591C86BD" w14:textId="77777777" w:rsidR="00A905A3" w:rsidRDefault="00A905A3" w:rsidP="00A905A3">
      <w:pPr>
        <w:pStyle w:val="Proposal"/>
      </w:pPr>
      <w:bookmarkStart w:id="14" w:name="_Toc358403"/>
      <w:bookmarkStart w:id="15" w:name="_Toc422053"/>
      <w:bookmarkStart w:id="16" w:name="_Toc785862"/>
      <w:bookmarkStart w:id="17" w:name="_Toc791726"/>
      <w:bookmarkStart w:id="18" w:name="_Toc792010"/>
      <w:bookmarkStart w:id="19" w:name="_Toc793156"/>
      <w:bookmarkStart w:id="20" w:name="_Toc422054"/>
      <w:bookmarkStart w:id="21" w:name="_Toc785863"/>
      <w:bookmarkStart w:id="22" w:name="_Toc791727"/>
      <w:bookmarkStart w:id="23" w:name="_Toc792011"/>
      <w:bookmarkStart w:id="24" w:name="_Toc793157"/>
      <w:bookmarkStart w:id="25" w:name="_Toc358405"/>
      <w:bookmarkStart w:id="26" w:name="_Toc422055"/>
      <w:bookmarkStart w:id="27" w:name="_Toc785864"/>
      <w:bookmarkStart w:id="28" w:name="_Toc791728"/>
      <w:bookmarkStart w:id="29" w:name="_Toc792012"/>
      <w:bookmarkStart w:id="30" w:name="_Toc793158"/>
      <w:bookmarkStart w:id="31" w:name="_Toc510459920"/>
      <w:bookmarkStart w:id="32" w:name="_Toc510459943"/>
      <w:bookmarkStart w:id="33" w:name="_Toc510608232"/>
      <w:bookmarkStart w:id="34" w:name="_Toc510735565"/>
      <w:bookmarkStart w:id="35" w:name="_Toc521345637"/>
      <w:bookmarkStart w:id="36" w:name="_Toc525654637"/>
      <w:bookmarkStart w:id="37" w:name="_Toc525834059"/>
      <w:bookmarkStart w:id="38" w:name="_Toc528764112"/>
      <w:bookmarkStart w:id="39" w:name="_Toc528764121"/>
      <w:bookmarkStart w:id="40" w:name="_Toc528764273"/>
      <w:bookmarkStart w:id="41" w:name="_Toc358406"/>
      <w:bookmarkStart w:id="42" w:name="_Toc422056"/>
      <w:bookmarkStart w:id="43" w:name="_Toc785865"/>
      <w:bookmarkStart w:id="44" w:name="_Toc791729"/>
      <w:bookmarkStart w:id="45" w:name="_Toc792013"/>
      <w:bookmarkStart w:id="46" w:name="_Toc793159"/>
      <w:bookmarkStart w:id="47" w:name="_Toc1048108"/>
      <w:bookmarkStart w:id="48" w:name="_Toc470994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072CCE">
        <w:t xml:space="preserve">For the NR autonomous UL access, downlink feedback information </w:t>
      </w:r>
      <w:r w:rsidR="000E1694">
        <w:t xml:space="preserve">shall be introduced </w:t>
      </w:r>
      <w:r w:rsidRPr="00072CCE">
        <w:t xml:space="preserve">that enables carrying pending HARQ feedback for several </w:t>
      </w:r>
      <w:r w:rsidR="00674D75" w:rsidRPr="00072CCE">
        <w:t>UL HARQ processe</w:t>
      </w:r>
      <w:r w:rsidRPr="00072CCE">
        <w:t>s f</w:t>
      </w:r>
      <w:r w:rsidR="00674D75" w:rsidRPr="00072CCE">
        <w:t xml:space="preserve">or </w:t>
      </w:r>
      <w:r w:rsidRPr="00072CCE">
        <w:t>the same UE.</w:t>
      </w:r>
      <w:bookmarkEnd w:id="31"/>
      <w:bookmarkEnd w:id="32"/>
      <w:r w:rsidRPr="00072CCE">
        <w:t xml:space="preserve"> Details of the format design are up to RAN1.</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669DF98" w14:textId="77777777" w:rsidR="000E1694" w:rsidRDefault="000E1694" w:rsidP="00A905A3">
      <w:pPr>
        <w:pStyle w:val="Proposal"/>
      </w:pPr>
      <w:bookmarkStart w:id="49" w:name="_Toc521345638"/>
      <w:bookmarkStart w:id="50" w:name="_Toc525654638"/>
      <w:bookmarkStart w:id="51" w:name="_Toc525834060"/>
      <w:bookmarkStart w:id="52" w:name="_Toc528764113"/>
      <w:bookmarkStart w:id="53" w:name="_Toc528764122"/>
      <w:bookmarkStart w:id="54" w:name="_Toc528764274"/>
      <w:bookmarkStart w:id="55" w:name="_Toc358407"/>
      <w:bookmarkStart w:id="56" w:name="_Toc422057"/>
      <w:bookmarkStart w:id="57" w:name="_Toc785866"/>
      <w:bookmarkStart w:id="58" w:name="_Toc791730"/>
      <w:bookmarkStart w:id="59" w:name="_Toc792014"/>
      <w:bookmarkStart w:id="60" w:name="_Toc793160"/>
      <w:bookmarkStart w:id="61" w:name="_Toc1048109"/>
      <w:bookmarkStart w:id="62" w:name="_Toc4709949"/>
      <w:r>
        <w:t>The autonomous UL grant may be used for retransmissions without an explicit UL retransmission grant.</w:t>
      </w:r>
      <w:bookmarkEnd w:id="49"/>
      <w:bookmarkEnd w:id="50"/>
      <w:bookmarkEnd w:id="51"/>
      <w:bookmarkEnd w:id="52"/>
      <w:bookmarkEnd w:id="53"/>
      <w:bookmarkEnd w:id="54"/>
      <w:bookmarkEnd w:id="55"/>
      <w:bookmarkEnd w:id="56"/>
      <w:bookmarkEnd w:id="57"/>
      <w:bookmarkEnd w:id="58"/>
      <w:bookmarkEnd w:id="59"/>
      <w:bookmarkEnd w:id="60"/>
      <w:bookmarkEnd w:id="61"/>
      <w:bookmarkEnd w:id="62"/>
      <w:r>
        <w:t xml:space="preserve"> </w:t>
      </w:r>
    </w:p>
    <w:p w14:paraId="16B3A961" w14:textId="77777777" w:rsidR="009546C6" w:rsidRDefault="00316CF7" w:rsidP="009546C6">
      <w:r>
        <w:t xml:space="preserve">Similar to feLAA Rel.15 also the retransmission timer, which indicates for how long the UE shall at least wait before performing a retransmission, can be used. This functionality is also supported in NR, however in NR </w:t>
      </w:r>
      <w:r w:rsidRPr="009C0E9B">
        <w:t xml:space="preserve">ACK feedback is </w:t>
      </w:r>
      <w:r>
        <w:t>assumed if no</w:t>
      </w:r>
      <w:r w:rsidRPr="009C0E9B">
        <w:t xml:space="preserve"> explicit NACK</w:t>
      </w:r>
      <w:r>
        <w:t xml:space="preserve"> </w:t>
      </w:r>
      <w:r w:rsidRPr="009C0E9B">
        <w:t>is received before the timer expires</w:t>
      </w:r>
      <w:r>
        <w:t>.</w:t>
      </w:r>
      <w:r w:rsidRPr="009C0E9B">
        <w:t xml:space="preserve"> </w:t>
      </w:r>
      <w:r>
        <w:t xml:space="preserve">This approach does not work well on the unlicensed carrier since the absence of feedback might be due to failed LBT. The UE may </w:t>
      </w:r>
      <w:r>
        <w:lastRenderedPageBreak/>
        <w:t>misinterpret a delayed retransmission grant as an ACK. Since the channel availability is not guaranteed on the unlicensed channel, the UE might run into this situation often.</w:t>
      </w:r>
    </w:p>
    <w:p w14:paraId="0575BBF1" w14:textId="77777777" w:rsidR="00062B73" w:rsidRDefault="00062B73" w:rsidP="009546C6">
      <w:r>
        <w:t>On the other hand, we suggest following similar principle as Rel-15 feLAAi, i.e. at retransmission</w:t>
      </w:r>
      <w:r w:rsidRPr="009C0E9B">
        <w:t xml:space="preserve"> timer </w:t>
      </w:r>
      <w:r>
        <w:t>expiry</w:t>
      </w:r>
      <w:r w:rsidRPr="009C0E9B">
        <w:t xml:space="preserve">, </w:t>
      </w:r>
      <w:r>
        <w:t xml:space="preserve">with no implicit </w:t>
      </w:r>
      <w:r w:rsidRPr="009C0E9B">
        <w:t xml:space="preserve">ACK </w:t>
      </w:r>
      <w:r>
        <w:t xml:space="preserve">or dynamic grant related to the specific HARQ process, </w:t>
      </w:r>
      <w:r w:rsidRPr="009C0E9B">
        <w:t xml:space="preserve">the UE assumes </w:t>
      </w:r>
      <w:r>
        <w:t>N</w:t>
      </w:r>
      <w:r w:rsidRPr="009C0E9B">
        <w:t>ACK</w:t>
      </w:r>
      <w:r>
        <w:t xml:space="preserve"> and perform non-adaptive retransmission on a later configured occasion.</w:t>
      </w:r>
    </w:p>
    <w:p w14:paraId="10B7CDE4" w14:textId="77777777" w:rsidR="00316CF7" w:rsidRDefault="00316CF7" w:rsidP="00316CF7">
      <w:pPr>
        <w:pStyle w:val="Proposal"/>
      </w:pPr>
      <w:bookmarkStart w:id="63" w:name="_Toc521345639"/>
      <w:bookmarkStart w:id="64" w:name="_Toc525654639"/>
      <w:bookmarkStart w:id="65" w:name="_Toc525834061"/>
      <w:bookmarkStart w:id="66" w:name="_Toc528764114"/>
      <w:bookmarkStart w:id="67" w:name="_Toc528764123"/>
      <w:bookmarkStart w:id="68" w:name="_Toc528764275"/>
      <w:bookmarkStart w:id="69" w:name="_Toc358408"/>
      <w:bookmarkStart w:id="70" w:name="_Toc422058"/>
      <w:bookmarkStart w:id="71" w:name="_Toc785867"/>
      <w:bookmarkStart w:id="72" w:name="_Toc791731"/>
      <w:bookmarkStart w:id="73" w:name="_Toc792015"/>
      <w:bookmarkStart w:id="74" w:name="_Toc793161"/>
      <w:bookmarkStart w:id="75" w:name="_Toc1048110"/>
      <w:bookmarkStart w:id="76" w:name="_Toc4709950"/>
      <w:r>
        <w:t>For configured UL on NR-U, a</w:t>
      </w:r>
      <w:r w:rsidRPr="009C0E9B">
        <w:t xml:space="preserve"> timer starts when </w:t>
      </w:r>
      <w:r w:rsidR="00233F45">
        <w:t>the MAC PDU</w:t>
      </w:r>
      <w:r w:rsidRPr="009C0E9B">
        <w:t xml:space="preserve"> is transmitted, and if </w:t>
      </w:r>
      <w:r>
        <w:t xml:space="preserve">no </w:t>
      </w:r>
      <w:r w:rsidRPr="00D17389">
        <w:t xml:space="preserve">ACK </w:t>
      </w:r>
      <w:r w:rsidR="00233F45" w:rsidRPr="00D17389">
        <w:t>or dynamic grant</w:t>
      </w:r>
      <w:r w:rsidR="00233F45">
        <w:t xml:space="preserve"> for the concerned HARQ process </w:t>
      </w:r>
      <w:r w:rsidRPr="009C0E9B">
        <w:t>is received before the timer expires</w:t>
      </w:r>
      <w:r w:rsidR="00233F45">
        <w:t>,</w:t>
      </w:r>
      <w:r w:rsidRPr="009C0E9B">
        <w:t xml:space="preserve"> the UE assumes </w:t>
      </w:r>
      <w:r>
        <w:t>N</w:t>
      </w:r>
      <w:r w:rsidRPr="009C0E9B">
        <w:t>ACK</w:t>
      </w:r>
      <w:r>
        <w:t xml:space="preserve"> and performs non-adaptive retransmission</w:t>
      </w:r>
      <w:r w:rsidR="00233F45">
        <w:t>.</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6626649" w14:textId="4BC9BC82" w:rsidR="009D2536" w:rsidRDefault="009D2536" w:rsidP="009D2536">
      <w:r>
        <w:t xml:space="preserve">As an enhancement to </w:t>
      </w:r>
      <w:r w:rsidR="001151DC">
        <w:t>the LTE AUL scheme, RAN2 could study whether it is beneficial to configure the UE with multiple different UL grant configurations. In legacy feLAA, the eNB can configure only one AUL configuration in one SCell. Having multiple configured UL grants in a given SCell can be beneficial to allow some more network flexibility. The gNB can configure multiple UL configured UL grants for a given SCell and then activate/release a configuration more promptly on the basis of current cell load, and DL traffic flows.</w:t>
      </w:r>
      <w:r w:rsidR="0036516C">
        <w:t xml:space="preserve"> </w:t>
      </w:r>
    </w:p>
    <w:p w14:paraId="37FB0325" w14:textId="181AAAEF" w:rsidR="004056E7" w:rsidRDefault="004056E7" w:rsidP="004056E7">
      <w:pPr>
        <w:pStyle w:val="Proposal"/>
      </w:pPr>
      <w:bookmarkStart w:id="77" w:name="_Toc525654640"/>
      <w:bookmarkStart w:id="78" w:name="_Toc525834062"/>
      <w:bookmarkStart w:id="79" w:name="_Toc528764115"/>
      <w:bookmarkStart w:id="80" w:name="_Toc528764124"/>
      <w:bookmarkStart w:id="81" w:name="_Toc528764276"/>
      <w:bookmarkStart w:id="82" w:name="_Toc358409"/>
      <w:bookmarkStart w:id="83" w:name="_Toc422059"/>
      <w:bookmarkStart w:id="84" w:name="_Toc785868"/>
      <w:bookmarkStart w:id="85" w:name="_Toc791732"/>
      <w:bookmarkStart w:id="86" w:name="_Toc792016"/>
      <w:bookmarkStart w:id="87" w:name="_Toc793162"/>
      <w:bookmarkStart w:id="88" w:name="_Toc1048111"/>
      <w:bookmarkStart w:id="89" w:name="_Toc4709951"/>
      <w:r>
        <w:t xml:space="preserve">Multiple configured UL grants can be configured per </w:t>
      </w:r>
      <w:r w:rsidR="00BC1A9C">
        <w:t>serving c</w:t>
      </w:r>
      <w:r>
        <w:t>ell</w:t>
      </w:r>
      <w:r w:rsidR="006723E5">
        <w:t xml:space="preserve"> for type-2 operations</w:t>
      </w:r>
      <w:r>
        <w:t>.</w:t>
      </w:r>
      <w:bookmarkEnd w:id="77"/>
      <w:bookmarkEnd w:id="78"/>
      <w:bookmarkEnd w:id="79"/>
      <w:bookmarkEnd w:id="80"/>
      <w:bookmarkEnd w:id="81"/>
      <w:bookmarkEnd w:id="82"/>
      <w:bookmarkEnd w:id="83"/>
      <w:bookmarkEnd w:id="84"/>
      <w:bookmarkEnd w:id="85"/>
      <w:bookmarkEnd w:id="86"/>
      <w:bookmarkEnd w:id="87"/>
      <w:bookmarkEnd w:id="88"/>
      <w:bookmarkEnd w:id="89"/>
    </w:p>
    <w:p w14:paraId="42B30CF5" w14:textId="77777777" w:rsidR="00A905A3" w:rsidRPr="00072CCE" w:rsidRDefault="00A905A3" w:rsidP="00A905A3">
      <w:pPr>
        <w:pStyle w:val="Heading1"/>
        <w:overflowPunct/>
        <w:autoSpaceDE/>
        <w:autoSpaceDN/>
        <w:adjustRightInd/>
        <w:textAlignment w:val="auto"/>
      </w:pPr>
      <w:r w:rsidRPr="00072CCE">
        <w:t>Conclusions</w:t>
      </w:r>
    </w:p>
    <w:p w14:paraId="6A04F5E8" w14:textId="407A25F3" w:rsidR="004E4DFB" w:rsidRDefault="004E4DFB" w:rsidP="004E4DFB">
      <w:r>
        <w:t xml:space="preserve">In section </w:t>
      </w:r>
      <w:r w:rsidR="008B5620">
        <w:fldChar w:fldCharType="begin"/>
      </w:r>
      <w:r w:rsidR="008B5620">
        <w:instrText xml:space="preserve"> REF _Ref490149211 \r \h </w:instrText>
      </w:r>
      <w:r w:rsidR="008B5620">
        <w:fldChar w:fldCharType="separate"/>
      </w:r>
      <w:r w:rsidR="00722920">
        <w:t>2</w:t>
      </w:r>
      <w:r w:rsidR="008B5620">
        <w:fldChar w:fldCharType="end"/>
      </w:r>
      <w:r w:rsidR="008B5620">
        <w:t xml:space="preserve"> </w:t>
      </w:r>
      <w:r>
        <w:t>we made the following observations:</w:t>
      </w:r>
    </w:p>
    <w:p w14:paraId="4948EA05" w14:textId="77777777" w:rsidR="00722920" w:rsidRDefault="001267A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"Observation;1" </w:instrText>
      </w:r>
      <w:r>
        <w:rPr>
          <w:b w:val="0"/>
          <w:bCs/>
        </w:rPr>
        <w:fldChar w:fldCharType="separate"/>
      </w:r>
      <w:r w:rsidR="00722920">
        <w:t>Observation 1</w:t>
      </w:r>
      <w:r w:rsidR="00722920">
        <w:rPr>
          <w:rFonts w:asciiTheme="minorHAnsi" w:eastAsiaTheme="minorEastAsia" w:hAnsiTheme="minorHAnsi" w:cstheme="minorBidi"/>
          <w:b w:val="0"/>
          <w:sz w:val="22"/>
          <w:lang w:eastAsia="en-US"/>
        </w:rPr>
        <w:tab/>
      </w:r>
      <w:r w:rsidR="00722920">
        <w:t>As RAN1 agree, for every AUL transmission, the UE selects HARQ process, RV, and NDI and report it on the new AUL UCI.</w:t>
      </w:r>
    </w:p>
    <w:p w14:paraId="42FE073D" w14:textId="4DC63E17" w:rsidR="004E4DFB" w:rsidRDefault="001267AA" w:rsidP="004E4DFB">
      <w:pPr>
        <w:pStyle w:val="BodyText"/>
        <w:rPr>
          <w:b/>
          <w:bCs/>
          <w:highlight w:val="yellow"/>
        </w:rPr>
      </w:pPr>
      <w:r>
        <w:rPr>
          <w:b/>
          <w:bCs/>
        </w:rPr>
        <w:fldChar w:fldCharType="end"/>
      </w:r>
    </w:p>
    <w:p w14:paraId="2668845B" w14:textId="6BF6095C" w:rsidR="004E4DFB" w:rsidRDefault="004E4DFB" w:rsidP="004E4DFB">
      <w:r>
        <w:t>Based on the discussion in section</w:t>
      </w:r>
      <w:r w:rsidR="008B5620">
        <w:t xml:space="preserve"> </w:t>
      </w:r>
      <w:r w:rsidR="008B5620">
        <w:fldChar w:fldCharType="begin"/>
      </w:r>
      <w:r w:rsidR="008B5620">
        <w:instrText xml:space="preserve"> REF _Ref490149211 \r \h </w:instrText>
      </w:r>
      <w:r w:rsidR="008B5620">
        <w:fldChar w:fldCharType="separate"/>
      </w:r>
      <w:r w:rsidR="00722920">
        <w:t>2</w:t>
      </w:r>
      <w:r w:rsidR="008B5620">
        <w:fldChar w:fldCharType="end"/>
      </w:r>
      <w:r>
        <w:t xml:space="preserve"> we propose the following:</w:t>
      </w:r>
    </w:p>
    <w:p w14:paraId="524E5E97" w14:textId="77777777" w:rsidR="00722920" w:rsidRDefault="001267A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722920" w:rsidRPr="002B4B05">
        <w:t>Proposal 1</w:t>
      </w:r>
      <w:r w:rsidR="00722920">
        <w:rPr>
          <w:rFonts w:asciiTheme="minorHAnsi" w:eastAsiaTheme="minorEastAsia" w:hAnsiTheme="minorHAnsi" w:cstheme="minorBidi"/>
          <w:b w:val="0"/>
          <w:sz w:val="22"/>
          <w:lang w:eastAsia="en-US"/>
        </w:rPr>
        <w:tab/>
      </w:r>
      <w:r w:rsidR="00722920">
        <w:t>RRC configured Bitmap of X bits is used to indicate the allowed time resource on slot level for both type 1 and type 2 UL grant.</w:t>
      </w:r>
    </w:p>
    <w:p w14:paraId="238FA0FF" w14:textId="77777777" w:rsidR="00722920" w:rsidRDefault="0072292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the NR autonomous UL access, downlink feedback information shall be introduced that enables carrying pending HARQ feedback for several UL HARQ processes for the same UE. Details of the format design are up to RAN1.</w:t>
      </w:r>
    </w:p>
    <w:p w14:paraId="58201DD1" w14:textId="77777777" w:rsidR="00722920" w:rsidRDefault="0072292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autonomous UL grant may be used for retransmissions without an explicit UL retransmission grant.</w:t>
      </w:r>
    </w:p>
    <w:p w14:paraId="6324CA31" w14:textId="77777777" w:rsidR="00722920" w:rsidRDefault="0072292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configured UL on NR-U, a timer starts when the MAC PDU is transmitted, and if no ACK or dynamic grant for the concerned HARQ process is received before the timer expires, the UE assumes NACK and performs non-adaptive retransmission.</w:t>
      </w:r>
    </w:p>
    <w:p w14:paraId="156DAFE4" w14:textId="77777777" w:rsidR="00722920" w:rsidRDefault="00722920">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Multiple configured UL grants can be configured per serving cell for type-2 operations.</w:t>
      </w:r>
    </w:p>
    <w:p w14:paraId="7445B433" w14:textId="6391253C" w:rsidR="0031718F" w:rsidRDefault="001267AA" w:rsidP="0031718F">
      <w:pPr>
        <w:pStyle w:val="Heading1"/>
        <w:rPr>
          <w:lang w:val="de-DE"/>
        </w:rPr>
      </w:pPr>
      <w:r>
        <w:rPr>
          <w:b/>
          <w:bCs/>
        </w:rPr>
        <w:fldChar w:fldCharType="end"/>
      </w:r>
      <w:r w:rsidR="0031718F" w:rsidRPr="0031718F">
        <w:rPr>
          <w:lang w:val="de-DE"/>
        </w:rPr>
        <w:t xml:space="preserve"> </w:t>
      </w:r>
      <w:r w:rsidR="001E3DDD">
        <w:rPr>
          <w:lang w:val="de-DE"/>
        </w:rPr>
        <w:t>References</w:t>
      </w:r>
    </w:p>
    <w:p w14:paraId="1046B565" w14:textId="03A9A81B" w:rsidR="001E3DDD" w:rsidRPr="00517A00" w:rsidRDefault="001E3DDD">
      <w:pPr>
        <w:pStyle w:val="Reference"/>
        <w:rPr>
          <w:lang w:val="de-DE"/>
        </w:rPr>
      </w:pPr>
      <w:bookmarkStart w:id="90" w:name="_Ref174151459"/>
      <w:bookmarkStart w:id="91" w:name="_Ref189809556"/>
      <w:r w:rsidRPr="009360D0">
        <w:t xml:space="preserve">RP-182878, </w:t>
      </w:r>
      <w:r w:rsidRPr="009360D0">
        <w:rPr>
          <w:rFonts w:eastAsia="Batang" w:cs="Arial"/>
        </w:rPr>
        <w:t>New WID on NR-based Access to Unlicensed Spectrum,</w:t>
      </w:r>
      <w:r w:rsidRPr="009360D0">
        <w:t xml:space="preserve"> </w:t>
      </w:r>
      <w:r w:rsidRPr="009360D0">
        <w:rPr>
          <w:rFonts w:eastAsia="Batang"/>
          <w:lang w:val="en-US"/>
        </w:rPr>
        <w:t>Qualcomm Inc.</w:t>
      </w:r>
      <w:bookmarkEnd w:id="90"/>
      <w:bookmarkEnd w:id="91"/>
    </w:p>
    <w:p w14:paraId="02271FCB" w14:textId="7F282730" w:rsidR="00C95B66" w:rsidRPr="00C131DB" w:rsidRDefault="00A92446" w:rsidP="00C131DB">
      <w:pPr>
        <w:pStyle w:val="Reference"/>
        <w:rPr>
          <w:rFonts w:cs="Arial"/>
          <w:lang w:val="de-DE"/>
        </w:rPr>
      </w:pPr>
      <w:bookmarkStart w:id="92" w:name="_Ref513478584"/>
      <w:r>
        <w:rPr>
          <w:noProof/>
        </w:rPr>
        <w:t>3GPP TR 38.889 v16.0.0 “Study on NR-based access to unlicensed spectrum (Release 16)</w:t>
      </w:r>
      <w:bookmarkEnd w:id="92"/>
    </w:p>
    <w:p w14:paraId="02FEDD32" w14:textId="77777777" w:rsidR="00831D9B" w:rsidRPr="00072CCE" w:rsidRDefault="00831D9B" w:rsidP="004E4DFB"/>
    <w:sectPr w:rsidR="00831D9B" w:rsidRPr="00072CC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60EFA" w14:textId="77777777" w:rsidR="002332B1" w:rsidRDefault="002332B1">
      <w:r>
        <w:separator/>
      </w:r>
    </w:p>
  </w:endnote>
  <w:endnote w:type="continuationSeparator" w:id="0">
    <w:p w14:paraId="7C3C2689" w14:textId="77777777" w:rsidR="002332B1" w:rsidRDefault="002332B1">
      <w:r>
        <w:continuationSeparator/>
      </w:r>
    </w:p>
  </w:endnote>
  <w:endnote w:type="continuationNotice" w:id="1">
    <w:p w14:paraId="3C369446" w14:textId="77777777" w:rsidR="002332B1" w:rsidRDefault="002332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E77D8"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E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E0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E233F" w14:textId="77777777" w:rsidR="002332B1" w:rsidRDefault="002332B1">
      <w:r>
        <w:separator/>
      </w:r>
    </w:p>
  </w:footnote>
  <w:footnote w:type="continuationSeparator" w:id="0">
    <w:p w14:paraId="0232BE86" w14:textId="77777777" w:rsidR="002332B1" w:rsidRDefault="002332B1">
      <w:r>
        <w:continuationSeparator/>
      </w:r>
    </w:p>
  </w:footnote>
  <w:footnote w:type="continuationNotice" w:id="1">
    <w:p w14:paraId="47CB2F0E" w14:textId="77777777" w:rsidR="002332B1" w:rsidRDefault="002332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0F80"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6"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7B16DC"/>
    <w:multiLevelType w:val="hybridMultilevel"/>
    <w:tmpl w:val="360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542960"/>
    <w:multiLevelType w:val="hybridMultilevel"/>
    <w:tmpl w:val="3464348C"/>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30" w15:restartNumberingAfterBreak="0">
    <w:nsid w:val="63033CA6"/>
    <w:multiLevelType w:val="hybridMultilevel"/>
    <w:tmpl w:val="F566E23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24A1750">
      <w:numFmt w:val="bullet"/>
      <w:lvlText w:val="-"/>
      <w:lvlJc w:val="left"/>
      <w:pPr>
        <w:ind w:left="2214" w:hanging="360"/>
      </w:pPr>
      <w:rPr>
        <w:rFonts w:ascii="Times" w:eastAsia="Malgun Gothic" w:hAnsi="Times" w:cs="Times New Roman"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31"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5"/>
  </w:num>
  <w:num w:numId="6">
    <w:abstractNumId w:val="20"/>
  </w:num>
  <w:num w:numId="7">
    <w:abstractNumId w:val="28"/>
  </w:num>
  <w:num w:numId="8">
    <w:abstractNumId w:val="16"/>
  </w:num>
  <w:num w:numId="9">
    <w:abstractNumId w:val="25"/>
  </w:num>
  <w:num w:numId="10">
    <w:abstractNumId w:val="34"/>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7"/>
  </w:num>
  <w:num w:numId="17">
    <w:abstractNumId w:val="13"/>
  </w:num>
  <w:num w:numId="18">
    <w:abstractNumId w:val="26"/>
  </w:num>
  <w:num w:numId="19">
    <w:abstractNumId w:val="33"/>
  </w:num>
  <w:num w:numId="20">
    <w:abstractNumId w:val="31"/>
  </w:num>
  <w:num w:numId="21">
    <w:abstractNumId w:val="8"/>
  </w:num>
  <w:num w:numId="22">
    <w:abstractNumId w:val="9"/>
  </w:num>
  <w:num w:numId="23">
    <w:abstractNumId w:val="22"/>
  </w:num>
  <w:num w:numId="24">
    <w:abstractNumId w:val="6"/>
  </w:num>
  <w:num w:numId="25">
    <w:abstractNumId w:val="4"/>
  </w:num>
  <w:num w:numId="26">
    <w:abstractNumId w:val="12"/>
  </w:num>
  <w:num w:numId="27">
    <w:abstractNumId w:val="2"/>
  </w:num>
  <w:num w:numId="28">
    <w:abstractNumId w:val="1"/>
  </w:num>
  <w:num w:numId="29">
    <w:abstractNumId w:val="0"/>
  </w:num>
  <w:num w:numId="30">
    <w:abstractNumId w:val="10"/>
  </w:num>
  <w:num w:numId="31">
    <w:abstractNumId w:val="32"/>
  </w:num>
  <w:num w:numId="32">
    <w:abstractNumId w:val="5"/>
  </w:num>
  <w:num w:numId="33">
    <w:abstractNumId w:val="35"/>
  </w:num>
  <w:num w:numId="34">
    <w:abstractNumId w:val="25"/>
    <w:lvlOverride w:ilvl="0">
      <w:startOverride w:val="1"/>
    </w:lvlOverride>
  </w:num>
  <w:num w:numId="35">
    <w:abstractNumId w:val="25"/>
  </w:num>
  <w:num w:numId="36">
    <w:abstractNumId w:val="25"/>
    <w:lvlOverride w:ilvl="0">
      <w:startOverride w:val="1"/>
    </w:lvlOverride>
  </w:num>
  <w:num w:numId="37">
    <w:abstractNumId w:val="25"/>
    <w:lvlOverride w:ilvl="0">
      <w:startOverride w:val="1"/>
    </w:lvlOverride>
  </w:num>
  <w:num w:numId="38">
    <w:abstractNumId w:val="17"/>
    <w:lvlOverride w:ilvl="0">
      <w:startOverride w:val="1"/>
    </w:lvlOverride>
  </w:num>
  <w:num w:numId="39">
    <w:abstractNumId w:val="7"/>
  </w:num>
  <w:num w:numId="40">
    <w:abstractNumId w:val="29"/>
  </w:num>
  <w:num w:numId="41">
    <w:abstractNumId w:val="30"/>
  </w:num>
  <w:num w:numId="42">
    <w:abstractNumId w:val="36"/>
  </w:num>
  <w:num w:numId="43">
    <w:abstractNumId w:val="24"/>
  </w:num>
  <w:num w:numId="44">
    <w:abstractNumId w:val="11"/>
  </w:num>
  <w:num w:numId="45">
    <w:abstractNumId w:val="14"/>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6394"/>
    <w:rsid w:val="00006446"/>
    <w:rsid w:val="00006896"/>
    <w:rsid w:val="00006B58"/>
    <w:rsid w:val="00007CDC"/>
    <w:rsid w:val="000102A0"/>
    <w:rsid w:val="00011B28"/>
    <w:rsid w:val="00012E99"/>
    <w:rsid w:val="00013DEC"/>
    <w:rsid w:val="00013FBB"/>
    <w:rsid w:val="000143CD"/>
    <w:rsid w:val="00014B0D"/>
    <w:rsid w:val="00014CDC"/>
    <w:rsid w:val="000159F6"/>
    <w:rsid w:val="00015D15"/>
    <w:rsid w:val="00016E22"/>
    <w:rsid w:val="000218E0"/>
    <w:rsid w:val="00022B5A"/>
    <w:rsid w:val="000238BD"/>
    <w:rsid w:val="0002564D"/>
    <w:rsid w:val="00025ECA"/>
    <w:rsid w:val="00026221"/>
    <w:rsid w:val="00026EF6"/>
    <w:rsid w:val="000278C7"/>
    <w:rsid w:val="00027939"/>
    <w:rsid w:val="000318F6"/>
    <w:rsid w:val="000325B8"/>
    <w:rsid w:val="000341C7"/>
    <w:rsid w:val="00034C15"/>
    <w:rsid w:val="000350A8"/>
    <w:rsid w:val="00036BA1"/>
    <w:rsid w:val="00036D9C"/>
    <w:rsid w:val="00040174"/>
    <w:rsid w:val="000404F4"/>
    <w:rsid w:val="00040BEF"/>
    <w:rsid w:val="00041500"/>
    <w:rsid w:val="000421A4"/>
    <w:rsid w:val="000422E2"/>
    <w:rsid w:val="00042F22"/>
    <w:rsid w:val="000444EF"/>
    <w:rsid w:val="0004471E"/>
    <w:rsid w:val="00044BE1"/>
    <w:rsid w:val="0004574A"/>
    <w:rsid w:val="00047ED2"/>
    <w:rsid w:val="000503BB"/>
    <w:rsid w:val="00051882"/>
    <w:rsid w:val="00052A07"/>
    <w:rsid w:val="0005300B"/>
    <w:rsid w:val="000534E3"/>
    <w:rsid w:val="000538F4"/>
    <w:rsid w:val="0005506B"/>
    <w:rsid w:val="0005606A"/>
    <w:rsid w:val="00057117"/>
    <w:rsid w:val="000577EB"/>
    <w:rsid w:val="000616E7"/>
    <w:rsid w:val="00061DE7"/>
    <w:rsid w:val="00062B73"/>
    <w:rsid w:val="0006376F"/>
    <w:rsid w:val="000644F4"/>
    <w:rsid w:val="0006487E"/>
    <w:rsid w:val="00065268"/>
    <w:rsid w:val="00065E1A"/>
    <w:rsid w:val="00065F19"/>
    <w:rsid w:val="000668AB"/>
    <w:rsid w:val="000671AF"/>
    <w:rsid w:val="00070BCF"/>
    <w:rsid w:val="00070DE3"/>
    <w:rsid w:val="00072CCE"/>
    <w:rsid w:val="00074CDF"/>
    <w:rsid w:val="00077E5F"/>
    <w:rsid w:val="000801C7"/>
    <w:rsid w:val="0008036A"/>
    <w:rsid w:val="00080927"/>
    <w:rsid w:val="00081789"/>
    <w:rsid w:val="00081AE6"/>
    <w:rsid w:val="00082008"/>
    <w:rsid w:val="0008288F"/>
    <w:rsid w:val="0008435C"/>
    <w:rsid w:val="000855EB"/>
    <w:rsid w:val="0008578A"/>
    <w:rsid w:val="00085B52"/>
    <w:rsid w:val="000866F2"/>
    <w:rsid w:val="00086A71"/>
    <w:rsid w:val="0009009F"/>
    <w:rsid w:val="00091557"/>
    <w:rsid w:val="000924C1"/>
    <w:rsid w:val="000924F0"/>
    <w:rsid w:val="00092961"/>
    <w:rsid w:val="000929F8"/>
    <w:rsid w:val="00093474"/>
    <w:rsid w:val="000935A7"/>
    <w:rsid w:val="00093765"/>
    <w:rsid w:val="00093E44"/>
    <w:rsid w:val="00094C61"/>
    <w:rsid w:val="0009510F"/>
    <w:rsid w:val="00095578"/>
    <w:rsid w:val="00096A46"/>
    <w:rsid w:val="000A0585"/>
    <w:rsid w:val="000A1B7B"/>
    <w:rsid w:val="000A29B0"/>
    <w:rsid w:val="000A5326"/>
    <w:rsid w:val="000A5624"/>
    <w:rsid w:val="000A56F2"/>
    <w:rsid w:val="000B0070"/>
    <w:rsid w:val="000B2719"/>
    <w:rsid w:val="000B3A7D"/>
    <w:rsid w:val="000B3A8F"/>
    <w:rsid w:val="000B4343"/>
    <w:rsid w:val="000B4776"/>
    <w:rsid w:val="000B4AB9"/>
    <w:rsid w:val="000B4E10"/>
    <w:rsid w:val="000B58C3"/>
    <w:rsid w:val="000B61E9"/>
    <w:rsid w:val="000C0081"/>
    <w:rsid w:val="000C057B"/>
    <w:rsid w:val="000C161C"/>
    <w:rsid w:val="000C165A"/>
    <w:rsid w:val="000C1A20"/>
    <w:rsid w:val="000C288E"/>
    <w:rsid w:val="000C2ACF"/>
    <w:rsid w:val="000C2E19"/>
    <w:rsid w:val="000C334C"/>
    <w:rsid w:val="000C5913"/>
    <w:rsid w:val="000C5C66"/>
    <w:rsid w:val="000C73C6"/>
    <w:rsid w:val="000D0D07"/>
    <w:rsid w:val="000D283B"/>
    <w:rsid w:val="000D2E37"/>
    <w:rsid w:val="000D2E5E"/>
    <w:rsid w:val="000D2E95"/>
    <w:rsid w:val="000D3BC9"/>
    <w:rsid w:val="000D4797"/>
    <w:rsid w:val="000D67BF"/>
    <w:rsid w:val="000E0527"/>
    <w:rsid w:val="000E05EC"/>
    <w:rsid w:val="000E1521"/>
    <w:rsid w:val="000E15B7"/>
    <w:rsid w:val="000E1694"/>
    <w:rsid w:val="000E1E92"/>
    <w:rsid w:val="000E3372"/>
    <w:rsid w:val="000E3BD6"/>
    <w:rsid w:val="000E5FE3"/>
    <w:rsid w:val="000E6A5B"/>
    <w:rsid w:val="000E78D6"/>
    <w:rsid w:val="000F0561"/>
    <w:rsid w:val="000F06D6"/>
    <w:rsid w:val="000F0977"/>
    <w:rsid w:val="000F0EB1"/>
    <w:rsid w:val="000F1106"/>
    <w:rsid w:val="000F23E5"/>
    <w:rsid w:val="000F2561"/>
    <w:rsid w:val="000F2E24"/>
    <w:rsid w:val="000F2E5E"/>
    <w:rsid w:val="000F34FD"/>
    <w:rsid w:val="000F365B"/>
    <w:rsid w:val="000F3BE9"/>
    <w:rsid w:val="000F3F6C"/>
    <w:rsid w:val="000F4EB4"/>
    <w:rsid w:val="000F6DF3"/>
    <w:rsid w:val="000F78D2"/>
    <w:rsid w:val="001005FF"/>
    <w:rsid w:val="001018BC"/>
    <w:rsid w:val="00103175"/>
    <w:rsid w:val="0010485D"/>
    <w:rsid w:val="001062FB"/>
    <w:rsid w:val="001063E6"/>
    <w:rsid w:val="00112355"/>
    <w:rsid w:val="00112D4F"/>
    <w:rsid w:val="00113CF4"/>
    <w:rsid w:val="001143D8"/>
    <w:rsid w:val="00114674"/>
    <w:rsid w:val="001151DC"/>
    <w:rsid w:val="0011522A"/>
    <w:rsid w:val="001153EA"/>
    <w:rsid w:val="001155DA"/>
    <w:rsid w:val="00115643"/>
    <w:rsid w:val="00115DF9"/>
    <w:rsid w:val="0011655C"/>
    <w:rsid w:val="00116765"/>
    <w:rsid w:val="00121381"/>
    <w:rsid w:val="001219F5"/>
    <w:rsid w:val="00121A20"/>
    <w:rsid w:val="00121F49"/>
    <w:rsid w:val="00122F2E"/>
    <w:rsid w:val="0012377F"/>
    <w:rsid w:val="00123FDD"/>
    <w:rsid w:val="001241A0"/>
    <w:rsid w:val="00124314"/>
    <w:rsid w:val="00124C8B"/>
    <w:rsid w:val="001267AA"/>
    <w:rsid w:val="00126B4A"/>
    <w:rsid w:val="001271B0"/>
    <w:rsid w:val="00127E63"/>
    <w:rsid w:val="00130EA7"/>
    <w:rsid w:val="00132C09"/>
    <w:rsid w:val="00132FD0"/>
    <w:rsid w:val="0013424A"/>
    <w:rsid w:val="001344C0"/>
    <w:rsid w:val="001346FA"/>
    <w:rsid w:val="00135252"/>
    <w:rsid w:val="00136637"/>
    <w:rsid w:val="00136F1A"/>
    <w:rsid w:val="0013719E"/>
    <w:rsid w:val="001376B0"/>
    <w:rsid w:val="001376F9"/>
    <w:rsid w:val="00137AB5"/>
    <w:rsid w:val="00137F0B"/>
    <w:rsid w:val="00141C54"/>
    <w:rsid w:val="00144AC4"/>
    <w:rsid w:val="00145B58"/>
    <w:rsid w:val="00147B27"/>
    <w:rsid w:val="001500DB"/>
    <w:rsid w:val="00150823"/>
    <w:rsid w:val="00151474"/>
    <w:rsid w:val="00151E23"/>
    <w:rsid w:val="001526DC"/>
    <w:rsid w:val="001526E0"/>
    <w:rsid w:val="00154416"/>
    <w:rsid w:val="001551B5"/>
    <w:rsid w:val="00156163"/>
    <w:rsid w:val="00157F8C"/>
    <w:rsid w:val="00160764"/>
    <w:rsid w:val="001617C8"/>
    <w:rsid w:val="00162E66"/>
    <w:rsid w:val="001631C3"/>
    <w:rsid w:val="00163A5F"/>
    <w:rsid w:val="00163D41"/>
    <w:rsid w:val="001643A8"/>
    <w:rsid w:val="0016460E"/>
    <w:rsid w:val="00164A60"/>
    <w:rsid w:val="0016586C"/>
    <w:rsid w:val="001659C1"/>
    <w:rsid w:val="00166E29"/>
    <w:rsid w:val="001733EE"/>
    <w:rsid w:val="001735F0"/>
    <w:rsid w:val="00173A8E"/>
    <w:rsid w:val="001740AD"/>
    <w:rsid w:val="00175630"/>
    <w:rsid w:val="00175760"/>
    <w:rsid w:val="00176CAF"/>
    <w:rsid w:val="00177795"/>
    <w:rsid w:val="00177A05"/>
    <w:rsid w:val="001812AA"/>
    <w:rsid w:val="0018143A"/>
    <w:rsid w:val="0018143F"/>
    <w:rsid w:val="001836D0"/>
    <w:rsid w:val="0018392E"/>
    <w:rsid w:val="001849D7"/>
    <w:rsid w:val="00185CCF"/>
    <w:rsid w:val="00185F9D"/>
    <w:rsid w:val="00186BDB"/>
    <w:rsid w:val="00187469"/>
    <w:rsid w:val="0018767E"/>
    <w:rsid w:val="001900E2"/>
    <w:rsid w:val="00190AC1"/>
    <w:rsid w:val="00191241"/>
    <w:rsid w:val="00191B98"/>
    <w:rsid w:val="00192B48"/>
    <w:rsid w:val="0019341A"/>
    <w:rsid w:val="001936BF"/>
    <w:rsid w:val="00194272"/>
    <w:rsid w:val="001942F6"/>
    <w:rsid w:val="00195794"/>
    <w:rsid w:val="00197DF9"/>
    <w:rsid w:val="001A1138"/>
    <w:rsid w:val="001A1987"/>
    <w:rsid w:val="001A2564"/>
    <w:rsid w:val="001A4098"/>
    <w:rsid w:val="001A50BA"/>
    <w:rsid w:val="001A551A"/>
    <w:rsid w:val="001A6173"/>
    <w:rsid w:val="001A6CBA"/>
    <w:rsid w:val="001A7442"/>
    <w:rsid w:val="001B0D97"/>
    <w:rsid w:val="001B28CA"/>
    <w:rsid w:val="001B2964"/>
    <w:rsid w:val="001B4AC2"/>
    <w:rsid w:val="001B5A5D"/>
    <w:rsid w:val="001B712E"/>
    <w:rsid w:val="001C062C"/>
    <w:rsid w:val="001C1CE5"/>
    <w:rsid w:val="001C1FAE"/>
    <w:rsid w:val="001C3D2A"/>
    <w:rsid w:val="001C4048"/>
    <w:rsid w:val="001C4720"/>
    <w:rsid w:val="001C6495"/>
    <w:rsid w:val="001C6E50"/>
    <w:rsid w:val="001D1431"/>
    <w:rsid w:val="001D1B8C"/>
    <w:rsid w:val="001D1EE4"/>
    <w:rsid w:val="001D28F4"/>
    <w:rsid w:val="001D3FBD"/>
    <w:rsid w:val="001D4C84"/>
    <w:rsid w:val="001D4CB1"/>
    <w:rsid w:val="001D51BA"/>
    <w:rsid w:val="001D579B"/>
    <w:rsid w:val="001D5FAB"/>
    <w:rsid w:val="001D607B"/>
    <w:rsid w:val="001D6342"/>
    <w:rsid w:val="001D6D53"/>
    <w:rsid w:val="001E11FD"/>
    <w:rsid w:val="001E263C"/>
    <w:rsid w:val="001E3B37"/>
    <w:rsid w:val="001E3DDD"/>
    <w:rsid w:val="001E5191"/>
    <w:rsid w:val="001E58E2"/>
    <w:rsid w:val="001E74FC"/>
    <w:rsid w:val="001E7AED"/>
    <w:rsid w:val="001F0F01"/>
    <w:rsid w:val="001F1B66"/>
    <w:rsid w:val="001F2072"/>
    <w:rsid w:val="001F3883"/>
    <w:rsid w:val="001F3916"/>
    <w:rsid w:val="001F54C5"/>
    <w:rsid w:val="001F6307"/>
    <w:rsid w:val="001F662C"/>
    <w:rsid w:val="001F6795"/>
    <w:rsid w:val="001F695B"/>
    <w:rsid w:val="001F696C"/>
    <w:rsid w:val="001F7074"/>
    <w:rsid w:val="00200490"/>
    <w:rsid w:val="00201F3A"/>
    <w:rsid w:val="00202782"/>
    <w:rsid w:val="00203F96"/>
    <w:rsid w:val="0020513A"/>
    <w:rsid w:val="00205898"/>
    <w:rsid w:val="002069B2"/>
    <w:rsid w:val="00207B5A"/>
    <w:rsid w:val="00207CDE"/>
    <w:rsid w:val="00207FA3"/>
    <w:rsid w:val="002127E6"/>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2647"/>
    <w:rsid w:val="0022314C"/>
    <w:rsid w:val="00223FCB"/>
    <w:rsid w:val="00224A4C"/>
    <w:rsid w:val="00225176"/>
    <w:rsid w:val="002252C3"/>
    <w:rsid w:val="00225C54"/>
    <w:rsid w:val="00226055"/>
    <w:rsid w:val="0022608D"/>
    <w:rsid w:val="00226380"/>
    <w:rsid w:val="00227085"/>
    <w:rsid w:val="00230765"/>
    <w:rsid w:val="002313ED"/>
    <w:rsid w:val="002319E4"/>
    <w:rsid w:val="002329F1"/>
    <w:rsid w:val="002332B1"/>
    <w:rsid w:val="00233F45"/>
    <w:rsid w:val="00234A38"/>
    <w:rsid w:val="00235632"/>
    <w:rsid w:val="00235872"/>
    <w:rsid w:val="002409B4"/>
    <w:rsid w:val="00241559"/>
    <w:rsid w:val="0024172C"/>
    <w:rsid w:val="002422D5"/>
    <w:rsid w:val="0024316F"/>
    <w:rsid w:val="002435B3"/>
    <w:rsid w:val="002449A9"/>
    <w:rsid w:val="002458EB"/>
    <w:rsid w:val="002472D0"/>
    <w:rsid w:val="00247B1A"/>
    <w:rsid w:val="002500C8"/>
    <w:rsid w:val="0025081C"/>
    <w:rsid w:val="00251A8C"/>
    <w:rsid w:val="00257543"/>
    <w:rsid w:val="0026047C"/>
    <w:rsid w:val="002617E7"/>
    <w:rsid w:val="00261A71"/>
    <w:rsid w:val="00261C56"/>
    <w:rsid w:val="00261FC8"/>
    <w:rsid w:val="002620DE"/>
    <w:rsid w:val="002621CB"/>
    <w:rsid w:val="002626CF"/>
    <w:rsid w:val="00262951"/>
    <w:rsid w:val="0026349B"/>
    <w:rsid w:val="00264228"/>
    <w:rsid w:val="00264334"/>
    <w:rsid w:val="0026473E"/>
    <w:rsid w:val="00264CB4"/>
    <w:rsid w:val="00265149"/>
    <w:rsid w:val="00266214"/>
    <w:rsid w:val="002666F2"/>
    <w:rsid w:val="0026736D"/>
    <w:rsid w:val="00267A67"/>
    <w:rsid w:val="00267C83"/>
    <w:rsid w:val="002704B2"/>
    <w:rsid w:val="0027144F"/>
    <w:rsid w:val="00271AB4"/>
    <w:rsid w:val="00271F3A"/>
    <w:rsid w:val="00272598"/>
    <w:rsid w:val="00272D1F"/>
    <w:rsid w:val="00273278"/>
    <w:rsid w:val="002737F4"/>
    <w:rsid w:val="002749D0"/>
    <w:rsid w:val="00275039"/>
    <w:rsid w:val="00275ADA"/>
    <w:rsid w:val="002769D4"/>
    <w:rsid w:val="002805F5"/>
    <w:rsid w:val="00280751"/>
    <w:rsid w:val="0028280A"/>
    <w:rsid w:val="00284834"/>
    <w:rsid w:val="00284C9A"/>
    <w:rsid w:val="00285690"/>
    <w:rsid w:val="002866FE"/>
    <w:rsid w:val="00286ACD"/>
    <w:rsid w:val="00287838"/>
    <w:rsid w:val="002907B5"/>
    <w:rsid w:val="00290C30"/>
    <w:rsid w:val="00291591"/>
    <w:rsid w:val="002922F7"/>
    <w:rsid w:val="00292EB7"/>
    <w:rsid w:val="00293AA5"/>
    <w:rsid w:val="002948B6"/>
    <w:rsid w:val="002959EA"/>
    <w:rsid w:val="00295FBD"/>
    <w:rsid w:val="00296227"/>
    <w:rsid w:val="002965FE"/>
    <w:rsid w:val="00296F44"/>
    <w:rsid w:val="00296F6E"/>
    <w:rsid w:val="00297169"/>
    <w:rsid w:val="0029777D"/>
    <w:rsid w:val="002A02A1"/>
    <w:rsid w:val="002A055E"/>
    <w:rsid w:val="002A1D4E"/>
    <w:rsid w:val="002A2869"/>
    <w:rsid w:val="002A316D"/>
    <w:rsid w:val="002A3619"/>
    <w:rsid w:val="002A3D85"/>
    <w:rsid w:val="002A47D4"/>
    <w:rsid w:val="002A56E9"/>
    <w:rsid w:val="002A743C"/>
    <w:rsid w:val="002A76E9"/>
    <w:rsid w:val="002A7D29"/>
    <w:rsid w:val="002B0673"/>
    <w:rsid w:val="002B17E7"/>
    <w:rsid w:val="002B1E9A"/>
    <w:rsid w:val="002B24D6"/>
    <w:rsid w:val="002B2F58"/>
    <w:rsid w:val="002C2387"/>
    <w:rsid w:val="002C25A3"/>
    <w:rsid w:val="002C3430"/>
    <w:rsid w:val="002C41E6"/>
    <w:rsid w:val="002C5792"/>
    <w:rsid w:val="002C674B"/>
    <w:rsid w:val="002C7115"/>
    <w:rsid w:val="002C72BB"/>
    <w:rsid w:val="002C76DC"/>
    <w:rsid w:val="002D071A"/>
    <w:rsid w:val="002D08B5"/>
    <w:rsid w:val="002D34B2"/>
    <w:rsid w:val="002D3C44"/>
    <w:rsid w:val="002D3FAC"/>
    <w:rsid w:val="002D47DE"/>
    <w:rsid w:val="002D4C0C"/>
    <w:rsid w:val="002D7637"/>
    <w:rsid w:val="002E0DDF"/>
    <w:rsid w:val="002E1745"/>
    <w:rsid w:val="002E17F2"/>
    <w:rsid w:val="002E20D1"/>
    <w:rsid w:val="002E259F"/>
    <w:rsid w:val="002E4283"/>
    <w:rsid w:val="002E72F8"/>
    <w:rsid w:val="002E7CAE"/>
    <w:rsid w:val="002F15D6"/>
    <w:rsid w:val="002F1D72"/>
    <w:rsid w:val="002F2771"/>
    <w:rsid w:val="002F2A95"/>
    <w:rsid w:val="002F2E31"/>
    <w:rsid w:val="002F3108"/>
    <w:rsid w:val="002F37A9"/>
    <w:rsid w:val="002F3825"/>
    <w:rsid w:val="002F4143"/>
    <w:rsid w:val="002F797B"/>
    <w:rsid w:val="00301CE6"/>
    <w:rsid w:val="0030256B"/>
    <w:rsid w:val="00304195"/>
    <w:rsid w:val="0030501F"/>
    <w:rsid w:val="00305F3E"/>
    <w:rsid w:val="00306778"/>
    <w:rsid w:val="00307BA1"/>
    <w:rsid w:val="00311702"/>
    <w:rsid w:val="00311E82"/>
    <w:rsid w:val="00313AE9"/>
    <w:rsid w:val="00313E3D"/>
    <w:rsid w:val="00313FD6"/>
    <w:rsid w:val="003143BD"/>
    <w:rsid w:val="00314F0A"/>
    <w:rsid w:val="0031528B"/>
    <w:rsid w:val="0031692F"/>
    <w:rsid w:val="00316CF7"/>
    <w:rsid w:val="0031718F"/>
    <w:rsid w:val="0031749C"/>
    <w:rsid w:val="003203ED"/>
    <w:rsid w:val="003218A0"/>
    <w:rsid w:val="00322C9F"/>
    <w:rsid w:val="003240F1"/>
    <w:rsid w:val="00324D23"/>
    <w:rsid w:val="003274F9"/>
    <w:rsid w:val="00327BD1"/>
    <w:rsid w:val="0033107F"/>
    <w:rsid w:val="003316E8"/>
    <w:rsid w:val="00331751"/>
    <w:rsid w:val="00333880"/>
    <w:rsid w:val="00333A9C"/>
    <w:rsid w:val="00334579"/>
    <w:rsid w:val="00334BC1"/>
    <w:rsid w:val="00334EE1"/>
    <w:rsid w:val="00335858"/>
    <w:rsid w:val="00335EA0"/>
    <w:rsid w:val="003362E7"/>
    <w:rsid w:val="00336BC1"/>
    <w:rsid w:val="00336BDA"/>
    <w:rsid w:val="003378F3"/>
    <w:rsid w:val="00340CFC"/>
    <w:rsid w:val="00342BD7"/>
    <w:rsid w:val="00343A07"/>
    <w:rsid w:val="00344937"/>
    <w:rsid w:val="00344C80"/>
    <w:rsid w:val="00346DB5"/>
    <w:rsid w:val="003477B1"/>
    <w:rsid w:val="00351748"/>
    <w:rsid w:val="00353DB3"/>
    <w:rsid w:val="00354285"/>
    <w:rsid w:val="0035482C"/>
    <w:rsid w:val="0035555C"/>
    <w:rsid w:val="003562AE"/>
    <w:rsid w:val="0035636B"/>
    <w:rsid w:val="00356CF9"/>
    <w:rsid w:val="00357380"/>
    <w:rsid w:val="003602D9"/>
    <w:rsid w:val="003604CE"/>
    <w:rsid w:val="0036301E"/>
    <w:rsid w:val="00363CAE"/>
    <w:rsid w:val="0036516C"/>
    <w:rsid w:val="003677D3"/>
    <w:rsid w:val="00370E47"/>
    <w:rsid w:val="0037121B"/>
    <w:rsid w:val="00371803"/>
    <w:rsid w:val="00371ADE"/>
    <w:rsid w:val="0037225D"/>
    <w:rsid w:val="003742AC"/>
    <w:rsid w:val="00374D5E"/>
    <w:rsid w:val="00375502"/>
    <w:rsid w:val="00377CE1"/>
    <w:rsid w:val="00377EB6"/>
    <w:rsid w:val="00382E82"/>
    <w:rsid w:val="00382ECF"/>
    <w:rsid w:val="00385BF0"/>
    <w:rsid w:val="00385EC9"/>
    <w:rsid w:val="00387038"/>
    <w:rsid w:val="003878F4"/>
    <w:rsid w:val="00387B1D"/>
    <w:rsid w:val="00387D02"/>
    <w:rsid w:val="003939FF"/>
    <w:rsid w:val="003942C2"/>
    <w:rsid w:val="003956FD"/>
    <w:rsid w:val="0039652D"/>
    <w:rsid w:val="00397C52"/>
    <w:rsid w:val="003A1339"/>
    <w:rsid w:val="003A1D60"/>
    <w:rsid w:val="003A2223"/>
    <w:rsid w:val="003A29FC"/>
    <w:rsid w:val="003A2A0F"/>
    <w:rsid w:val="003A45A1"/>
    <w:rsid w:val="003A5861"/>
    <w:rsid w:val="003A5B0A"/>
    <w:rsid w:val="003A6168"/>
    <w:rsid w:val="003A6BAC"/>
    <w:rsid w:val="003A77B6"/>
    <w:rsid w:val="003A7AFA"/>
    <w:rsid w:val="003A7EF3"/>
    <w:rsid w:val="003B159C"/>
    <w:rsid w:val="003B2884"/>
    <w:rsid w:val="003B369F"/>
    <w:rsid w:val="003B36A3"/>
    <w:rsid w:val="003B5344"/>
    <w:rsid w:val="003B7FE5"/>
    <w:rsid w:val="003C0A5C"/>
    <w:rsid w:val="003C11C8"/>
    <w:rsid w:val="003C189E"/>
    <w:rsid w:val="003C1D4F"/>
    <w:rsid w:val="003C2702"/>
    <w:rsid w:val="003C30DA"/>
    <w:rsid w:val="003C4F14"/>
    <w:rsid w:val="003C6BB2"/>
    <w:rsid w:val="003C7806"/>
    <w:rsid w:val="003C7DD8"/>
    <w:rsid w:val="003D109F"/>
    <w:rsid w:val="003D1B38"/>
    <w:rsid w:val="003D2478"/>
    <w:rsid w:val="003D2BA1"/>
    <w:rsid w:val="003D2FC4"/>
    <w:rsid w:val="003D3C45"/>
    <w:rsid w:val="003D42D3"/>
    <w:rsid w:val="003D4383"/>
    <w:rsid w:val="003D4F31"/>
    <w:rsid w:val="003D536F"/>
    <w:rsid w:val="003D5B1F"/>
    <w:rsid w:val="003D6362"/>
    <w:rsid w:val="003D65E9"/>
    <w:rsid w:val="003D69F0"/>
    <w:rsid w:val="003D772F"/>
    <w:rsid w:val="003D7BA4"/>
    <w:rsid w:val="003D7DE5"/>
    <w:rsid w:val="003E15FA"/>
    <w:rsid w:val="003E1FCF"/>
    <w:rsid w:val="003E26FB"/>
    <w:rsid w:val="003E3C3E"/>
    <w:rsid w:val="003E49F3"/>
    <w:rsid w:val="003E558F"/>
    <w:rsid w:val="003E55E4"/>
    <w:rsid w:val="003E5CEF"/>
    <w:rsid w:val="003E7455"/>
    <w:rsid w:val="003E74E3"/>
    <w:rsid w:val="003F01ED"/>
    <w:rsid w:val="003F05C7"/>
    <w:rsid w:val="003F2CD4"/>
    <w:rsid w:val="003F32E9"/>
    <w:rsid w:val="003F6880"/>
    <w:rsid w:val="003F6BBE"/>
    <w:rsid w:val="003F7495"/>
    <w:rsid w:val="003F75DC"/>
    <w:rsid w:val="004000E8"/>
    <w:rsid w:val="00402AA9"/>
    <w:rsid w:val="00402E2B"/>
    <w:rsid w:val="0040324D"/>
    <w:rsid w:val="0040409D"/>
    <w:rsid w:val="004048CB"/>
    <w:rsid w:val="004048E6"/>
    <w:rsid w:val="0040512B"/>
    <w:rsid w:val="004056E7"/>
    <w:rsid w:val="00405C13"/>
    <w:rsid w:val="00405CA5"/>
    <w:rsid w:val="00405F21"/>
    <w:rsid w:val="00407321"/>
    <w:rsid w:val="00407CD3"/>
    <w:rsid w:val="00410134"/>
    <w:rsid w:val="004102A7"/>
    <w:rsid w:val="00410B72"/>
    <w:rsid w:val="00410D7C"/>
    <w:rsid w:val="00410DE9"/>
    <w:rsid w:val="00410F18"/>
    <w:rsid w:val="00410F55"/>
    <w:rsid w:val="0041263E"/>
    <w:rsid w:val="004128A3"/>
    <w:rsid w:val="00413AAC"/>
    <w:rsid w:val="00416447"/>
    <w:rsid w:val="00417084"/>
    <w:rsid w:val="00417223"/>
    <w:rsid w:val="0041723D"/>
    <w:rsid w:val="00421105"/>
    <w:rsid w:val="004213AC"/>
    <w:rsid w:val="004217D7"/>
    <w:rsid w:val="00423D94"/>
    <w:rsid w:val="004242F4"/>
    <w:rsid w:val="004253F8"/>
    <w:rsid w:val="004267F9"/>
    <w:rsid w:val="00427248"/>
    <w:rsid w:val="00431E01"/>
    <w:rsid w:val="00431F64"/>
    <w:rsid w:val="0043324D"/>
    <w:rsid w:val="00433F54"/>
    <w:rsid w:val="00434686"/>
    <w:rsid w:val="004348DC"/>
    <w:rsid w:val="00434C19"/>
    <w:rsid w:val="004357DB"/>
    <w:rsid w:val="00437447"/>
    <w:rsid w:val="004377D2"/>
    <w:rsid w:val="00437A98"/>
    <w:rsid w:val="00437E24"/>
    <w:rsid w:val="00441A92"/>
    <w:rsid w:val="00443C9E"/>
    <w:rsid w:val="00444F56"/>
    <w:rsid w:val="00445B3F"/>
    <w:rsid w:val="00446098"/>
    <w:rsid w:val="00446488"/>
    <w:rsid w:val="0044673A"/>
    <w:rsid w:val="00446B2F"/>
    <w:rsid w:val="0044768A"/>
    <w:rsid w:val="004503E9"/>
    <w:rsid w:val="0045071D"/>
    <w:rsid w:val="004517AA"/>
    <w:rsid w:val="00452CAC"/>
    <w:rsid w:val="0045329A"/>
    <w:rsid w:val="00453376"/>
    <w:rsid w:val="00453CBC"/>
    <w:rsid w:val="00454C8D"/>
    <w:rsid w:val="00456A63"/>
    <w:rsid w:val="00457565"/>
    <w:rsid w:val="00457B71"/>
    <w:rsid w:val="004604E7"/>
    <w:rsid w:val="0046201D"/>
    <w:rsid w:val="00463FEE"/>
    <w:rsid w:val="00465F3A"/>
    <w:rsid w:val="004669E2"/>
    <w:rsid w:val="00466DD3"/>
    <w:rsid w:val="00466E49"/>
    <w:rsid w:val="00467F6B"/>
    <w:rsid w:val="00470C31"/>
    <w:rsid w:val="00472A29"/>
    <w:rsid w:val="0047327C"/>
    <w:rsid w:val="004734D0"/>
    <w:rsid w:val="00473B09"/>
    <w:rsid w:val="00474020"/>
    <w:rsid w:val="00474348"/>
    <w:rsid w:val="0047556B"/>
    <w:rsid w:val="004755B9"/>
    <w:rsid w:val="00476B8B"/>
    <w:rsid w:val="00477768"/>
    <w:rsid w:val="004778AE"/>
    <w:rsid w:val="00481BD6"/>
    <w:rsid w:val="00483094"/>
    <w:rsid w:val="00492BC5"/>
    <w:rsid w:val="00493191"/>
    <w:rsid w:val="00494A49"/>
    <w:rsid w:val="0049527F"/>
    <w:rsid w:val="00495DB7"/>
    <w:rsid w:val="004964F1"/>
    <w:rsid w:val="00496E7E"/>
    <w:rsid w:val="00497F43"/>
    <w:rsid w:val="004A05C3"/>
    <w:rsid w:val="004A16BC"/>
    <w:rsid w:val="004A2B94"/>
    <w:rsid w:val="004A31C9"/>
    <w:rsid w:val="004A3D5A"/>
    <w:rsid w:val="004A552D"/>
    <w:rsid w:val="004A6041"/>
    <w:rsid w:val="004A67B6"/>
    <w:rsid w:val="004A67F6"/>
    <w:rsid w:val="004A7B88"/>
    <w:rsid w:val="004B4C94"/>
    <w:rsid w:val="004B7C0C"/>
    <w:rsid w:val="004C1839"/>
    <w:rsid w:val="004C2BF7"/>
    <w:rsid w:val="004C3898"/>
    <w:rsid w:val="004C5439"/>
    <w:rsid w:val="004C5CB3"/>
    <w:rsid w:val="004C60FE"/>
    <w:rsid w:val="004C7EEE"/>
    <w:rsid w:val="004D00AA"/>
    <w:rsid w:val="004D061C"/>
    <w:rsid w:val="004D1A45"/>
    <w:rsid w:val="004D1C9F"/>
    <w:rsid w:val="004D3401"/>
    <w:rsid w:val="004D36B1"/>
    <w:rsid w:val="004D7C3B"/>
    <w:rsid w:val="004D7EBD"/>
    <w:rsid w:val="004E0B4D"/>
    <w:rsid w:val="004E0D31"/>
    <w:rsid w:val="004E11C8"/>
    <w:rsid w:val="004E1DE5"/>
    <w:rsid w:val="004E21FE"/>
    <w:rsid w:val="004E2680"/>
    <w:rsid w:val="004E27BF"/>
    <w:rsid w:val="004E28F9"/>
    <w:rsid w:val="004E462E"/>
    <w:rsid w:val="004E4DFB"/>
    <w:rsid w:val="004E5064"/>
    <w:rsid w:val="004E56DC"/>
    <w:rsid w:val="004E6553"/>
    <w:rsid w:val="004E7634"/>
    <w:rsid w:val="004E76F4"/>
    <w:rsid w:val="004E7EFB"/>
    <w:rsid w:val="004F0B4E"/>
    <w:rsid w:val="004F0B6C"/>
    <w:rsid w:val="004F0C19"/>
    <w:rsid w:val="004F10AF"/>
    <w:rsid w:val="004F2078"/>
    <w:rsid w:val="004F3CC5"/>
    <w:rsid w:val="004F4DA3"/>
    <w:rsid w:val="004F690A"/>
    <w:rsid w:val="00501712"/>
    <w:rsid w:val="00502802"/>
    <w:rsid w:val="00505578"/>
    <w:rsid w:val="005056A1"/>
    <w:rsid w:val="0050606A"/>
    <w:rsid w:val="00506557"/>
    <w:rsid w:val="0050677A"/>
    <w:rsid w:val="00506DA0"/>
    <w:rsid w:val="005070C2"/>
    <w:rsid w:val="00507427"/>
    <w:rsid w:val="005108D8"/>
    <w:rsid w:val="00510CB4"/>
    <w:rsid w:val="005116F9"/>
    <w:rsid w:val="005153A7"/>
    <w:rsid w:val="00515E87"/>
    <w:rsid w:val="00517A00"/>
    <w:rsid w:val="00517BC2"/>
    <w:rsid w:val="00520C5A"/>
    <w:rsid w:val="005219CF"/>
    <w:rsid w:val="00521BD2"/>
    <w:rsid w:val="00525429"/>
    <w:rsid w:val="005257D2"/>
    <w:rsid w:val="00525F26"/>
    <w:rsid w:val="00526874"/>
    <w:rsid w:val="00526980"/>
    <w:rsid w:val="00527DDA"/>
    <w:rsid w:val="0053181B"/>
    <w:rsid w:val="00532AFB"/>
    <w:rsid w:val="005338D0"/>
    <w:rsid w:val="00533929"/>
    <w:rsid w:val="0053442A"/>
    <w:rsid w:val="00534B59"/>
    <w:rsid w:val="00535D4C"/>
    <w:rsid w:val="00536759"/>
    <w:rsid w:val="00537C62"/>
    <w:rsid w:val="00540343"/>
    <w:rsid w:val="00540632"/>
    <w:rsid w:val="0054158B"/>
    <w:rsid w:val="00541D08"/>
    <w:rsid w:val="005421C1"/>
    <w:rsid w:val="005424FB"/>
    <w:rsid w:val="0054358E"/>
    <w:rsid w:val="005438C2"/>
    <w:rsid w:val="0054409C"/>
    <w:rsid w:val="00546970"/>
    <w:rsid w:val="00546B8E"/>
    <w:rsid w:val="0054778D"/>
    <w:rsid w:val="00550343"/>
    <w:rsid w:val="00550C73"/>
    <w:rsid w:val="00551CB6"/>
    <w:rsid w:val="0055484D"/>
    <w:rsid w:val="00554AD1"/>
    <w:rsid w:val="00554E19"/>
    <w:rsid w:val="00554F9E"/>
    <w:rsid w:val="00556156"/>
    <w:rsid w:val="00556DFE"/>
    <w:rsid w:val="00556FC4"/>
    <w:rsid w:val="005571BF"/>
    <w:rsid w:val="0056121F"/>
    <w:rsid w:val="0056190C"/>
    <w:rsid w:val="00562AAF"/>
    <w:rsid w:val="0056426E"/>
    <w:rsid w:val="005645F1"/>
    <w:rsid w:val="005654FB"/>
    <w:rsid w:val="00566A9C"/>
    <w:rsid w:val="00572505"/>
    <w:rsid w:val="0057324E"/>
    <w:rsid w:val="00575EBE"/>
    <w:rsid w:val="0057675A"/>
    <w:rsid w:val="0057685D"/>
    <w:rsid w:val="0057751F"/>
    <w:rsid w:val="005777CC"/>
    <w:rsid w:val="00580C75"/>
    <w:rsid w:val="005812B6"/>
    <w:rsid w:val="005821C5"/>
    <w:rsid w:val="00582809"/>
    <w:rsid w:val="00584F76"/>
    <w:rsid w:val="00586FBD"/>
    <w:rsid w:val="005878C0"/>
    <w:rsid w:val="0058798C"/>
    <w:rsid w:val="005900FA"/>
    <w:rsid w:val="00590C2B"/>
    <w:rsid w:val="00590C54"/>
    <w:rsid w:val="0059116C"/>
    <w:rsid w:val="00591FCE"/>
    <w:rsid w:val="00593375"/>
    <w:rsid w:val="005935A4"/>
    <w:rsid w:val="00593A6F"/>
    <w:rsid w:val="00593AC6"/>
    <w:rsid w:val="005948C2"/>
    <w:rsid w:val="00595961"/>
    <w:rsid w:val="00595C6A"/>
    <w:rsid w:val="00595DCA"/>
    <w:rsid w:val="0059605D"/>
    <w:rsid w:val="00597743"/>
    <w:rsid w:val="0059779B"/>
    <w:rsid w:val="005A0B3C"/>
    <w:rsid w:val="005A1A51"/>
    <w:rsid w:val="005A209A"/>
    <w:rsid w:val="005A60CE"/>
    <w:rsid w:val="005A662D"/>
    <w:rsid w:val="005A7214"/>
    <w:rsid w:val="005B0A85"/>
    <w:rsid w:val="005B1DFE"/>
    <w:rsid w:val="005B32DA"/>
    <w:rsid w:val="005B35D7"/>
    <w:rsid w:val="005B392A"/>
    <w:rsid w:val="005B3AA3"/>
    <w:rsid w:val="005B6F83"/>
    <w:rsid w:val="005B7657"/>
    <w:rsid w:val="005C2655"/>
    <w:rsid w:val="005C2F2A"/>
    <w:rsid w:val="005C3C3C"/>
    <w:rsid w:val="005C4F2E"/>
    <w:rsid w:val="005C58BE"/>
    <w:rsid w:val="005C74FB"/>
    <w:rsid w:val="005D0FB0"/>
    <w:rsid w:val="005D1071"/>
    <w:rsid w:val="005D1602"/>
    <w:rsid w:val="005D25EB"/>
    <w:rsid w:val="005D2A4C"/>
    <w:rsid w:val="005D306A"/>
    <w:rsid w:val="005D6535"/>
    <w:rsid w:val="005D70DE"/>
    <w:rsid w:val="005D7282"/>
    <w:rsid w:val="005E01B8"/>
    <w:rsid w:val="005E0427"/>
    <w:rsid w:val="005E2A90"/>
    <w:rsid w:val="005E2C25"/>
    <w:rsid w:val="005E385F"/>
    <w:rsid w:val="005E5318"/>
    <w:rsid w:val="005E57FA"/>
    <w:rsid w:val="005E5933"/>
    <w:rsid w:val="005E5B81"/>
    <w:rsid w:val="005E5FD0"/>
    <w:rsid w:val="005E75F0"/>
    <w:rsid w:val="005F1B32"/>
    <w:rsid w:val="005F25EA"/>
    <w:rsid w:val="005F2CB1"/>
    <w:rsid w:val="005F3025"/>
    <w:rsid w:val="005F3A75"/>
    <w:rsid w:val="005F4479"/>
    <w:rsid w:val="005F618C"/>
    <w:rsid w:val="005F6229"/>
    <w:rsid w:val="005F6A9B"/>
    <w:rsid w:val="005F6EDF"/>
    <w:rsid w:val="005F6F79"/>
    <w:rsid w:val="005F70BD"/>
    <w:rsid w:val="005F7DC6"/>
    <w:rsid w:val="00600893"/>
    <w:rsid w:val="006016C1"/>
    <w:rsid w:val="0060170A"/>
    <w:rsid w:val="00601A9E"/>
    <w:rsid w:val="00601C33"/>
    <w:rsid w:val="00602494"/>
    <w:rsid w:val="0060283C"/>
    <w:rsid w:val="006043B6"/>
    <w:rsid w:val="00604871"/>
    <w:rsid w:val="00604F14"/>
    <w:rsid w:val="00605F62"/>
    <w:rsid w:val="00606152"/>
    <w:rsid w:val="00606159"/>
    <w:rsid w:val="00606B74"/>
    <w:rsid w:val="0060757F"/>
    <w:rsid w:val="006112B0"/>
    <w:rsid w:val="00611B83"/>
    <w:rsid w:val="006131DB"/>
    <w:rsid w:val="006131E6"/>
    <w:rsid w:val="00613257"/>
    <w:rsid w:val="00613C69"/>
    <w:rsid w:val="0061466F"/>
    <w:rsid w:val="00616969"/>
    <w:rsid w:val="00620A71"/>
    <w:rsid w:val="00620D80"/>
    <w:rsid w:val="00621958"/>
    <w:rsid w:val="006234A6"/>
    <w:rsid w:val="00624D23"/>
    <w:rsid w:val="00627C45"/>
    <w:rsid w:val="00630001"/>
    <w:rsid w:val="006311B3"/>
    <w:rsid w:val="0063160D"/>
    <w:rsid w:val="00631FAE"/>
    <w:rsid w:val="0063284C"/>
    <w:rsid w:val="00632C41"/>
    <w:rsid w:val="006349C8"/>
    <w:rsid w:val="00634DA4"/>
    <w:rsid w:val="00634EC5"/>
    <w:rsid w:val="0063531F"/>
    <w:rsid w:val="00635A7E"/>
    <w:rsid w:val="00636153"/>
    <w:rsid w:val="00636244"/>
    <w:rsid w:val="00636398"/>
    <w:rsid w:val="006368D3"/>
    <w:rsid w:val="006377EC"/>
    <w:rsid w:val="00637F06"/>
    <w:rsid w:val="00637F70"/>
    <w:rsid w:val="00640C71"/>
    <w:rsid w:val="0064151F"/>
    <w:rsid w:val="00641533"/>
    <w:rsid w:val="0064208D"/>
    <w:rsid w:val="00643475"/>
    <w:rsid w:val="006438D2"/>
    <w:rsid w:val="0064396A"/>
    <w:rsid w:val="0064624E"/>
    <w:rsid w:val="00650AB9"/>
    <w:rsid w:val="00652E87"/>
    <w:rsid w:val="00653D47"/>
    <w:rsid w:val="00655144"/>
    <w:rsid w:val="00655733"/>
    <w:rsid w:val="00655ACD"/>
    <w:rsid w:val="00656A92"/>
    <w:rsid w:val="00656B79"/>
    <w:rsid w:val="00656C34"/>
    <w:rsid w:val="00656DDE"/>
    <w:rsid w:val="006574B9"/>
    <w:rsid w:val="0066011D"/>
    <w:rsid w:val="006607C0"/>
    <w:rsid w:val="006613A6"/>
    <w:rsid w:val="006627A2"/>
    <w:rsid w:val="0066346C"/>
    <w:rsid w:val="006634E6"/>
    <w:rsid w:val="00664052"/>
    <w:rsid w:val="0066441B"/>
    <w:rsid w:val="006646EF"/>
    <w:rsid w:val="006655EE"/>
    <w:rsid w:val="00666A63"/>
    <w:rsid w:val="00667EE7"/>
    <w:rsid w:val="00670922"/>
    <w:rsid w:val="00670BE1"/>
    <w:rsid w:val="0067187A"/>
    <w:rsid w:val="0067218F"/>
    <w:rsid w:val="006723E5"/>
    <w:rsid w:val="006725DE"/>
    <w:rsid w:val="00673A8E"/>
    <w:rsid w:val="006741F2"/>
    <w:rsid w:val="006746BA"/>
    <w:rsid w:val="00674CC3"/>
    <w:rsid w:val="00674D75"/>
    <w:rsid w:val="00675C72"/>
    <w:rsid w:val="00676061"/>
    <w:rsid w:val="00676AE2"/>
    <w:rsid w:val="00676CBA"/>
    <w:rsid w:val="006771F9"/>
    <w:rsid w:val="0067737C"/>
    <w:rsid w:val="006776D7"/>
    <w:rsid w:val="00677798"/>
    <w:rsid w:val="00680AEE"/>
    <w:rsid w:val="00681003"/>
    <w:rsid w:val="006817C9"/>
    <w:rsid w:val="00683446"/>
    <w:rsid w:val="00683ECE"/>
    <w:rsid w:val="00684917"/>
    <w:rsid w:val="00685BCE"/>
    <w:rsid w:val="00690E1F"/>
    <w:rsid w:val="00693619"/>
    <w:rsid w:val="006939F8"/>
    <w:rsid w:val="00695A3A"/>
    <w:rsid w:val="00695FC2"/>
    <w:rsid w:val="00696949"/>
    <w:rsid w:val="00696A9E"/>
    <w:rsid w:val="00697052"/>
    <w:rsid w:val="0069718F"/>
    <w:rsid w:val="006975EC"/>
    <w:rsid w:val="006A139E"/>
    <w:rsid w:val="006A15B7"/>
    <w:rsid w:val="006A35BD"/>
    <w:rsid w:val="006A46FB"/>
    <w:rsid w:val="006A5009"/>
    <w:rsid w:val="006A5E28"/>
    <w:rsid w:val="006A5EBC"/>
    <w:rsid w:val="006A697B"/>
    <w:rsid w:val="006A7AFF"/>
    <w:rsid w:val="006B145C"/>
    <w:rsid w:val="006B15E1"/>
    <w:rsid w:val="006B1816"/>
    <w:rsid w:val="006B2099"/>
    <w:rsid w:val="006B28CF"/>
    <w:rsid w:val="006B49FF"/>
    <w:rsid w:val="006B50CF"/>
    <w:rsid w:val="006B5B81"/>
    <w:rsid w:val="006B7E9C"/>
    <w:rsid w:val="006C03B8"/>
    <w:rsid w:val="006C28D7"/>
    <w:rsid w:val="006C3ACF"/>
    <w:rsid w:val="006C5485"/>
    <w:rsid w:val="006C5EC9"/>
    <w:rsid w:val="006C6059"/>
    <w:rsid w:val="006C7384"/>
    <w:rsid w:val="006C7522"/>
    <w:rsid w:val="006C7CC1"/>
    <w:rsid w:val="006D0AD6"/>
    <w:rsid w:val="006D187D"/>
    <w:rsid w:val="006D50E5"/>
    <w:rsid w:val="006D519C"/>
    <w:rsid w:val="006D58DB"/>
    <w:rsid w:val="006D62DF"/>
    <w:rsid w:val="006D6F08"/>
    <w:rsid w:val="006E0534"/>
    <w:rsid w:val="006E062C"/>
    <w:rsid w:val="006E0B75"/>
    <w:rsid w:val="006E149E"/>
    <w:rsid w:val="006E227A"/>
    <w:rsid w:val="006E28B7"/>
    <w:rsid w:val="006E2C93"/>
    <w:rsid w:val="006E2CC1"/>
    <w:rsid w:val="006E2DB8"/>
    <w:rsid w:val="006E3310"/>
    <w:rsid w:val="006E4E39"/>
    <w:rsid w:val="006E512D"/>
    <w:rsid w:val="006E565E"/>
    <w:rsid w:val="006E673D"/>
    <w:rsid w:val="006E7B79"/>
    <w:rsid w:val="006E7D3B"/>
    <w:rsid w:val="006F129E"/>
    <w:rsid w:val="006F12EB"/>
    <w:rsid w:val="006F1A21"/>
    <w:rsid w:val="006F1B70"/>
    <w:rsid w:val="006F2256"/>
    <w:rsid w:val="006F341D"/>
    <w:rsid w:val="006F349D"/>
    <w:rsid w:val="006F3BD2"/>
    <w:rsid w:val="006F3CDE"/>
    <w:rsid w:val="006F41BD"/>
    <w:rsid w:val="006F444F"/>
    <w:rsid w:val="006F55CE"/>
    <w:rsid w:val="006F58D4"/>
    <w:rsid w:val="006F5ACE"/>
    <w:rsid w:val="006F5ECE"/>
    <w:rsid w:val="006F7D42"/>
    <w:rsid w:val="007005E9"/>
    <w:rsid w:val="00701299"/>
    <w:rsid w:val="00702080"/>
    <w:rsid w:val="00702867"/>
    <w:rsid w:val="007033DA"/>
    <w:rsid w:val="0070346E"/>
    <w:rsid w:val="00703D86"/>
    <w:rsid w:val="00704498"/>
    <w:rsid w:val="00704EDB"/>
    <w:rsid w:val="0070537F"/>
    <w:rsid w:val="00705567"/>
    <w:rsid w:val="00706101"/>
    <w:rsid w:val="00707072"/>
    <w:rsid w:val="007071BE"/>
    <w:rsid w:val="00707D61"/>
    <w:rsid w:val="00711283"/>
    <w:rsid w:val="007116A9"/>
    <w:rsid w:val="00712287"/>
    <w:rsid w:val="00712772"/>
    <w:rsid w:val="00712E58"/>
    <w:rsid w:val="007148D3"/>
    <w:rsid w:val="00715B9A"/>
    <w:rsid w:val="00717E5C"/>
    <w:rsid w:val="007201D7"/>
    <w:rsid w:val="00720799"/>
    <w:rsid w:val="00721593"/>
    <w:rsid w:val="00722095"/>
    <w:rsid w:val="00722920"/>
    <w:rsid w:val="00723268"/>
    <w:rsid w:val="00723B6D"/>
    <w:rsid w:val="007242BC"/>
    <w:rsid w:val="00726C32"/>
    <w:rsid w:val="00726EA6"/>
    <w:rsid w:val="00727208"/>
    <w:rsid w:val="00727680"/>
    <w:rsid w:val="00730C6A"/>
    <w:rsid w:val="007312B8"/>
    <w:rsid w:val="007321F6"/>
    <w:rsid w:val="007333B9"/>
    <w:rsid w:val="00734590"/>
    <w:rsid w:val="007348B1"/>
    <w:rsid w:val="00734B23"/>
    <w:rsid w:val="00735200"/>
    <w:rsid w:val="007362A6"/>
    <w:rsid w:val="00736D7D"/>
    <w:rsid w:val="00740E58"/>
    <w:rsid w:val="00740EE0"/>
    <w:rsid w:val="00741286"/>
    <w:rsid w:val="00741AA7"/>
    <w:rsid w:val="00742130"/>
    <w:rsid w:val="00742D38"/>
    <w:rsid w:val="007445A0"/>
    <w:rsid w:val="0074524B"/>
    <w:rsid w:val="007452AD"/>
    <w:rsid w:val="007454BE"/>
    <w:rsid w:val="0074636B"/>
    <w:rsid w:val="00747D8B"/>
    <w:rsid w:val="0075024B"/>
    <w:rsid w:val="00750B64"/>
    <w:rsid w:val="00751228"/>
    <w:rsid w:val="00751B64"/>
    <w:rsid w:val="0075353C"/>
    <w:rsid w:val="00754ACE"/>
    <w:rsid w:val="00754C67"/>
    <w:rsid w:val="007571E1"/>
    <w:rsid w:val="007604B2"/>
    <w:rsid w:val="00760555"/>
    <w:rsid w:val="0076144E"/>
    <w:rsid w:val="007625EF"/>
    <w:rsid w:val="007628EB"/>
    <w:rsid w:val="00765281"/>
    <w:rsid w:val="00766083"/>
    <w:rsid w:val="00766BAD"/>
    <w:rsid w:val="00771585"/>
    <w:rsid w:val="00772304"/>
    <w:rsid w:val="007730BD"/>
    <w:rsid w:val="00773531"/>
    <w:rsid w:val="00775277"/>
    <w:rsid w:val="007755F2"/>
    <w:rsid w:val="00775996"/>
    <w:rsid w:val="0077628B"/>
    <w:rsid w:val="0077675C"/>
    <w:rsid w:val="00776971"/>
    <w:rsid w:val="0078011C"/>
    <w:rsid w:val="0078177E"/>
    <w:rsid w:val="00782C2A"/>
    <w:rsid w:val="00782F2C"/>
    <w:rsid w:val="0078304C"/>
    <w:rsid w:val="00783673"/>
    <w:rsid w:val="00784926"/>
    <w:rsid w:val="00784EB9"/>
    <w:rsid w:val="00785490"/>
    <w:rsid w:val="0078602D"/>
    <w:rsid w:val="007866E6"/>
    <w:rsid w:val="00787094"/>
    <w:rsid w:val="00790E3C"/>
    <w:rsid w:val="007925EA"/>
    <w:rsid w:val="007925FC"/>
    <w:rsid w:val="0079316F"/>
    <w:rsid w:val="00793CD8"/>
    <w:rsid w:val="00795864"/>
    <w:rsid w:val="00795C92"/>
    <w:rsid w:val="00796148"/>
    <w:rsid w:val="00796231"/>
    <w:rsid w:val="00797FED"/>
    <w:rsid w:val="007A1A2D"/>
    <w:rsid w:val="007A1CB3"/>
    <w:rsid w:val="007A2F26"/>
    <w:rsid w:val="007A306F"/>
    <w:rsid w:val="007A36D1"/>
    <w:rsid w:val="007A3A9B"/>
    <w:rsid w:val="007A43A6"/>
    <w:rsid w:val="007A508A"/>
    <w:rsid w:val="007A58A6"/>
    <w:rsid w:val="007A7409"/>
    <w:rsid w:val="007A7F3C"/>
    <w:rsid w:val="007B067F"/>
    <w:rsid w:val="007B1493"/>
    <w:rsid w:val="007B2D9F"/>
    <w:rsid w:val="007B33DB"/>
    <w:rsid w:val="007B3D2D"/>
    <w:rsid w:val="007B42C3"/>
    <w:rsid w:val="007B4ADC"/>
    <w:rsid w:val="007B50AE"/>
    <w:rsid w:val="007B51DF"/>
    <w:rsid w:val="007B6B89"/>
    <w:rsid w:val="007B76DC"/>
    <w:rsid w:val="007C05DD"/>
    <w:rsid w:val="007C0C70"/>
    <w:rsid w:val="007C1C83"/>
    <w:rsid w:val="007C2810"/>
    <w:rsid w:val="007C295E"/>
    <w:rsid w:val="007C2E54"/>
    <w:rsid w:val="007C31F5"/>
    <w:rsid w:val="007C36F7"/>
    <w:rsid w:val="007C3D18"/>
    <w:rsid w:val="007C5125"/>
    <w:rsid w:val="007C5188"/>
    <w:rsid w:val="007C60BF"/>
    <w:rsid w:val="007C6A07"/>
    <w:rsid w:val="007C75A1"/>
    <w:rsid w:val="007C77A5"/>
    <w:rsid w:val="007D04E5"/>
    <w:rsid w:val="007D146D"/>
    <w:rsid w:val="007D331D"/>
    <w:rsid w:val="007D4301"/>
    <w:rsid w:val="007D526E"/>
    <w:rsid w:val="007D5901"/>
    <w:rsid w:val="007D68B7"/>
    <w:rsid w:val="007D7526"/>
    <w:rsid w:val="007D7EEB"/>
    <w:rsid w:val="007D7EFC"/>
    <w:rsid w:val="007E1F68"/>
    <w:rsid w:val="007E2259"/>
    <w:rsid w:val="007E2F86"/>
    <w:rsid w:val="007E3E2E"/>
    <w:rsid w:val="007E4610"/>
    <w:rsid w:val="007E4715"/>
    <w:rsid w:val="007E4E70"/>
    <w:rsid w:val="007E505B"/>
    <w:rsid w:val="007E5875"/>
    <w:rsid w:val="007E5E6C"/>
    <w:rsid w:val="007E7091"/>
    <w:rsid w:val="007E736D"/>
    <w:rsid w:val="007E7993"/>
    <w:rsid w:val="007E7B90"/>
    <w:rsid w:val="007F04CE"/>
    <w:rsid w:val="007F1670"/>
    <w:rsid w:val="007F203F"/>
    <w:rsid w:val="007F2529"/>
    <w:rsid w:val="007F3D4E"/>
    <w:rsid w:val="007F48FA"/>
    <w:rsid w:val="007F583D"/>
    <w:rsid w:val="0080190A"/>
    <w:rsid w:val="00803487"/>
    <w:rsid w:val="00803FAE"/>
    <w:rsid w:val="008046C8"/>
    <w:rsid w:val="00804ACF"/>
    <w:rsid w:val="0080605F"/>
    <w:rsid w:val="00807786"/>
    <w:rsid w:val="00811FCB"/>
    <w:rsid w:val="0081203C"/>
    <w:rsid w:val="008121C1"/>
    <w:rsid w:val="008122DF"/>
    <w:rsid w:val="008158D6"/>
    <w:rsid w:val="0081672F"/>
    <w:rsid w:val="00817196"/>
    <w:rsid w:val="00817200"/>
    <w:rsid w:val="00817C31"/>
    <w:rsid w:val="00821277"/>
    <w:rsid w:val="00822E2D"/>
    <w:rsid w:val="008235DB"/>
    <w:rsid w:val="008238AB"/>
    <w:rsid w:val="00824AB4"/>
    <w:rsid w:val="008251C8"/>
    <w:rsid w:val="00825C42"/>
    <w:rsid w:val="00825D25"/>
    <w:rsid w:val="00825F49"/>
    <w:rsid w:val="00826121"/>
    <w:rsid w:val="00827D6F"/>
    <w:rsid w:val="00831268"/>
    <w:rsid w:val="0083191A"/>
    <w:rsid w:val="00831D9B"/>
    <w:rsid w:val="00833D6B"/>
    <w:rsid w:val="00833F1D"/>
    <w:rsid w:val="00835CE7"/>
    <w:rsid w:val="008376AC"/>
    <w:rsid w:val="00837D17"/>
    <w:rsid w:val="00840A9D"/>
    <w:rsid w:val="00842A67"/>
    <w:rsid w:val="00842BA8"/>
    <w:rsid w:val="008437B0"/>
    <w:rsid w:val="00843AAA"/>
    <w:rsid w:val="008444E8"/>
    <w:rsid w:val="0084487B"/>
    <w:rsid w:val="00844E80"/>
    <w:rsid w:val="00845BA5"/>
    <w:rsid w:val="00846F14"/>
    <w:rsid w:val="00846FE7"/>
    <w:rsid w:val="00850487"/>
    <w:rsid w:val="00850CE3"/>
    <w:rsid w:val="00850CEC"/>
    <w:rsid w:val="008525EF"/>
    <w:rsid w:val="008529AC"/>
    <w:rsid w:val="008537F2"/>
    <w:rsid w:val="008557EB"/>
    <w:rsid w:val="00856911"/>
    <w:rsid w:val="00857719"/>
    <w:rsid w:val="008601D3"/>
    <w:rsid w:val="008603FC"/>
    <w:rsid w:val="008619D9"/>
    <w:rsid w:val="00861E66"/>
    <w:rsid w:val="008622DA"/>
    <w:rsid w:val="00866866"/>
    <w:rsid w:val="008673E6"/>
    <w:rsid w:val="008677FD"/>
    <w:rsid w:val="00870435"/>
    <w:rsid w:val="008706D4"/>
    <w:rsid w:val="00870F8A"/>
    <w:rsid w:val="008712C9"/>
    <w:rsid w:val="008719A4"/>
    <w:rsid w:val="00871D23"/>
    <w:rsid w:val="008740BB"/>
    <w:rsid w:val="00874312"/>
    <w:rsid w:val="0087437C"/>
    <w:rsid w:val="0087501C"/>
    <w:rsid w:val="00875259"/>
    <w:rsid w:val="00875967"/>
    <w:rsid w:val="00875CD7"/>
    <w:rsid w:val="00876B4D"/>
    <w:rsid w:val="00877F18"/>
    <w:rsid w:val="008802EE"/>
    <w:rsid w:val="00880DC5"/>
    <w:rsid w:val="00881D09"/>
    <w:rsid w:val="00881F91"/>
    <w:rsid w:val="00883AD8"/>
    <w:rsid w:val="00886020"/>
    <w:rsid w:val="00886879"/>
    <w:rsid w:val="008873BC"/>
    <w:rsid w:val="00887EEC"/>
    <w:rsid w:val="008905B8"/>
    <w:rsid w:val="008907D5"/>
    <w:rsid w:val="00893069"/>
    <w:rsid w:val="00894A88"/>
    <w:rsid w:val="00895386"/>
    <w:rsid w:val="00895639"/>
    <w:rsid w:val="00897028"/>
    <w:rsid w:val="008972CB"/>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6691"/>
    <w:rsid w:val="008A77D8"/>
    <w:rsid w:val="008B0483"/>
    <w:rsid w:val="008B120C"/>
    <w:rsid w:val="008B2287"/>
    <w:rsid w:val="008B4673"/>
    <w:rsid w:val="008B51A0"/>
    <w:rsid w:val="008B5620"/>
    <w:rsid w:val="008B592A"/>
    <w:rsid w:val="008B7B5C"/>
    <w:rsid w:val="008B7F0B"/>
    <w:rsid w:val="008C0C99"/>
    <w:rsid w:val="008C2017"/>
    <w:rsid w:val="008C2FE3"/>
    <w:rsid w:val="008C4958"/>
    <w:rsid w:val="008C4BAA"/>
    <w:rsid w:val="008C6AE8"/>
    <w:rsid w:val="008C7573"/>
    <w:rsid w:val="008D0B79"/>
    <w:rsid w:val="008D34F1"/>
    <w:rsid w:val="008D39D8"/>
    <w:rsid w:val="008D42EE"/>
    <w:rsid w:val="008D56B0"/>
    <w:rsid w:val="008D6553"/>
    <w:rsid w:val="008D6D1A"/>
    <w:rsid w:val="008E065E"/>
    <w:rsid w:val="008E0927"/>
    <w:rsid w:val="008E0A7F"/>
    <w:rsid w:val="008E1909"/>
    <w:rsid w:val="008E1D06"/>
    <w:rsid w:val="008E25F5"/>
    <w:rsid w:val="008E2F4F"/>
    <w:rsid w:val="008E4BCE"/>
    <w:rsid w:val="008E4D67"/>
    <w:rsid w:val="008E5AEA"/>
    <w:rsid w:val="008E5D7F"/>
    <w:rsid w:val="008E6030"/>
    <w:rsid w:val="008F09CF"/>
    <w:rsid w:val="008F16D3"/>
    <w:rsid w:val="008F1EAB"/>
    <w:rsid w:val="008F33DC"/>
    <w:rsid w:val="008F377F"/>
    <w:rsid w:val="008F477F"/>
    <w:rsid w:val="008F5EC7"/>
    <w:rsid w:val="008F638F"/>
    <w:rsid w:val="00900EB2"/>
    <w:rsid w:val="00901F36"/>
    <w:rsid w:val="00902350"/>
    <w:rsid w:val="0090336B"/>
    <w:rsid w:val="00903921"/>
    <w:rsid w:val="00904817"/>
    <w:rsid w:val="00905247"/>
    <w:rsid w:val="009053AA"/>
    <w:rsid w:val="00905CF7"/>
    <w:rsid w:val="00906939"/>
    <w:rsid w:val="00907F4E"/>
    <w:rsid w:val="00910B7D"/>
    <w:rsid w:val="00911132"/>
    <w:rsid w:val="00911DFB"/>
    <w:rsid w:val="009139D9"/>
    <w:rsid w:val="009139E7"/>
    <w:rsid w:val="00913C77"/>
    <w:rsid w:val="0091445D"/>
    <w:rsid w:val="00914AD8"/>
    <w:rsid w:val="00916079"/>
    <w:rsid w:val="00917CE9"/>
    <w:rsid w:val="00917FD1"/>
    <w:rsid w:val="00920BF2"/>
    <w:rsid w:val="0092143A"/>
    <w:rsid w:val="00921865"/>
    <w:rsid w:val="00922010"/>
    <w:rsid w:val="00923070"/>
    <w:rsid w:val="00923DD5"/>
    <w:rsid w:val="00924E01"/>
    <w:rsid w:val="00925DB5"/>
    <w:rsid w:val="00925EF4"/>
    <w:rsid w:val="0092718C"/>
    <w:rsid w:val="0093025F"/>
    <w:rsid w:val="009316B9"/>
    <w:rsid w:val="00931BD9"/>
    <w:rsid w:val="009323CD"/>
    <w:rsid w:val="00932B8A"/>
    <w:rsid w:val="00932FC6"/>
    <w:rsid w:val="00934609"/>
    <w:rsid w:val="009368F3"/>
    <w:rsid w:val="009404B0"/>
    <w:rsid w:val="00940B69"/>
    <w:rsid w:val="00941636"/>
    <w:rsid w:val="00943742"/>
    <w:rsid w:val="00943F55"/>
    <w:rsid w:val="00945972"/>
    <w:rsid w:val="00945C05"/>
    <w:rsid w:val="00946945"/>
    <w:rsid w:val="00947713"/>
    <w:rsid w:val="009503F1"/>
    <w:rsid w:val="00950BC4"/>
    <w:rsid w:val="00950DE7"/>
    <w:rsid w:val="00951D50"/>
    <w:rsid w:val="0095240E"/>
    <w:rsid w:val="0095295F"/>
    <w:rsid w:val="00953920"/>
    <w:rsid w:val="00953D47"/>
    <w:rsid w:val="009546C6"/>
    <w:rsid w:val="00954C48"/>
    <w:rsid w:val="00954FB3"/>
    <w:rsid w:val="00955B58"/>
    <w:rsid w:val="0095681E"/>
    <w:rsid w:val="009572D4"/>
    <w:rsid w:val="00960C76"/>
    <w:rsid w:val="00961921"/>
    <w:rsid w:val="009619C9"/>
    <w:rsid w:val="00961BF8"/>
    <w:rsid w:val="00962C60"/>
    <w:rsid w:val="00963008"/>
    <w:rsid w:val="0096430A"/>
    <w:rsid w:val="0096460B"/>
    <w:rsid w:val="00964C2F"/>
    <w:rsid w:val="0096554B"/>
    <w:rsid w:val="0096584A"/>
    <w:rsid w:val="009659FD"/>
    <w:rsid w:val="00965CAB"/>
    <w:rsid w:val="0096741A"/>
    <w:rsid w:val="009677A5"/>
    <w:rsid w:val="00967C6E"/>
    <w:rsid w:val="009719EC"/>
    <w:rsid w:val="00971F08"/>
    <w:rsid w:val="00971F41"/>
    <w:rsid w:val="0097217B"/>
    <w:rsid w:val="0097405B"/>
    <w:rsid w:val="0097553F"/>
    <w:rsid w:val="00975FD8"/>
    <w:rsid w:val="0097603D"/>
    <w:rsid w:val="00976949"/>
    <w:rsid w:val="0097742B"/>
    <w:rsid w:val="00980477"/>
    <w:rsid w:val="00980519"/>
    <w:rsid w:val="0098078A"/>
    <w:rsid w:val="00981A62"/>
    <w:rsid w:val="00984D2F"/>
    <w:rsid w:val="00985253"/>
    <w:rsid w:val="009853B3"/>
    <w:rsid w:val="0098573E"/>
    <w:rsid w:val="00986286"/>
    <w:rsid w:val="00986DC7"/>
    <w:rsid w:val="00990630"/>
    <w:rsid w:val="009909EE"/>
    <w:rsid w:val="00991761"/>
    <w:rsid w:val="00992407"/>
    <w:rsid w:val="009924A4"/>
    <w:rsid w:val="009943BA"/>
    <w:rsid w:val="00994DCA"/>
    <w:rsid w:val="00994FCF"/>
    <w:rsid w:val="00995883"/>
    <w:rsid w:val="009960EC"/>
    <w:rsid w:val="009970DD"/>
    <w:rsid w:val="009A0885"/>
    <w:rsid w:val="009A0FBA"/>
    <w:rsid w:val="009A1601"/>
    <w:rsid w:val="009A1CA0"/>
    <w:rsid w:val="009A462D"/>
    <w:rsid w:val="009A482A"/>
    <w:rsid w:val="009A5332"/>
    <w:rsid w:val="009A560C"/>
    <w:rsid w:val="009A5CBA"/>
    <w:rsid w:val="009A6660"/>
    <w:rsid w:val="009B0E7D"/>
    <w:rsid w:val="009B1F30"/>
    <w:rsid w:val="009B335E"/>
    <w:rsid w:val="009B3AC2"/>
    <w:rsid w:val="009B3C38"/>
    <w:rsid w:val="009B3D16"/>
    <w:rsid w:val="009B4DF4"/>
    <w:rsid w:val="009B564E"/>
    <w:rsid w:val="009B5A42"/>
    <w:rsid w:val="009B60A7"/>
    <w:rsid w:val="009B7E87"/>
    <w:rsid w:val="009C0CBF"/>
    <w:rsid w:val="009C176D"/>
    <w:rsid w:val="009C2328"/>
    <w:rsid w:val="009C31CB"/>
    <w:rsid w:val="009C32B6"/>
    <w:rsid w:val="009C403E"/>
    <w:rsid w:val="009C4C7E"/>
    <w:rsid w:val="009C5165"/>
    <w:rsid w:val="009C69A1"/>
    <w:rsid w:val="009C6AC3"/>
    <w:rsid w:val="009C6B7C"/>
    <w:rsid w:val="009C6EA6"/>
    <w:rsid w:val="009C7A16"/>
    <w:rsid w:val="009D2536"/>
    <w:rsid w:val="009D27A9"/>
    <w:rsid w:val="009D283C"/>
    <w:rsid w:val="009D2F74"/>
    <w:rsid w:val="009D4FF0"/>
    <w:rsid w:val="009D595B"/>
    <w:rsid w:val="009D703C"/>
    <w:rsid w:val="009D718F"/>
    <w:rsid w:val="009D725B"/>
    <w:rsid w:val="009D77CB"/>
    <w:rsid w:val="009E068F"/>
    <w:rsid w:val="009E0913"/>
    <w:rsid w:val="009E14E0"/>
    <w:rsid w:val="009E1F54"/>
    <w:rsid w:val="009E2BDB"/>
    <w:rsid w:val="009E35DB"/>
    <w:rsid w:val="009E37AF"/>
    <w:rsid w:val="009E47A3"/>
    <w:rsid w:val="009E47E3"/>
    <w:rsid w:val="009E4E98"/>
    <w:rsid w:val="009E530E"/>
    <w:rsid w:val="009E6D1E"/>
    <w:rsid w:val="009E764D"/>
    <w:rsid w:val="009F08F3"/>
    <w:rsid w:val="009F25B9"/>
    <w:rsid w:val="009F344F"/>
    <w:rsid w:val="009F36ED"/>
    <w:rsid w:val="009F51A7"/>
    <w:rsid w:val="009F591B"/>
    <w:rsid w:val="009F6244"/>
    <w:rsid w:val="009F64E9"/>
    <w:rsid w:val="009F710E"/>
    <w:rsid w:val="00A00639"/>
    <w:rsid w:val="00A01F04"/>
    <w:rsid w:val="00A02663"/>
    <w:rsid w:val="00A02AD5"/>
    <w:rsid w:val="00A02D1A"/>
    <w:rsid w:val="00A03997"/>
    <w:rsid w:val="00A048A8"/>
    <w:rsid w:val="00A04F49"/>
    <w:rsid w:val="00A0768B"/>
    <w:rsid w:val="00A12798"/>
    <w:rsid w:val="00A13E01"/>
    <w:rsid w:val="00A13E54"/>
    <w:rsid w:val="00A13E99"/>
    <w:rsid w:val="00A17F63"/>
    <w:rsid w:val="00A20872"/>
    <w:rsid w:val="00A20947"/>
    <w:rsid w:val="00A20EB3"/>
    <w:rsid w:val="00A2193B"/>
    <w:rsid w:val="00A22787"/>
    <w:rsid w:val="00A2351A"/>
    <w:rsid w:val="00A240C2"/>
    <w:rsid w:val="00A24812"/>
    <w:rsid w:val="00A24FAE"/>
    <w:rsid w:val="00A25817"/>
    <w:rsid w:val="00A264A9"/>
    <w:rsid w:val="00A2677C"/>
    <w:rsid w:val="00A27785"/>
    <w:rsid w:val="00A30187"/>
    <w:rsid w:val="00A31F7A"/>
    <w:rsid w:val="00A32231"/>
    <w:rsid w:val="00A332F5"/>
    <w:rsid w:val="00A3397D"/>
    <w:rsid w:val="00A3448A"/>
    <w:rsid w:val="00A35CDE"/>
    <w:rsid w:val="00A36297"/>
    <w:rsid w:val="00A379BA"/>
    <w:rsid w:val="00A401F6"/>
    <w:rsid w:val="00A40E2D"/>
    <w:rsid w:val="00A415D3"/>
    <w:rsid w:val="00A41E2B"/>
    <w:rsid w:val="00A43B8B"/>
    <w:rsid w:val="00A447D4"/>
    <w:rsid w:val="00A44C59"/>
    <w:rsid w:val="00A44F27"/>
    <w:rsid w:val="00A45B74"/>
    <w:rsid w:val="00A51131"/>
    <w:rsid w:val="00A51A75"/>
    <w:rsid w:val="00A52390"/>
    <w:rsid w:val="00A52E1D"/>
    <w:rsid w:val="00A53771"/>
    <w:rsid w:val="00A53F89"/>
    <w:rsid w:val="00A544D5"/>
    <w:rsid w:val="00A552BB"/>
    <w:rsid w:val="00A552D5"/>
    <w:rsid w:val="00A56D59"/>
    <w:rsid w:val="00A60C14"/>
    <w:rsid w:val="00A61499"/>
    <w:rsid w:val="00A6179C"/>
    <w:rsid w:val="00A61BAB"/>
    <w:rsid w:val="00A62A77"/>
    <w:rsid w:val="00A63483"/>
    <w:rsid w:val="00A63BCD"/>
    <w:rsid w:val="00A63ED0"/>
    <w:rsid w:val="00A657D7"/>
    <w:rsid w:val="00A660AC"/>
    <w:rsid w:val="00A6649A"/>
    <w:rsid w:val="00A668AC"/>
    <w:rsid w:val="00A66B60"/>
    <w:rsid w:val="00A6714C"/>
    <w:rsid w:val="00A67BBD"/>
    <w:rsid w:val="00A67E6C"/>
    <w:rsid w:val="00A70874"/>
    <w:rsid w:val="00A70BAE"/>
    <w:rsid w:val="00A7170D"/>
    <w:rsid w:val="00A7193C"/>
    <w:rsid w:val="00A71B99"/>
    <w:rsid w:val="00A72001"/>
    <w:rsid w:val="00A723A5"/>
    <w:rsid w:val="00A72A67"/>
    <w:rsid w:val="00A73379"/>
    <w:rsid w:val="00A739D0"/>
    <w:rsid w:val="00A7479D"/>
    <w:rsid w:val="00A7491A"/>
    <w:rsid w:val="00A761D4"/>
    <w:rsid w:val="00A76965"/>
    <w:rsid w:val="00A77617"/>
    <w:rsid w:val="00A77EC4"/>
    <w:rsid w:val="00A80436"/>
    <w:rsid w:val="00A81627"/>
    <w:rsid w:val="00A82D41"/>
    <w:rsid w:val="00A831FE"/>
    <w:rsid w:val="00A83AA2"/>
    <w:rsid w:val="00A844C6"/>
    <w:rsid w:val="00A905A3"/>
    <w:rsid w:val="00A917C2"/>
    <w:rsid w:val="00A92446"/>
    <w:rsid w:val="00A925C8"/>
    <w:rsid w:val="00A92879"/>
    <w:rsid w:val="00A92CE2"/>
    <w:rsid w:val="00A93E53"/>
    <w:rsid w:val="00A9442A"/>
    <w:rsid w:val="00A945A4"/>
    <w:rsid w:val="00A96EFF"/>
    <w:rsid w:val="00AA016F"/>
    <w:rsid w:val="00AA01F1"/>
    <w:rsid w:val="00AA1ED6"/>
    <w:rsid w:val="00AA3474"/>
    <w:rsid w:val="00AA51D6"/>
    <w:rsid w:val="00AA5CE6"/>
    <w:rsid w:val="00AA6651"/>
    <w:rsid w:val="00AA7A3F"/>
    <w:rsid w:val="00AA7B6C"/>
    <w:rsid w:val="00AB0BC8"/>
    <w:rsid w:val="00AB11CA"/>
    <w:rsid w:val="00AB12FC"/>
    <w:rsid w:val="00AB14D9"/>
    <w:rsid w:val="00AB272E"/>
    <w:rsid w:val="00AB2AB6"/>
    <w:rsid w:val="00AB45CF"/>
    <w:rsid w:val="00AB4AB8"/>
    <w:rsid w:val="00AB4C86"/>
    <w:rsid w:val="00AB5245"/>
    <w:rsid w:val="00AB558A"/>
    <w:rsid w:val="00AB58E5"/>
    <w:rsid w:val="00AB655E"/>
    <w:rsid w:val="00AB694E"/>
    <w:rsid w:val="00AB75A5"/>
    <w:rsid w:val="00AC007F"/>
    <w:rsid w:val="00AC10E5"/>
    <w:rsid w:val="00AC2ECD"/>
    <w:rsid w:val="00AC30E1"/>
    <w:rsid w:val="00AC3119"/>
    <w:rsid w:val="00AC38B5"/>
    <w:rsid w:val="00AC3986"/>
    <w:rsid w:val="00AC430A"/>
    <w:rsid w:val="00AC43D8"/>
    <w:rsid w:val="00AC49FB"/>
    <w:rsid w:val="00AC4A65"/>
    <w:rsid w:val="00AC586E"/>
    <w:rsid w:val="00AC5A10"/>
    <w:rsid w:val="00AC6B58"/>
    <w:rsid w:val="00AC6F96"/>
    <w:rsid w:val="00AD09F5"/>
    <w:rsid w:val="00AD0AA3"/>
    <w:rsid w:val="00AD1B2E"/>
    <w:rsid w:val="00AD3023"/>
    <w:rsid w:val="00AD3F94"/>
    <w:rsid w:val="00AD4A5A"/>
    <w:rsid w:val="00AD644F"/>
    <w:rsid w:val="00AD7906"/>
    <w:rsid w:val="00AD7C0A"/>
    <w:rsid w:val="00AE02B9"/>
    <w:rsid w:val="00AE0CBF"/>
    <w:rsid w:val="00AE27AC"/>
    <w:rsid w:val="00AE40E0"/>
    <w:rsid w:val="00AE4DBA"/>
    <w:rsid w:val="00AE4F07"/>
    <w:rsid w:val="00AE4FC5"/>
    <w:rsid w:val="00AE5177"/>
    <w:rsid w:val="00AE696D"/>
    <w:rsid w:val="00AE7B26"/>
    <w:rsid w:val="00AF1C5D"/>
    <w:rsid w:val="00AF25A4"/>
    <w:rsid w:val="00AF42D7"/>
    <w:rsid w:val="00AF4DFF"/>
    <w:rsid w:val="00AF6075"/>
    <w:rsid w:val="00AF6D9E"/>
    <w:rsid w:val="00AF719A"/>
    <w:rsid w:val="00AF7984"/>
    <w:rsid w:val="00B006FE"/>
    <w:rsid w:val="00B007CB"/>
    <w:rsid w:val="00B01807"/>
    <w:rsid w:val="00B02AA9"/>
    <w:rsid w:val="00B02FA3"/>
    <w:rsid w:val="00B03031"/>
    <w:rsid w:val="00B03DF3"/>
    <w:rsid w:val="00B04B11"/>
    <w:rsid w:val="00B05084"/>
    <w:rsid w:val="00B057FA"/>
    <w:rsid w:val="00B06E0D"/>
    <w:rsid w:val="00B07915"/>
    <w:rsid w:val="00B10131"/>
    <w:rsid w:val="00B124F4"/>
    <w:rsid w:val="00B12623"/>
    <w:rsid w:val="00B138A9"/>
    <w:rsid w:val="00B13E5D"/>
    <w:rsid w:val="00B15180"/>
    <w:rsid w:val="00B157F9"/>
    <w:rsid w:val="00B15AF1"/>
    <w:rsid w:val="00B15D3A"/>
    <w:rsid w:val="00B15F85"/>
    <w:rsid w:val="00B167F1"/>
    <w:rsid w:val="00B168B9"/>
    <w:rsid w:val="00B1770E"/>
    <w:rsid w:val="00B17811"/>
    <w:rsid w:val="00B20256"/>
    <w:rsid w:val="00B20346"/>
    <w:rsid w:val="00B20D09"/>
    <w:rsid w:val="00B214FD"/>
    <w:rsid w:val="00B21507"/>
    <w:rsid w:val="00B2227F"/>
    <w:rsid w:val="00B22A6E"/>
    <w:rsid w:val="00B25464"/>
    <w:rsid w:val="00B26F7E"/>
    <w:rsid w:val="00B2763F"/>
    <w:rsid w:val="00B27AAC"/>
    <w:rsid w:val="00B305AC"/>
    <w:rsid w:val="00B30929"/>
    <w:rsid w:val="00B32CEE"/>
    <w:rsid w:val="00B3370C"/>
    <w:rsid w:val="00B34900"/>
    <w:rsid w:val="00B34C89"/>
    <w:rsid w:val="00B350DB"/>
    <w:rsid w:val="00B3652E"/>
    <w:rsid w:val="00B372AA"/>
    <w:rsid w:val="00B40445"/>
    <w:rsid w:val="00B4098F"/>
    <w:rsid w:val="00B41888"/>
    <w:rsid w:val="00B4237E"/>
    <w:rsid w:val="00B45A52"/>
    <w:rsid w:val="00B46175"/>
    <w:rsid w:val="00B46C80"/>
    <w:rsid w:val="00B46CCD"/>
    <w:rsid w:val="00B470BA"/>
    <w:rsid w:val="00B50371"/>
    <w:rsid w:val="00B51963"/>
    <w:rsid w:val="00B530A8"/>
    <w:rsid w:val="00B545FE"/>
    <w:rsid w:val="00B55130"/>
    <w:rsid w:val="00B55351"/>
    <w:rsid w:val="00B57931"/>
    <w:rsid w:val="00B57C82"/>
    <w:rsid w:val="00B614EF"/>
    <w:rsid w:val="00B62AAA"/>
    <w:rsid w:val="00B63165"/>
    <w:rsid w:val="00B63754"/>
    <w:rsid w:val="00B63D74"/>
    <w:rsid w:val="00B65265"/>
    <w:rsid w:val="00B664C7"/>
    <w:rsid w:val="00B667FB"/>
    <w:rsid w:val="00B6799C"/>
    <w:rsid w:val="00B716CA"/>
    <w:rsid w:val="00B739F6"/>
    <w:rsid w:val="00B748C0"/>
    <w:rsid w:val="00B74EA1"/>
    <w:rsid w:val="00B75C7D"/>
    <w:rsid w:val="00B76A77"/>
    <w:rsid w:val="00B81A6C"/>
    <w:rsid w:val="00B8289B"/>
    <w:rsid w:val="00B8289D"/>
    <w:rsid w:val="00B828C1"/>
    <w:rsid w:val="00B83FE2"/>
    <w:rsid w:val="00B85DE5"/>
    <w:rsid w:val="00B875E6"/>
    <w:rsid w:val="00B902C1"/>
    <w:rsid w:val="00B9044B"/>
    <w:rsid w:val="00B90A33"/>
    <w:rsid w:val="00B90F73"/>
    <w:rsid w:val="00B928AF"/>
    <w:rsid w:val="00B92BA1"/>
    <w:rsid w:val="00B93B59"/>
    <w:rsid w:val="00B9406A"/>
    <w:rsid w:val="00B94576"/>
    <w:rsid w:val="00B9574C"/>
    <w:rsid w:val="00B9672C"/>
    <w:rsid w:val="00B97EF9"/>
    <w:rsid w:val="00BA0F0A"/>
    <w:rsid w:val="00BA10FB"/>
    <w:rsid w:val="00BA2280"/>
    <w:rsid w:val="00BA2A08"/>
    <w:rsid w:val="00BA5067"/>
    <w:rsid w:val="00BA56D2"/>
    <w:rsid w:val="00BA6F7C"/>
    <w:rsid w:val="00BA76E0"/>
    <w:rsid w:val="00BA7C35"/>
    <w:rsid w:val="00BB235B"/>
    <w:rsid w:val="00BB2A25"/>
    <w:rsid w:val="00BB3FCF"/>
    <w:rsid w:val="00BB4A85"/>
    <w:rsid w:val="00BB51E9"/>
    <w:rsid w:val="00BB5BE0"/>
    <w:rsid w:val="00BB5DD6"/>
    <w:rsid w:val="00BB6DFC"/>
    <w:rsid w:val="00BC0312"/>
    <w:rsid w:val="00BC0FDC"/>
    <w:rsid w:val="00BC198F"/>
    <w:rsid w:val="00BC1A9C"/>
    <w:rsid w:val="00BC2099"/>
    <w:rsid w:val="00BC3053"/>
    <w:rsid w:val="00BC3D55"/>
    <w:rsid w:val="00BC4D2E"/>
    <w:rsid w:val="00BC4DA5"/>
    <w:rsid w:val="00BC6838"/>
    <w:rsid w:val="00BC78F0"/>
    <w:rsid w:val="00BD24CA"/>
    <w:rsid w:val="00BD26CC"/>
    <w:rsid w:val="00BD3C22"/>
    <w:rsid w:val="00BD48AC"/>
    <w:rsid w:val="00BD5F1A"/>
    <w:rsid w:val="00BD7BB2"/>
    <w:rsid w:val="00BD7EDC"/>
    <w:rsid w:val="00BE07CC"/>
    <w:rsid w:val="00BE1234"/>
    <w:rsid w:val="00BE161B"/>
    <w:rsid w:val="00BE2FA6"/>
    <w:rsid w:val="00BE333F"/>
    <w:rsid w:val="00BE3E24"/>
    <w:rsid w:val="00BE7406"/>
    <w:rsid w:val="00BE7603"/>
    <w:rsid w:val="00BF0881"/>
    <w:rsid w:val="00BF0CFF"/>
    <w:rsid w:val="00BF1B16"/>
    <w:rsid w:val="00BF2F52"/>
    <w:rsid w:val="00BF3279"/>
    <w:rsid w:val="00BF3A0A"/>
    <w:rsid w:val="00BF3C45"/>
    <w:rsid w:val="00BF5C19"/>
    <w:rsid w:val="00BF5EF7"/>
    <w:rsid w:val="00BF718B"/>
    <w:rsid w:val="00BF74C7"/>
    <w:rsid w:val="00C00848"/>
    <w:rsid w:val="00C012A7"/>
    <w:rsid w:val="00C015F1"/>
    <w:rsid w:val="00C01F33"/>
    <w:rsid w:val="00C02691"/>
    <w:rsid w:val="00C02CC6"/>
    <w:rsid w:val="00C03A50"/>
    <w:rsid w:val="00C03BA5"/>
    <w:rsid w:val="00C040F7"/>
    <w:rsid w:val="00C041B0"/>
    <w:rsid w:val="00C044AB"/>
    <w:rsid w:val="00C04E04"/>
    <w:rsid w:val="00C05706"/>
    <w:rsid w:val="00C07377"/>
    <w:rsid w:val="00C100B0"/>
    <w:rsid w:val="00C10478"/>
    <w:rsid w:val="00C1049C"/>
    <w:rsid w:val="00C10951"/>
    <w:rsid w:val="00C11EF9"/>
    <w:rsid w:val="00C12107"/>
    <w:rsid w:val="00C131DB"/>
    <w:rsid w:val="00C13702"/>
    <w:rsid w:val="00C14D4B"/>
    <w:rsid w:val="00C154BB"/>
    <w:rsid w:val="00C15899"/>
    <w:rsid w:val="00C15EEE"/>
    <w:rsid w:val="00C1675E"/>
    <w:rsid w:val="00C178B9"/>
    <w:rsid w:val="00C17AF6"/>
    <w:rsid w:val="00C2054F"/>
    <w:rsid w:val="00C20DAF"/>
    <w:rsid w:val="00C21272"/>
    <w:rsid w:val="00C21593"/>
    <w:rsid w:val="00C2215D"/>
    <w:rsid w:val="00C238C9"/>
    <w:rsid w:val="00C23B75"/>
    <w:rsid w:val="00C26A77"/>
    <w:rsid w:val="00C26AC5"/>
    <w:rsid w:val="00C26FAA"/>
    <w:rsid w:val="00C279B5"/>
    <w:rsid w:val="00C27C45"/>
    <w:rsid w:val="00C34DC6"/>
    <w:rsid w:val="00C35991"/>
    <w:rsid w:val="00C35F5E"/>
    <w:rsid w:val="00C370BF"/>
    <w:rsid w:val="00C3719D"/>
    <w:rsid w:val="00C373D1"/>
    <w:rsid w:val="00C42B80"/>
    <w:rsid w:val="00C430EE"/>
    <w:rsid w:val="00C43A14"/>
    <w:rsid w:val="00C4445B"/>
    <w:rsid w:val="00C45CA4"/>
    <w:rsid w:val="00C50D8C"/>
    <w:rsid w:val="00C516A8"/>
    <w:rsid w:val="00C52110"/>
    <w:rsid w:val="00C52B0C"/>
    <w:rsid w:val="00C52E4F"/>
    <w:rsid w:val="00C53137"/>
    <w:rsid w:val="00C54719"/>
    <w:rsid w:val="00C54995"/>
    <w:rsid w:val="00C549EA"/>
    <w:rsid w:val="00C54D41"/>
    <w:rsid w:val="00C55420"/>
    <w:rsid w:val="00C55CCD"/>
    <w:rsid w:val="00C56207"/>
    <w:rsid w:val="00C563C7"/>
    <w:rsid w:val="00C6021C"/>
    <w:rsid w:val="00C603A0"/>
    <w:rsid w:val="00C60783"/>
    <w:rsid w:val="00C60D0E"/>
    <w:rsid w:val="00C613AF"/>
    <w:rsid w:val="00C619E3"/>
    <w:rsid w:val="00C64075"/>
    <w:rsid w:val="00C64672"/>
    <w:rsid w:val="00C6486D"/>
    <w:rsid w:val="00C66947"/>
    <w:rsid w:val="00C67337"/>
    <w:rsid w:val="00C67495"/>
    <w:rsid w:val="00C67B8E"/>
    <w:rsid w:val="00C67C9F"/>
    <w:rsid w:val="00C70551"/>
    <w:rsid w:val="00C70697"/>
    <w:rsid w:val="00C70A5C"/>
    <w:rsid w:val="00C70EC6"/>
    <w:rsid w:val="00C71661"/>
    <w:rsid w:val="00C723EA"/>
    <w:rsid w:val="00C72DB1"/>
    <w:rsid w:val="00C72DC3"/>
    <w:rsid w:val="00C72EF4"/>
    <w:rsid w:val="00C75D2F"/>
    <w:rsid w:val="00C7600B"/>
    <w:rsid w:val="00C763F6"/>
    <w:rsid w:val="00C767BE"/>
    <w:rsid w:val="00C76963"/>
    <w:rsid w:val="00C76E3C"/>
    <w:rsid w:val="00C76F15"/>
    <w:rsid w:val="00C7738A"/>
    <w:rsid w:val="00C80FA3"/>
    <w:rsid w:val="00C811D9"/>
    <w:rsid w:val="00C81568"/>
    <w:rsid w:val="00C81F3D"/>
    <w:rsid w:val="00C82479"/>
    <w:rsid w:val="00C82750"/>
    <w:rsid w:val="00C83197"/>
    <w:rsid w:val="00C83826"/>
    <w:rsid w:val="00C842AF"/>
    <w:rsid w:val="00C84BA0"/>
    <w:rsid w:val="00C84CBD"/>
    <w:rsid w:val="00C86CF5"/>
    <w:rsid w:val="00C87244"/>
    <w:rsid w:val="00C9027A"/>
    <w:rsid w:val="00C9068E"/>
    <w:rsid w:val="00C912AB"/>
    <w:rsid w:val="00C91EB3"/>
    <w:rsid w:val="00C92CFA"/>
    <w:rsid w:val="00C93C4B"/>
    <w:rsid w:val="00C93E9E"/>
    <w:rsid w:val="00C944AB"/>
    <w:rsid w:val="00C9540C"/>
    <w:rsid w:val="00C95B40"/>
    <w:rsid w:val="00C95B66"/>
    <w:rsid w:val="00CA0186"/>
    <w:rsid w:val="00CA05FA"/>
    <w:rsid w:val="00CA0A1A"/>
    <w:rsid w:val="00CA1E76"/>
    <w:rsid w:val="00CA1ED8"/>
    <w:rsid w:val="00CA387B"/>
    <w:rsid w:val="00CA3E0D"/>
    <w:rsid w:val="00CA4633"/>
    <w:rsid w:val="00CA5AB7"/>
    <w:rsid w:val="00CA69BA"/>
    <w:rsid w:val="00CA731A"/>
    <w:rsid w:val="00CB0CB1"/>
    <w:rsid w:val="00CB1F63"/>
    <w:rsid w:val="00CB3975"/>
    <w:rsid w:val="00CB4F1C"/>
    <w:rsid w:val="00CB52DB"/>
    <w:rsid w:val="00CB699B"/>
    <w:rsid w:val="00CB7170"/>
    <w:rsid w:val="00CC040E"/>
    <w:rsid w:val="00CC1092"/>
    <w:rsid w:val="00CC10C7"/>
    <w:rsid w:val="00CC111F"/>
    <w:rsid w:val="00CC1A43"/>
    <w:rsid w:val="00CC2011"/>
    <w:rsid w:val="00CC22B1"/>
    <w:rsid w:val="00CC2C21"/>
    <w:rsid w:val="00CC30F0"/>
    <w:rsid w:val="00CC315B"/>
    <w:rsid w:val="00CC3EA0"/>
    <w:rsid w:val="00CC40EF"/>
    <w:rsid w:val="00CC4276"/>
    <w:rsid w:val="00CC4F26"/>
    <w:rsid w:val="00CC5465"/>
    <w:rsid w:val="00CC5943"/>
    <w:rsid w:val="00CC600D"/>
    <w:rsid w:val="00CC67DC"/>
    <w:rsid w:val="00CC70FA"/>
    <w:rsid w:val="00CC7668"/>
    <w:rsid w:val="00CC7B45"/>
    <w:rsid w:val="00CD1188"/>
    <w:rsid w:val="00CD27A9"/>
    <w:rsid w:val="00CD2C22"/>
    <w:rsid w:val="00CD2ED1"/>
    <w:rsid w:val="00CD337B"/>
    <w:rsid w:val="00CD3C65"/>
    <w:rsid w:val="00CD516F"/>
    <w:rsid w:val="00CD5E64"/>
    <w:rsid w:val="00CD6397"/>
    <w:rsid w:val="00CD75DD"/>
    <w:rsid w:val="00CD7777"/>
    <w:rsid w:val="00CE0424"/>
    <w:rsid w:val="00CE1CE9"/>
    <w:rsid w:val="00CE41F5"/>
    <w:rsid w:val="00CE443F"/>
    <w:rsid w:val="00CE50DA"/>
    <w:rsid w:val="00CE64DC"/>
    <w:rsid w:val="00CE65C4"/>
    <w:rsid w:val="00CE71E0"/>
    <w:rsid w:val="00CE7561"/>
    <w:rsid w:val="00CF0B1C"/>
    <w:rsid w:val="00CF1354"/>
    <w:rsid w:val="00CF17CC"/>
    <w:rsid w:val="00CF30D3"/>
    <w:rsid w:val="00CF3806"/>
    <w:rsid w:val="00CF3B1F"/>
    <w:rsid w:val="00CF3BF6"/>
    <w:rsid w:val="00CF4D00"/>
    <w:rsid w:val="00CF5050"/>
    <w:rsid w:val="00CF625B"/>
    <w:rsid w:val="00CF687E"/>
    <w:rsid w:val="00CF7B21"/>
    <w:rsid w:val="00D00890"/>
    <w:rsid w:val="00D008A0"/>
    <w:rsid w:val="00D00CA0"/>
    <w:rsid w:val="00D0349B"/>
    <w:rsid w:val="00D04434"/>
    <w:rsid w:val="00D04CB9"/>
    <w:rsid w:val="00D077EF"/>
    <w:rsid w:val="00D10249"/>
    <w:rsid w:val="00D115C3"/>
    <w:rsid w:val="00D11897"/>
    <w:rsid w:val="00D12A0D"/>
    <w:rsid w:val="00D13135"/>
    <w:rsid w:val="00D1383E"/>
    <w:rsid w:val="00D13E4E"/>
    <w:rsid w:val="00D15132"/>
    <w:rsid w:val="00D16D25"/>
    <w:rsid w:val="00D17389"/>
    <w:rsid w:val="00D17C21"/>
    <w:rsid w:val="00D203FB"/>
    <w:rsid w:val="00D21B50"/>
    <w:rsid w:val="00D21D81"/>
    <w:rsid w:val="00D22550"/>
    <w:rsid w:val="00D22DCB"/>
    <w:rsid w:val="00D239A7"/>
    <w:rsid w:val="00D23DED"/>
    <w:rsid w:val="00D23F47"/>
    <w:rsid w:val="00D3005B"/>
    <w:rsid w:val="00D300F0"/>
    <w:rsid w:val="00D3240E"/>
    <w:rsid w:val="00D340A5"/>
    <w:rsid w:val="00D35B1C"/>
    <w:rsid w:val="00D367D1"/>
    <w:rsid w:val="00D36E71"/>
    <w:rsid w:val="00D371CC"/>
    <w:rsid w:val="00D37D87"/>
    <w:rsid w:val="00D40B33"/>
    <w:rsid w:val="00D4116E"/>
    <w:rsid w:val="00D412EF"/>
    <w:rsid w:val="00D42E82"/>
    <w:rsid w:val="00D4318F"/>
    <w:rsid w:val="00D43192"/>
    <w:rsid w:val="00D438BF"/>
    <w:rsid w:val="00D440F8"/>
    <w:rsid w:val="00D44F6B"/>
    <w:rsid w:val="00D45919"/>
    <w:rsid w:val="00D4631E"/>
    <w:rsid w:val="00D51E88"/>
    <w:rsid w:val="00D546FF"/>
    <w:rsid w:val="00D54D48"/>
    <w:rsid w:val="00D55231"/>
    <w:rsid w:val="00D55AD5"/>
    <w:rsid w:val="00D576CA"/>
    <w:rsid w:val="00D603E7"/>
    <w:rsid w:val="00D60E13"/>
    <w:rsid w:val="00D61AF5"/>
    <w:rsid w:val="00D62883"/>
    <w:rsid w:val="00D62CD5"/>
    <w:rsid w:val="00D632B3"/>
    <w:rsid w:val="00D6435F"/>
    <w:rsid w:val="00D652B5"/>
    <w:rsid w:val="00D66155"/>
    <w:rsid w:val="00D70695"/>
    <w:rsid w:val="00D708B0"/>
    <w:rsid w:val="00D7172F"/>
    <w:rsid w:val="00D7465F"/>
    <w:rsid w:val="00D77B1D"/>
    <w:rsid w:val="00D8021F"/>
    <w:rsid w:val="00D80383"/>
    <w:rsid w:val="00D823C6"/>
    <w:rsid w:val="00D829DE"/>
    <w:rsid w:val="00D82AF0"/>
    <w:rsid w:val="00D84963"/>
    <w:rsid w:val="00D84EBD"/>
    <w:rsid w:val="00D85220"/>
    <w:rsid w:val="00D8687F"/>
    <w:rsid w:val="00D86CA3"/>
    <w:rsid w:val="00D871CE"/>
    <w:rsid w:val="00D878FE"/>
    <w:rsid w:val="00D91919"/>
    <w:rsid w:val="00D9196D"/>
    <w:rsid w:val="00D92982"/>
    <w:rsid w:val="00D93A7D"/>
    <w:rsid w:val="00D93C85"/>
    <w:rsid w:val="00D9414D"/>
    <w:rsid w:val="00D953F1"/>
    <w:rsid w:val="00D954D3"/>
    <w:rsid w:val="00D97653"/>
    <w:rsid w:val="00D97E37"/>
    <w:rsid w:val="00DA0093"/>
    <w:rsid w:val="00DA05CF"/>
    <w:rsid w:val="00DA0786"/>
    <w:rsid w:val="00DA305E"/>
    <w:rsid w:val="00DA30EB"/>
    <w:rsid w:val="00DA5007"/>
    <w:rsid w:val="00DA5417"/>
    <w:rsid w:val="00DA547E"/>
    <w:rsid w:val="00DA56E8"/>
    <w:rsid w:val="00DA5D6D"/>
    <w:rsid w:val="00DA6537"/>
    <w:rsid w:val="00DA7984"/>
    <w:rsid w:val="00DA7993"/>
    <w:rsid w:val="00DA7DF4"/>
    <w:rsid w:val="00DB00B9"/>
    <w:rsid w:val="00DB00E8"/>
    <w:rsid w:val="00DB0A9F"/>
    <w:rsid w:val="00DB2698"/>
    <w:rsid w:val="00DB275F"/>
    <w:rsid w:val="00DB377D"/>
    <w:rsid w:val="00DB3A63"/>
    <w:rsid w:val="00DB5B2B"/>
    <w:rsid w:val="00DB67B8"/>
    <w:rsid w:val="00DB7122"/>
    <w:rsid w:val="00DB76F3"/>
    <w:rsid w:val="00DB7EE4"/>
    <w:rsid w:val="00DC003A"/>
    <w:rsid w:val="00DC0728"/>
    <w:rsid w:val="00DC0729"/>
    <w:rsid w:val="00DC0E54"/>
    <w:rsid w:val="00DC1528"/>
    <w:rsid w:val="00DC1B02"/>
    <w:rsid w:val="00DC2D36"/>
    <w:rsid w:val="00DC47E4"/>
    <w:rsid w:val="00DC4B28"/>
    <w:rsid w:val="00DC4C21"/>
    <w:rsid w:val="00DC53EF"/>
    <w:rsid w:val="00DC56A6"/>
    <w:rsid w:val="00DC59F6"/>
    <w:rsid w:val="00DC6077"/>
    <w:rsid w:val="00DC6A6A"/>
    <w:rsid w:val="00DC76B1"/>
    <w:rsid w:val="00DC772E"/>
    <w:rsid w:val="00DD09E3"/>
    <w:rsid w:val="00DD2E25"/>
    <w:rsid w:val="00DD2E33"/>
    <w:rsid w:val="00DD34AC"/>
    <w:rsid w:val="00DD3577"/>
    <w:rsid w:val="00DD5CA0"/>
    <w:rsid w:val="00DD62D0"/>
    <w:rsid w:val="00DE0D05"/>
    <w:rsid w:val="00DE2337"/>
    <w:rsid w:val="00DE23D2"/>
    <w:rsid w:val="00DE45E4"/>
    <w:rsid w:val="00DE5608"/>
    <w:rsid w:val="00DE582B"/>
    <w:rsid w:val="00DE58D0"/>
    <w:rsid w:val="00DE654F"/>
    <w:rsid w:val="00DF0B6E"/>
    <w:rsid w:val="00DF0D98"/>
    <w:rsid w:val="00DF11BA"/>
    <w:rsid w:val="00DF15E0"/>
    <w:rsid w:val="00DF2130"/>
    <w:rsid w:val="00DF271D"/>
    <w:rsid w:val="00DF29F7"/>
    <w:rsid w:val="00DF37A0"/>
    <w:rsid w:val="00DF4272"/>
    <w:rsid w:val="00DF4A95"/>
    <w:rsid w:val="00DF551C"/>
    <w:rsid w:val="00DF5DA5"/>
    <w:rsid w:val="00E0060D"/>
    <w:rsid w:val="00E01593"/>
    <w:rsid w:val="00E01674"/>
    <w:rsid w:val="00E01A4F"/>
    <w:rsid w:val="00E039EB"/>
    <w:rsid w:val="00E0578D"/>
    <w:rsid w:val="00E110E7"/>
    <w:rsid w:val="00E11620"/>
    <w:rsid w:val="00E11B20"/>
    <w:rsid w:val="00E12B6A"/>
    <w:rsid w:val="00E13847"/>
    <w:rsid w:val="00E14D50"/>
    <w:rsid w:val="00E15D1A"/>
    <w:rsid w:val="00E17115"/>
    <w:rsid w:val="00E17410"/>
    <w:rsid w:val="00E17FA2"/>
    <w:rsid w:val="00E20D05"/>
    <w:rsid w:val="00E21AD8"/>
    <w:rsid w:val="00E222E5"/>
    <w:rsid w:val="00E22330"/>
    <w:rsid w:val="00E2335F"/>
    <w:rsid w:val="00E23875"/>
    <w:rsid w:val="00E30B5A"/>
    <w:rsid w:val="00E3123D"/>
    <w:rsid w:val="00E31461"/>
    <w:rsid w:val="00E316B1"/>
    <w:rsid w:val="00E31D43"/>
    <w:rsid w:val="00E32608"/>
    <w:rsid w:val="00E34188"/>
    <w:rsid w:val="00E3446E"/>
    <w:rsid w:val="00E345CD"/>
    <w:rsid w:val="00E34A01"/>
    <w:rsid w:val="00E34A24"/>
    <w:rsid w:val="00E34B6E"/>
    <w:rsid w:val="00E34C9C"/>
    <w:rsid w:val="00E35559"/>
    <w:rsid w:val="00E368EC"/>
    <w:rsid w:val="00E37066"/>
    <w:rsid w:val="00E3723A"/>
    <w:rsid w:val="00E37860"/>
    <w:rsid w:val="00E42772"/>
    <w:rsid w:val="00E446F1"/>
    <w:rsid w:val="00E44B1B"/>
    <w:rsid w:val="00E451F3"/>
    <w:rsid w:val="00E456C3"/>
    <w:rsid w:val="00E4631E"/>
    <w:rsid w:val="00E4639E"/>
    <w:rsid w:val="00E46886"/>
    <w:rsid w:val="00E468BB"/>
    <w:rsid w:val="00E47309"/>
    <w:rsid w:val="00E4767E"/>
    <w:rsid w:val="00E47AEF"/>
    <w:rsid w:val="00E5059B"/>
    <w:rsid w:val="00E51D1E"/>
    <w:rsid w:val="00E52D53"/>
    <w:rsid w:val="00E539E8"/>
    <w:rsid w:val="00E53B75"/>
    <w:rsid w:val="00E54498"/>
    <w:rsid w:val="00E54E3B"/>
    <w:rsid w:val="00E56198"/>
    <w:rsid w:val="00E56437"/>
    <w:rsid w:val="00E5649A"/>
    <w:rsid w:val="00E57565"/>
    <w:rsid w:val="00E5791C"/>
    <w:rsid w:val="00E60DEC"/>
    <w:rsid w:val="00E61401"/>
    <w:rsid w:val="00E61E0F"/>
    <w:rsid w:val="00E63838"/>
    <w:rsid w:val="00E63A17"/>
    <w:rsid w:val="00E64434"/>
    <w:rsid w:val="00E6543A"/>
    <w:rsid w:val="00E659AA"/>
    <w:rsid w:val="00E6643E"/>
    <w:rsid w:val="00E67C51"/>
    <w:rsid w:val="00E70EC3"/>
    <w:rsid w:val="00E7133A"/>
    <w:rsid w:val="00E716CA"/>
    <w:rsid w:val="00E727A1"/>
    <w:rsid w:val="00E72CCF"/>
    <w:rsid w:val="00E72EFC"/>
    <w:rsid w:val="00E73059"/>
    <w:rsid w:val="00E753EA"/>
    <w:rsid w:val="00E758EC"/>
    <w:rsid w:val="00E77FF3"/>
    <w:rsid w:val="00E8234C"/>
    <w:rsid w:val="00E83094"/>
    <w:rsid w:val="00E83AA9"/>
    <w:rsid w:val="00E852CD"/>
    <w:rsid w:val="00E85928"/>
    <w:rsid w:val="00E86C0C"/>
    <w:rsid w:val="00E87004"/>
    <w:rsid w:val="00E8730D"/>
    <w:rsid w:val="00E87822"/>
    <w:rsid w:val="00E90395"/>
    <w:rsid w:val="00E90E49"/>
    <w:rsid w:val="00E917F9"/>
    <w:rsid w:val="00E9291C"/>
    <w:rsid w:val="00E93FFE"/>
    <w:rsid w:val="00E94F8A"/>
    <w:rsid w:val="00E94F9E"/>
    <w:rsid w:val="00E95158"/>
    <w:rsid w:val="00E95A7B"/>
    <w:rsid w:val="00E9689C"/>
    <w:rsid w:val="00E97228"/>
    <w:rsid w:val="00EA1988"/>
    <w:rsid w:val="00EA1FBA"/>
    <w:rsid w:val="00EA2AA8"/>
    <w:rsid w:val="00EA3568"/>
    <w:rsid w:val="00EA35CA"/>
    <w:rsid w:val="00EA3D77"/>
    <w:rsid w:val="00EA4E0B"/>
    <w:rsid w:val="00EA5982"/>
    <w:rsid w:val="00EA6404"/>
    <w:rsid w:val="00EA67D5"/>
    <w:rsid w:val="00EA7A41"/>
    <w:rsid w:val="00EA7C62"/>
    <w:rsid w:val="00EB077B"/>
    <w:rsid w:val="00EB1091"/>
    <w:rsid w:val="00EB29A1"/>
    <w:rsid w:val="00EB2F0B"/>
    <w:rsid w:val="00EB3246"/>
    <w:rsid w:val="00EB35AA"/>
    <w:rsid w:val="00EB4DF6"/>
    <w:rsid w:val="00EB4EA2"/>
    <w:rsid w:val="00EB6AEE"/>
    <w:rsid w:val="00EB76BB"/>
    <w:rsid w:val="00EB7BB0"/>
    <w:rsid w:val="00EC0E65"/>
    <w:rsid w:val="00EC0F69"/>
    <w:rsid w:val="00EC27C6"/>
    <w:rsid w:val="00EC4207"/>
    <w:rsid w:val="00EC5653"/>
    <w:rsid w:val="00EC60B5"/>
    <w:rsid w:val="00EC65CF"/>
    <w:rsid w:val="00EC68B3"/>
    <w:rsid w:val="00EC6DDC"/>
    <w:rsid w:val="00EC71CE"/>
    <w:rsid w:val="00EC748C"/>
    <w:rsid w:val="00ED1006"/>
    <w:rsid w:val="00ED3CDE"/>
    <w:rsid w:val="00ED676E"/>
    <w:rsid w:val="00EE2913"/>
    <w:rsid w:val="00EE3707"/>
    <w:rsid w:val="00EE3C9E"/>
    <w:rsid w:val="00EE570A"/>
    <w:rsid w:val="00EE7065"/>
    <w:rsid w:val="00EE753C"/>
    <w:rsid w:val="00EF0FD5"/>
    <w:rsid w:val="00EF18FE"/>
    <w:rsid w:val="00EF1B1A"/>
    <w:rsid w:val="00EF47CA"/>
    <w:rsid w:val="00EF5787"/>
    <w:rsid w:val="00EF5829"/>
    <w:rsid w:val="00EF58CD"/>
    <w:rsid w:val="00EF60D0"/>
    <w:rsid w:val="00EF69E5"/>
    <w:rsid w:val="00EF78B6"/>
    <w:rsid w:val="00EF7FE9"/>
    <w:rsid w:val="00F00F7D"/>
    <w:rsid w:val="00F015F8"/>
    <w:rsid w:val="00F018B0"/>
    <w:rsid w:val="00F01D41"/>
    <w:rsid w:val="00F01EAF"/>
    <w:rsid w:val="00F02814"/>
    <w:rsid w:val="00F04E1F"/>
    <w:rsid w:val="00F0528D"/>
    <w:rsid w:val="00F068A1"/>
    <w:rsid w:val="00F06C67"/>
    <w:rsid w:val="00F06DFD"/>
    <w:rsid w:val="00F071D1"/>
    <w:rsid w:val="00F07533"/>
    <w:rsid w:val="00F10629"/>
    <w:rsid w:val="00F11BB2"/>
    <w:rsid w:val="00F12668"/>
    <w:rsid w:val="00F1369D"/>
    <w:rsid w:val="00F1436B"/>
    <w:rsid w:val="00F15DB5"/>
    <w:rsid w:val="00F15FA5"/>
    <w:rsid w:val="00F166E3"/>
    <w:rsid w:val="00F166E8"/>
    <w:rsid w:val="00F175DC"/>
    <w:rsid w:val="00F209B7"/>
    <w:rsid w:val="00F211CB"/>
    <w:rsid w:val="00F231BD"/>
    <w:rsid w:val="00F236F7"/>
    <w:rsid w:val="00F2376F"/>
    <w:rsid w:val="00F240CF"/>
    <w:rsid w:val="00F243D8"/>
    <w:rsid w:val="00F264F1"/>
    <w:rsid w:val="00F26810"/>
    <w:rsid w:val="00F275D4"/>
    <w:rsid w:val="00F30828"/>
    <w:rsid w:val="00F30EA8"/>
    <w:rsid w:val="00F313D6"/>
    <w:rsid w:val="00F32199"/>
    <w:rsid w:val="00F323D0"/>
    <w:rsid w:val="00F325F0"/>
    <w:rsid w:val="00F3302C"/>
    <w:rsid w:val="00F3466E"/>
    <w:rsid w:val="00F34E0A"/>
    <w:rsid w:val="00F350C7"/>
    <w:rsid w:val="00F3694E"/>
    <w:rsid w:val="00F37A2A"/>
    <w:rsid w:val="00F37B57"/>
    <w:rsid w:val="00F40B01"/>
    <w:rsid w:val="00F40F0C"/>
    <w:rsid w:val="00F419D5"/>
    <w:rsid w:val="00F41C74"/>
    <w:rsid w:val="00F41F3D"/>
    <w:rsid w:val="00F439E8"/>
    <w:rsid w:val="00F44B77"/>
    <w:rsid w:val="00F45487"/>
    <w:rsid w:val="00F45F68"/>
    <w:rsid w:val="00F46F86"/>
    <w:rsid w:val="00F47046"/>
    <w:rsid w:val="00F4766C"/>
    <w:rsid w:val="00F507D1"/>
    <w:rsid w:val="00F519CE"/>
    <w:rsid w:val="00F51ADA"/>
    <w:rsid w:val="00F5320E"/>
    <w:rsid w:val="00F54EDC"/>
    <w:rsid w:val="00F554B8"/>
    <w:rsid w:val="00F55775"/>
    <w:rsid w:val="00F5651C"/>
    <w:rsid w:val="00F56911"/>
    <w:rsid w:val="00F607C5"/>
    <w:rsid w:val="00F60DEA"/>
    <w:rsid w:val="00F618FA"/>
    <w:rsid w:val="00F6302A"/>
    <w:rsid w:val="00F63110"/>
    <w:rsid w:val="00F638CF"/>
    <w:rsid w:val="00F63F3C"/>
    <w:rsid w:val="00F64C2B"/>
    <w:rsid w:val="00F651BE"/>
    <w:rsid w:val="00F65C02"/>
    <w:rsid w:val="00F6684C"/>
    <w:rsid w:val="00F677C6"/>
    <w:rsid w:val="00F67F53"/>
    <w:rsid w:val="00F703BE"/>
    <w:rsid w:val="00F706A1"/>
    <w:rsid w:val="00F70B47"/>
    <w:rsid w:val="00F71F69"/>
    <w:rsid w:val="00F72768"/>
    <w:rsid w:val="00F72B72"/>
    <w:rsid w:val="00F74BB9"/>
    <w:rsid w:val="00F75582"/>
    <w:rsid w:val="00F756EB"/>
    <w:rsid w:val="00F75A7F"/>
    <w:rsid w:val="00F76EFA"/>
    <w:rsid w:val="00F77F0F"/>
    <w:rsid w:val="00F804BE"/>
    <w:rsid w:val="00F80ACA"/>
    <w:rsid w:val="00F817CE"/>
    <w:rsid w:val="00F821B2"/>
    <w:rsid w:val="00F83EDC"/>
    <w:rsid w:val="00F84013"/>
    <w:rsid w:val="00F8412F"/>
    <w:rsid w:val="00F8456C"/>
    <w:rsid w:val="00F84BD4"/>
    <w:rsid w:val="00F85007"/>
    <w:rsid w:val="00F859D8"/>
    <w:rsid w:val="00F868F5"/>
    <w:rsid w:val="00F9056A"/>
    <w:rsid w:val="00F90F68"/>
    <w:rsid w:val="00F90F8D"/>
    <w:rsid w:val="00F9166A"/>
    <w:rsid w:val="00F91799"/>
    <w:rsid w:val="00F92114"/>
    <w:rsid w:val="00F92782"/>
    <w:rsid w:val="00F93AA9"/>
    <w:rsid w:val="00F93F4B"/>
    <w:rsid w:val="00F943A3"/>
    <w:rsid w:val="00F956A1"/>
    <w:rsid w:val="00F96985"/>
    <w:rsid w:val="00F96A1D"/>
    <w:rsid w:val="00F976CE"/>
    <w:rsid w:val="00F97838"/>
    <w:rsid w:val="00FA0789"/>
    <w:rsid w:val="00FA0D40"/>
    <w:rsid w:val="00FA1C9C"/>
    <w:rsid w:val="00FA26B4"/>
    <w:rsid w:val="00FA2BB3"/>
    <w:rsid w:val="00FA2D2A"/>
    <w:rsid w:val="00FA57A2"/>
    <w:rsid w:val="00FA5A8B"/>
    <w:rsid w:val="00FA604D"/>
    <w:rsid w:val="00FA62F8"/>
    <w:rsid w:val="00FA6393"/>
    <w:rsid w:val="00FB0CB4"/>
    <w:rsid w:val="00FB2A72"/>
    <w:rsid w:val="00FB4C80"/>
    <w:rsid w:val="00FB5800"/>
    <w:rsid w:val="00FB626C"/>
    <w:rsid w:val="00FB6883"/>
    <w:rsid w:val="00FB6A6A"/>
    <w:rsid w:val="00FB7AB6"/>
    <w:rsid w:val="00FC227D"/>
    <w:rsid w:val="00FC233D"/>
    <w:rsid w:val="00FC40CD"/>
    <w:rsid w:val="00FC4AD0"/>
    <w:rsid w:val="00FC6627"/>
    <w:rsid w:val="00FC6637"/>
    <w:rsid w:val="00FC7429"/>
    <w:rsid w:val="00FD0690"/>
    <w:rsid w:val="00FD07F6"/>
    <w:rsid w:val="00FD13D2"/>
    <w:rsid w:val="00FD1C91"/>
    <w:rsid w:val="00FD1DF7"/>
    <w:rsid w:val="00FD1EC8"/>
    <w:rsid w:val="00FD3FB3"/>
    <w:rsid w:val="00FD47ED"/>
    <w:rsid w:val="00FD4A85"/>
    <w:rsid w:val="00FD6009"/>
    <w:rsid w:val="00FD6E71"/>
    <w:rsid w:val="00FD73A1"/>
    <w:rsid w:val="00FD74DB"/>
    <w:rsid w:val="00FD7660"/>
    <w:rsid w:val="00FD7BF1"/>
    <w:rsid w:val="00FE0655"/>
    <w:rsid w:val="00FE12E2"/>
    <w:rsid w:val="00FE1D85"/>
    <w:rsid w:val="00FE2348"/>
    <w:rsid w:val="00FE2365"/>
    <w:rsid w:val="00FE3270"/>
    <w:rsid w:val="00FE3C1C"/>
    <w:rsid w:val="00FE3CA9"/>
    <w:rsid w:val="00FE45B9"/>
    <w:rsid w:val="00FE4C7B"/>
    <w:rsid w:val="00FE6E4F"/>
    <w:rsid w:val="00FE7336"/>
    <w:rsid w:val="00FE75AA"/>
    <w:rsid w:val="00FE787C"/>
    <w:rsid w:val="00FE7D7E"/>
    <w:rsid w:val="00FF138A"/>
    <w:rsid w:val="00FF2987"/>
    <w:rsid w:val="00FF45A5"/>
    <w:rsid w:val="00FF5A3D"/>
    <w:rsid w:val="00FF5C91"/>
    <w:rsid w:val="00FF6331"/>
    <w:rsid w:val="00FF66C6"/>
    <w:rsid w:val="13C40BD9"/>
    <w:rsid w:val="2DF8684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636300"/>
  <w15:chartTrackingRefBased/>
  <w15:docId w15:val="{74A7B176-B2A3-47EB-A626-C082E869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0B3C"/>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h1,app heading 1,l1,h11,h12,h13,h14,h15,h16,Heading 1_a,h17,h111,h121,h131,h141,h151,h161,h18,h112,h122,h132,h142,h152,h162,h19,h113,h123,h133,h143,h153,h163,NMP Heading 1,Alt+1,Alt+11"/>
    <w:next w:val="Normal"/>
    <w:link w:val="Heading1Char"/>
    <w:qFormat/>
    <w:rsid w:val="005A0B3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5A0B3C"/>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5A0B3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5A0B3C"/>
    <w:pPr>
      <w:numPr>
        <w:ilvl w:val="3"/>
      </w:numPr>
      <w:outlineLvl w:val="3"/>
    </w:pPr>
    <w:rPr>
      <w:sz w:val="24"/>
      <w:szCs w:val="24"/>
    </w:rPr>
  </w:style>
  <w:style w:type="paragraph" w:styleId="Heading5">
    <w:name w:val="heading 5"/>
    <w:basedOn w:val="Heading4"/>
    <w:next w:val="Normal"/>
    <w:link w:val="Heading5Char"/>
    <w:qFormat/>
    <w:rsid w:val="005A0B3C"/>
    <w:pPr>
      <w:numPr>
        <w:ilvl w:val="4"/>
      </w:numPr>
      <w:outlineLvl w:val="4"/>
    </w:pPr>
    <w:rPr>
      <w:sz w:val="22"/>
      <w:szCs w:val="22"/>
    </w:rPr>
  </w:style>
  <w:style w:type="paragraph" w:styleId="Heading6">
    <w:name w:val="heading 6"/>
    <w:basedOn w:val="Normal"/>
    <w:next w:val="Normal"/>
    <w:link w:val="Heading6Char"/>
    <w:qFormat/>
    <w:rsid w:val="005A0B3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A0B3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A0B3C"/>
    <w:pPr>
      <w:numPr>
        <w:ilvl w:val="7"/>
      </w:numPr>
      <w:outlineLvl w:val="7"/>
    </w:pPr>
  </w:style>
  <w:style w:type="paragraph" w:styleId="Heading9">
    <w:name w:val="heading 9"/>
    <w:basedOn w:val="Heading8"/>
    <w:next w:val="Normal"/>
    <w:link w:val="Heading9Char"/>
    <w:qFormat/>
    <w:rsid w:val="005A0B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A0B3C"/>
    <w:pPr>
      <w:spacing w:before="180"/>
      <w:ind w:left="2693" w:hanging="2693"/>
    </w:pPr>
    <w:rPr>
      <w:b w:val="0"/>
      <w:bCs/>
    </w:rPr>
  </w:style>
  <w:style w:type="paragraph" w:styleId="TOC1">
    <w:name w:val="toc 1"/>
    <w:aliases w:val="Observation TOC2"/>
    <w:uiPriority w:val="39"/>
    <w:rsid w:val="005A0B3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5A0B3C"/>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5A0B3C"/>
    <w:pPr>
      <w:spacing w:after="240"/>
      <w:jc w:val="center"/>
    </w:pPr>
    <w:rPr>
      <w:b/>
      <w:bCs/>
    </w:rPr>
  </w:style>
  <w:style w:type="paragraph" w:styleId="TOC5">
    <w:name w:val="toc 5"/>
    <w:aliases w:val="Observation TOC"/>
    <w:basedOn w:val="TOC4"/>
    <w:semiHidden/>
    <w:rsid w:val="005A0B3C"/>
    <w:pPr>
      <w:tabs>
        <w:tab w:val="right" w:pos="1701"/>
      </w:tabs>
      <w:ind w:left="1701" w:hanging="1701"/>
    </w:pPr>
  </w:style>
  <w:style w:type="paragraph" w:styleId="TOC4">
    <w:name w:val="toc 4"/>
    <w:basedOn w:val="TOC3"/>
    <w:semiHidden/>
    <w:rsid w:val="005A0B3C"/>
    <w:pPr>
      <w:ind w:left="1418" w:hanging="1418"/>
    </w:pPr>
  </w:style>
  <w:style w:type="paragraph" w:styleId="TOC3">
    <w:name w:val="toc 3"/>
    <w:basedOn w:val="TOC2"/>
    <w:semiHidden/>
    <w:rsid w:val="005A0B3C"/>
    <w:pPr>
      <w:ind w:left="1134" w:hanging="1134"/>
    </w:pPr>
  </w:style>
  <w:style w:type="paragraph" w:styleId="TOC2">
    <w:name w:val="toc 2"/>
    <w:basedOn w:val="TOC1"/>
    <w:semiHidden/>
    <w:rsid w:val="005A0B3C"/>
    <w:pPr>
      <w:keepNext w:val="0"/>
      <w:spacing w:before="0"/>
      <w:ind w:left="851" w:hanging="851"/>
    </w:pPr>
    <w:rPr>
      <w:szCs w:val="20"/>
    </w:rPr>
  </w:style>
  <w:style w:type="paragraph" w:styleId="Index2">
    <w:name w:val="index 2"/>
    <w:basedOn w:val="Index1"/>
    <w:semiHidden/>
    <w:rsid w:val="005A0B3C"/>
    <w:pPr>
      <w:ind w:left="284"/>
    </w:pPr>
  </w:style>
  <w:style w:type="paragraph" w:styleId="Index1">
    <w:name w:val="index 1"/>
    <w:basedOn w:val="Normal"/>
    <w:semiHidden/>
    <w:rsid w:val="005A0B3C"/>
    <w:pPr>
      <w:keepLines/>
      <w:spacing w:after="0"/>
    </w:pPr>
  </w:style>
  <w:style w:type="paragraph" w:styleId="DocumentMap">
    <w:name w:val="Document Map"/>
    <w:basedOn w:val="Normal"/>
    <w:semiHidden/>
    <w:rsid w:val="005A0B3C"/>
    <w:pPr>
      <w:shd w:val="clear" w:color="auto" w:fill="000080"/>
    </w:pPr>
    <w:rPr>
      <w:rFonts w:ascii="Tahoma" w:hAnsi="Tahoma" w:cs="Tahoma"/>
    </w:rPr>
  </w:style>
  <w:style w:type="paragraph" w:styleId="ListNumber2">
    <w:name w:val="List Number 2"/>
    <w:basedOn w:val="ListNumber"/>
    <w:rsid w:val="005A0B3C"/>
    <w:pPr>
      <w:ind w:left="851"/>
    </w:pPr>
  </w:style>
  <w:style w:type="paragraph" w:styleId="ListNumber">
    <w:name w:val="List Number"/>
    <w:basedOn w:val="List"/>
    <w:rsid w:val="005A0B3C"/>
  </w:style>
  <w:style w:type="paragraph" w:styleId="List">
    <w:name w:val="List"/>
    <w:basedOn w:val="Normal"/>
    <w:rsid w:val="005A0B3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A0B3C"/>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5A0B3C"/>
    <w:rPr>
      <w:b/>
      <w:bCs/>
      <w:position w:val="6"/>
      <w:sz w:val="16"/>
      <w:szCs w:val="16"/>
    </w:rPr>
  </w:style>
  <w:style w:type="paragraph" w:styleId="FootnoteText">
    <w:name w:val="footnote text"/>
    <w:basedOn w:val="Normal"/>
    <w:semiHidden/>
    <w:rsid w:val="005A0B3C"/>
    <w:pPr>
      <w:keepLines/>
      <w:spacing w:after="0"/>
      <w:ind w:left="454" w:hanging="454"/>
    </w:pPr>
    <w:rPr>
      <w:sz w:val="16"/>
      <w:szCs w:val="16"/>
    </w:rPr>
  </w:style>
  <w:style w:type="paragraph" w:customStyle="1" w:styleId="3GPPHeader">
    <w:name w:val="3GPP_Header"/>
    <w:basedOn w:val="Normal"/>
    <w:rsid w:val="005A0B3C"/>
    <w:pPr>
      <w:tabs>
        <w:tab w:val="left" w:pos="1701"/>
        <w:tab w:val="right" w:pos="9639"/>
      </w:tabs>
      <w:spacing w:after="240"/>
    </w:pPr>
    <w:rPr>
      <w:b/>
      <w:sz w:val="24"/>
    </w:rPr>
  </w:style>
  <w:style w:type="paragraph" w:styleId="TOC9">
    <w:name w:val="toc 9"/>
    <w:basedOn w:val="TOC8"/>
    <w:semiHidden/>
    <w:rsid w:val="005A0B3C"/>
    <w:pPr>
      <w:ind w:left="1418" w:hanging="1418"/>
    </w:pPr>
  </w:style>
  <w:style w:type="paragraph" w:styleId="TOC6">
    <w:name w:val="toc 6"/>
    <w:basedOn w:val="TOC5"/>
    <w:next w:val="Normal"/>
    <w:semiHidden/>
    <w:rsid w:val="005A0B3C"/>
    <w:pPr>
      <w:ind w:left="1985" w:hanging="1985"/>
    </w:pPr>
  </w:style>
  <w:style w:type="paragraph" w:styleId="TOC7">
    <w:name w:val="toc 7"/>
    <w:basedOn w:val="TOC6"/>
    <w:next w:val="Normal"/>
    <w:semiHidden/>
    <w:rsid w:val="005A0B3C"/>
    <w:pPr>
      <w:ind w:left="2268" w:hanging="2268"/>
    </w:pPr>
  </w:style>
  <w:style w:type="paragraph" w:styleId="ListBullet2">
    <w:name w:val="List Bullet 2"/>
    <w:basedOn w:val="ListBullet"/>
    <w:rsid w:val="005A0B3C"/>
    <w:pPr>
      <w:numPr>
        <w:numId w:val="6"/>
      </w:numPr>
    </w:pPr>
  </w:style>
  <w:style w:type="paragraph" w:styleId="ListBullet">
    <w:name w:val="List Bullet"/>
    <w:basedOn w:val="BodyText"/>
    <w:rsid w:val="005A0B3C"/>
    <w:pPr>
      <w:numPr>
        <w:numId w:val="5"/>
      </w:numPr>
    </w:pPr>
  </w:style>
  <w:style w:type="paragraph" w:styleId="ListBullet3">
    <w:name w:val="List Bullet 3"/>
    <w:basedOn w:val="ListBullet2"/>
    <w:rsid w:val="005A0B3C"/>
    <w:pPr>
      <w:numPr>
        <w:numId w:val="7"/>
      </w:numPr>
    </w:pPr>
  </w:style>
  <w:style w:type="paragraph" w:customStyle="1" w:styleId="EQ">
    <w:name w:val="EQ"/>
    <w:basedOn w:val="Normal"/>
    <w:next w:val="Normal"/>
    <w:rsid w:val="005A0B3C"/>
    <w:pPr>
      <w:keepLines/>
      <w:tabs>
        <w:tab w:val="center" w:pos="4536"/>
        <w:tab w:val="right" w:pos="9072"/>
      </w:tabs>
      <w:spacing w:after="180"/>
      <w:jc w:val="left"/>
    </w:pPr>
    <w:rPr>
      <w:noProof/>
      <w:lang w:eastAsia="en-US"/>
    </w:rPr>
  </w:style>
  <w:style w:type="paragraph" w:styleId="List2">
    <w:name w:val="List 2"/>
    <w:basedOn w:val="List"/>
    <w:rsid w:val="005A0B3C"/>
    <w:pPr>
      <w:ind w:left="851"/>
    </w:pPr>
  </w:style>
  <w:style w:type="paragraph" w:styleId="List3">
    <w:name w:val="List 3"/>
    <w:basedOn w:val="List2"/>
    <w:rsid w:val="005A0B3C"/>
    <w:pPr>
      <w:ind w:left="1135"/>
    </w:pPr>
  </w:style>
  <w:style w:type="paragraph" w:styleId="List4">
    <w:name w:val="List 4"/>
    <w:basedOn w:val="List3"/>
    <w:rsid w:val="005A0B3C"/>
    <w:pPr>
      <w:ind w:left="1418"/>
    </w:pPr>
  </w:style>
  <w:style w:type="paragraph" w:styleId="List5">
    <w:name w:val="List 5"/>
    <w:basedOn w:val="List4"/>
    <w:rsid w:val="005A0B3C"/>
    <w:pPr>
      <w:ind w:left="1702"/>
    </w:pPr>
  </w:style>
  <w:style w:type="paragraph" w:customStyle="1" w:styleId="EditorsNote">
    <w:name w:val="Editor's Note"/>
    <w:aliases w:val="EN"/>
    <w:basedOn w:val="Normal"/>
    <w:link w:val="EditorsNoteChar"/>
    <w:rsid w:val="005A0B3C"/>
    <w:pPr>
      <w:keepLines/>
      <w:spacing w:after="180"/>
      <w:ind w:left="1135" w:hanging="851"/>
      <w:jc w:val="left"/>
    </w:pPr>
    <w:rPr>
      <w:color w:val="FF0000"/>
      <w:lang w:eastAsia="en-US"/>
    </w:rPr>
  </w:style>
  <w:style w:type="paragraph" w:styleId="ListBullet4">
    <w:name w:val="List Bullet 4"/>
    <w:basedOn w:val="ListBullet3"/>
    <w:rsid w:val="005A0B3C"/>
    <w:pPr>
      <w:numPr>
        <w:numId w:val="8"/>
      </w:numPr>
    </w:pPr>
  </w:style>
  <w:style w:type="paragraph" w:styleId="ListBullet5">
    <w:name w:val="List Bullet 5"/>
    <w:basedOn w:val="ListBullet4"/>
    <w:rsid w:val="005A0B3C"/>
    <w:pPr>
      <w:numPr>
        <w:numId w:val="4"/>
      </w:numPr>
    </w:pPr>
  </w:style>
  <w:style w:type="paragraph" w:styleId="Footer">
    <w:name w:val="footer"/>
    <w:basedOn w:val="Header"/>
    <w:rsid w:val="005A0B3C"/>
    <w:pPr>
      <w:jc w:val="center"/>
    </w:pPr>
    <w:rPr>
      <w:i/>
      <w:iCs/>
    </w:rPr>
  </w:style>
  <w:style w:type="paragraph" w:customStyle="1" w:styleId="Reference">
    <w:name w:val="Reference"/>
    <w:basedOn w:val="Normal"/>
    <w:link w:val="ReferenceChar"/>
    <w:rsid w:val="005A0B3C"/>
    <w:pPr>
      <w:numPr>
        <w:numId w:val="2"/>
      </w:numPr>
    </w:pPr>
  </w:style>
  <w:style w:type="paragraph" w:styleId="BalloonText">
    <w:name w:val="Balloon Text"/>
    <w:basedOn w:val="Normal"/>
    <w:semiHidden/>
    <w:rsid w:val="005A0B3C"/>
    <w:rPr>
      <w:rFonts w:ascii="Tahoma" w:hAnsi="Tahoma" w:cs="Tahoma"/>
      <w:sz w:val="16"/>
      <w:szCs w:val="16"/>
    </w:rPr>
  </w:style>
  <w:style w:type="character" w:styleId="PageNumber">
    <w:name w:val="page number"/>
    <w:basedOn w:val="DefaultParagraphFont"/>
    <w:rsid w:val="005A0B3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A0B3C"/>
  </w:style>
  <w:style w:type="character" w:styleId="Hyperlink">
    <w:name w:val="Hyperlink"/>
    <w:uiPriority w:val="99"/>
    <w:rsid w:val="005A0B3C"/>
    <w:rPr>
      <w:color w:val="0000FF"/>
      <w:u w:val="single"/>
      <w:lang w:val="en-GB"/>
    </w:rPr>
  </w:style>
  <w:style w:type="character" w:styleId="FollowedHyperlink">
    <w:name w:val="FollowedHyperlink"/>
    <w:semiHidden/>
    <w:rsid w:val="005A0B3C"/>
    <w:rPr>
      <w:color w:val="FF0000"/>
      <w:u w:val="single"/>
    </w:rPr>
  </w:style>
  <w:style w:type="character" w:styleId="CommentReference">
    <w:name w:val="annotation reference"/>
    <w:semiHidden/>
    <w:rsid w:val="005A0B3C"/>
    <w:rPr>
      <w:sz w:val="16"/>
      <w:szCs w:val="16"/>
    </w:rPr>
  </w:style>
  <w:style w:type="paragraph" w:styleId="CommentText">
    <w:name w:val="annotation text"/>
    <w:basedOn w:val="Normal"/>
    <w:link w:val="CommentTextChar"/>
    <w:rsid w:val="005A0B3C"/>
  </w:style>
  <w:style w:type="paragraph" w:styleId="CommentSubject">
    <w:name w:val="annotation subject"/>
    <w:basedOn w:val="CommentText"/>
    <w:next w:val="CommentText"/>
    <w:semiHidden/>
    <w:rsid w:val="005A0B3C"/>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17 Char,h111 Char,h121 Char,h131 Char,h141 Char"/>
    <w:link w:val="Heading1"/>
    <w:rsid w:val="005A0B3C"/>
    <w:rPr>
      <w:rFonts w:ascii="Arial" w:eastAsia="Times New Roman" w:hAnsi="Arial" w:cs="Arial"/>
      <w:sz w:val="36"/>
      <w:szCs w:val="36"/>
      <w:lang w:val="en-GB" w:eastAsia="zh-CN"/>
    </w:rPr>
  </w:style>
  <w:style w:type="paragraph" w:customStyle="1" w:styleId="B1">
    <w:name w:val="B1"/>
    <w:basedOn w:val="List"/>
    <w:link w:val="B1Char"/>
    <w:rsid w:val="005A0B3C"/>
    <w:pPr>
      <w:spacing w:after="180"/>
      <w:jc w:val="left"/>
    </w:pPr>
    <w:rPr>
      <w:lang w:eastAsia="en-US"/>
    </w:rPr>
  </w:style>
  <w:style w:type="paragraph" w:customStyle="1" w:styleId="B2">
    <w:name w:val="B2"/>
    <w:basedOn w:val="List2"/>
    <w:link w:val="B2Char"/>
    <w:rsid w:val="005A0B3C"/>
    <w:pPr>
      <w:spacing w:after="180"/>
      <w:jc w:val="left"/>
    </w:pPr>
    <w:rPr>
      <w:lang w:eastAsia="en-US"/>
    </w:rPr>
  </w:style>
  <w:style w:type="paragraph" w:customStyle="1" w:styleId="B3">
    <w:name w:val="B3"/>
    <w:basedOn w:val="List3"/>
    <w:link w:val="B3Char"/>
    <w:rsid w:val="005A0B3C"/>
    <w:pPr>
      <w:spacing w:after="180"/>
      <w:jc w:val="left"/>
    </w:pPr>
    <w:rPr>
      <w:lang w:eastAsia="en-US"/>
    </w:rPr>
  </w:style>
  <w:style w:type="paragraph" w:customStyle="1" w:styleId="B4">
    <w:name w:val="B4"/>
    <w:basedOn w:val="List4"/>
    <w:link w:val="B4Char"/>
    <w:rsid w:val="005A0B3C"/>
    <w:pPr>
      <w:spacing w:after="180"/>
      <w:jc w:val="left"/>
    </w:pPr>
    <w:rPr>
      <w:lang w:eastAsia="en-US"/>
    </w:rPr>
  </w:style>
  <w:style w:type="paragraph" w:customStyle="1" w:styleId="Proposal">
    <w:name w:val="Proposal"/>
    <w:basedOn w:val="Normal"/>
    <w:rsid w:val="005A0B3C"/>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A0B3C"/>
    <w:rPr>
      <w:rFonts w:ascii="Arial" w:eastAsia="Times New Roman" w:hAnsi="Arial"/>
      <w:lang w:val="en-GB" w:eastAsia="zh-CN"/>
    </w:rPr>
  </w:style>
  <w:style w:type="paragraph" w:customStyle="1" w:styleId="B5">
    <w:name w:val="B5"/>
    <w:basedOn w:val="List5"/>
    <w:link w:val="B5Char"/>
    <w:rsid w:val="005A0B3C"/>
    <w:pPr>
      <w:spacing w:after="180"/>
      <w:jc w:val="left"/>
    </w:pPr>
    <w:rPr>
      <w:lang w:eastAsia="en-US"/>
    </w:rPr>
  </w:style>
  <w:style w:type="paragraph" w:customStyle="1" w:styleId="EX">
    <w:name w:val="EX"/>
    <w:basedOn w:val="Normal"/>
    <w:rsid w:val="005A0B3C"/>
    <w:pPr>
      <w:keepLines/>
      <w:spacing w:after="180"/>
      <w:ind w:left="1702" w:hanging="1418"/>
      <w:jc w:val="left"/>
    </w:pPr>
    <w:rPr>
      <w:lang w:eastAsia="en-US"/>
    </w:rPr>
  </w:style>
  <w:style w:type="paragraph" w:customStyle="1" w:styleId="EW">
    <w:name w:val="EW"/>
    <w:basedOn w:val="EX"/>
    <w:rsid w:val="005A0B3C"/>
    <w:pPr>
      <w:spacing w:after="0"/>
    </w:pPr>
  </w:style>
  <w:style w:type="paragraph" w:customStyle="1" w:styleId="TAL">
    <w:name w:val="TAL"/>
    <w:basedOn w:val="Normal"/>
    <w:link w:val="TALChar"/>
    <w:rsid w:val="005A0B3C"/>
    <w:pPr>
      <w:keepNext/>
      <w:keepLines/>
      <w:spacing w:after="0"/>
      <w:jc w:val="left"/>
    </w:pPr>
    <w:rPr>
      <w:sz w:val="18"/>
      <w:lang w:eastAsia="en-US"/>
    </w:rPr>
  </w:style>
  <w:style w:type="paragraph" w:customStyle="1" w:styleId="TAC">
    <w:name w:val="TAC"/>
    <w:basedOn w:val="TAL"/>
    <w:rsid w:val="005A0B3C"/>
    <w:pPr>
      <w:jc w:val="center"/>
    </w:pPr>
  </w:style>
  <w:style w:type="paragraph" w:customStyle="1" w:styleId="TAH">
    <w:name w:val="TAH"/>
    <w:basedOn w:val="TAC"/>
    <w:link w:val="TAHCar"/>
    <w:rsid w:val="005A0B3C"/>
    <w:rPr>
      <w:b/>
    </w:rPr>
  </w:style>
  <w:style w:type="paragraph" w:customStyle="1" w:styleId="TAN">
    <w:name w:val="TAN"/>
    <w:basedOn w:val="TAL"/>
    <w:link w:val="TANChar"/>
    <w:rsid w:val="005A0B3C"/>
    <w:pPr>
      <w:ind w:left="851" w:hanging="851"/>
    </w:pPr>
  </w:style>
  <w:style w:type="paragraph" w:customStyle="1" w:styleId="TAR">
    <w:name w:val="TAR"/>
    <w:basedOn w:val="TAL"/>
    <w:rsid w:val="005A0B3C"/>
    <w:pPr>
      <w:jc w:val="right"/>
    </w:pPr>
  </w:style>
  <w:style w:type="paragraph" w:customStyle="1" w:styleId="TH">
    <w:name w:val="TH"/>
    <w:basedOn w:val="Normal"/>
    <w:link w:val="THChar"/>
    <w:rsid w:val="005A0B3C"/>
    <w:pPr>
      <w:keepNext/>
      <w:keepLines/>
      <w:spacing w:before="60" w:after="180"/>
      <w:jc w:val="center"/>
    </w:pPr>
    <w:rPr>
      <w:b/>
      <w:lang w:eastAsia="en-US"/>
    </w:rPr>
  </w:style>
  <w:style w:type="paragraph" w:customStyle="1" w:styleId="TF">
    <w:name w:val="TF"/>
    <w:aliases w:val="left"/>
    <w:basedOn w:val="TH"/>
    <w:link w:val="TFChar"/>
    <w:rsid w:val="005A0B3C"/>
    <w:pPr>
      <w:keepNext w:val="0"/>
      <w:spacing w:before="0" w:after="240"/>
    </w:pPr>
  </w:style>
  <w:style w:type="paragraph" w:customStyle="1" w:styleId="TT">
    <w:name w:val="TT"/>
    <w:basedOn w:val="Heading1"/>
    <w:next w:val="Normal"/>
    <w:rsid w:val="005A0B3C"/>
    <w:pPr>
      <w:numPr>
        <w:numId w:val="0"/>
      </w:numPr>
      <w:ind w:left="1134" w:hanging="1134"/>
      <w:outlineLvl w:val="9"/>
    </w:pPr>
    <w:rPr>
      <w:rFonts w:cs="Times New Roman"/>
      <w:szCs w:val="20"/>
      <w:lang w:eastAsia="en-US"/>
    </w:rPr>
  </w:style>
  <w:style w:type="paragraph" w:customStyle="1" w:styleId="ZA">
    <w:name w:val="ZA"/>
    <w:rsid w:val="005A0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5A0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5A0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5A0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5A0B3C"/>
  </w:style>
  <w:style w:type="paragraph" w:customStyle="1" w:styleId="ZH">
    <w:name w:val="ZH"/>
    <w:rsid w:val="005A0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5A0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5A0B3C"/>
    <w:pPr>
      <w:framePr w:hRule="auto" w:wrap="notBeside" w:y="852"/>
    </w:pPr>
    <w:rPr>
      <w:i w:val="0"/>
      <w:sz w:val="40"/>
    </w:rPr>
  </w:style>
  <w:style w:type="paragraph" w:customStyle="1" w:styleId="ZU">
    <w:name w:val="ZU"/>
    <w:rsid w:val="005A0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5A0B3C"/>
    <w:pPr>
      <w:framePr w:wrap="notBeside" w:y="16161"/>
    </w:pPr>
  </w:style>
  <w:style w:type="paragraph" w:customStyle="1" w:styleId="FP">
    <w:name w:val="FP"/>
    <w:basedOn w:val="Normal"/>
    <w:rsid w:val="005A0B3C"/>
    <w:pPr>
      <w:spacing w:after="0"/>
      <w:jc w:val="left"/>
    </w:pPr>
    <w:rPr>
      <w:lang w:eastAsia="en-US"/>
    </w:rPr>
  </w:style>
  <w:style w:type="paragraph" w:customStyle="1" w:styleId="Observation">
    <w:name w:val="Observation"/>
    <w:basedOn w:val="Proposal"/>
    <w:qFormat/>
    <w:rsid w:val="005A0B3C"/>
    <w:pPr>
      <w:numPr>
        <w:numId w:val="9"/>
      </w:numPr>
      <w:ind w:left="1701" w:hanging="1701"/>
    </w:pPr>
  </w:style>
  <w:style w:type="paragraph" w:styleId="TableofFigures">
    <w:name w:val="table of figures"/>
    <w:basedOn w:val="Normal"/>
    <w:next w:val="Normal"/>
    <w:uiPriority w:val="99"/>
    <w:rsid w:val="005A0B3C"/>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CRCoverPageZchn">
    <w:name w:val="CR Cover Page Zchn"/>
    <w:link w:val="CRCoverPage"/>
    <w:locked/>
    <w:rsid w:val="00B545FE"/>
    <w:rPr>
      <w:rFonts w:ascii="Arial" w:hAnsi="Arial"/>
      <w:lang w:val="en-GB"/>
    </w:rPr>
  </w:style>
  <w:style w:type="paragraph" w:styleId="ListNumber4">
    <w:name w:val="List Number 4"/>
    <w:basedOn w:val="Normal"/>
    <w:rsid w:val="00A20872"/>
    <w:pPr>
      <w:numPr>
        <w:numId w:val="45"/>
      </w:numPr>
      <w:tabs>
        <w:tab w:val="left" w:pos="720"/>
        <w:tab w:val="left" w:pos="1209"/>
      </w:tabs>
      <w:spacing w:after="180"/>
      <w:ind w:left="1209"/>
      <w:jc w:val="left"/>
    </w:pPr>
    <w:rPr>
      <w:rFonts w:ascii="Times New Roman" w:eastAsia="MS Mincho" w:hAnsi="Times New Roman"/>
      <w:lang w:eastAsia="en-GB"/>
    </w:rPr>
  </w:style>
  <w:style w:type="character" w:customStyle="1" w:styleId="ReferenceChar">
    <w:name w:val="Reference Char"/>
    <w:link w:val="Reference"/>
    <w:locked/>
    <w:rsid w:val="00A92446"/>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2621">
      <w:bodyDiv w:val="1"/>
      <w:marLeft w:val="0"/>
      <w:marRight w:val="0"/>
      <w:marTop w:val="0"/>
      <w:marBottom w:val="0"/>
      <w:divBdr>
        <w:top w:val="none" w:sz="0" w:space="0" w:color="auto"/>
        <w:left w:val="none" w:sz="0" w:space="0" w:color="auto"/>
        <w:bottom w:val="none" w:sz="0" w:space="0" w:color="auto"/>
        <w:right w:val="none" w:sz="0" w:space="0" w:color="auto"/>
      </w:divBdr>
    </w:div>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9547300">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11603983">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1893061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63999494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4035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5NUHHDQN7SK2-1476151046-44407</_dlc_DocId>
    <_dlc_DocIdUrl xmlns="f166a696-7b5b-4ccd-9f0c-ffde0cceec81">
      <Url>https://ericsson.sharepoint.com/sites/star/_layouts/15/DocIdRedir.aspx?ID=5NUHHDQN7SK2-1476151046-44407</Url>
      <Description>5NUHHDQN7SK2-1476151046-44407</Description>
    </_dlc_DocIdUrl>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3A0CD-0A61-46FC-B550-A823426BFFE2}">
  <ds:schemaRefs>
    <ds:schemaRef ds:uri="http://schemas.microsoft.com/sharepoint/v3/contenttype/forms"/>
  </ds:schemaRefs>
</ds:datastoreItem>
</file>

<file path=customXml/itemProps2.xml><?xml version="1.0" encoding="utf-8"?>
<ds:datastoreItem xmlns:ds="http://schemas.openxmlformats.org/officeDocument/2006/customXml" ds:itemID="{5E971AFE-D77B-4642-9C2E-5BBE061BDD51}">
  <ds:schemaRefs>
    <ds:schemaRef ds:uri="http://schemas.microsoft.com/sharepoint/events"/>
  </ds:schemaRefs>
</ds:datastoreItem>
</file>

<file path=customXml/itemProps3.xml><?xml version="1.0" encoding="utf-8"?>
<ds:datastoreItem xmlns:ds="http://schemas.openxmlformats.org/officeDocument/2006/customXml" ds:itemID="{8CBC141F-76A4-41CA-94A4-2A17B200A36B}">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6962BB7A-44EC-4DA2-BFF6-EDBFD4CF1322}">
  <ds:schemaRefs>
    <ds:schemaRef ds:uri="http://schemas.microsoft.com/office/2006/metadata/longProperties"/>
  </ds:schemaRefs>
</ds:datastoreItem>
</file>

<file path=customXml/itemProps5.xml><?xml version="1.0" encoding="utf-8"?>
<ds:datastoreItem xmlns:ds="http://schemas.openxmlformats.org/officeDocument/2006/customXml" ds:itemID="{267BCD17-2769-49F8-888F-DFE1DB711362}">
  <ds:schemaRefs>
    <ds:schemaRef ds:uri="Microsoft.SharePoint.Taxonomy.ContentTypeSync"/>
  </ds:schemaRefs>
</ds:datastoreItem>
</file>

<file path=customXml/itemProps6.xml><?xml version="1.0" encoding="utf-8"?>
<ds:datastoreItem xmlns:ds="http://schemas.openxmlformats.org/officeDocument/2006/customXml" ds:itemID="{D74B59B3-95E7-4636-B1AB-9DAA4189B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D14E981-3C37-49F8-B6E0-65E8D80C5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39</TotalTime>
  <Pages>3</Pages>
  <Words>1390</Words>
  <Characters>7927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dc:creator>
  <cp:keywords>3GPP; Ericsson; TDoc</cp:keywords>
  <cp:lastModifiedBy>Robert Karlsson S</cp:lastModifiedBy>
  <cp:revision>18</cp:revision>
  <cp:lastPrinted>2019-02-05T08:21:00Z</cp:lastPrinted>
  <dcterms:created xsi:type="dcterms:W3CDTF">2019-03-18T12:07:00Z</dcterms:created>
  <dcterms:modified xsi:type="dcterms:W3CDTF">2019-03-29T01:03:00Z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5NUHHDQN7SK2-1476151046-39721</vt:lpwstr>
  </property>
  <property fmtid="{D5CDD505-2E9C-101B-9397-08002B2CF9AE}" pid="13" name="_dlc_DocIdItemGuid">
    <vt:lpwstr>c2d021b2-b9ac-4235-a247-8bb9de7afd66</vt:lpwstr>
  </property>
  <property fmtid="{D5CDD505-2E9C-101B-9397-08002B2CF9AE}" pid="14" name="_dlc_DocIdUrl">
    <vt:lpwstr>https://ericsson.sharepoint.com/sites/star/_layouts/15/DocIdRedir.aspx?ID=5NUHHDQN7SK2-1476151046-39721, 5NUHHDQN7SK2-1476151046-39721</vt:lpwstr>
  </property>
  <property fmtid="{D5CDD505-2E9C-101B-9397-08002B2CF9AE}" pid="15" name="ContentTypeId">
    <vt:lpwstr>0x010100C5F30C9B16E14C8EACE5F2CC7B7AC7F400F5862E332FC6CE449700A00A9FC83FBA</vt:lpwstr>
  </property>
  <property fmtid="{D5CDD505-2E9C-101B-9397-08002B2CF9AE}" pid="16" name="AuthorIds_UIVersion_10752">
    <vt:lpwstr>191</vt:lpwstr>
  </property>
</Properties>
</file>