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6FA9E" w14:textId="4BAAC74B" w:rsidR="00BF71B2" w:rsidRPr="003E5F74" w:rsidRDefault="00BF71B2" w:rsidP="00BF71B2">
      <w:pPr>
        <w:widowControl w:val="0"/>
        <w:tabs>
          <w:tab w:val="right" w:pos="9639"/>
        </w:tabs>
        <w:rPr>
          <w:rFonts w:eastAsia="Times New Roman"/>
          <w:b/>
          <w:i/>
          <w:sz w:val="24"/>
          <w:lang w:val="en-US"/>
        </w:rPr>
      </w:pPr>
      <w:bookmarkStart w:id="0" w:name="_Toc352077754"/>
      <w:r w:rsidRPr="003E5F74">
        <w:rPr>
          <w:rFonts w:eastAsia="Times New Roman"/>
          <w:b/>
          <w:sz w:val="24"/>
          <w:lang w:val="en-US"/>
        </w:rPr>
        <w:t>3GPP T</w:t>
      </w:r>
      <w:bookmarkStart w:id="1" w:name="_Ref452454252"/>
      <w:bookmarkEnd w:id="1"/>
      <w:r w:rsidRPr="003E5F74">
        <w:rPr>
          <w:rFonts w:eastAsia="Times New Roman"/>
          <w:b/>
          <w:sz w:val="24"/>
          <w:lang w:val="en-US"/>
        </w:rPr>
        <w:t>SG-RAN WG2 Meeting #</w:t>
      </w:r>
      <w:r w:rsidR="007433EC" w:rsidRPr="003E5F74">
        <w:rPr>
          <w:rFonts w:eastAsia="Times New Roman"/>
          <w:b/>
          <w:sz w:val="24"/>
          <w:lang w:val="en-US"/>
        </w:rPr>
        <w:t>105</w:t>
      </w:r>
      <w:r w:rsidR="00320818" w:rsidRPr="003E5F74">
        <w:rPr>
          <w:rFonts w:eastAsia="Times New Roman"/>
          <w:b/>
          <w:sz w:val="24"/>
          <w:lang w:val="en-US"/>
        </w:rPr>
        <w:t>bis</w:t>
      </w:r>
      <w:r w:rsidRPr="003E5F74">
        <w:rPr>
          <w:rFonts w:eastAsia="Times New Roman"/>
          <w:b/>
          <w:sz w:val="24"/>
          <w:lang w:val="en-US"/>
        </w:rPr>
        <w:tab/>
      </w:r>
      <w:bookmarkStart w:id="2" w:name="_GoBack"/>
      <w:r w:rsidR="002B5DD1" w:rsidRPr="002B5DD1">
        <w:rPr>
          <w:rFonts w:eastAsia="Times New Roman"/>
          <w:b/>
          <w:sz w:val="24"/>
          <w:lang w:val="en-US"/>
        </w:rPr>
        <w:t>R2-1904742</w:t>
      </w:r>
      <w:bookmarkEnd w:id="2"/>
    </w:p>
    <w:p w14:paraId="5B494DFF" w14:textId="77777777" w:rsidR="00BF71B2" w:rsidRPr="00383F56" w:rsidRDefault="007433EC" w:rsidP="00BF71B2">
      <w:pPr>
        <w:widowControl w:val="0"/>
        <w:tabs>
          <w:tab w:val="right" w:pos="9639"/>
        </w:tabs>
        <w:rPr>
          <w:rFonts w:eastAsia="Times New Roman"/>
          <w:b/>
          <w:sz w:val="24"/>
        </w:rPr>
      </w:pPr>
      <w:r>
        <w:rPr>
          <w:b/>
          <w:sz w:val="24"/>
          <w:lang w:eastAsia="zh-CN"/>
        </w:rPr>
        <w:t>Xi’an</w:t>
      </w:r>
      <w:r w:rsidR="00320818">
        <w:rPr>
          <w:b/>
          <w:sz w:val="24"/>
          <w:lang w:eastAsia="zh-CN"/>
        </w:rPr>
        <w:t>, China</w:t>
      </w:r>
      <w:r w:rsidR="00BF71B2" w:rsidRPr="00383F56">
        <w:rPr>
          <w:b/>
          <w:sz w:val="24"/>
          <w:lang w:eastAsia="zh-CN"/>
        </w:rPr>
        <w:t xml:space="preserve">, </w:t>
      </w:r>
      <w:r w:rsidR="00320818">
        <w:rPr>
          <w:b/>
          <w:sz w:val="24"/>
          <w:lang w:eastAsia="zh-CN"/>
        </w:rPr>
        <w:t xml:space="preserve">8-12 </w:t>
      </w:r>
      <w:r>
        <w:rPr>
          <w:b/>
          <w:sz w:val="24"/>
          <w:lang w:eastAsia="zh-CN"/>
        </w:rPr>
        <w:t>April</w:t>
      </w:r>
      <w:r w:rsidR="00BF71B2" w:rsidRPr="00383F56">
        <w:rPr>
          <w:b/>
          <w:sz w:val="24"/>
          <w:lang w:eastAsia="zh-CN"/>
        </w:rPr>
        <w:t xml:space="preserve"> 201</w:t>
      </w:r>
      <w:r>
        <w:rPr>
          <w:b/>
          <w:sz w:val="24"/>
          <w:lang w:eastAsia="zh-CN"/>
        </w:rPr>
        <w:t>9</w:t>
      </w:r>
      <w:r w:rsidR="00BF71B2" w:rsidRPr="00383F56">
        <w:rPr>
          <w:b/>
          <w:sz w:val="24"/>
          <w:lang w:eastAsia="zh-CN"/>
        </w:rPr>
        <w:tab/>
      </w:r>
    </w:p>
    <w:p w14:paraId="26421E3C" w14:textId="77777777" w:rsidR="00B25B11" w:rsidRPr="006D3016" w:rsidRDefault="00B25B11" w:rsidP="00B25B11">
      <w:pPr>
        <w:widowControl w:val="0"/>
        <w:rPr>
          <w:rFonts w:eastAsia="Times New Roman"/>
          <w:b/>
          <w:sz w:val="24"/>
        </w:rPr>
      </w:pPr>
    </w:p>
    <w:p w14:paraId="518E9B2B" w14:textId="4765F5F2" w:rsidR="00B25B11" w:rsidRPr="00A163D7" w:rsidRDefault="00B25B11" w:rsidP="00B25B11">
      <w:pPr>
        <w:tabs>
          <w:tab w:val="left" w:pos="1985"/>
        </w:tabs>
        <w:spacing w:after="120"/>
        <w:rPr>
          <w:rFonts w:eastAsia="MS Mincho" w:cs="Arial"/>
          <w:sz w:val="24"/>
        </w:rPr>
      </w:pPr>
      <w:r w:rsidRPr="006D3016">
        <w:rPr>
          <w:rFonts w:eastAsia="MS Mincho" w:cs="Arial"/>
          <w:b/>
          <w:sz w:val="24"/>
        </w:rPr>
        <w:t>Agenda item:</w:t>
      </w:r>
      <w:r w:rsidRPr="006D3016">
        <w:rPr>
          <w:rFonts w:eastAsia="MS Mincho" w:cs="Arial"/>
          <w:b/>
          <w:sz w:val="24"/>
        </w:rPr>
        <w:tab/>
      </w:r>
      <w:r w:rsidR="007A6203">
        <w:rPr>
          <w:rFonts w:eastAsia="MS Mincho" w:cs="Arial"/>
          <w:sz w:val="24"/>
        </w:rPr>
        <w:t>11.2</w:t>
      </w:r>
      <w:r w:rsidR="002441DE">
        <w:rPr>
          <w:rFonts w:eastAsia="MS Mincho" w:cs="Arial"/>
          <w:sz w:val="24"/>
        </w:rPr>
        <w:t>.1.</w:t>
      </w:r>
      <w:r w:rsidR="0054484D">
        <w:rPr>
          <w:rFonts w:eastAsia="MS Mincho" w:cs="Arial"/>
          <w:sz w:val="24"/>
        </w:rPr>
        <w:t>2</w:t>
      </w:r>
    </w:p>
    <w:p w14:paraId="66E3A360" w14:textId="77777777" w:rsidR="008635A5" w:rsidRPr="00213A26" w:rsidRDefault="008635A5" w:rsidP="00B25B11">
      <w:pPr>
        <w:tabs>
          <w:tab w:val="left" w:pos="1985"/>
        </w:tabs>
        <w:rPr>
          <w:sz w:val="24"/>
          <w:lang w:val="en-US" w:eastAsia="zh-CN"/>
        </w:rPr>
      </w:pPr>
      <w:r w:rsidRPr="007F63FD">
        <w:rPr>
          <w:b/>
          <w:sz w:val="24"/>
        </w:rPr>
        <w:t xml:space="preserve">Source: </w:t>
      </w:r>
      <w:r w:rsidRPr="007F63FD">
        <w:rPr>
          <w:b/>
          <w:sz w:val="24"/>
        </w:rPr>
        <w:tab/>
      </w:r>
      <w:r w:rsidR="00B775C2">
        <w:rPr>
          <w:b/>
          <w:sz w:val="24"/>
        </w:rPr>
        <w:tab/>
      </w:r>
      <w:r w:rsidR="009D3333">
        <w:rPr>
          <w:sz w:val="24"/>
        </w:rPr>
        <w:t>Ericsson</w:t>
      </w:r>
    </w:p>
    <w:p w14:paraId="45FF8326" w14:textId="77777777" w:rsidR="00320818" w:rsidRPr="00320818" w:rsidRDefault="008635A5" w:rsidP="00320818">
      <w:pPr>
        <w:tabs>
          <w:tab w:val="left" w:pos="1985"/>
        </w:tabs>
        <w:spacing w:afterLines="100" w:after="240"/>
        <w:ind w:left="1980" w:hanging="1980"/>
        <w:rPr>
          <w:sz w:val="24"/>
        </w:rPr>
      </w:pPr>
      <w:r w:rsidRPr="007F63FD">
        <w:rPr>
          <w:b/>
          <w:sz w:val="24"/>
        </w:rPr>
        <w:t>Title:</w:t>
      </w:r>
      <w:r w:rsidRPr="007F63FD">
        <w:rPr>
          <w:sz w:val="24"/>
        </w:rPr>
        <w:t xml:space="preserve"> </w:t>
      </w:r>
      <w:r w:rsidRPr="007F63FD">
        <w:rPr>
          <w:sz w:val="24"/>
        </w:rPr>
        <w:tab/>
      </w:r>
      <w:r w:rsidR="005C243D">
        <w:rPr>
          <w:sz w:val="24"/>
        </w:rPr>
        <w:t xml:space="preserve">Report of Email Discussion </w:t>
      </w:r>
      <w:r w:rsidR="00320818" w:rsidRPr="00320818">
        <w:rPr>
          <w:sz w:val="24"/>
        </w:rPr>
        <w:t>[</w:t>
      </w:r>
      <w:r w:rsidR="00503AD8">
        <w:rPr>
          <w:sz w:val="24"/>
        </w:rPr>
        <w:t>105</w:t>
      </w:r>
      <w:r w:rsidR="00320818" w:rsidRPr="00320818">
        <w:rPr>
          <w:sz w:val="24"/>
        </w:rPr>
        <w:t>#5</w:t>
      </w:r>
      <w:r w:rsidR="00503AD8">
        <w:rPr>
          <w:sz w:val="24"/>
        </w:rPr>
        <w:t>1</w:t>
      </w:r>
      <w:r w:rsidR="00320818" w:rsidRPr="00320818">
        <w:rPr>
          <w:sz w:val="24"/>
        </w:rPr>
        <w:t xml:space="preserve">][NR-U] </w:t>
      </w:r>
      <w:r w:rsidR="00503AD8">
        <w:rPr>
          <w:sz w:val="24"/>
        </w:rPr>
        <w:t>Configured Grants</w:t>
      </w:r>
      <w:r w:rsidR="00320818" w:rsidRPr="00320818">
        <w:rPr>
          <w:sz w:val="24"/>
        </w:rPr>
        <w:t xml:space="preserve"> (</w:t>
      </w:r>
      <w:r w:rsidR="00503AD8">
        <w:rPr>
          <w:sz w:val="24"/>
        </w:rPr>
        <w:t>Ericsson</w:t>
      </w:r>
      <w:r w:rsidR="00320818" w:rsidRPr="00320818">
        <w:rPr>
          <w:sz w:val="24"/>
        </w:rPr>
        <w:t>)</w:t>
      </w:r>
    </w:p>
    <w:p w14:paraId="76572A82" w14:textId="77777777" w:rsidR="008635A5" w:rsidRDefault="008635A5" w:rsidP="00EB337A">
      <w:pPr>
        <w:tabs>
          <w:tab w:val="left" w:pos="1985"/>
        </w:tabs>
        <w:spacing w:afterLines="100" w:after="240"/>
        <w:ind w:left="1980" w:hanging="1980"/>
        <w:rPr>
          <w:sz w:val="24"/>
        </w:rPr>
      </w:pPr>
      <w:r w:rsidRPr="007F63FD">
        <w:rPr>
          <w:b/>
          <w:sz w:val="24"/>
        </w:rPr>
        <w:t>Document for:</w:t>
      </w:r>
      <w:r w:rsidRPr="007F63FD">
        <w:rPr>
          <w:sz w:val="24"/>
        </w:rPr>
        <w:tab/>
      </w:r>
      <w:r w:rsidR="00EB337A">
        <w:rPr>
          <w:sz w:val="24"/>
        </w:rPr>
        <w:t>Discussion</w:t>
      </w:r>
      <w:r w:rsidR="00E01D46">
        <w:rPr>
          <w:sz w:val="24"/>
        </w:rPr>
        <w:t xml:space="preserve"> and D</w:t>
      </w:r>
      <w:r w:rsidR="00381F73">
        <w:rPr>
          <w:sz w:val="24"/>
        </w:rPr>
        <w:t>ecision</w:t>
      </w:r>
    </w:p>
    <w:p w14:paraId="61CF0004" w14:textId="77777777" w:rsidR="00496F4B" w:rsidRDefault="00496F4B" w:rsidP="00496F4B">
      <w:pPr>
        <w:pStyle w:val="Heading1"/>
      </w:pPr>
      <w:bookmarkStart w:id="3" w:name="_Toc352077766"/>
      <w:bookmarkEnd w:id="0"/>
      <w:r>
        <w:t>1. Introduction</w:t>
      </w:r>
    </w:p>
    <w:p w14:paraId="5D4095FC" w14:textId="47BC200C" w:rsidR="00835B4D" w:rsidRPr="00EE7E20" w:rsidRDefault="007815DB" w:rsidP="00A679FC">
      <w:pPr>
        <w:pStyle w:val="BodyText"/>
        <w:rPr>
          <w:b/>
        </w:rPr>
      </w:pPr>
      <w:r>
        <w:t xml:space="preserve">In RAN2#105, it was agreed to have </w:t>
      </w:r>
      <w:r w:rsidR="00C642DF">
        <w:t xml:space="preserve">one </w:t>
      </w:r>
      <w:r>
        <w:t>e</w:t>
      </w:r>
      <w:r w:rsidR="00835B4D" w:rsidRPr="00A63288">
        <w:t>mail discussion</w:t>
      </w:r>
      <w:r w:rsidR="00C642DF">
        <w:t xml:space="preserve"> on configured grants</w:t>
      </w:r>
      <w:r w:rsidR="00835B4D" w:rsidRPr="00A63288">
        <w:t xml:space="preserve"> to consolidate/clarify agreements from </w:t>
      </w:r>
      <w:r w:rsidR="004E0974">
        <w:t>the</w:t>
      </w:r>
      <w:r w:rsidR="00835B4D" w:rsidRPr="00A63288">
        <w:t xml:space="preserve"> SI, find</w:t>
      </w:r>
      <w:r>
        <w:t xml:space="preserve"> </w:t>
      </w:r>
      <w:r w:rsidR="00835B4D" w:rsidRPr="00A63288">
        <w:t>additional “easy” agreements and identify questions to be resolved for discussion next meeting</w:t>
      </w:r>
      <w:r w:rsidR="00835B4D" w:rsidRPr="00A63288">
        <w:rPr>
          <w:b/>
        </w:rPr>
        <w:t xml:space="preserve">. </w:t>
      </w:r>
    </w:p>
    <w:p w14:paraId="33BAD5D9" w14:textId="77777777" w:rsidR="00A84674" w:rsidRDefault="00A84674" w:rsidP="00A84674">
      <w:pPr>
        <w:pStyle w:val="Doc-title"/>
      </w:pPr>
      <w:r>
        <w:t>[105#51][NR-U] Configured Grants (Ericsson)</w:t>
      </w:r>
    </w:p>
    <w:p w14:paraId="21AABCD3" w14:textId="77777777" w:rsidR="00A84674" w:rsidRDefault="00A84674" w:rsidP="00A84674">
      <w:pPr>
        <w:pStyle w:val="Doc-text2"/>
      </w:pPr>
      <w:r>
        <w:tab/>
        <w:t>Intended outcome: Report, clarify agreements from SI, identify tentative “easy” agreements, and questions to be resolved</w:t>
      </w:r>
    </w:p>
    <w:p w14:paraId="2E1AC012" w14:textId="77777777" w:rsidR="00A84674" w:rsidRDefault="00A84674" w:rsidP="00A84674">
      <w:pPr>
        <w:pStyle w:val="Doc-text2"/>
      </w:pPr>
      <w:r>
        <w:tab/>
        <w:t>Deadline: Thursday 28/03/2019</w:t>
      </w:r>
    </w:p>
    <w:p w14:paraId="17026B59" w14:textId="77777777" w:rsidR="00A84674" w:rsidRDefault="00A84674" w:rsidP="00896BEA">
      <w:pPr>
        <w:rPr>
          <w:rFonts w:cs="Arial"/>
        </w:rPr>
      </w:pPr>
    </w:p>
    <w:p w14:paraId="198D6B53" w14:textId="4B8940BA" w:rsidR="00273CBF" w:rsidRDefault="006B6A34" w:rsidP="00896BEA">
      <w:pPr>
        <w:rPr>
          <w:rFonts w:cs="Arial"/>
        </w:rPr>
      </w:pPr>
      <w:r w:rsidRPr="00D83257">
        <w:rPr>
          <w:rFonts w:cs="Arial"/>
        </w:rPr>
        <w:t xml:space="preserve">This contribution will capture </w:t>
      </w:r>
      <w:r w:rsidR="00374E18" w:rsidRPr="00D83257">
        <w:rPr>
          <w:rFonts w:cs="Arial"/>
        </w:rPr>
        <w:t xml:space="preserve">agreements from SI and </w:t>
      </w:r>
      <w:r w:rsidR="00AE6DFD">
        <w:rPr>
          <w:rFonts w:cs="Arial"/>
        </w:rPr>
        <w:t xml:space="preserve">from the </w:t>
      </w:r>
      <w:r w:rsidR="00374E18" w:rsidRPr="00D83257">
        <w:rPr>
          <w:rFonts w:cs="Arial"/>
        </w:rPr>
        <w:t xml:space="preserve">latest RAN1 </w:t>
      </w:r>
      <w:r w:rsidR="00AE6DFD">
        <w:rPr>
          <w:rFonts w:cs="Arial"/>
        </w:rPr>
        <w:t>meetings (</w:t>
      </w:r>
      <w:r w:rsidR="002F09F1" w:rsidRPr="00D83257">
        <w:rPr>
          <w:rFonts w:cs="Arial"/>
        </w:rPr>
        <w:t xml:space="preserve">RAN1#AdHoc 1901 and RAN1#96), </w:t>
      </w:r>
      <w:r w:rsidR="002336DE">
        <w:rPr>
          <w:rFonts w:cs="Arial"/>
        </w:rPr>
        <w:t>discuss</w:t>
      </w:r>
      <w:r w:rsidR="002336DE" w:rsidRPr="00D83257">
        <w:rPr>
          <w:rFonts w:cs="Arial"/>
        </w:rPr>
        <w:t xml:space="preserve"> </w:t>
      </w:r>
      <w:r w:rsidR="002F09F1" w:rsidRPr="00D83257">
        <w:rPr>
          <w:rFonts w:cs="Arial"/>
        </w:rPr>
        <w:t xml:space="preserve">open issues to be resolved </w:t>
      </w:r>
      <w:r w:rsidR="007A6203" w:rsidRPr="00D83257">
        <w:rPr>
          <w:rFonts w:cs="Arial"/>
        </w:rPr>
        <w:t>and provide</w:t>
      </w:r>
      <w:r w:rsidR="00041599" w:rsidRPr="00D83257">
        <w:rPr>
          <w:rFonts w:cs="Arial"/>
        </w:rPr>
        <w:t xml:space="preserve"> </w:t>
      </w:r>
      <w:r w:rsidR="007A6203" w:rsidRPr="00D83257">
        <w:rPr>
          <w:rFonts w:cs="Arial"/>
        </w:rPr>
        <w:t xml:space="preserve">way-forward </w:t>
      </w:r>
      <w:r w:rsidR="00041599" w:rsidRPr="00D83257">
        <w:rPr>
          <w:rFonts w:cs="Arial"/>
        </w:rPr>
        <w:t>proposals</w:t>
      </w:r>
      <w:r w:rsidR="007A6203" w:rsidRPr="00D83257">
        <w:rPr>
          <w:rFonts w:cs="Arial"/>
        </w:rPr>
        <w:t xml:space="preserve"> based on</w:t>
      </w:r>
      <w:r w:rsidR="00041599" w:rsidRPr="00D83257">
        <w:rPr>
          <w:rFonts w:cs="Arial"/>
        </w:rPr>
        <w:t xml:space="preserve"> consensus</w:t>
      </w:r>
      <w:r w:rsidR="002E4F8E" w:rsidRPr="00D83257">
        <w:rPr>
          <w:rFonts w:cs="Arial"/>
        </w:rPr>
        <w:t xml:space="preserve"> or majority view</w:t>
      </w:r>
      <w:r w:rsidR="002F09F1" w:rsidRPr="00D83257">
        <w:rPr>
          <w:rFonts w:cs="Arial"/>
        </w:rPr>
        <w:t>s</w:t>
      </w:r>
      <w:r w:rsidR="0033219B">
        <w:rPr>
          <w:rFonts w:cs="Arial"/>
        </w:rPr>
        <w:t xml:space="preserve"> related to configured grants (CG)</w:t>
      </w:r>
      <w:r w:rsidR="00041599" w:rsidRPr="00D83257">
        <w:rPr>
          <w:rFonts w:cs="Arial"/>
        </w:rPr>
        <w:t>.</w:t>
      </w:r>
    </w:p>
    <w:p w14:paraId="2EF12AFD" w14:textId="77777777" w:rsidR="005447B1" w:rsidRDefault="00D43B67" w:rsidP="00057075">
      <w:pPr>
        <w:pStyle w:val="Heading1"/>
      </w:pPr>
      <w:r>
        <w:t xml:space="preserve">2. </w:t>
      </w:r>
      <w:bookmarkEnd w:id="3"/>
      <w:r w:rsidR="00057075">
        <w:t>Discussion</w:t>
      </w:r>
    </w:p>
    <w:p w14:paraId="750AF869" w14:textId="77777777" w:rsidR="003F4723" w:rsidRDefault="003F4723" w:rsidP="003F4723">
      <w:pPr>
        <w:pStyle w:val="Issue"/>
        <w:rPr>
          <w:rStyle w:val="BookTitle"/>
          <w:b/>
          <w:bCs w:val="0"/>
          <w:i w:val="0"/>
          <w:iCs w:val="0"/>
          <w:spacing w:val="0"/>
        </w:rPr>
      </w:pPr>
      <w:r w:rsidRPr="003F4723">
        <w:rPr>
          <w:rStyle w:val="BookTitle"/>
          <w:b/>
          <w:bCs w:val="0"/>
          <w:i w:val="0"/>
          <w:iCs w:val="0"/>
          <w:spacing w:val="0"/>
        </w:rPr>
        <w:t>Issue 1: Type 1 and Type 2 configured grant</w:t>
      </w:r>
    </w:p>
    <w:p w14:paraId="40E8BF71" w14:textId="6200F384" w:rsidR="00BB7165" w:rsidRPr="00BB7165" w:rsidRDefault="00BB7165" w:rsidP="00BB7165">
      <w:pPr>
        <w:rPr>
          <w:rFonts w:eastAsia="Calibri" w:cs="Arial"/>
          <w:szCs w:val="22"/>
          <w:lang w:val="en-US"/>
        </w:rPr>
      </w:pPr>
      <w:r w:rsidRPr="00BB7165">
        <w:rPr>
          <w:rFonts w:cs="Arial"/>
          <w:lang w:val="en-US"/>
        </w:rPr>
        <w:t>NR supports two types of pre-configured resources</w:t>
      </w:r>
      <w:r w:rsidR="00940016">
        <w:rPr>
          <w:rFonts w:cs="Arial"/>
          <w:lang w:val="en-US"/>
        </w:rPr>
        <w:t xml:space="preserve"> for UL data transmission</w:t>
      </w:r>
      <w:r w:rsidRPr="00BB7165">
        <w:rPr>
          <w:rFonts w:cs="Arial"/>
          <w:lang w:val="en-US"/>
        </w:rPr>
        <w:t>. Both of which are different flavors of existing LTE semi-persistent scheduling</w:t>
      </w:r>
      <w:r w:rsidR="00C21D78">
        <w:rPr>
          <w:rFonts w:cs="Arial"/>
          <w:lang w:val="en-US"/>
        </w:rPr>
        <w:t xml:space="preserve">. </w:t>
      </w:r>
      <w:r w:rsidR="00492AF9">
        <w:rPr>
          <w:rFonts w:cs="Arial"/>
          <w:lang w:val="en-US"/>
        </w:rPr>
        <w:t>Both configured grant types are</w:t>
      </w:r>
      <w:r w:rsidR="00C21D78">
        <w:rPr>
          <w:rFonts w:cs="Arial"/>
          <w:lang w:val="en-US"/>
        </w:rPr>
        <w:t xml:space="preserve"> based on RRC (re)configuration</w:t>
      </w:r>
      <w:r w:rsidR="00492AF9">
        <w:rPr>
          <w:rFonts w:cs="Arial"/>
          <w:lang w:val="en-US"/>
        </w:rPr>
        <w:t xml:space="preserve">, but differ in L1 </w:t>
      </w:r>
      <w:r w:rsidR="00C811D6">
        <w:rPr>
          <w:rFonts w:cs="Arial"/>
          <w:lang w:val="en-US"/>
        </w:rPr>
        <w:t>signaling</w:t>
      </w:r>
      <w:r w:rsidRPr="00BB7165">
        <w:rPr>
          <w:rFonts w:cs="Arial"/>
          <w:lang w:val="en-US"/>
        </w:rPr>
        <w:t xml:space="preserve">: </w:t>
      </w:r>
    </w:p>
    <w:p w14:paraId="3C053016" w14:textId="45A660D1" w:rsidR="00BB7165" w:rsidRPr="00BB7165" w:rsidRDefault="00BB7165" w:rsidP="005D2594">
      <w:pPr>
        <w:pStyle w:val="ListParagraph"/>
        <w:numPr>
          <w:ilvl w:val="0"/>
          <w:numId w:val="10"/>
        </w:numPr>
        <w:overflowPunct/>
        <w:autoSpaceDE/>
        <w:autoSpaceDN/>
        <w:adjustRightInd/>
        <w:contextualSpacing w:val="0"/>
        <w:jc w:val="both"/>
        <w:textAlignment w:val="auto"/>
        <w:rPr>
          <w:rFonts w:eastAsia="Times New Roman" w:cs="Arial"/>
          <w:lang w:val="en-US" w:eastAsia="zh-CN"/>
        </w:rPr>
      </w:pPr>
      <w:r w:rsidRPr="00BB7165">
        <w:rPr>
          <w:rFonts w:eastAsia="Times New Roman" w:cs="Arial"/>
          <w:lang w:val="en-US" w:eastAsia="zh-CN"/>
        </w:rPr>
        <w:t>Type 1</w:t>
      </w:r>
      <w:r>
        <w:rPr>
          <w:rFonts w:eastAsia="Times New Roman" w:cs="Arial"/>
          <w:lang w:val="en-US" w:eastAsia="zh-CN"/>
        </w:rPr>
        <w:t xml:space="preserve"> </w:t>
      </w:r>
      <w:r w:rsidR="006D4A55">
        <w:rPr>
          <w:rFonts w:eastAsia="Times New Roman" w:cs="Arial"/>
          <w:lang w:val="en-US" w:eastAsia="zh-CN"/>
        </w:rPr>
        <w:t>only relies</w:t>
      </w:r>
      <w:r w:rsidRPr="00BB7165">
        <w:rPr>
          <w:rFonts w:eastAsia="Times New Roman" w:cs="Arial"/>
          <w:lang w:val="en-US" w:eastAsia="zh-CN"/>
        </w:rPr>
        <w:t xml:space="preserve"> on RRC (re)configuration without any L1 </w:t>
      </w:r>
      <w:r w:rsidR="004F5FDD" w:rsidRPr="00BB7165">
        <w:rPr>
          <w:rFonts w:eastAsia="Times New Roman" w:cs="Arial"/>
          <w:lang w:val="en-US" w:eastAsia="zh-CN"/>
        </w:rPr>
        <w:t>signaling</w:t>
      </w:r>
      <w:r w:rsidRPr="00BB7165">
        <w:rPr>
          <w:rFonts w:eastAsia="Times New Roman" w:cs="Arial"/>
          <w:lang w:val="en-US" w:eastAsia="zh-CN"/>
        </w:rPr>
        <w:t xml:space="preserve">. </w:t>
      </w:r>
    </w:p>
    <w:p w14:paraId="2E129442" w14:textId="44789BFB" w:rsidR="00BB7165" w:rsidRPr="00BB7165" w:rsidRDefault="00BB7165" w:rsidP="005D2594">
      <w:pPr>
        <w:pStyle w:val="ListParagraph"/>
        <w:numPr>
          <w:ilvl w:val="0"/>
          <w:numId w:val="10"/>
        </w:numPr>
        <w:overflowPunct/>
        <w:autoSpaceDE/>
        <w:autoSpaceDN/>
        <w:adjustRightInd/>
        <w:contextualSpacing w:val="0"/>
        <w:jc w:val="both"/>
        <w:textAlignment w:val="auto"/>
        <w:rPr>
          <w:rFonts w:eastAsia="Times New Roman" w:cs="Arial"/>
          <w:lang w:val="en-US" w:eastAsia="zh-CN"/>
        </w:rPr>
      </w:pPr>
      <w:r w:rsidRPr="00BB7165">
        <w:rPr>
          <w:rFonts w:eastAsia="Times New Roman" w:cs="Arial"/>
          <w:lang w:val="en-US" w:eastAsia="zh-CN"/>
        </w:rPr>
        <w:t xml:space="preserve">Type 2 is very similar to LTE SPS feature. </w:t>
      </w:r>
      <w:r w:rsidR="00A9156A">
        <w:rPr>
          <w:rFonts w:eastAsia="Times New Roman" w:cs="Arial"/>
          <w:lang w:val="en-US" w:eastAsia="zh-CN"/>
        </w:rPr>
        <w:t>In addition to</w:t>
      </w:r>
      <w:r w:rsidRPr="00BB7165">
        <w:rPr>
          <w:rFonts w:eastAsia="Times New Roman" w:cs="Arial"/>
          <w:lang w:val="en-US" w:eastAsia="zh-CN"/>
        </w:rPr>
        <w:t xml:space="preserve"> RRC configuration</w:t>
      </w:r>
      <w:r w:rsidR="00A9156A">
        <w:rPr>
          <w:rFonts w:eastAsia="Times New Roman" w:cs="Arial"/>
          <w:lang w:val="en-US" w:eastAsia="zh-CN"/>
        </w:rPr>
        <w:t>,</w:t>
      </w:r>
      <w:r w:rsidRPr="00BB7165">
        <w:rPr>
          <w:rFonts w:eastAsia="Times New Roman" w:cs="Arial"/>
          <w:lang w:val="en-US" w:eastAsia="zh-CN"/>
        </w:rPr>
        <w:t xml:space="preserve"> L1 signalling</w:t>
      </w:r>
      <w:r>
        <w:rPr>
          <w:rFonts w:eastAsia="Times New Roman" w:cs="Arial"/>
          <w:lang w:val="en-US" w:eastAsia="zh-CN"/>
        </w:rPr>
        <w:t xml:space="preserve"> </w:t>
      </w:r>
      <w:r w:rsidR="00A9156A">
        <w:rPr>
          <w:rFonts w:eastAsia="Times New Roman" w:cs="Arial"/>
          <w:lang w:val="en-US" w:eastAsia="zh-CN"/>
        </w:rPr>
        <w:t>is used</w:t>
      </w:r>
      <w:r w:rsidRPr="00BB7165">
        <w:rPr>
          <w:rFonts w:eastAsia="Times New Roman" w:cs="Arial"/>
          <w:lang w:val="en-US" w:eastAsia="zh-CN"/>
        </w:rPr>
        <w:t xml:space="preserve"> for activation/deactivation of the grant. The gNB needs to explicitly activate the configured resources on PDCCH and the UE confirms the reception of the activation/deactivation grant with a MAC control element.</w:t>
      </w:r>
    </w:p>
    <w:p w14:paraId="19CE80C5" w14:textId="77777777" w:rsidR="00BB7165" w:rsidRPr="00BB7165" w:rsidRDefault="00BB7165" w:rsidP="00BB7165">
      <w:pPr>
        <w:ind w:left="360"/>
        <w:rPr>
          <w:rFonts w:eastAsia="Calibri" w:cs="Arial"/>
          <w:lang w:val="en-US"/>
        </w:rPr>
      </w:pPr>
    </w:p>
    <w:p w14:paraId="222EC269" w14:textId="62B3F766" w:rsidR="00B22E3A" w:rsidRDefault="00BB7165" w:rsidP="009F7CCB">
      <w:pPr>
        <w:spacing w:after="120"/>
        <w:rPr>
          <w:rFonts w:cs="Arial"/>
        </w:rPr>
      </w:pPr>
      <w:r w:rsidRPr="00BB7165">
        <w:rPr>
          <w:rFonts w:cs="Arial"/>
        </w:rPr>
        <w:t xml:space="preserve">For LTE, the existing SPS feature was the baseline for designing autonomous uplink operation on LAA sCells in Rel.15. </w:t>
      </w:r>
      <w:r w:rsidR="001E3B6F">
        <w:rPr>
          <w:rFonts w:cs="Arial"/>
        </w:rPr>
        <w:t>Regarding NR-U, the following wa</w:t>
      </w:r>
      <w:r w:rsidR="00E35D95">
        <w:rPr>
          <w:rFonts w:cs="Arial"/>
        </w:rPr>
        <w:t xml:space="preserve">s captured in the TR, </w:t>
      </w:r>
    </w:p>
    <w:p w14:paraId="76E4FC80" w14:textId="77777777" w:rsidR="00E35D95" w:rsidRPr="00E35D95" w:rsidRDefault="00E35D95" w:rsidP="00A45A87">
      <w:pPr>
        <w:spacing w:after="120"/>
        <w:rPr>
          <w:rFonts w:cs="Arial"/>
          <w:i/>
          <w:lang w:eastAsia="x-none"/>
        </w:rPr>
      </w:pPr>
      <w:r w:rsidRPr="00E35D95">
        <w:rPr>
          <w:rFonts w:cs="Arial"/>
          <w:i/>
          <w:lang w:val="en-US" w:eastAsia="x-none"/>
        </w:rPr>
        <w:t>NR already defined Type-1 and Type-2 configured grant mechanism. For NR-U, there is no necessity to exclude Type-1 or Type-2 configured grant mechanism for operation of NR in unlicensed spectrum.</w:t>
      </w:r>
    </w:p>
    <w:p w14:paraId="54565529" w14:textId="77777777" w:rsidR="008B3088" w:rsidRPr="00EA7D5B" w:rsidRDefault="008B3088" w:rsidP="008B3088">
      <w:pPr>
        <w:rPr>
          <w:rFonts w:cs="Arial"/>
          <w:i/>
        </w:rPr>
      </w:pPr>
      <w:r w:rsidRPr="00EA7D5B">
        <w:rPr>
          <w:rFonts w:cs="Arial"/>
          <w:i/>
        </w:rPr>
        <w:t xml:space="preserve">The following modifications to the configured grant procedures are beneficial. </w:t>
      </w:r>
    </w:p>
    <w:p w14:paraId="0F0DED99" w14:textId="77777777" w:rsidR="008B3088" w:rsidRPr="00EA7D5B" w:rsidRDefault="008B3088" w:rsidP="008B3088">
      <w:pPr>
        <w:pStyle w:val="B1"/>
        <w:rPr>
          <w:rFonts w:cs="Arial"/>
          <w:i/>
        </w:rPr>
      </w:pPr>
      <w:r w:rsidRPr="00EA7D5B">
        <w:rPr>
          <w:rFonts w:cs="Arial"/>
          <w:i/>
        </w:rPr>
        <w:t>-</w:t>
      </w:r>
      <w:r w:rsidRPr="00EA7D5B">
        <w:rPr>
          <w:rFonts w:cs="Arial"/>
          <w:i/>
        </w:rPr>
        <w:tab/>
        <w:t>Removing dependencies of HARQ process information to the timing. This can be achieved by introducing UCI on PUSCH to carry HARQ process ID, NDI, RVID</w:t>
      </w:r>
    </w:p>
    <w:p w14:paraId="2460C90C" w14:textId="77777777" w:rsidR="008B3088" w:rsidRPr="00EA7D5B" w:rsidRDefault="008B3088" w:rsidP="008B3088">
      <w:pPr>
        <w:pStyle w:val="B2"/>
        <w:rPr>
          <w:rFonts w:cs="Arial"/>
          <w:i/>
        </w:rPr>
      </w:pPr>
      <w:r w:rsidRPr="00EA7D5B">
        <w:rPr>
          <w:rFonts w:cs="Arial"/>
          <w:i/>
        </w:rPr>
        <w:t>-</w:t>
      </w:r>
      <w:r w:rsidRPr="00EA7D5B">
        <w:rPr>
          <w:rFonts w:cs="Arial"/>
          <w:i/>
        </w:rPr>
        <w:tab/>
        <w:t>Additional information fields can be considered to be included in the UCI, e.g. UE-ID, COT sharing information, PUSCH duration, etc.</w:t>
      </w:r>
    </w:p>
    <w:p w14:paraId="300D8942" w14:textId="77777777" w:rsidR="008B3088" w:rsidRPr="00EA7D5B" w:rsidRDefault="008B3088" w:rsidP="008B3088">
      <w:pPr>
        <w:pStyle w:val="B2"/>
        <w:rPr>
          <w:rFonts w:cs="Arial"/>
          <w:i/>
        </w:rPr>
      </w:pPr>
      <w:r w:rsidRPr="00EA7D5B">
        <w:rPr>
          <w:rFonts w:cs="Arial"/>
          <w:i/>
        </w:rPr>
        <w:t>-</w:t>
      </w:r>
      <w:r w:rsidRPr="00EA7D5B">
        <w:rPr>
          <w:rFonts w:cs="Arial"/>
          <w:i/>
        </w:rPr>
        <w:tab/>
        <w:t>It was identified that the resources utilized by the UCI, and multiplexing of UCI and data information of PUSCH require consideration of DMRS placement and starting and ending symbols of the configured grant based transmissions. Details on multiplexing UCI and data information of configured grant PUSCH can be determined when specifications are developed.</w:t>
      </w:r>
    </w:p>
    <w:p w14:paraId="12576FC9" w14:textId="77777777" w:rsidR="008B3088" w:rsidRPr="00EA7D5B" w:rsidRDefault="008B3088" w:rsidP="008B3088">
      <w:pPr>
        <w:pStyle w:val="B1"/>
        <w:rPr>
          <w:rFonts w:cs="Arial"/>
          <w:i/>
        </w:rPr>
      </w:pPr>
      <w:r w:rsidRPr="00EA7D5B">
        <w:rPr>
          <w:rFonts w:cs="Arial"/>
          <w:i/>
        </w:rPr>
        <w:t>-</w:t>
      </w:r>
      <w:r w:rsidRPr="00EA7D5B">
        <w:rPr>
          <w:rFonts w:cs="Arial"/>
          <w:i/>
        </w:rPr>
        <w:tab/>
        <w:t>Introducing Downlink Feedback Information (DFI) including HARQ feedback for configured grant transmission</w:t>
      </w:r>
    </w:p>
    <w:p w14:paraId="3F683E72" w14:textId="77777777" w:rsidR="008B3088" w:rsidRPr="00EA7D5B" w:rsidRDefault="008B3088" w:rsidP="008B3088">
      <w:pPr>
        <w:pStyle w:val="B1"/>
        <w:rPr>
          <w:rFonts w:cs="Arial"/>
          <w:i/>
        </w:rPr>
      </w:pPr>
      <w:r w:rsidRPr="00EA7D5B">
        <w:rPr>
          <w:rFonts w:cs="Arial"/>
          <w:i/>
        </w:rPr>
        <w:t>-</w:t>
      </w:r>
      <w:r w:rsidRPr="00EA7D5B">
        <w:rPr>
          <w:rFonts w:cs="Arial"/>
          <w:i/>
        </w:rPr>
        <w:tab/>
        <w:t>Increased flexibility on time domain resource allocation for the configured grant transmissions</w:t>
      </w:r>
    </w:p>
    <w:p w14:paraId="1D307FBF" w14:textId="77777777" w:rsidR="008B3088" w:rsidRDefault="008B3088" w:rsidP="008B3088">
      <w:pPr>
        <w:pStyle w:val="B1"/>
        <w:rPr>
          <w:rFonts w:cs="Arial"/>
          <w:i/>
        </w:rPr>
      </w:pPr>
      <w:r w:rsidRPr="00EA7D5B">
        <w:rPr>
          <w:rFonts w:cs="Arial"/>
          <w:i/>
        </w:rPr>
        <w:t>-</w:t>
      </w:r>
      <w:r w:rsidRPr="00EA7D5B">
        <w:rPr>
          <w:rFonts w:cs="Arial"/>
          <w:i/>
        </w:rPr>
        <w:tab/>
        <w:t xml:space="preserve">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w:t>
      </w:r>
      <w:r w:rsidRPr="00EA7D5B">
        <w:rPr>
          <w:rFonts w:cs="Arial"/>
          <w:i/>
        </w:rPr>
        <w:lastRenderedPageBreak/>
        <w:t>potential candidates. Additional aspects such as finer granularity of resource allocation, and multiple resources within a period may be considered for enhancing flexibility on time domain resource allocation.</w:t>
      </w:r>
    </w:p>
    <w:p w14:paraId="68A17E2D" w14:textId="77777777" w:rsidR="00672C7D" w:rsidRPr="00672C7D" w:rsidRDefault="008B3088" w:rsidP="00672C7D">
      <w:pPr>
        <w:pStyle w:val="B1"/>
        <w:rPr>
          <w:rFonts w:cs="Arial"/>
          <w:i/>
        </w:rPr>
      </w:pPr>
      <w:r w:rsidRPr="00EA7D5B">
        <w:rPr>
          <w:rFonts w:cs="Arial"/>
          <w:i/>
        </w:rPr>
        <w:t>-</w:t>
      </w:r>
      <w:r w:rsidRPr="00EA7D5B">
        <w:rPr>
          <w:rFonts w:cs="Arial"/>
          <w:i/>
        </w:rPr>
        <w:tab/>
        <w:t>Supporting retransmissions without explicit UL grant</w:t>
      </w:r>
    </w:p>
    <w:p w14:paraId="1D14DE19" w14:textId="77777777" w:rsidR="0089449E" w:rsidRPr="00EA7D5B" w:rsidRDefault="0089449E" w:rsidP="008B3088">
      <w:pPr>
        <w:pStyle w:val="B1"/>
        <w:rPr>
          <w:rFonts w:cs="Arial"/>
          <w:i/>
        </w:rPr>
      </w:pPr>
    </w:p>
    <w:p w14:paraId="49B7A9D8" w14:textId="0770F449" w:rsidR="00BB7165" w:rsidRDefault="0014219D" w:rsidP="00BB7165">
      <w:pPr>
        <w:pStyle w:val="BodyText"/>
      </w:pPr>
      <w:r w:rsidRPr="00AC2598">
        <w:rPr>
          <w:rFonts w:cs="Arial"/>
          <w:lang w:val="en-US"/>
        </w:rPr>
        <w:t>Th</w:t>
      </w:r>
      <w:r>
        <w:rPr>
          <w:rFonts w:cs="Arial"/>
          <w:lang w:val="en-US"/>
        </w:rPr>
        <w:t>erefore,</w:t>
      </w:r>
      <w:r w:rsidR="002913B7">
        <w:rPr>
          <w:rFonts w:cs="Arial"/>
          <w:lang w:val="en-US"/>
        </w:rPr>
        <w:t xml:space="preserve"> </w:t>
      </w:r>
      <w:r w:rsidR="00BD4924">
        <w:rPr>
          <w:rFonts w:cs="Arial"/>
          <w:lang w:val="en-US"/>
        </w:rPr>
        <w:t xml:space="preserve">as indicated in the TR, NR-U shall support both Type 1 and Type 2 </w:t>
      </w:r>
      <w:r>
        <w:rPr>
          <w:rFonts w:cs="Arial"/>
          <w:lang w:val="en-US"/>
        </w:rPr>
        <w:t xml:space="preserve">configured grant mechanism with necessary modifications. Besides the modifications listed in the TR, </w:t>
      </w:r>
      <w:r w:rsidR="00D222BC">
        <w:rPr>
          <w:rFonts w:cs="Arial"/>
          <w:lang w:val="en-US"/>
        </w:rPr>
        <w:t xml:space="preserve">it may be </w:t>
      </w:r>
      <w:r w:rsidR="00CA5611">
        <w:rPr>
          <w:rFonts w:cs="Arial"/>
          <w:lang w:val="en-US"/>
        </w:rPr>
        <w:t xml:space="preserve">still </w:t>
      </w:r>
      <w:r w:rsidR="00C77F9B">
        <w:rPr>
          <w:rFonts w:cs="Arial"/>
          <w:lang w:val="en-US"/>
        </w:rPr>
        <w:t>useful</w:t>
      </w:r>
      <w:r w:rsidR="00D222BC">
        <w:rPr>
          <w:rFonts w:cs="Arial"/>
          <w:lang w:val="en-US"/>
        </w:rPr>
        <w:t xml:space="preserve"> to </w:t>
      </w:r>
      <w:r w:rsidR="008F429F">
        <w:rPr>
          <w:rFonts w:cs="Arial"/>
          <w:lang w:val="en-US"/>
        </w:rPr>
        <w:t>check</w:t>
      </w:r>
      <w:r w:rsidR="00D222BC">
        <w:rPr>
          <w:rFonts w:cs="Arial"/>
          <w:lang w:val="en-US"/>
        </w:rPr>
        <w:t xml:space="preserve"> </w:t>
      </w:r>
      <w:r w:rsidR="00CA5611">
        <w:rPr>
          <w:rFonts w:cs="Arial"/>
          <w:lang w:val="en-US"/>
        </w:rPr>
        <w:t>if any further enhancement is needed from RAN2 perspective.</w:t>
      </w:r>
      <w:r w:rsidR="00BB7165">
        <w:t xml:space="preserve"> </w:t>
      </w:r>
    </w:p>
    <w:p w14:paraId="5029F7C5" w14:textId="77777777" w:rsidR="00566EF3" w:rsidRPr="0008289F" w:rsidRDefault="00566EF3" w:rsidP="00BB7165">
      <w:pPr>
        <w:pStyle w:val="BodyText"/>
        <w:rPr>
          <w:lang w:val="en-US"/>
        </w:rPr>
      </w:pPr>
    </w:p>
    <w:p w14:paraId="25FB9A50" w14:textId="13583A23" w:rsidR="00F0131A" w:rsidRPr="00452761" w:rsidRDefault="00F0131A" w:rsidP="009F041B">
      <w:pPr>
        <w:spacing w:after="240"/>
        <w:rPr>
          <w:rFonts w:cs="Arial"/>
          <w:b/>
          <w:lang w:val="en-US" w:eastAsia="x-none"/>
        </w:rPr>
      </w:pPr>
      <w:r w:rsidRPr="00452761">
        <w:rPr>
          <w:rFonts w:cs="Arial"/>
          <w:b/>
          <w:lang w:val="en-US"/>
        </w:rPr>
        <w:t>Question 1</w:t>
      </w:r>
      <w:r w:rsidRPr="00452761">
        <w:rPr>
          <w:rFonts w:cs="Arial"/>
          <w:b/>
          <w:lang w:val="en-US" w:eastAsia="x-none"/>
        </w:rPr>
        <w:t xml:space="preserve">: </w:t>
      </w:r>
      <w:r w:rsidR="00FC0FD6" w:rsidRPr="003B28FA">
        <w:rPr>
          <w:rFonts w:cs="Arial"/>
          <w:b/>
          <w:lang w:val="en-US" w:eastAsia="x-none"/>
        </w:rPr>
        <w:t xml:space="preserve">As indicated in the </w:t>
      </w:r>
      <w:r w:rsidR="00CA5611" w:rsidRPr="003B28FA">
        <w:rPr>
          <w:rFonts w:cs="Arial"/>
          <w:b/>
          <w:lang w:val="en-US" w:eastAsia="x-none"/>
        </w:rPr>
        <w:t>TR</w:t>
      </w:r>
      <w:r w:rsidR="008F429F">
        <w:rPr>
          <w:rFonts w:cs="Arial"/>
          <w:b/>
          <w:lang w:val="en-US" w:eastAsia="x-none"/>
        </w:rPr>
        <w:t xml:space="preserve"> based on discussions in RAN1</w:t>
      </w:r>
      <w:r w:rsidR="00FC0FD6" w:rsidRPr="003B28FA">
        <w:rPr>
          <w:rFonts w:cs="Arial"/>
          <w:b/>
          <w:lang w:val="en-US" w:eastAsia="x-none"/>
        </w:rPr>
        <w:t xml:space="preserve">, </w:t>
      </w:r>
      <w:r w:rsidR="0008289F" w:rsidRPr="000D7EF7">
        <w:rPr>
          <w:rFonts w:cs="Arial"/>
          <w:b/>
          <w:lang w:val="en-US"/>
        </w:rPr>
        <w:t xml:space="preserve">NR-U shall support both Type 1 and Type 2 configured grant mechanism with necessary modifications. Besides the modifications listed in the TR, </w:t>
      </w:r>
      <w:r w:rsidR="004C1C0D" w:rsidRPr="000D7EF7">
        <w:rPr>
          <w:rFonts w:cs="Arial"/>
          <w:b/>
          <w:lang w:val="en-US"/>
        </w:rPr>
        <w:t xml:space="preserve">do companies </w:t>
      </w:r>
      <w:r w:rsidR="000D7EF7">
        <w:rPr>
          <w:rFonts w:cs="Arial"/>
          <w:b/>
          <w:lang w:val="en-US"/>
        </w:rPr>
        <w:t>foresee</w:t>
      </w:r>
      <w:r w:rsidR="000D7EF7" w:rsidRPr="000D7EF7">
        <w:rPr>
          <w:rFonts w:cs="Arial"/>
          <w:b/>
          <w:lang w:val="en-US"/>
        </w:rPr>
        <w:t xml:space="preserve"> </w:t>
      </w:r>
      <w:r w:rsidR="004C1C0D" w:rsidRPr="000D7EF7">
        <w:rPr>
          <w:rFonts w:cs="Arial"/>
          <w:b/>
          <w:lang w:val="en-US"/>
        </w:rPr>
        <w:t xml:space="preserve">any </w:t>
      </w:r>
      <w:r w:rsidR="0008289F" w:rsidRPr="000D7EF7">
        <w:rPr>
          <w:rFonts w:cs="Arial"/>
          <w:b/>
          <w:lang w:val="en-US"/>
        </w:rPr>
        <w:t xml:space="preserve">further enhancement from </w:t>
      </w:r>
      <w:r w:rsidR="008F429F">
        <w:rPr>
          <w:rFonts w:cs="Arial"/>
          <w:b/>
          <w:lang w:val="en-US"/>
        </w:rPr>
        <w:t xml:space="preserve">a </w:t>
      </w:r>
      <w:r w:rsidR="0008289F" w:rsidRPr="000D7EF7">
        <w:rPr>
          <w:rFonts w:cs="Arial"/>
          <w:b/>
          <w:lang w:val="en-US"/>
        </w:rPr>
        <w:t>RAN2 perspective</w:t>
      </w:r>
      <w:r w:rsidR="008F429F">
        <w:rPr>
          <w:rFonts w:cs="Arial"/>
          <w:b/>
          <w:lang w:val="en-US"/>
        </w:rPr>
        <w:t xml:space="preserve"> that would be necessary</w:t>
      </w:r>
      <w:r w:rsidRPr="00452761">
        <w:rPr>
          <w:rFonts w:cs="Arial"/>
          <w:b/>
          <w:lang w:val="en-US" w:eastAsia="x-none"/>
        </w:rPr>
        <w:t>?</w:t>
      </w: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962"/>
        <w:gridCol w:w="5760"/>
      </w:tblGrid>
      <w:tr w:rsidR="00F0131A" w:rsidRPr="00860640" w14:paraId="61089B42" w14:textId="77777777" w:rsidTr="00F81156">
        <w:trPr>
          <w:trHeight w:val="215"/>
        </w:trPr>
        <w:tc>
          <w:tcPr>
            <w:tcW w:w="1638" w:type="dxa"/>
            <w:shd w:val="clear" w:color="auto" w:fill="auto"/>
            <w:tcMar>
              <w:top w:w="57" w:type="dxa"/>
              <w:bottom w:w="57" w:type="dxa"/>
            </w:tcMar>
          </w:tcPr>
          <w:p w14:paraId="7F0088AE" w14:textId="77777777" w:rsidR="00F0131A" w:rsidRPr="005F6F85" w:rsidRDefault="00F0131A" w:rsidP="00B8417B">
            <w:pPr>
              <w:tabs>
                <w:tab w:val="left" w:pos="1622"/>
              </w:tabs>
              <w:jc w:val="center"/>
              <w:rPr>
                <w:rFonts w:cs="Arial"/>
                <w:b/>
              </w:rPr>
            </w:pPr>
            <w:r w:rsidRPr="005F6F85">
              <w:rPr>
                <w:rFonts w:cs="Arial"/>
                <w:b/>
              </w:rPr>
              <w:t>Company</w:t>
            </w:r>
          </w:p>
        </w:tc>
        <w:tc>
          <w:tcPr>
            <w:tcW w:w="1962" w:type="dxa"/>
            <w:shd w:val="clear" w:color="auto" w:fill="auto"/>
            <w:tcMar>
              <w:top w:w="57" w:type="dxa"/>
              <w:bottom w:w="57" w:type="dxa"/>
            </w:tcMar>
          </w:tcPr>
          <w:p w14:paraId="528875A5" w14:textId="5A9333FE" w:rsidR="00F0131A" w:rsidRPr="005F6F85" w:rsidRDefault="00F0131A" w:rsidP="00B8417B">
            <w:pPr>
              <w:jc w:val="center"/>
              <w:rPr>
                <w:rFonts w:eastAsia="Times New Roman" w:cs="Arial"/>
                <w:b/>
              </w:rPr>
            </w:pPr>
            <w:r>
              <w:rPr>
                <w:rFonts w:cs="Arial"/>
                <w:b/>
              </w:rPr>
              <w:t>Response</w:t>
            </w:r>
            <w:r w:rsidR="00D22746">
              <w:rPr>
                <w:rFonts w:cs="Arial"/>
                <w:b/>
              </w:rPr>
              <w:t xml:space="preserve"> </w:t>
            </w:r>
          </w:p>
        </w:tc>
        <w:tc>
          <w:tcPr>
            <w:tcW w:w="5760" w:type="dxa"/>
            <w:tcMar>
              <w:top w:w="57" w:type="dxa"/>
              <w:bottom w:w="57" w:type="dxa"/>
            </w:tcMar>
          </w:tcPr>
          <w:p w14:paraId="58160D49" w14:textId="77777777" w:rsidR="00F0131A" w:rsidRPr="005F6F85" w:rsidRDefault="00F0131A" w:rsidP="00B8417B">
            <w:pPr>
              <w:jc w:val="center"/>
              <w:rPr>
                <w:rFonts w:cs="Arial"/>
                <w:b/>
              </w:rPr>
            </w:pPr>
            <w:r>
              <w:rPr>
                <w:rFonts w:cs="Arial"/>
                <w:b/>
              </w:rPr>
              <w:t>Comments</w:t>
            </w:r>
          </w:p>
        </w:tc>
      </w:tr>
      <w:tr w:rsidR="00F0131A" w:rsidRPr="0025515E" w14:paraId="410DEF84" w14:textId="77777777" w:rsidTr="00F81156">
        <w:trPr>
          <w:trHeight w:val="148"/>
        </w:trPr>
        <w:tc>
          <w:tcPr>
            <w:tcW w:w="1638" w:type="dxa"/>
            <w:shd w:val="clear" w:color="auto" w:fill="auto"/>
            <w:tcMar>
              <w:top w:w="57" w:type="dxa"/>
              <w:bottom w:w="57" w:type="dxa"/>
            </w:tcMar>
          </w:tcPr>
          <w:p w14:paraId="223928D7" w14:textId="581ABF6F" w:rsidR="00F0131A" w:rsidRPr="00874E31" w:rsidRDefault="001D3388" w:rsidP="00B8417B">
            <w:pPr>
              <w:tabs>
                <w:tab w:val="left" w:pos="1622"/>
              </w:tabs>
              <w:rPr>
                <w:rFonts w:cs="Arial"/>
              </w:rPr>
            </w:pPr>
            <w:r>
              <w:rPr>
                <w:rFonts w:cs="Arial"/>
              </w:rPr>
              <w:t>vivo</w:t>
            </w:r>
          </w:p>
        </w:tc>
        <w:tc>
          <w:tcPr>
            <w:tcW w:w="1962" w:type="dxa"/>
            <w:shd w:val="clear" w:color="auto" w:fill="auto"/>
            <w:tcMar>
              <w:top w:w="57" w:type="dxa"/>
              <w:bottom w:w="57" w:type="dxa"/>
            </w:tcMar>
          </w:tcPr>
          <w:p w14:paraId="05E08F3C" w14:textId="011E1498" w:rsidR="00F0131A" w:rsidRPr="00874E31" w:rsidRDefault="00D6347B" w:rsidP="00673BE0">
            <w:pPr>
              <w:rPr>
                <w:rFonts w:cs="Arial"/>
              </w:rPr>
            </w:pPr>
            <w:r>
              <w:rPr>
                <w:rFonts w:cs="Arial"/>
              </w:rPr>
              <w:t>Yes</w:t>
            </w:r>
          </w:p>
        </w:tc>
        <w:tc>
          <w:tcPr>
            <w:tcW w:w="5760" w:type="dxa"/>
            <w:tcMar>
              <w:top w:w="57" w:type="dxa"/>
              <w:bottom w:w="57" w:type="dxa"/>
            </w:tcMar>
          </w:tcPr>
          <w:p w14:paraId="12E39D15" w14:textId="173B3324" w:rsidR="00F0131A" w:rsidRPr="00874E31" w:rsidRDefault="00DE4D2C" w:rsidP="007A1A83">
            <w:pPr>
              <w:rPr>
                <w:rFonts w:cs="Arial"/>
              </w:rPr>
            </w:pPr>
            <w:r>
              <w:rPr>
                <w:rFonts w:cs="Arial"/>
              </w:rPr>
              <w:t>RAN2 should also consider the calculation of the HARQ process ID based on the timing (e.g. slot/symbol alike the current MAC specification)</w:t>
            </w:r>
            <w:r w:rsidR="00272E2E">
              <w:rPr>
                <w:rFonts w:cs="Arial"/>
              </w:rPr>
              <w:t xml:space="preserve">, </w:t>
            </w:r>
            <w:r w:rsidR="00EF3C5A">
              <w:rPr>
                <w:rFonts w:cs="Arial"/>
              </w:rPr>
              <w:t>which can</w:t>
            </w:r>
            <w:r w:rsidR="00272E2E">
              <w:rPr>
                <w:rFonts w:cs="Arial"/>
              </w:rPr>
              <w:t xml:space="preserve"> save the UCI in the PUSCH</w:t>
            </w:r>
            <w:r>
              <w:rPr>
                <w:rFonts w:cs="Arial"/>
              </w:rPr>
              <w:t>.</w:t>
            </w:r>
          </w:p>
        </w:tc>
      </w:tr>
      <w:tr w:rsidR="009C74DE" w:rsidRPr="0025515E" w14:paraId="1905AF60" w14:textId="77777777" w:rsidTr="00F81156">
        <w:trPr>
          <w:trHeight w:val="148"/>
        </w:trPr>
        <w:tc>
          <w:tcPr>
            <w:tcW w:w="1638" w:type="dxa"/>
            <w:shd w:val="clear" w:color="auto" w:fill="auto"/>
            <w:tcMar>
              <w:top w:w="57" w:type="dxa"/>
              <w:bottom w:w="57" w:type="dxa"/>
            </w:tcMar>
          </w:tcPr>
          <w:p w14:paraId="6E08363C" w14:textId="4FE8808C" w:rsidR="009C74DE" w:rsidRPr="00874E31" w:rsidRDefault="009E7F32" w:rsidP="00B8417B">
            <w:pPr>
              <w:tabs>
                <w:tab w:val="left" w:pos="1622"/>
              </w:tabs>
              <w:rPr>
                <w:rFonts w:cs="Arial"/>
              </w:rPr>
            </w:pPr>
            <w:r>
              <w:rPr>
                <w:rFonts w:cs="Arial"/>
              </w:rPr>
              <w:t>Intel</w:t>
            </w:r>
          </w:p>
        </w:tc>
        <w:tc>
          <w:tcPr>
            <w:tcW w:w="1962" w:type="dxa"/>
            <w:shd w:val="clear" w:color="auto" w:fill="auto"/>
            <w:tcMar>
              <w:top w:w="57" w:type="dxa"/>
              <w:bottom w:w="57" w:type="dxa"/>
            </w:tcMar>
          </w:tcPr>
          <w:p w14:paraId="4C157D81" w14:textId="2598669C" w:rsidR="009C74DE" w:rsidRPr="00874E31" w:rsidRDefault="009E7F32" w:rsidP="00673BE0">
            <w:pPr>
              <w:rPr>
                <w:rFonts w:cs="Arial"/>
              </w:rPr>
            </w:pPr>
            <w:r>
              <w:rPr>
                <w:rFonts w:cs="Arial"/>
              </w:rPr>
              <w:t>Maybe</w:t>
            </w:r>
          </w:p>
        </w:tc>
        <w:tc>
          <w:tcPr>
            <w:tcW w:w="5760" w:type="dxa"/>
            <w:tcMar>
              <w:top w:w="57" w:type="dxa"/>
              <w:bottom w:w="57" w:type="dxa"/>
            </w:tcMar>
          </w:tcPr>
          <w:p w14:paraId="6F7C924E" w14:textId="25BB293B" w:rsidR="009C74DE" w:rsidRPr="00874E31" w:rsidRDefault="009E7F32" w:rsidP="00673BE0">
            <w:pPr>
              <w:rPr>
                <w:rFonts w:cs="Arial"/>
              </w:rPr>
            </w:pPr>
            <w:r>
              <w:t>The TR has listed the high level enhancement required for configured grant to operate in NR-u. The impact to RAN2 depends on how some of the issues are resolved.</w:t>
            </w:r>
          </w:p>
        </w:tc>
      </w:tr>
      <w:tr w:rsidR="000A4076" w:rsidRPr="0025515E" w14:paraId="5102EBA4" w14:textId="77777777" w:rsidTr="00F81156">
        <w:trPr>
          <w:trHeight w:val="148"/>
        </w:trPr>
        <w:tc>
          <w:tcPr>
            <w:tcW w:w="1638" w:type="dxa"/>
            <w:shd w:val="clear" w:color="auto" w:fill="auto"/>
            <w:tcMar>
              <w:top w:w="57" w:type="dxa"/>
              <w:bottom w:w="57" w:type="dxa"/>
            </w:tcMar>
          </w:tcPr>
          <w:p w14:paraId="0D4A65CA" w14:textId="3B94A851" w:rsidR="000A4076" w:rsidRPr="00874E31" w:rsidRDefault="000A4076" w:rsidP="000A4076">
            <w:pPr>
              <w:tabs>
                <w:tab w:val="left" w:pos="1622"/>
              </w:tabs>
              <w:rPr>
                <w:rFonts w:cs="Arial"/>
              </w:rPr>
            </w:pPr>
            <w:r w:rsidRPr="009F2282">
              <w:t>Huawei</w:t>
            </w:r>
          </w:p>
        </w:tc>
        <w:tc>
          <w:tcPr>
            <w:tcW w:w="1962" w:type="dxa"/>
            <w:shd w:val="clear" w:color="auto" w:fill="auto"/>
            <w:tcMar>
              <w:top w:w="57" w:type="dxa"/>
              <w:bottom w:w="57" w:type="dxa"/>
            </w:tcMar>
          </w:tcPr>
          <w:p w14:paraId="7A2FBC70" w14:textId="510A003E" w:rsidR="000A4076" w:rsidRPr="00874E31" w:rsidRDefault="000A4076" w:rsidP="000A4076">
            <w:pPr>
              <w:rPr>
                <w:rFonts w:cs="Arial"/>
              </w:rPr>
            </w:pPr>
            <w:r w:rsidRPr="009F2282">
              <w:t>Yes</w:t>
            </w:r>
          </w:p>
        </w:tc>
        <w:tc>
          <w:tcPr>
            <w:tcW w:w="5760" w:type="dxa"/>
            <w:tcMar>
              <w:top w:w="57" w:type="dxa"/>
              <w:bottom w:w="57" w:type="dxa"/>
            </w:tcMar>
          </w:tcPr>
          <w:p w14:paraId="145D0E86" w14:textId="3476C2F9" w:rsidR="000A4076" w:rsidRPr="00874E31" w:rsidRDefault="000A4076" w:rsidP="00CD7434">
            <w:pPr>
              <w:rPr>
                <w:rFonts w:cs="Arial"/>
              </w:rPr>
            </w:pPr>
            <w:r w:rsidRPr="009F2282">
              <w:t>We believe that, from a RAN2 perspective, further enhancement would be necessary on 1. Rel-15 NR configuredGrantTimer can be inherited to NR-U and UE behaviour based on configuredGrantTimer; 2. Multiple configured grant</w:t>
            </w:r>
            <w:r w:rsidR="00CD7434">
              <w:t>s</w:t>
            </w:r>
            <w:r w:rsidRPr="009F2282">
              <w:t xml:space="preserve"> can be configured and activated simultaneously on one BWP in NR-U; 3. Enhancement on </w:t>
            </w:r>
            <w:r>
              <w:t>c</w:t>
            </w:r>
            <w:r w:rsidRPr="009F2282">
              <w:t>oexistence between configured grant and dynamic grant.</w:t>
            </w:r>
          </w:p>
        </w:tc>
      </w:tr>
      <w:tr w:rsidR="009C74DE" w:rsidRPr="0025515E" w14:paraId="2B612C5E" w14:textId="77777777" w:rsidTr="00F81156">
        <w:trPr>
          <w:trHeight w:val="148"/>
        </w:trPr>
        <w:tc>
          <w:tcPr>
            <w:tcW w:w="1638" w:type="dxa"/>
            <w:shd w:val="clear" w:color="auto" w:fill="auto"/>
            <w:tcMar>
              <w:top w:w="57" w:type="dxa"/>
              <w:bottom w:w="57" w:type="dxa"/>
            </w:tcMar>
          </w:tcPr>
          <w:p w14:paraId="2D2813A5" w14:textId="0F85C346" w:rsidR="009C74DE" w:rsidRPr="00874E31" w:rsidRDefault="00B67E34" w:rsidP="00B8417B">
            <w:pPr>
              <w:tabs>
                <w:tab w:val="left" w:pos="1622"/>
              </w:tabs>
              <w:rPr>
                <w:rFonts w:cs="Arial"/>
              </w:rPr>
            </w:pPr>
            <w:r>
              <w:rPr>
                <w:rFonts w:cs="Arial"/>
              </w:rPr>
              <w:t>Nokia</w:t>
            </w:r>
          </w:p>
        </w:tc>
        <w:tc>
          <w:tcPr>
            <w:tcW w:w="1962" w:type="dxa"/>
            <w:shd w:val="clear" w:color="auto" w:fill="auto"/>
            <w:tcMar>
              <w:top w:w="57" w:type="dxa"/>
              <w:bottom w:w="57" w:type="dxa"/>
            </w:tcMar>
          </w:tcPr>
          <w:p w14:paraId="75867515" w14:textId="77777777" w:rsidR="009C74DE" w:rsidRPr="00874E31" w:rsidRDefault="009C74DE" w:rsidP="00673BE0">
            <w:pPr>
              <w:rPr>
                <w:rFonts w:cs="Arial"/>
              </w:rPr>
            </w:pPr>
          </w:p>
        </w:tc>
        <w:tc>
          <w:tcPr>
            <w:tcW w:w="5760" w:type="dxa"/>
            <w:tcMar>
              <w:top w:w="57" w:type="dxa"/>
              <w:bottom w:w="57" w:type="dxa"/>
            </w:tcMar>
          </w:tcPr>
          <w:p w14:paraId="4246A628" w14:textId="5D93A26A" w:rsidR="009C74DE" w:rsidRPr="00874E31" w:rsidRDefault="00B67E34" w:rsidP="00673BE0">
            <w:pPr>
              <w:rPr>
                <w:rFonts w:cs="Arial"/>
              </w:rPr>
            </w:pPr>
            <w:r>
              <w:rPr>
                <w:rFonts w:cs="Arial"/>
              </w:rPr>
              <w:t>The impact to RAN2 need be discussed with those potential enhancements.</w:t>
            </w:r>
          </w:p>
        </w:tc>
      </w:tr>
      <w:tr w:rsidR="009C74DE" w:rsidRPr="0025515E" w14:paraId="3F25AE0C" w14:textId="77777777" w:rsidTr="00F81156">
        <w:trPr>
          <w:trHeight w:val="148"/>
        </w:trPr>
        <w:tc>
          <w:tcPr>
            <w:tcW w:w="1638" w:type="dxa"/>
            <w:shd w:val="clear" w:color="auto" w:fill="auto"/>
            <w:tcMar>
              <w:top w:w="57" w:type="dxa"/>
              <w:bottom w:w="57" w:type="dxa"/>
            </w:tcMar>
          </w:tcPr>
          <w:p w14:paraId="16B828C7" w14:textId="20849C33" w:rsidR="009C74DE" w:rsidRPr="005D2594" w:rsidRDefault="003A4555" w:rsidP="00B8417B">
            <w:pPr>
              <w:tabs>
                <w:tab w:val="left" w:pos="1622"/>
              </w:tabs>
              <w:rPr>
                <w:rFonts w:cs="Arial"/>
              </w:rPr>
            </w:pPr>
            <w:r>
              <w:rPr>
                <w:rFonts w:eastAsiaTheme="minorEastAsia" w:cs="Arial" w:hint="eastAsia"/>
                <w:lang w:eastAsia="zh-CN"/>
              </w:rPr>
              <w:t>OPPO</w:t>
            </w:r>
          </w:p>
        </w:tc>
        <w:tc>
          <w:tcPr>
            <w:tcW w:w="1962" w:type="dxa"/>
            <w:shd w:val="clear" w:color="auto" w:fill="auto"/>
            <w:tcMar>
              <w:top w:w="57" w:type="dxa"/>
              <w:bottom w:w="57" w:type="dxa"/>
            </w:tcMar>
          </w:tcPr>
          <w:p w14:paraId="32012778" w14:textId="3E95CF21" w:rsidR="009C74DE" w:rsidRPr="005D2594" w:rsidRDefault="003A4555" w:rsidP="00673BE0">
            <w:pPr>
              <w:rPr>
                <w:rFonts w:cs="Arial"/>
              </w:rPr>
            </w:pPr>
            <w:r>
              <w:rPr>
                <w:rFonts w:eastAsiaTheme="minorEastAsia" w:cs="Arial" w:hint="eastAsia"/>
                <w:lang w:eastAsia="zh-CN"/>
              </w:rPr>
              <w:t>Yes</w:t>
            </w:r>
          </w:p>
        </w:tc>
        <w:tc>
          <w:tcPr>
            <w:tcW w:w="5760" w:type="dxa"/>
            <w:tcMar>
              <w:top w:w="57" w:type="dxa"/>
              <w:bottom w:w="57" w:type="dxa"/>
            </w:tcMar>
          </w:tcPr>
          <w:p w14:paraId="421B27AB" w14:textId="4E3420B7" w:rsidR="009C74DE" w:rsidRDefault="003A4555" w:rsidP="003A4555">
            <w:pPr>
              <w:rPr>
                <w:rFonts w:eastAsiaTheme="minorEastAsia" w:cs="Arial"/>
                <w:lang w:eastAsia="zh-CN"/>
              </w:rPr>
            </w:pPr>
            <w:r>
              <w:rPr>
                <w:rFonts w:eastAsiaTheme="minorEastAsia" w:cs="Arial" w:hint="eastAsia"/>
                <w:lang w:eastAsia="zh-CN"/>
              </w:rPr>
              <w:t>Besides the modification, some further enhancements are whether multiple configured grant can be configured activated on different UL LBT sub-bands within the active UL BWP, so that it can mitigate the impacts of LBT.</w:t>
            </w:r>
          </w:p>
          <w:p w14:paraId="715403E0" w14:textId="0E788F39" w:rsidR="003A4555" w:rsidRPr="005D2594" w:rsidRDefault="003A4555" w:rsidP="00673BE0">
            <w:pPr>
              <w:rPr>
                <w:rFonts w:cs="Arial"/>
              </w:rPr>
            </w:pPr>
          </w:p>
        </w:tc>
      </w:tr>
      <w:tr w:rsidR="009C74DE" w:rsidRPr="0025515E" w14:paraId="0C87DCCF" w14:textId="77777777" w:rsidTr="00F81156">
        <w:trPr>
          <w:trHeight w:val="148"/>
        </w:trPr>
        <w:tc>
          <w:tcPr>
            <w:tcW w:w="1638" w:type="dxa"/>
            <w:shd w:val="clear" w:color="auto" w:fill="auto"/>
            <w:tcMar>
              <w:top w:w="57" w:type="dxa"/>
              <w:bottom w:w="57" w:type="dxa"/>
            </w:tcMar>
          </w:tcPr>
          <w:p w14:paraId="7543E576" w14:textId="50C8EB97" w:rsidR="009C74DE" w:rsidRPr="00874E31" w:rsidRDefault="00CB7542" w:rsidP="00B8417B">
            <w:pPr>
              <w:tabs>
                <w:tab w:val="left" w:pos="1622"/>
              </w:tabs>
              <w:rPr>
                <w:rFonts w:cs="Arial"/>
                <w:lang w:eastAsia="ja-JP"/>
              </w:rPr>
            </w:pPr>
            <w:r>
              <w:rPr>
                <w:rFonts w:cs="Arial" w:hint="eastAsia"/>
                <w:lang w:eastAsia="ja-JP"/>
              </w:rPr>
              <w:t>Fujitsu</w:t>
            </w:r>
          </w:p>
        </w:tc>
        <w:tc>
          <w:tcPr>
            <w:tcW w:w="1962" w:type="dxa"/>
            <w:shd w:val="clear" w:color="auto" w:fill="auto"/>
            <w:tcMar>
              <w:top w:w="57" w:type="dxa"/>
              <w:bottom w:w="57" w:type="dxa"/>
            </w:tcMar>
          </w:tcPr>
          <w:p w14:paraId="48C6CA31" w14:textId="4702E010" w:rsidR="009C74DE" w:rsidRPr="00874E31" w:rsidRDefault="00CB7542" w:rsidP="00673BE0">
            <w:pPr>
              <w:rPr>
                <w:rFonts w:cs="Arial"/>
                <w:lang w:eastAsia="ja-JP"/>
              </w:rPr>
            </w:pPr>
            <w:r>
              <w:rPr>
                <w:rFonts w:cs="Arial" w:hint="eastAsia"/>
                <w:lang w:eastAsia="ja-JP"/>
              </w:rPr>
              <w:t>FFS</w:t>
            </w:r>
          </w:p>
        </w:tc>
        <w:tc>
          <w:tcPr>
            <w:tcW w:w="5760" w:type="dxa"/>
            <w:tcMar>
              <w:top w:w="57" w:type="dxa"/>
              <w:bottom w:w="57" w:type="dxa"/>
            </w:tcMar>
          </w:tcPr>
          <w:p w14:paraId="0D478A0D" w14:textId="515B2D50" w:rsidR="009C74DE" w:rsidRPr="00874E31" w:rsidRDefault="00CB7542" w:rsidP="00CB7542">
            <w:pPr>
              <w:rPr>
                <w:rFonts w:cs="Arial"/>
              </w:rPr>
            </w:pPr>
            <w:r>
              <w:rPr>
                <w:rFonts w:eastAsiaTheme="minorEastAsia" w:cs="Arial" w:hint="eastAsia"/>
                <w:lang w:eastAsia="ja-JP"/>
              </w:rPr>
              <w:t>For now, we don</w:t>
            </w:r>
            <w:r>
              <w:rPr>
                <w:rFonts w:eastAsiaTheme="minorEastAsia" w:cs="Arial"/>
                <w:lang w:eastAsia="ja-JP"/>
              </w:rPr>
              <w:t>’t see any enhancements from RAN2 perspective. We can wait for RAN1 progress.</w:t>
            </w:r>
          </w:p>
        </w:tc>
      </w:tr>
      <w:tr w:rsidR="003E3D15" w:rsidRPr="0025515E" w14:paraId="2E321872" w14:textId="77777777" w:rsidTr="00F81156">
        <w:trPr>
          <w:trHeight w:val="148"/>
        </w:trPr>
        <w:tc>
          <w:tcPr>
            <w:tcW w:w="1638" w:type="dxa"/>
            <w:shd w:val="clear" w:color="auto" w:fill="auto"/>
            <w:tcMar>
              <w:top w:w="57" w:type="dxa"/>
              <w:bottom w:w="57" w:type="dxa"/>
            </w:tcMar>
          </w:tcPr>
          <w:p w14:paraId="03629FD0" w14:textId="1CC31162" w:rsidR="003E3D15" w:rsidRPr="00874E31" w:rsidRDefault="003E3D15" w:rsidP="003E3D15">
            <w:pPr>
              <w:tabs>
                <w:tab w:val="left" w:pos="1622"/>
              </w:tabs>
              <w:rPr>
                <w:rFonts w:cs="Arial"/>
              </w:rPr>
            </w:pPr>
            <w:r>
              <w:rPr>
                <w:rFonts w:cs="Arial" w:hint="eastAsia"/>
                <w:lang w:eastAsia="ko-KR"/>
              </w:rPr>
              <w:t>LG</w:t>
            </w:r>
          </w:p>
        </w:tc>
        <w:tc>
          <w:tcPr>
            <w:tcW w:w="1962" w:type="dxa"/>
            <w:shd w:val="clear" w:color="auto" w:fill="auto"/>
            <w:tcMar>
              <w:top w:w="57" w:type="dxa"/>
              <w:bottom w:w="57" w:type="dxa"/>
            </w:tcMar>
          </w:tcPr>
          <w:p w14:paraId="79999F7D" w14:textId="027E9494" w:rsidR="003E3D15" w:rsidRPr="00874E31" w:rsidRDefault="003E3D15" w:rsidP="003E3D15">
            <w:pPr>
              <w:rPr>
                <w:rFonts w:cs="Arial"/>
              </w:rPr>
            </w:pPr>
            <w:r>
              <w:rPr>
                <w:rFonts w:cs="Arial" w:hint="eastAsia"/>
                <w:lang w:eastAsia="ko-KR"/>
              </w:rPr>
              <w:t>Yes</w:t>
            </w:r>
          </w:p>
        </w:tc>
        <w:tc>
          <w:tcPr>
            <w:tcW w:w="5760" w:type="dxa"/>
            <w:tcMar>
              <w:top w:w="57" w:type="dxa"/>
              <w:bottom w:w="57" w:type="dxa"/>
            </w:tcMar>
          </w:tcPr>
          <w:p w14:paraId="15886FB4" w14:textId="4D16992D" w:rsidR="003E3D15" w:rsidRPr="00874E31" w:rsidRDefault="003E3D15" w:rsidP="003E3D15">
            <w:pPr>
              <w:rPr>
                <w:rFonts w:cs="Arial"/>
              </w:rPr>
            </w:pPr>
            <w:r w:rsidRPr="008344F2">
              <w:rPr>
                <w:rFonts w:cs="Arial"/>
              </w:rPr>
              <w:t>Removing dependencies of HARQ process information to the timing</w:t>
            </w:r>
            <w:r>
              <w:rPr>
                <w:rFonts w:cs="Arial" w:hint="eastAsia"/>
                <w:lang w:eastAsia="ko-KR"/>
              </w:rPr>
              <w:t xml:space="preserve"> will </w:t>
            </w:r>
            <w:r>
              <w:rPr>
                <w:rFonts w:cs="Arial"/>
                <w:lang w:eastAsia="ko-KR"/>
              </w:rPr>
              <w:t>cause the HARQ process ID collision between UE selection and network scheduling because</w:t>
            </w:r>
            <w:r>
              <w:rPr>
                <w:lang w:eastAsia="ko-KR"/>
              </w:rPr>
              <w:t xml:space="preserve"> the network doesn’t know/predict which HARQ process ID is to be used by the UE at all. Therefore, </w:t>
            </w:r>
            <w:r>
              <w:rPr>
                <w:rFonts w:cs="Arial"/>
                <w:lang w:eastAsia="ko-KR"/>
              </w:rPr>
              <w:t>RAN2 should consider how to avoid HARQ process ID collision between UE selection and network scheduling.</w:t>
            </w:r>
          </w:p>
        </w:tc>
      </w:tr>
      <w:tr w:rsidR="009C74DE" w:rsidRPr="0025515E" w14:paraId="3B153B65" w14:textId="77777777" w:rsidTr="00F81156">
        <w:trPr>
          <w:trHeight w:val="148"/>
        </w:trPr>
        <w:tc>
          <w:tcPr>
            <w:tcW w:w="1638" w:type="dxa"/>
            <w:shd w:val="clear" w:color="auto" w:fill="auto"/>
            <w:tcMar>
              <w:top w:w="57" w:type="dxa"/>
              <w:bottom w:w="57" w:type="dxa"/>
            </w:tcMar>
          </w:tcPr>
          <w:p w14:paraId="2DEC75F9" w14:textId="092281BB" w:rsidR="009C74DE" w:rsidRPr="00874E31" w:rsidRDefault="00753CED" w:rsidP="00B8417B">
            <w:pPr>
              <w:tabs>
                <w:tab w:val="left" w:pos="1622"/>
              </w:tabs>
              <w:rPr>
                <w:rFonts w:cs="Arial"/>
              </w:rPr>
            </w:pPr>
            <w:r>
              <w:rPr>
                <w:rFonts w:cs="Arial"/>
              </w:rPr>
              <w:t>MediaTek</w:t>
            </w:r>
          </w:p>
        </w:tc>
        <w:tc>
          <w:tcPr>
            <w:tcW w:w="1962" w:type="dxa"/>
            <w:shd w:val="clear" w:color="auto" w:fill="auto"/>
            <w:tcMar>
              <w:top w:w="57" w:type="dxa"/>
              <w:bottom w:w="57" w:type="dxa"/>
            </w:tcMar>
          </w:tcPr>
          <w:p w14:paraId="637696D7" w14:textId="0BD7A5A0" w:rsidR="009C74DE" w:rsidRPr="00874E31" w:rsidRDefault="00753CED" w:rsidP="00673BE0">
            <w:pPr>
              <w:rPr>
                <w:rFonts w:cs="Arial"/>
              </w:rPr>
            </w:pPr>
            <w:r>
              <w:rPr>
                <w:rFonts w:cs="Arial"/>
              </w:rPr>
              <w:t>FFS</w:t>
            </w:r>
          </w:p>
        </w:tc>
        <w:tc>
          <w:tcPr>
            <w:tcW w:w="5760" w:type="dxa"/>
            <w:tcMar>
              <w:top w:w="57" w:type="dxa"/>
              <w:bottom w:w="57" w:type="dxa"/>
            </w:tcMar>
          </w:tcPr>
          <w:p w14:paraId="57859796" w14:textId="6AF99190" w:rsidR="009C74DE" w:rsidRPr="00874E31" w:rsidRDefault="00753CED" w:rsidP="00673BE0">
            <w:pPr>
              <w:rPr>
                <w:rFonts w:cs="Arial"/>
              </w:rPr>
            </w:pPr>
            <w:r>
              <w:rPr>
                <w:rFonts w:cs="Arial"/>
              </w:rPr>
              <w:t>Wait for RAN1 progress.</w:t>
            </w:r>
          </w:p>
        </w:tc>
      </w:tr>
      <w:tr w:rsidR="00692D91" w:rsidRPr="0025515E" w14:paraId="38A40B00" w14:textId="77777777" w:rsidTr="00F81156">
        <w:trPr>
          <w:trHeight w:val="148"/>
        </w:trPr>
        <w:tc>
          <w:tcPr>
            <w:tcW w:w="1638" w:type="dxa"/>
            <w:shd w:val="clear" w:color="auto" w:fill="auto"/>
            <w:tcMar>
              <w:top w:w="57" w:type="dxa"/>
              <w:bottom w:w="57" w:type="dxa"/>
            </w:tcMar>
          </w:tcPr>
          <w:p w14:paraId="1AF29881" w14:textId="61BCCFEF" w:rsidR="00692D91" w:rsidRPr="00874E31" w:rsidRDefault="00692D91" w:rsidP="00692D91">
            <w:pPr>
              <w:tabs>
                <w:tab w:val="left" w:pos="1622"/>
              </w:tabs>
              <w:rPr>
                <w:rFonts w:cs="Arial"/>
              </w:rPr>
            </w:pPr>
            <w:r>
              <w:rPr>
                <w:rFonts w:eastAsiaTheme="minorEastAsia" w:cs="Arial" w:hint="eastAsia"/>
                <w:lang w:eastAsia="zh-CN"/>
              </w:rPr>
              <w:t>X</w:t>
            </w:r>
            <w:r>
              <w:rPr>
                <w:rFonts w:eastAsiaTheme="minorEastAsia" w:cs="Arial"/>
                <w:lang w:eastAsia="zh-CN"/>
              </w:rPr>
              <w:t>iaomi</w:t>
            </w:r>
          </w:p>
        </w:tc>
        <w:tc>
          <w:tcPr>
            <w:tcW w:w="1962" w:type="dxa"/>
            <w:shd w:val="clear" w:color="auto" w:fill="auto"/>
            <w:tcMar>
              <w:top w:w="57" w:type="dxa"/>
              <w:bottom w:w="57" w:type="dxa"/>
            </w:tcMar>
          </w:tcPr>
          <w:p w14:paraId="67D146A2" w14:textId="2381E010" w:rsidR="00692D91" w:rsidRPr="00874E31" w:rsidRDefault="00692D91" w:rsidP="00692D91">
            <w:pPr>
              <w:rPr>
                <w:rFonts w:cs="Arial"/>
              </w:rPr>
            </w:pPr>
            <w:r>
              <w:rPr>
                <w:rFonts w:eastAsiaTheme="minorEastAsia" w:cs="Arial" w:hint="eastAsia"/>
                <w:lang w:eastAsia="zh-CN"/>
              </w:rPr>
              <w:t>P</w:t>
            </w:r>
            <w:r>
              <w:rPr>
                <w:rFonts w:eastAsiaTheme="minorEastAsia" w:cs="Arial"/>
                <w:lang w:eastAsia="zh-CN"/>
              </w:rPr>
              <w:t>erhaps</w:t>
            </w:r>
          </w:p>
        </w:tc>
        <w:tc>
          <w:tcPr>
            <w:tcW w:w="5760" w:type="dxa"/>
            <w:tcMar>
              <w:top w:w="57" w:type="dxa"/>
              <w:bottom w:w="57" w:type="dxa"/>
            </w:tcMar>
          </w:tcPr>
          <w:p w14:paraId="628F906A" w14:textId="77777777" w:rsidR="00692D91" w:rsidRPr="00874E31" w:rsidRDefault="00692D91" w:rsidP="00692D91">
            <w:pPr>
              <w:rPr>
                <w:rFonts w:cs="Arial"/>
              </w:rPr>
            </w:pPr>
          </w:p>
        </w:tc>
      </w:tr>
      <w:tr w:rsidR="00692D91" w:rsidRPr="0025515E" w14:paraId="459A7F17" w14:textId="77777777" w:rsidTr="00F81156">
        <w:trPr>
          <w:trHeight w:val="148"/>
        </w:trPr>
        <w:tc>
          <w:tcPr>
            <w:tcW w:w="1638" w:type="dxa"/>
            <w:shd w:val="clear" w:color="auto" w:fill="auto"/>
            <w:tcMar>
              <w:top w:w="57" w:type="dxa"/>
              <w:bottom w:w="57" w:type="dxa"/>
            </w:tcMar>
          </w:tcPr>
          <w:p w14:paraId="778B0DB7" w14:textId="4BC27246" w:rsidR="00692D91" w:rsidRPr="00874E31" w:rsidRDefault="0089465F" w:rsidP="00692D91">
            <w:pPr>
              <w:tabs>
                <w:tab w:val="left" w:pos="1622"/>
              </w:tabs>
              <w:rPr>
                <w:rFonts w:cs="Arial"/>
              </w:rPr>
            </w:pPr>
            <w:r>
              <w:rPr>
                <w:rFonts w:cs="Arial"/>
              </w:rPr>
              <w:t>ZTE</w:t>
            </w:r>
          </w:p>
        </w:tc>
        <w:tc>
          <w:tcPr>
            <w:tcW w:w="1962" w:type="dxa"/>
            <w:shd w:val="clear" w:color="auto" w:fill="auto"/>
            <w:tcMar>
              <w:top w:w="57" w:type="dxa"/>
              <w:bottom w:w="57" w:type="dxa"/>
            </w:tcMar>
          </w:tcPr>
          <w:p w14:paraId="2C9A0B16" w14:textId="73AA38DE" w:rsidR="00692D91" w:rsidRPr="00874E31" w:rsidRDefault="0089465F" w:rsidP="00692D91">
            <w:pPr>
              <w:rPr>
                <w:rFonts w:cs="Arial"/>
              </w:rPr>
            </w:pPr>
            <w:r>
              <w:rPr>
                <w:rFonts w:cs="Arial"/>
              </w:rPr>
              <w:t>May be</w:t>
            </w:r>
          </w:p>
        </w:tc>
        <w:tc>
          <w:tcPr>
            <w:tcW w:w="5760" w:type="dxa"/>
            <w:tcMar>
              <w:top w:w="57" w:type="dxa"/>
              <w:bottom w:w="57" w:type="dxa"/>
            </w:tcMar>
          </w:tcPr>
          <w:p w14:paraId="2CA80A29" w14:textId="1EE429E0" w:rsidR="00692D91" w:rsidRPr="00874E31" w:rsidRDefault="0089465F" w:rsidP="00692D91">
            <w:pPr>
              <w:rPr>
                <w:rFonts w:cs="Arial"/>
              </w:rPr>
            </w:pPr>
            <w:r>
              <w:rPr>
                <w:rFonts w:cs="Arial"/>
              </w:rPr>
              <w:t xml:space="preserve">Perhaps the coexistence issue between configured grant and dynamic grants needs to be investigated further. </w:t>
            </w:r>
          </w:p>
        </w:tc>
      </w:tr>
      <w:tr w:rsidR="00007748" w:rsidRPr="0025515E" w14:paraId="54AB86DB" w14:textId="77777777" w:rsidTr="00F81156">
        <w:trPr>
          <w:trHeight w:val="148"/>
        </w:trPr>
        <w:tc>
          <w:tcPr>
            <w:tcW w:w="1638" w:type="dxa"/>
            <w:shd w:val="clear" w:color="auto" w:fill="auto"/>
            <w:tcMar>
              <w:top w:w="57" w:type="dxa"/>
              <w:bottom w:w="57" w:type="dxa"/>
            </w:tcMar>
          </w:tcPr>
          <w:p w14:paraId="6261E973" w14:textId="18751418" w:rsidR="00007748" w:rsidRDefault="00007748" w:rsidP="00007748">
            <w:pPr>
              <w:tabs>
                <w:tab w:val="left" w:pos="1622"/>
              </w:tabs>
              <w:rPr>
                <w:rFonts w:cs="Arial"/>
              </w:rPr>
            </w:pPr>
            <w:r>
              <w:rPr>
                <w:rFonts w:cs="Arial"/>
              </w:rPr>
              <w:t>Ericsson</w:t>
            </w:r>
          </w:p>
        </w:tc>
        <w:tc>
          <w:tcPr>
            <w:tcW w:w="1962" w:type="dxa"/>
            <w:shd w:val="clear" w:color="auto" w:fill="auto"/>
            <w:tcMar>
              <w:top w:w="57" w:type="dxa"/>
              <w:bottom w:w="57" w:type="dxa"/>
            </w:tcMar>
          </w:tcPr>
          <w:p w14:paraId="6145C5A1" w14:textId="5E9097C3" w:rsidR="00007748" w:rsidRDefault="00007748" w:rsidP="00007748">
            <w:pPr>
              <w:rPr>
                <w:rFonts w:cs="Arial"/>
              </w:rPr>
            </w:pPr>
            <w:r>
              <w:rPr>
                <w:rFonts w:cs="Arial"/>
              </w:rPr>
              <w:t>No</w:t>
            </w:r>
          </w:p>
        </w:tc>
        <w:tc>
          <w:tcPr>
            <w:tcW w:w="5760" w:type="dxa"/>
            <w:tcMar>
              <w:top w:w="57" w:type="dxa"/>
              <w:bottom w:w="57" w:type="dxa"/>
            </w:tcMar>
          </w:tcPr>
          <w:p w14:paraId="4CBB9E0F" w14:textId="6C1AF2C6" w:rsidR="00007748" w:rsidRDefault="00007748" w:rsidP="00007748">
            <w:pPr>
              <w:rPr>
                <w:rFonts w:cs="Arial"/>
              </w:rPr>
            </w:pPr>
            <w:r>
              <w:rPr>
                <w:rFonts w:cs="Arial"/>
              </w:rPr>
              <w:t xml:space="preserve">The current enhancement list in the TR is enough. </w:t>
            </w:r>
          </w:p>
        </w:tc>
      </w:tr>
      <w:tr w:rsidR="00C16367" w:rsidRPr="0025515E" w14:paraId="5735830F" w14:textId="77777777" w:rsidTr="00F81156">
        <w:trPr>
          <w:trHeight w:val="148"/>
        </w:trPr>
        <w:tc>
          <w:tcPr>
            <w:tcW w:w="1638" w:type="dxa"/>
            <w:shd w:val="clear" w:color="auto" w:fill="auto"/>
            <w:tcMar>
              <w:top w:w="57" w:type="dxa"/>
              <w:bottom w:w="57" w:type="dxa"/>
            </w:tcMar>
          </w:tcPr>
          <w:p w14:paraId="4DA4767E" w14:textId="6CC9A447" w:rsidR="00C16367" w:rsidRDefault="00C16367">
            <w:pPr>
              <w:tabs>
                <w:tab w:val="left" w:pos="1622"/>
              </w:tabs>
              <w:rPr>
                <w:rFonts w:cs="Arial"/>
              </w:rPr>
            </w:pPr>
            <w:r>
              <w:rPr>
                <w:rFonts w:cs="Arial"/>
              </w:rPr>
              <w:t>Qualcomm</w:t>
            </w:r>
          </w:p>
        </w:tc>
        <w:tc>
          <w:tcPr>
            <w:tcW w:w="1962" w:type="dxa"/>
            <w:shd w:val="clear" w:color="auto" w:fill="auto"/>
            <w:tcMar>
              <w:top w:w="57" w:type="dxa"/>
              <w:bottom w:w="57" w:type="dxa"/>
            </w:tcMar>
          </w:tcPr>
          <w:p w14:paraId="39628CA7" w14:textId="4CCB174C" w:rsidR="00C16367" w:rsidRDefault="00C16367" w:rsidP="00C16367">
            <w:pPr>
              <w:rPr>
                <w:rFonts w:cs="Arial"/>
              </w:rPr>
            </w:pPr>
            <w:r>
              <w:rPr>
                <w:rFonts w:cs="Arial"/>
              </w:rPr>
              <w:t>Maybe</w:t>
            </w:r>
          </w:p>
        </w:tc>
        <w:tc>
          <w:tcPr>
            <w:tcW w:w="5760" w:type="dxa"/>
            <w:tcMar>
              <w:top w:w="57" w:type="dxa"/>
              <w:bottom w:w="57" w:type="dxa"/>
            </w:tcMar>
          </w:tcPr>
          <w:p w14:paraId="159E0EA3" w14:textId="77777777" w:rsidR="00C16367" w:rsidRDefault="00C16367" w:rsidP="00C16367">
            <w:pPr>
              <w:rPr>
                <w:rFonts w:cs="Arial"/>
                <w:lang w:val="en-US" w:eastAsia="x-none"/>
              </w:rPr>
            </w:pPr>
            <w:r>
              <w:rPr>
                <w:rFonts w:cs="Arial"/>
              </w:rPr>
              <w:t>The TR says that “</w:t>
            </w:r>
            <w:r w:rsidRPr="00E35D95">
              <w:rPr>
                <w:rFonts w:cs="Arial"/>
                <w:i/>
                <w:lang w:val="en-US" w:eastAsia="x-none"/>
              </w:rPr>
              <w:t>there is no necessity to exclude Type-1 or Type-2 configured grant</w:t>
            </w:r>
            <w:r>
              <w:rPr>
                <w:rFonts w:cs="Arial"/>
                <w:i/>
                <w:lang w:val="en-US" w:eastAsia="x-none"/>
              </w:rPr>
              <w:t>”</w:t>
            </w:r>
            <w:r>
              <w:rPr>
                <w:rFonts w:cs="Arial"/>
                <w:lang w:val="en-US" w:eastAsia="x-none"/>
              </w:rPr>
              <w:t xml:space="preserve">; there is no agreement yet </w:t>
            </w:r>
            <w:r w:rsidRPr="00CA7673">
              <w:rPr>
                <w:rFonts w:cs="Arial"/>
                <w:lang w:val="en-US" w:eastAsia="x-none"/>
              </w:rPr>
              <w:t>that “NR-U shall support both Type 1 and Type 2</w:t>
            </w:r>
            <w:r>
              <w:rPr>
                <w:rFonts w:cs="Arial"/>
                <w:lang w:val="en-US" w:eastAsia="x-none"/>
              </w:rPr>
              <w:t xml:space="preserve">”. </w:t>
            </w:r>
          </w:p>
          <w:p w14:paraId="6BA435B7" w14:textId="77777777" w:rsidR="00C16367" w:rsidRDefault="00C16367" w:rsidP="00C16367">
            <w:pPr>
              <w:rPr>
                <w:rFonts w:cs="Arial"/>
                <w:lang w:val="en-US" w:eastAsia="x-none"/>
              </w:rPr>
            </w:pPr>
          </w:p>
          <w:p w14:paraId="15AD97A8" w14:textId="77777777" w:rsidR="00C16367" w:rsidRDefault="00C16367" w:rsidP="00C16367">
            <w:pPr>
              <w:rPr>
                <w:rFonts w:cs="Arial"/>
                <w:lang w:val="en-US" w:eastAsia="x-none"/>
              </w:rPr>
            </w:pPr>
            <w:r>
              <w:rPr>
                <w:rFonts w:cs="Arial"/>
                <w:lang w:val="en-US" w:eastAsia="x-none"/>
              </w:rPr>
              <w:t>RAN2 can discuss whether to configure both Rel-15 options and enhanced or new configurations simultaneously on a given BWP.</w:t>
            </w:r>
          </w:p>
          <w:p w14:paraId="3F9FCA58" w14:textId="77777777" w:rsidR="00C16367" w:rsidRPr="00431933" w:rsidRDefault="00C16367" w:rsidP="00C16367">
            <w:pPr>
              <w:rPr>
                <w:rFonts w:cs="Arial"/>
                <w:i/>
              </w:rPr>
            </w:pPr>
          </w:p>
          <w:p w14:paraId="14BAA415" w14:textId="77777777" w:rsidR="00C16367" w:rsidRDefault="00C16367" w:rsidP="00C16367">
            <w:pPr>
              <w:rPr>
                <w:rFonts w:cs="Arial"/>
              </w:rPr>
            </w:pPr>
          </w:p>
        </w:tc>
      </w:tr>
      <w:tr w:rsidR="00C23BF5" w:rsidRPr="0025515E" w14:paraId="7C02BC00" w14:textId="77777777" w:rsidTr="00F81156">
        <w:trPr>
          <w:trHeight w:val="148"/>
        </w:trPr>
        <w:tc>
          <w:tcPr>
            <w:tcW w:w="1638" w:type="dxa"/>
            <w:shd w:val="clear" w:color="auto" w:fill="auto"/>
            <w:tcMar>
              <w:top w:w="57" w:type="dxa"/>
              <w:bottom w:w="57" w:type="dxa"/>
            </w:tcMar>
          </w:tcPr>
          <w:p w14:paraId="1234415D" w14:textId="2BB53147" w:rsidR="00C23BF5" w:rsidRDefault="00C23BF5" w:rsidP="00C23BF5">
            <w:pPr>
              <w:tabs>
                <w:tab w:val="left" w:pos="1622"/>
              </w:tabs>
              <w:rPr>
                <w:rFonts w:cs="Arial"/>
              </w:rPr>
            </w:pPr>
            <w:r>
              <w:rPr>
                <w:rFonts w:cs="Arial"/>
              </w:rPr>
              <w:lastRenderedPageBreak/>
              <w:t>Charter Communications</w:t>
            </w:r>
          </w:p>
        </w:tc>
        <w:tc>
          <w:tcPr>
            <w:tcW w:w="1962" w:type="dxa"/>
            <w:shd w:val="clear" w:color="auto" w:fill="auto"/>
            <w:tcMar>
              <w:top w:w="57" w:type="dxa"/>
              <w:bottom w:w="57" w:type="dxa"/>
            </w:tcMar>
          </w:tcPr>
          <w:p w14:paraId="79BC359E" w14:textId="30187150" w:rsidR="00C23BF5" w:rsidRDefault="00C23BF5" w:rsidP="00C23BF5">
            <w:pPr>
              <w:rPr>
                <w:rFonts w:cs="Arial"/>
              </w:rPr>
            </w:pPr>
            <w:r>
              <w:rPr>
                <w:rFonts w:cs="Arial"/>
              </w:rPr>
              <w:t>FFS</w:t>
            </w:r>
          </w:p>
        </w:tc>
        <w:tc>
          <w:tcPr>
            <w:tcW w:w="5760" w:type="dxa"/>
            <w:tcMar>
              <w:top w:w="57" w:type="dxa"/>
              <w:bottom w:w="57" w:type="dxa"/>
            </w:tcMar>
          </w:tcPr>
          <w:p w14:paraId="34BFD238" w14:textId="77777777" w:rsidR="00C23BF5" w:rsidRDefault="00C23BF5" w:rsidP="00C23BF5">
            <w:pPr>
              <w:rPr>
                <w:rFonts w:cs="Arial"/>
              </w:rPr>
            </w:pPr>
            <w:r>
              <w:rPr>
                <w:rFonts w:cs="Arial"/>
              </w:rPr>
              <w:t>Handling retransmission of an original configured grant transmission with dynamic grant.</w:t>
            </w:r>
          </w:p>
          <w:p w14:paraId="4461EE60" w14:textId="77777777" w:rsidR="00C23BF5" w:rsidRDefault="00C23BF5" w:rsidP="00C23BF5">
            <w:pPr>
              <w:rPr>
                <w:rFonts w:cs="Arial"/>
              </w:rPr>
            </w:pPr>
          </w:p>
        </w:tc>
      </w:tr>
      <w:tr w:rsidR="00016F7F" w:rsidRPr="0025515E" w14:paraId="583E8145" w14:textId="77777777" w:rsidTr="00F81156">
        <w:trPr>
          <w:trHeight w:val="148"/>
        </w:trPr>
        <w:tc>
          <w:tcPr>
            <w:tcW w:w="1638" w:type="dxa"/>
            <w:shd w:val="clear" w:color="auto" w:fill="auto"/>
            <w:tcMar>
              <w:top w:w="57" w:type="dxa"/>
              <w:bottom w:w="57" w:type="dxa"/>
            </w:tcMar>
          </w:tcPr>
          <w:p w14:paraId="6AD3C998" w14:textId="415A4162" w:rsidR="00016F7F" w:rsidRDefault="00016F7F" w:rsidP="00C23BF5">
            <w:pPr>
              <w:tabs>
                <w:tab w:val="left" w:pos="1622"/>
              </w:tabs>
              <w:rPr>
                <w:rFonts w:cs="Arial"/>
              </w:rPr>
            </w:pPr>
            <w:r>
              <w:rPr>
                <w:rFonts w:cs="Arial"/>
              </w:rPr>
              <w:t>Spreadtrum</w:t>
            </w:r>
          </w:p>
        </w:tc>
        <w:tc>
          <w:tcPr>
            <w:tcW w:w="1962" w:type="dxa"/>
            <w:shd w:val="clear" w:color="auto" w:fill="auto"/>
            <w:tcMar>
              <w:top w:w="57" w:type="dxa"/>
              <w:bottom w:w="57" w:type="dxa"/>
            </w:tcMar>
          </w:tcPr>
          <w:p w14:paraId="59E9CB25" w14:textId="7264FFE3" w:rsidR="00016F7F" w:rsidRDefault="00016F7F" w:rsidP="00C23BF5">
            <w:pPr>
              <w:rPr>
                <w:rFonts w:cs="Arial"/>
              </w:rPr>
            </w:pPr>
            <w:r>
              <w:rPr>
                <w:rFonts w:cs="Arial"/>
              </w:rPr>
              <w:t>FFS</w:t>
            </w:r>
          </w:p>
        </w:tc>
        <w:tc>
          <w:tcPr>
            <w:tcW w:w="5760" w:type="dxa"/>
            <w:tcMar>
              <w:top w:w="57" w:type="dxa"/>
              <w:bottom w:w="57" w:type="dxa"/>
            </w:tcMar>
          </w:tcPr>
          <w:p w14:paraId="79233F40" w14:textId="5BE99059" w:rsidR="00016F7F" w:rsidRDefault="00016F7F" w:rsidP="00C23BF5">
            <w:pPr>
              <w:rPr>
                <w:rFonts w:cs="Arial"/>
              </w:rPr>
            </w:pPr>
            <w:r>
              <w:rPr>
                <w:rFonts w:cs="Arial"/>
              </w:rPr>
              <w:t>Wait for RAN1 progress.</w:t>
            </w:r>
          </w:p>
        </w:tc>
      </w:tr>
      <w:tr w:rsidR="00C421E5" w:rsidRPr="0025515E" w14:paraId="67093CA8" w14:textId="77777777" w:rsidTr="00F81156">
        <w:trPr>
          <w:trHeight w:val="148"/>
        </w:trPr>
        <w:tc>
          <w:tcPr>
            <w:tcW w:w="1638" w:type="dxa"/>
            <w:shd w:val="clear" w:color="auto" w:fill="auto"/>
            <w:tcMar>
              <w:top w:w="57" w:type="dxa"/>
              <w:bottom w:w="57" w:type="dxa"/>
            </w:tcMar>
          </w:tcPr>
          <w:p w14:paraId="3C5313A4" w14:textId="032F5299" w:rsidR="00C421E5" w:rsidRDefault="00C421E5" w:rsidP="00C23BF5">
            <w:pPr>
              <w:tabs>
                <w:tab w:val="left" w:pos="1622"/>
              </w:tabs>
              <w:rPr>
                <w:rFonts w:cs="Arial"/>
              </w:rPr>
            </w:pPr>
            <w:r>
              <w:rPr>
                <w:rFonts w:cs="Arial"/>
              </w:rPr>
              <w:t>InterDigital</w:t>
            </w:r>
          </w:p>
        </w:tc>
        <w:tc>
          <w:tcPr>
            <w:tcW w:w="1962" w:type="dxa"/>
            <w:shd w:val="clear" w:color="auto" w:fill="auto"/>
            <w:tcMar>
              <w:top w:w="57" w:type="dxa"/>
              <w:bottom w:w="57" w:type="dxa"/>
            </w:tcMar>
          </w:tcPr>
          <w:p w14:paraId="5A25462E" w14:textId="23640B78" w:rsidR="00C421E5" w:rsidRDefault="00C421E5" w:rsidP="00C23BF5">
            <w:pPr>
              <w:rPr>
                <w:rFonts w:cs="Arial"/>
              </w:rPr>
            </w:pPr>
            <w:r>
              <w:rPr>
                <w:rFonts w:cs="Arial"/>
              </w:rPr>
              <w:t>FFS</w:t>
            </w:r>
          </w:p>
        </w:tc>
        <w:tc>
          <w:tcPr>
            <w:tcW w:w="5760" w:type="dxa"/>
            <w:tcMar>
              <w:top w:w="57" w:type="dxa"/>
              <w:bottom w:w="57" w:type="dxa"/>
            </w:tcMar>
          </w:tcPr>
          <w:p w14:paraId="6302371D" w14:textId="5E40DBE6" w:rsidR="00C421E5" w:rsidRDefault="00C421E5" w:rsidP="00C23BF5">
            <w:pPr>
              <w:rPr>
                <w:rFonts w:cs="Arial"/>
              </w:rPr>
            </w:pPr>
            <w:r>
              <w:t>Impacts to RAN2 work depends on further RAN1 progress</w:t>
            </w:r>
            <w:r>
              <w:rPr>
                <w:rFonts w:cs="Arial"/>
              </w:rPr>
              <w:t>.</w:t>
            </w:r>
          </w:p>
        </w:tc>
      </w:tr>
    </w:tbl>
    <w:p w14:paraId="3CDBC462" w14:textId="41316E7E" w:rsidR="008E6D1A" w:rsidRDefault="008E6D1A" w:rsidP="00BA290A">
      <w:pPr>
        <w:rPr>
          <w:lang w:eastAsia="x-none"/>
        </w:rPr>
      </w:pPr>
    </w:p>
    <w:p w14:paraId="2068AE78" w14:textId="0879E66C" w:rsidR="00C953DB" w:rsidRDefault="00C953DB" w:rsidP="00BA290A">
      <w:pPr>
        <w:rPr>
          <w:b/>
          <w:lang w:eastAsia="x-none"/>
        </w:rPr>
      </w:pPr>
      <w:r>
        <w:rPr>
          <w:b/>
          <w:lang w:eastAsia="x-none"/>
        </w:rPr>
        <w:t>Conclusions</w:t>
      </w:r>
      <w:r w:rsidR="002668CE">
        <w:rPr>
          <w:b/>
          <w:lang w:eastAsia="x-none"/>
        </w:rPr>
        <w:t xml:space="preserve"> Question 1</w:t>
      </w:r>
      <w:r w:rsidR="00DF59F5">
        <w:rPr>
          <w:b/>
          <w:lang w:eastAsia="x-none"/>
        </w:rPr>
        <w:t xml:space="preserve">: </w:t>
      </w:r>
    </w:p>
    <w:p w14:paraId="03A835D6" w14:textId="2266B8EA" w:rsidR="00DF59F5" w:rsidRDefault="00DF59F5" w:rsidP="00BA290A">
      <w:pPr>
        <w:rPr>
          <w:b/>
          <w:lang w:eastAsia="x-none"/>
        </w:rPr>
      </w:pPr>
      <w:r>
        <w:rPr>
          <w:b/>
          <w:lang w:eastAsia="x-none"/>
        </w:rPr>
        <w:t>All companies except one thinks further</w:t>
      </w:r>
      <w:r w:rsidR="00C7364F">
        <w:rPr>
          <w:b/>
          <w:lang w:eastAsia="x-none"/>
        </w:rPr>
        <w:t xml:space="preserve"> modifications</w:t>
      </w:r>
      <w:r w:rsidR="00E31FE4">
        <w:rPr>
          <w:b/>
          <w:lang w:eastAsia="x-none"/>
        </w:rPr>
        <w:t>, than mentioned in the TR,</w:t>
      </w:r>
      <w:r>
        <w:rPr>
          <w:b/>
          <w:lang w:eastAsia="x-none"/>
        </w:rPr>
        <w:t xml:space="preserve"> for configured grants are needed or needs further study. </w:t>
      </w:r>
    </w:p>
    <w:p w14:paraId="35FAC459" w14:textId="77777777" w:rsidR="00DF59F5" w:rsidRPr="00C953DB" w:rsidRDefault="00DF59F5" w:rsidP="00BA290A">
      <w:pPr>
        <w:rPr>
          <w:b/>
          <w:lang w:eastAsia="x-none"/>
        </w:rPr>
      </w:pPr>
    </w:p>
    <w:p w14:paraId="196DC96B" w14:textId="15442C2F" w:rsidR="002668CE" w:rsidRPr="002668CE" w:rsidRDefault="002668CE" w:rsidP="002668CE">
      <w:pPr>
        <w:pStyle w:val="Proposal"/>
        <w:numPr>
          <w:ilvl w:val="0"/>
          <w:numId w:val="40"/>
        </w:numPr>
        <w:tabs>
          <w:tab w:val="clear" w:pos="1304"/>
          <w:tab w:val="left" w:pos="1701"/>
        </w:tabs>
        <w:overflowPunct/>
        <w:autoSpaceDE/>
        <w:autoSpaceDN/>
        <w:adjustRightInd/>
        <w:spacing w:after="160" w:line="259" w:lineRule="auto"/>
        <w:ind w:left="1701" w:hanging="1701"/>
        <w:jc w:val="left"/>
        <w:rPr>
          <w:b/>
        </w:rPr>
      </w:pPr>
      <w:bookmarkStart w:id="4" w:name="_Toc4627080"/>
      <w:bookmarkStart w:id="5" w:name="_Toc4628216"/>
      <w:bookmarkStart w:id="6" w:name="_Toc4710717"/>
      <w:bookmarkStart w:id="7" w:name="_Toc4710725"/>
      <w:r>
        <w:rPr>
          <w:b/>
        </w:rPr>
        <w:t>Further studies are needed, and possibly RAN1 progress, on modifications to configured grants.</w:t>
      </w:r>
      <w:bookmarkEnd w:id="4"/>
      <w:bookmarkEnd w:id="5"/>
      <w:bookmarkEnd w:id="6"/>
      <w:bookmarkEnd w:id="7"/>
      <w:r>
        <w:rPr>
          <w:b/>
        </w:rPr>
        <w:t xml:space="preserve"> </w:t>
      </w:r>
    </w:p>
    <w:p w14:paraId="4C5114E6" w14:textId="77777777" w:rsidR="002668CE" w:rsidRDefault="002668CE" w:rsidP="00BA290A">
      <w:pPr>
        <w:rPr>
          <w:lang w:eastAsia="x-none"/>
        </w:rPr>
      </w:pPr>
    </w:p>
    <w:p w14:paraId="5609C84E" w14:textId="4BFE1FEC" w:rsidR="00563B0E" w:rsidRPr="003F4723" w:rsidRDefault="003F4723" w:rsidP="003F4723">
      <w:pPr>
        <w:pStyle w:val="Issue"/>
      </w:pPr>
      <w:r w:rsidRPr="003F4723">
        <w:t>Issue</w:t>
      </w:r>
      <w:r w:rsidR="00563B0E" w:rsidRPr="003F4723">
        <w:t xml:space="preserve"> </w:t>
      </w:r>
      <w:r w:rsidR="00E35D95">
        <w:t>2</w:t>
      </w:r>
      <w:r w:rsidR="00563B0E" w:rsidRPr="003F4723">
        <w:t xml:space="preserve">: </w:t>
      </w:r>
      <w:r w:rsidR="00832BC3" w:rsidRPr="003F4723">
        <w:t xml:space="preserve"> </w:t>
      </w:r>
      <w:r w:rsidR="00DB303D">
        <w:t>UL Configured grant configuration</w:t>
      </w:r>
    </w:p>
    <w:p w14:paraId="505636F8" w14:textId="77777777" w:rsidR="006845B6" w:rsidRPr="00D6443C" w:rsidRDefault="006845B6" w:rsidP="00BE1B0D">
      <w:pPr>
        <w:rPr>
          <w:rFonts w:cs="Arial"/>
          <w:lang w:val="en-US" w:eastAsia="x-none"/>
        </w:rPr>
      </w:pPr>
      <w:r w:rsidRPr="00D6443C">
        <w:rPr>
          <w:rFonts w:cs="Arial"/>
          <w:lang w:val="en-US" w:eastAsia="x-none"/>
        </w:rPr>
        <w:t xml:space="preserve">As agreed by RAN1 in </w:t>
      </w:r>
      <w:r w:rsidRPr="00D6443C">
        <w:rPr>
          <w:rFonts w:eastAsia="Times New Roman" w:cs="Arial"/>
          <w:b/>
        </w:rPr>
        <w:t>RAN1#AH 1901,</w:t>
      </w:r>
    </w:p>
    <w:p w14:paraId="1687B1BF" w14:textId="77777777" w:rsidR="00BE1B0D" w:rsidRPr="00D6443C" w:rsidRDefault="00BE1B0D" w:rsidP="00BE1B0D">
      <w:pPr>
        <w:rPr>
          <w:rFonts w:eastAsia="Calibri" w:cs="Arial"/>
          <w:i/>
          <w:sz w:val="22"/>
          <w:szCs w:val="22"/>
          <w:lang w:val="en-US" w:eastAsia="x-none"/>
        </w:rPr>
      </w:pPr>
      <w:r w:rsidRPr="00D6443C">
        <w:rPr>
          <w:rFonts w:cs="Arial"/>
          <w:i/>
          <w:highlight w:val="green"/>
          <w:lang w:val="en-US" w:eastAsia="x-none"/>
        </w:rPr>
        <w:t>Agreement:</w:t>
      </w:r>
    </w:p>
    <w:p w14:paraId="6EBAA435" w14:textId="77777777" w:rsidR="00BE1B0D" w:rsidRPr="00D6443C" w:rsidRDefault="00BE1B0D" w:rsidP="00BE1B0D">
      <w:pPr>
        <w:rPr>
          <w:rFonts w:cs="Arial"/>
          <w:i/>
          <w:lang w:val="en-US" w:eastAsia="x-none"/>
        </w:rPr>
      </w:pPr>
      <w:r w:rsidRPr="00D6443C">
        <w:rPr>
          <w:rFonts w:cs="Arial"/>
          <w:i/>
          <w:lang w:val="en-US" w:eastAsia="x-none"/>
        </w:rPr>
        <w:t>For configured grant resource configuration in time domain, the following alternatives are to be studied with more detailed proposal and analysis, strive to down-select in RAN1#96:</w:t>
      </w:r>
    </w:p>
    <w:p w14:paraId="093A6B76" w14:textId="77777777" w:rsidR="00BE1B0D" w:rsidRPr="00D6443C" w:rsidRDefault="00BE1B0D" w:rsidP="005D2594">
      <w:pPr>
        <w:numPr>
          <w:ilvl w:val="0"/>
          <w:numId w:val="4"/>
        </w:numPr>
        <w:rPr>
          <w:rFonts w:cs="Arial"/>
          <w:i/>
          <w:lang w:val="en-US" w:eastAsia="x-none"/>
        </w:rPr>
      </w:pPr>
      <w:r w:rsidRPr="00D6443C">
        <w:rPr>
          <w:rFonts w:cs="Arial"/>
          <w:i/>
          <w:lang w:val="en-US" w:eastAsia="x-none"/>
        </w:rPr>
        <w:t>Alt. 1: Bitmap based approach as baseline with potential enhancement</w:t>
      </w:r>
    </w:p>
    <w:p w14:paraId="2139380E" w14:textId="77777777" w:rsidR="00BE1B0D" w:rsidRPr="00D6443C" w:rsidRDefault="00BE1B0D" w:rsidP="005D2594">
      <w:pPr>
        <w:numPr>
          <w:ilvl w:val="1"/>
          <w:numId w:val="4"/>
        </w:numPr>
        <w:rPr>
          <w:rFonts w:cs="Arial"/>
          <w:i/>
          <w:lang w:val="en-US" w:eastAsia="x-none"/>
        </w:rPr>
      </w:pPr>
      <w:r w:rsidRPr="00D6443C">
        <w:rPr>
          <w:rFonts w:cs="Arial"/>
          <w:i/>
          <w:lang w:val="en-US" w:eastAsia="x-none"/>
        </w:rPr>
        <w:t>Companies are encouraged to provide detailed design in next meeting</w:t>
      </w:r>
    </w:p>
    <w:p w14:paraId="2B282EAE" w14:textId="77777777" w:rsidR="00BE1B0D" w:rsidRPr="00D6443C" w:rsidRDefault="00BE1B0D" w:rsidP="005D2594">
      <w:pPr>
        <w:numPr>
          <w:ilvl w:val="0"/>
          <w:numId w:val="4"/>
        </w:numPr>
        <w:rPr>
          <w:rFonts w:cs="Arial"/>
          <w:i/>
          <w:lang w:val="en-US" w:eastAsia="x-none"/>
        </w:rPr>
      </w:pPr>
      <w:r w:rsidRPr="00D6443C">
        <w:rPr>
          <w:rFonts w:cs="Arial"/>
          <w:i/>
          <w:lang w:val="en-US" w:eastAsia="x-none"/>
        </w:rPr>
        <w:t>Alt. 2: NR Rel-15 based time domain resource allocation approach as baseline with potential enhancement</w:t>
      </w:r>
    </w:p>
    <w:p w14:paraId="3F938887" w14:textId="77777777" w:rsidR="00BE1B0D" w:rsidRPr="00D6443C" w:rsidRDefault="00BE1B0D" w:rsidP="005D2594">
      <w:pPr>
        <w:numPr>
          <w:ilvl w:val="1"/>
          <w:numId w:val="4"/>
        </w:numPr>
        <w:rPr>
          <w:rFonts w:cs="Arial"/>
          <w:lang w:val="en-US" w:eastAsia="x-none"/>
        </w:rPr>
      </w:pPr>
      <w:r w:rsidRPr="00D6443C">
        <w:rPr>
          <w:rFonts w:cs="Arial"/>
          <w:i/>
          <w:lang w:val="en-US" w:eastAsia="x-none"/>
        </w:rPr>
        <w:t>Companies are encouraged to provide detailed design in next meeti</w:t>
      </w:r>
      <w:r w:rsidRPr="00D6443C">
        <w:rPr>
          <w:rFonts w:cs="Arial"/>
          <w:lang w:val="en-US" w:eastAsia="x-none"/>
        </w:rPr>
        <w:t>ng</w:t>
      </w:r>
    </w:p>
    <w:p w14:paraId="19E9692E" w14:textId="77777777" w:rsidR="00BE1B0D" w:rsidRPr="00D6443C" w:rsidRDefault="00BE1B0D" w:rsidP="00BE1B0D">
      <w:pPr>
        <w:pStyle w:val="TAL"/>
        <w:jc w:val="both"/>
        <w:rPr>
          <w:rFonts w:cs="Arial"/>
          <w:sz w:val="20"/>
          <w:lang w:val="en-US" w:eastAsia="ja-JP"/>
        </w:rPr>
      </w:pPr>
    </w:p>
    <w:p w14:paraId="642CD6AF" w14:textId="533D1091" w:rsidR="004020D1" w:rsidRPr="00D30D21" w:rsidRDefault="004020D1" w:rsidP="00BE1B0D">
      <w:pPr>
        <w:pStyle w:val="TAL"/>
        <w:jc w:val="both"/>
        <w:rPr>
          <w:rFonts w:cs="Arial"/>
          <w:sz w:val="20"/>
          <w:lang w:val="en-US" w:eastAsia="ja-JP"/>
        </w:rPr>
      </w:pPr>
      <w:r w:rsidRPr="00D6443C">
        <w:rPr>
          <w:rFonts w:cs="Arial"/>
          <w:sz w:val="20"/>
          <w:lang w:val="en-US" w:eastAsia="ja-JP"/>
        </w:rPr>
        <w:t xml:space="preserve">As stated in [1][2], </w:t>
      </w:r>
      <w:r w:rsidR="00E36299">
        <w:rPr>
          <w:rFonts w:cs="Arial"/>
          <w:sz w:val="20"/>
          <w:lang w:eastAsia="ja-JP"/>
        </w:rPr>
        <w:t>a</w:t>
      </w:r>
      <w:r w:rsidRPr="00D6443C">
        <w:rPr>
          <w:rFonts w:cs="Arial"/>
          <w:sz w:val="20"/>
          <w:lang w:eastAsia="ja-JP"/>
        </w:rPr>
        <w:t xml:space="preserve">lternative 1 follows similar procedure as in FeLAA </w:t>
      </w:r>
      <w:r w:rsidR="003A4FD6">
        <w:rPr>
          <w:rFonts w:cs="Arial"/>
          <w:sz w:val="20"/>
          <w:lang w:eastAsia="ja-JP"/>
        </w:rPr>
        <w:t>R</w:t>
      </w:r>
      <w:r w:rsidRPr="00D6443C">
        <w:rPr>
          <w:rFonts w:cs="Arial"/>
          <w:sz w:val="20"/>
          <w:lang w:eastAsia="ja-JP"/>
        </w:rPr>
        <w:t>el-15</w:t>
      </w:r>
      <w:r w:rsidR="00465D23" w:rsidRPr="000D7EF7">
        <w:rPr>
          <w:rFonts w:cs="Arial"/>
          <w:sz w:val="20"/>
          <w:lang w:val="en-US" w:eastAsia="ja-JP"/>
        </w:rPr>
        <w:t>,</w:t>
      </w:r>
      <w:r w:rsidR="00465D23">
        <w:rPr>
          <w:rFonts w:cs="Arial"/>
          <w:sz w:val="20"/>
          <w:lang w:val="en-US" w:eastAsia="ja-JP"/>
        </w:rPr>
        <w:t xml:space="preserve"> </w:t>
      </w:r>
      <w:r w:rsidR="005A0F03">
        <w:rPr>
          <w:rFonts w:cs="Arial"/>
          <w:sz w:val="20"/>
          <w:lang w:val="en-US" w:eastAsia="ja-JP"/>
        </w:rPr>
        <w:t>in which</w:t>
      </w:r>
      <w:r w:rsidR="004062C4">
        <w:rPr>
          <w:rFonts w:cs="Arial"/>
          <w:sz w:val="20"/>
          <w:lang w:val="en-US" w:eastAsia="ja-JP"/>
        </w:rPr>
        <w:t xml:space="preserve"> a bitmap i</w:t>
      </w:r>
      <w:r w:rsidR="00C46F63">
        <w:rPr>
          <w:rFonts w:cs="Arial"/>
          <w:sz w:val="20"/>
          <w:lang w:val="en-US" w:eastAsia="ja-JP"/>
        </w:rPr>
        <w:t>s</w:t>
      </w:r>
      <w:r w:rsidR="005A0F03">
        <w:rPr>
          <w:rFonts w:cs="Arial"/>
          <w:sz w:val="20"/>
          <w:lang w:val="en-US" w:eastAsia="ja-JP"/>
        </w:rPr>
        <w:t xml:space="preserve"> configured via RRC</w:t>
      </w:r>
      <w:r w:rsidR="00292728">
        <w:rPr>
          <w:rFonts w:cs="Arial"/>
          <w:sz w:val="20"/>
          <w:lang w:val="en-US" w:eastAsia="ja-JP"/>
        </w:rPr>
        <w:t xml:space="preserve"> as part of the </w:t>
      </w:r>
      <w:r w:rsidR="007F7F5A" w:rsidRPr="007F7F5A">
        <w:rPr>
          <w:rFonts w:cs="Arial"/>
          <w:i/>
          <w:sz w:val="20"/>
          <w:lang w:val="en-US" w:eastAsia="ja-JP"/>
        </w:rPr>
        <w:t>AUL-config</w:t>
      </w:r>
      <w:r w:rsidR="007F7F5A">
        <w:rPr>
          <w:rFonts w:cs="Arial"/>
          <w:sz w:val="20"/>
          <w:lang w:val="en-US" w:eastAsia="ja-JP"/>
        </w:rPr>
        <w:t xml:space="preserve"> IE</w:t>
      </w:r>
      <w:r w:rsidR="00D01FFC">
        <w:rPr>
          <w:rFonts w:cs="Arial"/>
          <w:sz w:val="20"/>
          <w:lang w:val="en-US" w:eastAsia="ja-JP"/>
        </w:rPr>
        <w:t>. In this</w:t>
      </w:r>
      <w:r w:rsidR="00ED750A">
        <w:rPr>
          <w:rFonts w:cs="Arial"/>
          <w:sz w:val="20"/>
          <w:lang w:val="en-US" w:eastAsia="ja-JP"/>
        </w:rPr>
        <w:t xml:space="preserve"> case e</w:t>
      </w:r>
      <w:r w:rsidR="005E4B25">
        <w:rPr>
          <w:rFonts w:cs="Arial"/>
          <w:sz w:val="20"/>
          <w:lang w:val="en-US" w:eastAsia="ja-JP"/>
        </w:rPr>
        <w:t xml:space="preserve">ach bit in the bitmap </w:t>
      </w:r>
      <w:r w:rsidR="00ED750A">
        <w:rPr>
          <w:rFonts w:cs="Arial"/>
          <w:sz w:val="20"/>
          <w:lang w:val="en-US" w:eastAsia="ja-JP"/>
        </w:rPr>
        <w:t xml:space="preserve">would </w:t>
      </w:r>
      <w:r w:rsidR="007F7F5A">
        <w:rPr>
          <w:rFonts w:cs="Arial"/>
          <w:sz w:val="20"/>
          <w:lang w:val="en-US" w:eastAsia="ja-JP"/>
        </w:rPr>
        <w:t>indicat</w:t>
      </w:r>
      <w:r w:rsidR="005E4B25">
        <w:rPr>
          <w:rFonts w:cs="Arial"/>
          <w:sz w:val="20"/>
          <w:lang w:val="en-US" w:eastAsia="ja-JP"/>
        </w:rPr>
        <w:t>e</w:t>
      </w:r>
      <w:r w:rsidR="007F7F5A">
        <w:rPr>
          <w:rFonts w:cs="Arial"/>
          <w:sz w:val="20"/>
          <w:lang w:val="en-US" w:eastAsia="ja-JP"/>
        </w:rPr>
        <w:t xml:space="preserve"> the </w:t>
      </w:r>
      <w:r w:rsidR="00441DC3">
        <w:rPr>
          <w:rFonts w:cs="Arial"/>
          <w:sz w:val="20"/>
          <w:lang w:val="en-US" w:eastAsia="ja-JP"/>
        </w:rPr>
        <w:t>slots</w:t>
      </w:r>
      <w:r w:rsidR="007F7F5A">
        <w:rPr>
          <w:rFonts w:cs="Arial"/>
          <w:sz w:val="20"/>
          <w:lang w:val="en-US" w:eastAsia="ja-JP"/>
        </w:rPr>
        <w:t xml:space="preserve"> in</w:t>
      </w:r>
      <w:r w:rsidR="005E4B25">
        <w:rPr>
          <w:rFonts w:cs="Arial"/>
          <w:sz w:val="20"/>
          <w:lang w:val="en-US" w:eastAsia="ja-JP"/>
        </w:rPr>
        <w:t xml:space="preserve"> which the UE is allowed to perform </w:t>
      </w:r>
      <w:r w:rsidR="005F7FB2">
        <w:rPr>
          <w:rFonts w:cs="Arial"/>
          <w:sz w:val="20"/>
          <w:lang w:val="en-US" w:eastAsia="ja-JP"/>
        </w:rPr>
        <w:t>PUSCH transmissions following</w:t>
      </w:r>
      <w:r w:rsidR="00625654">
        <w:rPr>
          <w:rFonts w:cs="Arial"/>
          <w:sz w:val="20"/>
          <w:lang w:val="en-US" w:eastAsia="ja-JP"/>
        </w:rPr>
        <w:t xml:space="preserve"> the configured UL grant.</w:t>
      </w:r>
      <w:r w:rsidR="00ED750A">
        <w:rPr>
          <w:rFonts w:cs="Arial"/>
          <w:sz w:val="20"/>
          <w:lang w:val="en-US" w:eastAsia="ja-JP"/>
        </w:rPr>
        <w:t xml:space="preserve"> This approach would give flexibility to the gNB t</w:t>
      </w:r>
      <w:r w:rsidR="00D173B2">
        <w:rPr>
          <w:rFonts w:cs="Arial"/>
          <w:sz w:val="20"/>
          <w:lang w:val="en-US" w:eastAsia="ja-JP"/>
        </w:rPr>
        <w:t>o configure</w:t>
      </w:r>
      <w:r w:rsidR="00441DC3">
        <w:rPr>
          <w:rFonts w:cs="Arial"/>
          <w:sz w:val="20"/>
          <w:lang w:val="en-US" w:eastAsia="ja-JP"/>
        </w:rPr>
        <w:t xml:space="preserve"> any pattern in the time domain</w:t>
      </w:r>
      <w:r w:rsidR="00465D23">
        <w:rPr>
          <w:rFonts w:cs="Arial"/>
          <w:sz w:val="20"/>
          <w:lang w:val="en-US" w:eastAsia="ja-JP"/>
        </w:rPr>
        <w:t xml:space="preserve"> for</w:t>
      </w:r>
      <w:r w:rsidR="009C5FD3">
        <w:rPr>
          <w:rFonts w:cs="Arial"/>
          <w:sz w:val="20"/>
          <w:lang w:val="en-US" w:eastAsia="ja-JP"/>
        </w:rPr>
        <w:t xml:space="preserve"> unlicensed operations</w:t>
      </w:r>
      <w:r w:rsidR="000E2B81">
        <w:rPr>
          <w:rFonts w:cs="Arial"/>
          <w:sz w:val="20"/>
          <w:lang w:val="en-US" w:eastAsia="ja-JP"/>
        </w:rPr>
        <w:t xml:space="preserve"> and can </w:t>
      </w:r>
      <w:r w:rsidR="00E93763">
        <w:rPr>
          <w:rFonts w:cs="Arial"/>
          <w:sz w:val="20"/>
          <w:lang w:val="en-US" w:eastAsia="ja-JP"/>
        </w:rPr>
        <w:t>complement the currently specified procedures for Rel-15 NR.</w:t>
      </w:r>
    </w:p>
    <w:p w14:paraId="34C7CDD7" w14:textId="57830F5F" w:rsidR="00672C7D" w:rsidRPr="00672C7D" w:rsidRDefault="00B84D20" w:rsidP="00672C7D">
      <w:pPr>
        <w:pStyle w:val="TAL"/>
        <w:jc w:val="both"/>
        <w:rPr>
          <w:rFonts w:cs="Arial"/>
          <w:sz w:val="20"/>
          <w:lang w:val="en-GB" w:eastAsia="ja-JP"/>
        </w:rPr>
      </w:pPr>
      <w:r>
        <w:rPr>
          <w:rFonts w:cs="Arial"/>
          <w:sz w:val="20"/>
          <w:lang w:eastAsia="ja-JP"/>
        </w:rPr>
        <w:t xml:space="preserve">In alternative 2, </w:t>
      </w:r>
      <w:r w:rsidR="00EF3BA7">
        <w:rPr>
          <w:rFonts w:cs="Arial"/>
          <w:sz w:val="20"/>
          <w:lang w:eastAsia="ja-JP"/>
        </w:rPr>
        <w:t xml:space="preserve">the </w:t>
      </w:r>
      <w:r w:rsidR="00E93763">
        <w:rPr>
          <w:rFonts w:cs="Arial"/>
          <w:sz w:val="20"/>
          <w:lang w:val="en-US" w:eastAsia="ja-JP"/>
        </w:rPr>
        <w:t xml:space="preserve">fields of the </w:t>
      </w:r>
      <w:r w:rsidRPr="00B84D20">
        <w:rPr>
          <w:rFonts w:cs="Arial"/>
          <w:sz w:val="20"/>
          <w:lang w:eastAsia="ja-JP"/>
        </w:rPr>
        <w:t xml:space="preserve">NR Rel-15 </w:t>
      </w:r>
      <w:r w:rsidR="00DD6B4C">
        <w:rPr>
          <w:rFonts w:cs="Arial"/>
          <w:sz w:val="20"/>
          <w:lang w:val="en-US" w:eastAsia="ja-JP"/>
        </w:rPr>
        <w:t xml:space="preserve">configured UL grant </w:t>
      </w:r>
      <w:r w:rsidR="00E93763">
        <w:rPr>
          <w:rFonts w:cs="Arial"/>
          <w:sz w:val="20"/>
          <w:lang w:val="en-US" w:eastAsia="ja-JP"/>
        </w:rPr>
        <w:t>are</w:t>
      </w:r>
      <w:r w:rsidR="00DD6B4C">
        <w:rPr>
          <w:rFonts w:cs="Arial"/>
          <w:sz w:val="20"/>
          <w:lang w:val="en-US" w:eastAsia="ja-JP"/>
        </w:rPr>
        <w:t xml:space="preserve"> </w:t>
      </w:r>
      <w:r w:rsidR="00E93763">
        <w:rPr>
          <w:rFonts w:cs="Arial"/>
          <w:sz w:val="20"/>
          <w:lang w:val="en-US" w:eastAsia="ja-JP"/>
        </w:rPr>
        <w:t>re-</w:t>
      </w:r>
      <w:r w:rsidR="00DD6B4C">
        <w:rPr>
          <w:rFonts w:cs="Arial"/>
          <w:sz w:val="20"/>
          <w:lang w:val="en-US" w:eastAsia="ja-JP"/>
        </w:rPr>
        <w:t>used</w:t>
      </w:r>
      <w:r w:rsidR="000140A4">
        <w:rPr>
          <w:rFonts w:cs="Arial"/>
          <w:sz w:val="20"/>
          <w:lang w:val="en-US" w:eastAsia="ja-JP"/>
        </w:rPr>
        <w:t xml:space="preserve">. </w:t>
      </w:r>
      <w:r w:rsidR="00E93763">
        <w:rPr>
          <w:rFonts w:cs="Arial"/>
          <w:sz w:val="20"/>
          <w:lang w:val="en-US" w:eastAsia="ja-JP"/>
        </w:rPr>
        <w:t>U</w:t>
      </w:r>
      <w:r w:rsidR="000140A4">
        <w:rPr>
          <w:rFonts w:cs="Arial"/>
          <w:sz w:val="20"/>
          <w:lang w:val="en-US" w:eastAsia="ja-JP"/>
        </w:rPr>
        <w:t xml:space="preserve">nlike alternative 1, </w:t>
      </w:r>
      <w:r w:rsidR="009A73CC">
        <w:rPr>
          <w:rFonts w:cs="Arial"/>
          <w:sz w:val="20"/>
          <w:lang w:val="en-US" w:eastAsia="ja-JP"/>
        </w:rPr>
        <w:t xml:space="preserve">the transmission opportunities with configured UL grant </w:t>
      </w:r>
      <w:r w:rsidR="00463416">
        <w:rPr>
          <w:rFonts w:cs="Arial"/>
          <w:sz w:val="20"/>
          <w:lang w:val="en-US" w:eastAsia="ja-JP"/>
        </w:rPr>
        <w:t xml:space="preserve">would occur with a certain periodicity. </w:t>
      </w:r>
      <w:r w:rsidR="00E13943">
        <w:rPr>
          <w:rFonts w:cs="Arial"/>
          <w:sz w:val="20"/>
          <w:lang w:val="en-US" w:eastAsia="ja-JP"/>
        </w:rPr>
        <w:t xml:space="preserve">This approach has the advantage </w:t>
      </w:r>
      <w:r w:rsidR="002A5300">
        <w:rPr>
          <w:rFonts w:cs="Arial"/>
          <w:sz w:val="20"/>
          <w:lang w:val="en-US" w:eastAsia="ja-JP"/>
        </w:rPr>
        <w:t>of not adding any fields to</w:t>
      </w:r>
      <w:r w:rsidR="00E13943">
        <w:rPr>
          <w:rFonts w:cs="Arial"/>
          <w:sz w:val="20"/>
          <w:lang w:val="en-US" w:eastAsia="ja-JP"/>
        </w:rPr>
        <w:t xml:space="preserve"> </w:t>
      </w:r>
      <w:r w:rsidR="006D6EE4">
        <w:rPr>
          <w:rFonts w:cs="Arial"/>
          <w:sz w:val="20"/>
          <w:lang w:val="en-US" w:eastAsia="ja-JP"/>
        </w:rPr>
        <w:t>th</w:t>
      </w:r>
      <w:r w:rsidR="002A5300">
        <w:rPr>
          <w:rFonts w:cs="Arial"/>
          <w:sz w:val="20"/>
          <w:lang w:val="en-US" w:eastAsia="ja-JP"/>
        </w:rPr>
        <w:t xml:space="preserve">ose defined for </w:t>
      </w:r>
      <w:r w:rsidR="006D6EE4">
        <w:rPr>
          <w:rFonts w:cs="Arial"/>
          <w:sz w:val="20"/>
          <w:lang w:val="en-US" w:eastAsia="ja-JP"/>
        </w:rPr>
        <w:t>NR Rel-15, even though as indicated by RAN1 potential enhancements might be needed to make it more suitable for unlicensed operations</w:t>
      </w:r>
      <w:r w:rsidR="002A5300">
        <w:rPr>
          <w:rFonts w:cs="Arial"/>
          <w:sz w:val="20"/>
          <w:lang w:val="en-US" w:eastAsia="ja-JP"/>
        </w:rPr>
        <w:t xml:space="preserve"> by modifying UE behavior associated with those fields</w:t>
      </w:r>
      <w:r w:rsidR="006D6EE4">
        <w:rPr>
          <w:rFonts w:cs="Arial"/>
          <w:sz w:val="20"/>
          <w:lang w:val="en-US" w:eastAsia="ja-JP"/>
        </w:rPr>
        <w:t>.</w:t>
      </w:r>
      <w:r w:rsidR="00DD6B4C">
        <w:rPr>
          <w:rFonts w:cs="Arial"/>
          <w:sz w:val="20"/>
          <w:lang w:val="en-US" w:eastAsia="ja-JP"/>
        </w:rPr>
        <w:t xml:space="preserve"> </w:t>
      </w:r>
      <w:r w:rsidR="00BE1B0D" w:rsidRPr="00D6443C">
        <w:rPr>
          <w:rFonts w:cs="Arial"/>
          <w:sz w:val="20"/>
          <w:lang w:val="en-GB" w:eastAsia="ja-JP"/>
        </w:rPr>
        <w:t xml:space="preserve"> </w:t>
      </w:r>
    </w:p>
    <w:p w14:paraId="16722D61" w14:textId="77777777" w:rsidR="000D194A" w:rsidRPr="00067CEA" w:rsidRDefault="000D194A" w:rsidP="00067CEA">
      <w:pPr>
        <w:pStyle w:val="TAL"/>
        <w:jc w:val="both"/>
        <w:rPr>
          <w:rFonts w:cs="Arial"/>
          <w:sz w:val="20"/>
          <w:lang w:val="en-US" w:eastAsia="ja-JP"/>
        </w:rPr>
      </w:pPr>
    </w:p>
    <w:p w14:paraId="7405CCFD" w14:textId="6443FF54" w:rsidR="00D14B98" w:rsidRDefault="00A0516D" w:rsidP="00F061B1">
      <w:pPr>
        <w:pStyle w:val="TAL"/>
        <w:keepNext w:val="0"/>
        <w:keepLines w:val="0"/>
        <w:spacing w:after="240"/>
        <w:rPr>
          <w:rFonts w:cs="Arial"/>
          <w:sz w:val="20"/>
          <w:lang w:val="en-GB" w:eastAsia="ja-JP"/>
        </w:rPr>
      </w:pPr>
      <w:r>
        <w:rPr>
          <w:rFonts w:cs="Arial"/>
          <w:sz w:val="20"/>
          <w:lang w:val="en-GB" w:eastAsia="ja-JP"/>
        </w:rPr>
        <w:t xml:space="preserve">Whether to adopt </w:t>
      </w:r>
      <w:r w:rsidR="00A96E79">
        <w:rPr>
          <w:rFonts w:cs="Arial"/>
          <w:sz w:val="20"/>
          <w:lang w:val="en-GB" w:eastAsia="ja-JP"/>
        </w:rPr>
        <w:t>alternative 1 or alternative 2 is currently under discussion in RAN1. Therefore, r</w:t>
      </w:r>
      <w:r w:rsidR="00FA2042">
        <w:rPr>
          <w:rFonts w:cs="Arial"/>
          <w:sz w:val="20"/>
          <w:lang w:val="en-GB" w:eastAsia="ja-JP"/>
        </w:rPr>
        <w:t>apporteur´s view is that t</w:t>
      </w:r>
      <w:r w:rsidR="00D14B98">
        <w:rPr>
          <w:rFonts w:cs="Arial"/>
          <w:sz w:val="20"/>
          <w:lang w:val="en-GB" w:eastAsia="ja-JP"/>
        </w:rPr>
        <w:t xml:space="preserve">he final decision </w:t>
      </w:r>
      <w:r w:rsidR="00FA2042">
        <w:rPr>
          <w:rFonts w:cs="Arial"/>
          <w:sz w:val="20"/>
          <w:lang w:val="en-GB" w:eastAsia="ja-JP"/>
        </w:rPr>
        <w:t>to</w:t>
      </w:r>
      <w:r w:rsidR="00D14B98">
        <w:rPr>
          <w:rFonts w:cs="Arial"/>
          <w:sz w:val="20"/>
          <w:lang w:val="en-GB" w:eastAsia="ja-JP"/>
        </w:rPr>
        <w:t xml:space="preserve"> adopt alternative 1 or alternative 2</w:t>
      </w:r>
      <w:r w:rsidR="00794F9B">
        <w:rPr>
          <w:rFonts w:cs="Arial"/>
          <w:sz w:val="20"/>
          <w:lang w:val="en-GB" w:eastAsia="ja-JP"/>
        </w:rPr>
        <w:t xml:space="preserve"> </w:t>
      </w:r>
      <w:r w:rsidR="00A96E79">
        <w:rPr>
          <w:rFonts w:cs="Arial"/>
          <w:sz w:val="20"/>
          <w:lang w:val="en-GB" w:eastAsia="ja-JP"/>
        </w:rPr>
        <w:t>should be</w:t>
      </w:r>
      <w:r w:rsidR="00794F9B">
        <w:rPr>
          <w:rFonts w:cs="Arial"/>
          <w:sz w:val="20"/>
          <w:lang w:val="en-GB" w:eastAsia="ja-JP"/>
        </w:rPr>
        <w:t xml:space="preserve"> left to RAN1</w:t>
      </w:r>
      <w:r w:rsidR="00C91C4C">
        <w:rPr>
          <w:rFonts w:cs="Arial"/>
          <w:sz w:val="20"/>
          <w:lang w:val="en-GB" w:eastAsia="ja-JP"/>
        </w:rPr>
        <w:t>.</w:t>
      </w:r>
      <w:r w:rsidR="00794F9B">
        <w:rPr>
          <w:rFonts w:cs="Arial"/>
          <w:sz w:val="20"/>
          <w:lang w:val="en-GB" w:eastAsia="ja-JP"/>
        </w:rPr>
        <w:t xml:space="preserve"> </w:t>
      </w:r>
      <w:r w:rsidR="00A96E79">
        <w:rPr>
          <w:rFonts w:cs="Arial"/>
          <w:sz w:val="20"/>
          <w:lang w:val="en-GB" w:eastAsia="ja-JP"/>
        </w:rPr>
        <w:t>However, w</w:t>
      </w:r>
      <w:r w:rsidR="00FA76F3">
        <w:rPr>
          <w:rFonts w:cs="Arial"/>
          <w:sz w:val="20"/>
          <w:lang w:val="en-GB" w:eastAsia="ja-JP"/>
        </w:rPr>
        <w:t xml:space="preserve">hile waiting for RAN1 agreement, </w:t>
      </w:r>
      <w:r w:rsidR="00144390">
        <w:rPr>
          <w:rFonts w:cs="Arial"/>
          <w:sz w:val="20"/>
          <w:lang w:val="en-GB" w:eastAsia="ja-JP"/>
        </w:rPr>
        <w:t xml:space="preserve">it is beneficial </w:t>
      </w:r>
      <w:r w:rsidR="00A96E79">
        <w:rPr>
          <w:rFonts w:cs="Arial"/>
          <w:sz w:val="20"/>
          <w:lang w:val="en-GB" w:eastAsia="ja-JP"/>
        </w:rPr>
        <w:t>if</w:t>
      </w:r>
      <w:r w:rsidR="00BB03CA">
        <w:rPr>
          <w:rFonts w:cs="Arial"/>
          <w:sz w:val="20"/>
          <w:lang w:val="en-GB" w:eastAsia="ja-JP"/>
        </w:rPr>
        <w:t xml:space="preserve"> RAN2 </w:t>
      </w:r>
      <w:r w:rsidR="00A96E79">
        <w:rPr>
          <w:rFonts w:cs="Arial"/>
          <w:sz w:val="20"/>
          <w:lang w:val="en-GB" w:eastAsia="ja-JP"/>
        </w:rPr>
        <w:t xml:space="preserve">analyses </w:t>
      </w:r>
      <w:r w:rsidR="00BB03CA">
        <w:rPr>
          <w:rFonts w:cs="Arial"/>
          <w:sz w:val="20"/>
          <w:lang w:val="en-GB" w:eastAsia="ja-JP"/>
        </w:rPr>
        <w:t>impact</w:t>
      </w:r>
      <w:r w:rsidR="002A5300">
        <w:rPr>
          <w:rFonts w:cs="Arial"/>
          <w:sz w:val="20"/>
          <w:lang w:val="en-GB" w:eastAsia="ja-JP"/>
        </w:rPr>
        <w:t>s</w:t>
      </w:r>
      <w:r w:rsidR="00BB03CA">
        <w:rPr>
          <w:rFonts w:cs="Arial"/>
          <w:sz w:val="20"/>
          <w:lang w:val="en-GB" w:eastAsia="ja-JP"/>
        </w:rPr>
        <w:t xml:space="preserve"> </w:t>
      </w:r>
      <w:r w:rsidR="00A304E0">
        <w:rPr>
          <w:rFonts w:cs="Arial"/>
          <w:sz w:val="20"/>
          <w:lang w:val="en-GB" w:eastAsia="ja-JP"/>
        </w:rPr>
        <w:t xml:space="preserve">imposed </w:t>
      </w:r>
      <w:r w:rsidR="00FF6180">
        <w:rPr>
          <w:rFonts w:cs="Arial"/>
          <w:sz w:val="20"/>
          <w:lang w:val="en-GB" w:eastAsia="ja-JP"/>
        </w:rPr>
        <w:t>by the two alternative</w:t>
      </w:r>
      <w:r w:rsidR="00F162E0">
        <w:rPr>
          <w:rFonts w:cs="Arial"/>
          <w:sz w:val="20"/>
          <w:lang w:val="en-GB" w:eastAsia="ja-JP"/>
        </w:rPr>
        <w:t>s</w:t>
      </w:r>
      <w:r w:rsidR="00762D11">
        <w:rPr>
          <w:rFonts w:cs="Arial"/>
          <w:sz w:val="20"/>
          <w:lang w:val="en-GB" w:eastAsia="ja-JP"/>
        </w:rPr>
        <w:t>.</w:t>
      </w:r>
    </w:p>
    <w:p w14:paraId="48EC40AD" w14:textId="7CD8BDC7" w:rsidR="00946A64" w:rsidRPr="00E73F57" w:rsidRDefault="00AF1871" w:rsidP="00AF1871">
      <w:pPr>
        <w:rPr>
          <w:rFonts w:cs="Arial"/>
          <w:b/>
          <w:lang w:val="en-US" w:eastAsia="x-none"/>
        </w:rPr>
      </w:pPr>
      <w:r w:rsidRPr="00E73F57">
        <w:rPr>
          <w:rFonts w:cs="Arial"/>
          <w:b/>
          <w:lang w:val="en-US" w:eastAsia="x-none"/>
        </w:rPr>
        <w:t xml:space="preserve">Question 2a: </w:t>
      </w:r>
      <w:r w:rsidR="00C91C4C">
        <w:rPr>
          <w:rFonts w:cs="Arial"/>
          <w:b/>
          <w:lang w:val="en-US" w:eastAsia="x-none"/>
        </w:rPr>
        <w:t xml:space="preserve">While waiting for RAN1 decision on </w:t>
      </w:r>
      <w:r w:rsidR="00A304E0">
        <w:rPr>
          <w:rFonts w:cs="Arial"/>
          <w:b/>
          <w:lang w:val="en-US" w:eastAsia="x-none"/>
        </w:rPr>
        <w:t>which alternative should be adopted</w:t>
      </w:r>
      <w:r w:rsidR="00A96E79">
        <w:rPr>
          <w:rFonts w:cs="Arial"/>
          <w:b/>
          <w:lang w:val="en-US" w:eastAsia="x-none"/>
        </w:rPr>
        <w:t xml:space="preserve"> for the configuration of the configured UL grant</w:t>
      </w:r>
      <w:r w:rsidR="00A304E0">
        <w:rPr>
          <w:rFonts w:cs="Arial"/>
          <w:b/>
          <w:lang w:val="en-US" w:eastAsia="x-none"/>
        </w:rPr>
        <w:t>, do companies see any RAN2 impact</w:t>
      </w:r>
      <w:r w:rsidR="002A5300">
        <w:rPr>
          <w:rFonts w:cs="Arial"/>
          <w:b/>
          <w:lang w:val="en-US" w:eastAsia="x-none"/>
        </w:rPr>
        <w:t>s</w:t>
      </w:r>
      <w:r w:rsidR="00A304E0">
        <w:rPr>
          <w:rFonts w:cs="Arial"/>
          <w:b/>
          <w:lang w:val="en-US" w:eastAsia="x-none"/>
        </w:rPr>
        <w:t xml:space="preserve"> imposed by the two </w:t>
      </w:r>
      <w:r w:rsidR="001F527A">
        <w:rPr>
          <w:rFonts w:cs="Arial"/>
          <w:b/>
          <w:lang w:val="en-US" w:eastAsia="x-none"/>
        </w:rPr>
        <w:t>alternatives</w:t>
      </w:r>
      <w:r w:rsidR="007E05E5">
        <w:rPr>
          <w:rFonts w:cs="Arial"/>
          <w:b/>
          <w:lang w:val="en-US" w:eastAsia="x-none"/>
        </w:rPr>
        <w:t>?</w:t>
      </w:r>
      <w:r w:rsidRPr="00E73F57">
        <w:rPr>
          <w:rFonts w:cs="Arial"/>
          <w:b/>
          <w:lang w:val="en-US" w:eastAsia="x-none"/>
        </w:rPr>
        <w:t xml:space="preserve"> </w:t>
      </w:r>
    </w:p>
    <w:p w14:paraId="0D86832C" w14:textId="77777777" w:rsidR="00442E2A" w:rsidRPr="00E73F57" w:rsidRDefault="00442E2A" w:rsidP="00AF1871">
      <w:pPr>
        <w:rPr>
          <w:rFonts w:cs="Arial"/>
          <w:b/>
          <w:lang w:val="en-US" w:eastAsia="x-none"/>
        </w:rPr>
      </w:pP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962"/>
        <w:gridCol w:w="5760"/>
      </w:tblGrid>
      <w:tr w:rsidR="00AF1871" w:rsidRPr="00860640" w14:paraId="7FF0A3EB" w14:textId="77777777" w:rsidTr="00673BE0">
        <w:trPr>
          <w:trHeight w:val="215"/>
        </w:trPr>
        <w:tc>
          <w:tcPr>
            <w:tcW w:w="1638" w:type="dxa"/>
            <w:shd w:val="clear" w:color="auto" w:fill="auto"/>
            <w:tcMar>
              <w:top w:w="57" w:type="dxa"/>
              <w:bottom w:w="57" w:type="dxa"/>
            </w:tcMar>
          </w:tcPr>
          <w:p w14:paraId="48DEFCC3" w14:textId="77777777" w:rsidR="00AF1871" w:rsidRPr="005F6F85" w:rsidRDefault="00AF1871" w:rsidP="00EC6232">
            <w:pPr>
              <w:tabs>
                <w:tab w:val="left" w:pos="1622"/>
              </w:tabs>
              <w:jc w:val="center"/>
              <w:rPr>
                <w:rFonts w:cs="Arial"/>
                <w:b/>
              </w:rPr>
            </w:pPr>
            <w:r w:rsidRPr="005F6F85">
              <w:rPr>
                <w:rFonts w:cs="Arial"/>
                <w:b/>
              </w:rPr>
              <w:t>Company</w:t>
            </w:r>
          </w:p>
        </w:tc>
        <w:tc>
          <w:tcPr>
            <w:tcW w:w="1962" w:type="dxa"/>
            <w:shd w:val="clear" w:color="auto" w:fill="auto"/>
            <w:tcMar>
              <w:top w:w="57" w:type="dxa"/>
              <w:bottom w:w="57" w:type="dxa"/>
            </w:tcMar>
          </w:tcPr>
          <w:p w14:paraId="2D93AC18" w14:textId="591F763D" w:rsidR="00AF1871" w:rsidRPr="005F6F85" w:rsidRDefault="00AF1871" w:rsidP="00EC6232">
            <w:pPr>
              <w:jc w:val="center"/>
              <w:rPr>
                <w:rFonts w:eastAsia="Times New Roman" w:cs="Arial"/>
                <w:b/>
              </w:rPr>
            </w:pPr>
            <w:r>
              <w:rPr>
                <w:rFonts w:cs="Arial"/>
                <w:b/>
              </w:rPr>
              <w:t>Response</w:t>
            </w:r>
          </w:p>
        </w:tc>
        <w:tc>
          <w:tcPr>
            <w:tcW w:w="5760" w:type="dxa"/>
            <w:tcMar>
              <w:top w:w="57" w:type="dxa"/>
              <w:bottom w:w="57" w:type="dxa"/>
            </w:tcMar>
          </w:tcPr>
          <w:p w14:paraId="153DD3BD" w14:textId="77777777" w:rsidR="00AF1871" w:rsidRPr="005F6F85" w:rsidRDefault="00AF1871" w:rsidP="00EC6232">
            <w:pPr>
              <w:jc w:val="center"/>
              <w:rPr>
                <w:rFonts w:cs="Arial"/>
                <w:b/>
              </w:rPr>
            </w:pPr>
            <w:r>
              <w:rPr>
                <w:rFonts w:cs="Arial"/>
                <w:b/>
              </w:rPr>
              <w:t>Comments</w:t>
            </w:r>
          </w:p>
        </w:tc>
      </w:tr>
      <w:tr w:rsidR="00144E22" w:rsidRPr="0025515E" w14:paraId="2659ACC7" w14:textId="77777777" w:rsidTr="00673BE0">
        <w:trPr>
          <w:trHeight w:val="148"/>
        </w:trPr>
        <w:tc>
          <w:tcPr>
            <w:tcW w:w="1638" w:type="dxa"/>
            <w:shd w:val="clear" w:color="auto" w:fill="auto"/>
            <w:tcMar>
              <w:top w:w="57" w:type="dxa"/>
              <w:bottom w:w="57" w:type="dxa"/>
            </w:tcMar>
          </w:tcPr>
          <w:p w14:paraId="1089EEF5" w14:textId="77777777" w:rsidR="00144E22" w:rsidRPr="00530B6D" w:rsidRDefault="00144E22" w:rsidP="00144E22">
            <w:pPr>
              <w:tabs>
                <w:tab w:val="left" w:pos="1622"/>
              </w:tabs>
              <w:rPr>
                <w:rFonts w:eastAsiaTheme="minorEastAsia" w:cs="Arial"/>
                <w:lang w:eastAsia="zh-CN"/>
              </w:rPr>
            </w:pPr>
            <w:r>
              <w:rPr>
                <w:rFonts w:eastAsiaTheme="minorEastAsia" w:cs="Arial" w:hint="eastAsia"/>
                <w:lang w:eastAsia="zh-CN"/>
              </w:rPr>
              <w:t>vivo</w:t>
            </w:r>
          </w:p>
          <w:p w14:paraId="4DCD594B" w14:textId="3ADB627D" w:rsidR="00144E22" w:rsidRPr="00874E31" w:rsidRDefault="00144E22" w:rsidP="00144E22">
            <w:pPr>
              <w:tabs>
                <w:tab w:val="left" w:pos="1622"/>
              </w:tabs>
              <w:rPr>
                <w:rFonts w:cs="Arial"/>
              </w:rPr>
            </w:pPr>
          </w:p>
        </w:tc>
        <w:tc>
          <w:tcPr>
            <w:tcW w:w="1962" w:type="dxa"/>
            <w:shd w:val="clear" w:color="auto" w:fill="auto"/>
            <w:tcMar>
              <w:top w:w="57" w:type="dxa"/>
              <w:bottom w:w="57" w:type="dxa"/>
            </w:tcMar>
          </w:tcPr>
          <w:p w14:paraId="59E773E0" w14:textId="7D851B42" w:rsidR="00144E22" w:rsidRPr="00874E31" w:rsidRDefault="00144E22" w:rsidP="00144E22">
            <w:pPr>
              <w:rPr>
                <w:rFonts w:cs="Arial"/>
              </w:rPr>
            </w:pPr>
            <w:r>
              <w:rPr>
                <w:rFonts w:cs="Arial"/>
              </w:rPr>
              <w:t>Yes</w:t>
            </w:r>
          </w:p>
        </w:tc>
        <w:tc>
          <w:tcPr>
            <w:tcW w:w="5760" w:type="dxa"/>
            <w:tcMar>
              <w:top w:w="57" w:type="dxa"/>
              <w:bottom w:w="57" w:type="dxa"/>
            </w:tcMar>
          </w:tcPr>
          <w:p w14:paraId="68F55A39" w14:textId="7E7EB142" w:rsidR="00913278" w:rsidRDefault="00913278" w:rsidP="00144E22">
            <w:pPr>
              <w:jc w:val="both"/>
              <w:rPr>
                <w:rFonts w:eastAsiaTheme="minorEastAsia"/>
                <w:lang w:eastAsia="zh-CN"/>
              </w:rPr>
            </w:pPr>
            <w:r>
              <w:rPr>
                <w:rFonts w:eastAsiaTheme="minorEastAsia"/>
                <w:lang w:eastAsia="zh-CN"/>
              </w:rPr>
              <w:t>At least RAN2 should support the extra signalling for the alternative</w:t>
            </w:r>
            <w:r w:rsidR="00527218">
              <w:rPr>
                <w:rFonts w:eastAsiaTheme="minorEastAsia"/>
                <w:lang w:eastAsia="zh-CN"/>
              </w:rPr>
              <w:t>(s)</w:t>
            </w:r>
            <w:r>
              <w:rPr>
                <w:rFonts w:eastAsiaTheme="minorEastAsia"/>
                <w:lang w:eastAsia="zh-CN"/>
              </w:rPr>
              <w:t xml:space="preserve"> selected by RAN1.</w:t>
            </w:r>
          </w:p>
          <w:p w14:paraId="16A0D9E4" w14:textId="77777777" w:rsidR="00144E22" w:rsidRPr="00530B6D" w:rsidRDefault="00144E22" w:rsidP="00144E22">
            <w:pPr>
              <w:jc w:val="both"/>
              <w:rPr>
                <w:rFonts w:eastAsiaTheme="minorEastAsia"/>
                <w:lang w:eastAsia="zh-CN"/>
              </w:rPr>
            </w:pPr>
            <w:r>
              <w:rPr>
                <w:rFonts w:eastAsiaTheme="minorEastAsia"/>
                <w:lang w:eastAsia="zh-CN"/>
              </w:rPr>
              <w:t>In RAN1#96 different alternatives for enhancement over NR Rel-15 were discussed however without agreement. Depending on outcome of RAN1 discussion there would be different level RAN2 impact.</w:t>
            </w:r>
          </w:p>
          <w:p w14:paraId="33D3ABBD" w14:textId="77777777" w:rsidR="00144E22" w:rsidRDefault="00144E22" w:rsidP="005D2594">
            <w:pPr>
              <w:pStyle w:val="ListParagraph"/>
              <w:numPr>
                <w:ilvl w:val="0"/>
                <w:numId w:val="21"/>
              </w:numPr>
              <w:overflowPunct/>
              <w:autoSpaceDE/>
              <w:autoSpaceDN/>
              <w:adjustRightInd/>
              <w:jc w:val="both"/>
              <w:textAlignment w:val="auto"/>
            </w:pPr>
            <w:r>
              <w:t>NR Rel-15 based time domain resource allocation approach as baseline</w:t>
            </w:r>
          </w:p>
          <w:p w14:paraId="5A703612" w14:textId="77777777" w:rsidR="00144E22" w:rsidRDefault="00144E22" w:rsidP="005D2594">
            <w:pPr>
              <w:pStyle w:val="ListParagraph"/>
              <w:numPr>
                <w:ilvl w:val="1"/>
                <w:numId w:val="21"/>
              </w:numPr>
              <w:overflowPunct/>
              <w:autoSpaceDE/>
              <w:autoSpaceDN/>
              <w:adjustRightInd/>
              <w:jc w:val="both"/>
              <w:textAlignment w:val="auto"/>
            </w:pPr>
            <w:r>
              <w:t xml:space="preserve">Alt1: Enhancement based on bitmap approach to flexibly restrict some of the time domain resources </w:t>
            </w:r>
          </w:p>
          <w:p w14:paraId="1DD72429" w14:textId="77777777" w:rsidR="00144E22" w:rsidRDefault="00144E22" w:rsidP="005D2594">
            <w:pPr>
              <w:pStyle w:val="ListParagraph"/>
              <w:numPr>
                <w:ilvl w:val="1"/>
                <w:numId w:val="21"/>
              </w:numPr>
              <w:overflowPunct/>
              <w:autoSpaceDE/>
              <w:autoSpaceDN/>
              <w:adjustRightInd/>
              <w:jc w:val="both"/>
              <w:textAlignment w:val="auto"/>
            </w:pPr>
            <w:r>
              <w:t>Alt2: reinterpreting some of the time configuration parameters to achieve multiple starting candidates</w:t>
            </w:r>
          </w:p>
          <w:p w14:paraId="619307A4" w14:textId="77777777" w:rsidR="00144E22" w:rsidRDefault="00144E22" w:rsidP="005D2594">
            <w:pPr>
              <w:pStyle w:val="ListParagraph"/>
              <w:numPr>
                <w:ilvl w:val="1"/>
                <w:numId w:val="21"/>
              </w:numPr>
              <w:overflowPunct/>
              <w:autoSpaceDE/>
              <w:autoSpaceDN/>
              <w:adjustRightInd/>
              <w:jc w:val="both"/>
              <w:textAlignment w:val="auto"/>
            </w:pPr>
            <w:r>
              <w:t>Alt3: introduce additional time duration parameter to achieve multiple starting candidates</w:t>
            </w:r>
          </w:p>
          <w:p w14:paraId="60991B1B" w14:textId="77777777" w:rsidR="00144E22" w:rsidRDefault="00144E22" w:rsidP="00144E22">
            <w:pPr>
              <w:pStyle w:val="ListParagraph"/>
              <w:ind w:left="360"/>
            </w:pPr>
          </w:p>
          <w:p w14:paraId="6CB1D6AA" w14:textId="77777777" w:rsidR="00144E22" w:rsidRDefault="00144E22" w:rsidP="005D2594">
            <w:pPr>
              <w:pStyle w:val="ListParagraph"/>
              <w:numPr>
                <w:ilvl w:val="0"/>
                <w:numId w:val="21"/>
              </w:numPr>
              <w:overflowPunct/>
              <w:autoSpaceDE/>
              <w:autoSpaceDN/>
              <w:adjustRightInd/>
              <w:jc w:val="both"/>
              <w:textAlignment w:val="auto"/>
            </w:pPr>
            <w:r>
              <w:t>Bitmap based approach, similar to FeLAA AUL</w:t>
            </w:r>
          </w:p>
          <w:p w14:paraId="1F554C37" w14:textId="247563A5" w:rsidR="00144E22" w:rsidRPr="00874E31" w:rsidRDefault="00144E22" w:rsidP="00144E22">
            <w:pPr>
              <w:rPr>
                <w:rFonts w:cs="Arial"/>
              </w:rPr>
            </w:pPr>
          </w:p>
        </w:tc>
      </w:tr>
      <w:tr w:rsidR="00144E22" w:rsidRPr="00874E31" w14:paraId="28D0341A" w14:textId="77777777" w:rsidTr="00673BE0">
        <w:trPr>
          <w:trHeight w:val="148"/>
        </w:trPr>
        <w:tc>
          <w:tcPr>
            <w:tcW w:w="1638" w:type="dxa"/>
            <w:shd w:val="clear" w:color="auto" w:fill="auto"/>
            <w:tcMar>
              <w:top w:w="57" w:type="dxa"/>
              <w:bottom w:w="57" w:type="dxa"/>
            </w:tcMar>
          </w:tcPr>
          <w:p w14:paraId="52B8640A" w14:textId="7EE5720C" w:rsidR="00144E22" w:rsidRPr="00874E31" w:rsidRDefault="009E7F32" w:rsidP="00144E22">
            <w:pPr>
              <w:tabs>
                <w:tab w:val="left" w:pos="1622"/>
              </w:tabs>
              <w:rPr>
                <w:rFonts w:cs="Arial"/>
              </w:rPr>
            </w:pPr>
            <w:r>
              <w:rPr>
                <w:rFonts w:cs="Arial"/>
              </w:rPr>
              <w:t>Intel</w:t>
            </w:r>
          </w:p>
        </w:tc>
        <w:tc>
          <w:tcPr>
            <w:tcW w:w="1962" w:type="dxa"/>
            <w:shd w:val="clear" w:color="auto" w:fill="auto"/>
            <w:tcMar>
              <w:top w:w="57" w:type="dxa"/>
              <w:bottom w:w="57" w:type="dxa"/>
            </w:tcMar>
          </w:tcPr>
          <w:p w14:paraId="06E2B6EB" w14:textId="4355209C" w:rsidR="00144E22" w:rsidRPr="00874E31" w:rsidRDefault="009E7F32" w:rsidP="00144E22">
            <w:pPr>
              <w:rPr>
                <w:rFonts w:cs="Arial"/>
              </w:rPr>
            </w:pPr>
            <w:r>
              <w:rPr>
                <w:rFonts w:cs="Arial"/>
              </w:rPr>
              <w:t>Yes</w:t>
            </w:r>
          </w:p>
        </w:tc>
        <w:tc>
          <w:tcPr>
            <w:tcW w:w="5760" w:type="dxa"/>
            <w:tcMar>
              <w:top w:w="57" w:type="dxa"/>
              <w:bottom w:w="57" w:type="dxa"/>
            </w:tcMar>
          </w:tcPr>
          <w:p w14:paraId="428FFC55" w14:textId="349D5EC2" w:rsidR="00144E22" w:rsidRPr="00874E31" w:rsidRDefault="009E7F32" w:rsidP="009E7F32">
            <w:pPr>
              <w:rPr>
                <w:rFonts w:cs="Arial"/>
              </w:rPr>
            </w:pPr>
            <w:r>
              <w:rPr>
                <w:rFonts w:cs="Arial"/>
                <w:lang w:val="x-none"/>
              </w:rPr>
              <w:t>Need to wait for RAN1</w:t>
            </w:r>
            <w:r>
              <w:rPr>
                <w:rFonts w:cs="Arial"/>
              </w:rPr>
              <w:t xml:space="preserve"> </w:t>
            </w:r>
            <w:r>
              <w:rPr>
                <w:rFonts w:cs="Arial"/>
                <w:lang w:val="x-none"/>
              </w:rPr>
              <w:t xml:space="preserve">decision </w:t>
            </w:r>
            <w:r>
              <w:rPr>
                <w:rFonts w:cs="Arial"/>
                <w:lang w:val="en-US"/>
              </w:rPr>
              <w:t>to confirm the RAN2 impacts.</w:t>
            </w:r>
            <w:r>
              <w:rPr>
                <w:color w:val="1F497D"/>
              </w:rPr>
              <w:t xml:space="preserve"> Alt1 and Alt2 are just different ways of resource allocation from RRC perspective.  Hence we do see impact to MAC spec for both alternatives. We support Alt1 as it allows more flexible allocation of resource.</w:t>
            </w:r>
          </w:p>
        </w:tc>
      </w:tr>
      <w:tr w:rsidR="000A4076" w:rsidRPr="00874E31" w14:paraId="24FBDC87" w14:textId="77777777" w:rsidTr="00673BE0">
        <w:trPr>
          <w:trHeight w:val="148"/>
        </w:trPr>
        <w:tc>
          <w:tcPr>
            <w:tcW w:w="1638" w:type="dxa"/>
            <w:shd w:val="clear" w:color="auto" w:fill="auto"/>
            <w:tcMar>
              <w:top w:w="57" w:type="dxa"/>
              <w:bottom w:w="57" w:type="dxa"/>
            </w:tcMar>
          </w:tcPr>
          <w:p w14:paraId="566BA083" w14:textId="6B5969DC" w:rsidR="000A4076" w:rsidRPr="00874E31" w:rsidRDefault="000A4076" w:rsidP="000A4076">
            <w:pPr>
              <w:tabs>
                <w:tab w:val="left" w:pos="1622"/>
              </w:tabs>
              <w:rPr>
                <w:rFonts w:cs="Arial"/>
              </w:rPr>
            </w:pPr>
            <w:r w:rsidRPr="00C67DEA">
              <w:t>Huawei</w:t>
            </w:r>
          </w:p>
        </w:tc>
        <w:tc>
          <w:tcPr>
            <w:tcW w:w="1962" w:type="dxa"/>
            <w:shd w:val="clear" w:color="auto" w:fill="auto"/>
            <w:tcMar>
              <w:top w:w="57" w:type="dxa"/>
              <w:bottom w:w="57" w:type="dxa"/>
            </w:tcMar>
          </w:tcPr>
          <w:p w14:paraId="79F99DF9" w14:textId="603EFAE1" w:rsidR="000A4076" w:rsidRPr="00874E31" w:rsidRDefault="000A4076" w:rsidP="000A4076">
            <w:pPr>
              <w:rPr>
                <w:rFonts w:cs="Arial"/>
              </w:rPr>
            </w:pPr>
            <w:r w:rsidRPr="00C67DEA">
              <w:t>No direct RAN2 impacts</w:t>
            </w:r>
          </w:p>
        </w:tc>
        <w:tc>
          <w:tcPr>
            <w:tcW w:w="5760" w:type="dxa"/>
            <w:tcMar>
              <w:top w:w="57" w:type="dxa"/>
              <w:bottom w:w="57" w:type="dxa"/>
            </w:tcMar>
          </w:tcPr>
          <w:p w14:paraId="782E583C" w14:textId="6B2B818C" w:rsidR="000A4076" w:rsidRPr="00874E31" w:rsidRDefault="000A4076" w:rsidP="000A4076">
            <w:pPr>
              <w:rPr>
                <w:rFonts w:cs="Arial"/>
              </w:rPr>
            </w:pPr>
            <w:r w:rsidRPr="00C67DEA">
              <w:t xml:space="preserve">Bitmap mechanism as in FeLAA can be reused in NR-U, anyway this is up to RAN1.  </w:t>
            </w:r>
          </w:p>
        </w:tc>
      </w:tr>
      <w:tr w:rsidR="00235646" w:rsidRPr="00874E31" w14:paraId="27B62B43" w14:textId="77777777" w:rsidTr="00673BE0">
        <w:trPr>
          <w:trHeight w:val="148"/>
        </w:trPr>
        <w:tc>
          <w:tcPr>
            <w:tcW w:w="1638" w:type="dxa"/>
            <w:shd w:val="clear" w:color="auto" w:fill="auto"/>
            <w:tcMar>
              <w:top w:w="57" w:type="dxa"/>
              <w:bottom w:w="57" w:type="dxa"/>
            </w:tcMar>
          </w:tcPr>
          <w:p w14:paraId="6D47DBB7" w14:textId="1EFD802F" w:rsidR="00235646" w:rsidRPr="00874E31" w:rsidRDefault="00235646" w:rsidP="00235646">
            <w:pPr>
              <w:tabs>
                <w:tab w:val="left" w:pos="1622"/>
              </w:tabs>
              <w:rPr>
                <w:rFonts w:cs="Arial"/>
              </w:rPr>
            </w:pPr>
            <w:r>
              <w:rPr>
                <w:rFonts w:cs="Arial"/>
              </w:rPr>
              <w:t>Nokia</w:t>
            </w:r>
          </w:p>
        </w:tc>
        <w:tc>
          <w:tcPr>
            <w:tcW w:w="1962" w:type="dxa"/>
            <w:shd w:val="clear" w:color="auto" w:fill="auto"/>
            <w:tcMar>
              <w:top w:w="57" w:type="dxa"/>
              <w:bottom w:w="57" w:type="dxa"/>
            </w:tcMar>
          </w:tcPr>
          <w:p w14:paraId="78C4EFEA" w14:textId="7E2B43CB" w:rsidR="00235646" w:rsidRPr="00874E31" w:rsidRDefault="00235646" w:rsidP="00235646">
            <w:pPr>
              <w:rPr>
                <w:rFonts w:cs="Arial"/>
              </w:rPr>
            </w:pPr>
            <w:r>
              <w:rPr>
                <w:rFonts w:cs="Arial"/>
              </w:rPr>
              <w:t>Yes</w:t>
            </w:r>
          </w:p>
        </w:tc>
        <w:tc>
          <w:tcPr>
            <w:tcW w:w="5760" w:type="dxa"/>
            <w:tcMar>
              <w:top w:w="57" w:type="dxa"/>
              <w:bottom w:w="57" w:type="dxa"/>
            </w:tcMar>
          </w:tcPr>
          <w:p w14:paraId="3634EEB3" w14:textId="5CD4C6D8" w:rsidR="00235646" w:rsidRPr="00874E31" w:rsidRDefault="00235646" w:rsidP="00235646">
            <w:pPr>
              <w:rPr>
                <w:rFonts w:cs="Arial"/>
              </w:rPr>
            </w:pPr>
            <w:r>
              <w:rPr>
                <w:rFonts w:cs="Arial"/>
              </w:rPr>
              <w:t>If it is only the signalling details without impact to the procedure, it should be rather discussed in RAN2.</w:t>
            </w:r>
          </w:p>
        </w:tc>
      </w:tr>
      <w:tr w:rsidR="00235646" w:rsidRPr="00874E31" w14:paraId="552C5144" w14:textId="77777777" w:rsidTr="00673BE0">
        <w:trPr>
          <w:trHeight w:val="148"/>
        </w:trPr>
        <w:tc>
          <w:tcPr>
            <w:tcW w:w="1638" w:type="dxa"/>
            <w:shd w:val="clear" w:color="auto" w:fill="auto"/>
            <w:tcMar>
              <w:top w:w="57" w:type="dxa"/>
              <w:bottom w:w="57" w:type="dxa"/>
            </w:tcMar>
          </w:tcPr>
          <w:p w14:paraId="12A661D7" w14:textId="40D7ED5D" w:rsidR="00235646" w:rsidRPr="005D2594" w:rsidRDefault="003A4555" w:rsidP="00235646">
            <w:pPr>
              <w:tabs>
                <w:tab w:val="left" w:pos="1622"/>
              </w:tabs>
              <w:rPr>
                <w:rFonts w:cs="Arial"/>
              </w:rPr>
            </w:pPr>
            <w:r>
              <w:rPr>
                <w:rFonts w:eastAsiaTheme="minorEastAsia" w:cs="Arial" w:hint="eastAsia"/>
                <w:lang w:eastAsia="zh-CN"/>
              </w:rPr>
              <w:t>OPPO</w:t>
            </w:r>
          </w:p>
        </w:tc>
        <w:tc>
          <w:tcPr>
            <w:tcW w:w="1962" w:type="dxa"/>
            <w:shd w:val="clear" w:color="auto" w:fill="auto"/>
            <w:tcMar>
              <w:top w:w="57" w:type="dxa"/>
              <w:bottom w:w="57" w:type="dxa"/>
            </w:tcMar>
          </w:tcPr>
          <w:p w14:paraId="140426F0" w14:textId="33393681" w:rsidR="00235646" w:rsidRPr="005D2594" w:rsidRDefault="003A4555" w:rsidP="00235646">
            <w:pPr>
              <w:rPr>
                <w:rFonts w:cs="Arial"/>
              </w:rPr>
            </w:pPr>
            <w:r>
              <w:rPr>
                <w:rFonts w:eastAsiaTheme="minorEastAsia" w:cs="Arial" w:hint="eastAsia"/>
                <w:lang w:eastAsia="zh-CN"/>
              </w:rPr>
              <w:t>No</w:t>
            </w:r>
          </w:p>
        </w:tc>
        <w:tc>
          <w:tcPr>
            <w:tcW w:w="5760" w:type="dxa"/>
            <w:tcMar>
              <w:top w:w="57" w:type="dxa"/>
              <w:bottom w:w="57" w:type="dxa"/>
            </w:tcMar>
          </w:tcPr>
          <w:p w14:paraId="7E5670A4" w14:textId="46E2267C" w:rsidR="00235646" w:rsidRPr="005D2594" w:rsidRDefault="003A4555" w:rsidP="00235646">
            <w:pPr>
              <w:rPr>
                <w:rFonts w:cs="Arial"/>
              </w:rPr>
            </w:pPr>
            <w:r>
              <w:rPr>
                <w:rFonts w:eastAsiaTheme="minorEastAsia" w:cs="Arial" w:hint="eastAsia"/>
                <w:lang w:eastAsia="zh-CN"/>
              </w:rPr>
              <w:t>It should be discussed in RAN1, once they decide, it can be implemented in MAC.</w:t>
            </w:r>
          </w:p>
        </w:tc>
      </w:tr>
      <w:tr w:rsidR="00235646" w:rsidRPr="00874E31" w14:paraId="4220DB9A" w14:textId="77777777" w:rsidTr="00673BE0">
        <w:trPr>
          <w:trHeight w:val="148"/>
        </w:trPr>
        <w:tc>
          <w:tcPr>
            <w:tcW w:w="1638" w:type="dxa"/>
            <w:shd w:val="clear" w:color="auto" w:fill="auto"/>
            <w:tcMar>
              <w:top w:w="57" w:type="dxa"/>
              <w:bottom w:w="57" w:type="dxa"/>
            </w:tcMar>
          </w:tcPr>
          <w:p w14:paraId="20368A20" w14:textId="31E62962" w:rsidR="00235646" w:rsidRPr="00874E31" w:rsidRDefault="00CB7542" w:rsidP="00235646">
            <w:pPr>
              <w:tabs>
                <w:tab w:val="left" w:pos="1622"/>
              </w:tabs>
              <w:rPr>
                <w:rFonts w:cs="Arial"/>
                <w:lang w:eastAsia="ja-JP"/>
              </w:rPr>
            </w:pPr>
            <w:r>
              <w:rPr>
                <w:rFonts w:cs="Arial" w:hint="eastAsia"/>
                <w:lang w:eastAsia="ja-JP"/>
              </w:rPr>
              <w:t>Fujitsu</w:t>
            </w:r>
          </w:p>
        </w:tc>
        <w:tc>
          <w:tcPr>
            <w:tcW w:w="1962" w:type="dxa"/>
            <w:shd w:val="clear" w:color="auto" w:fill="auto"/>
            <w:tcMar>
              <w:top w:w="57" w:type="dxa"/>
              <w:bottom w:w="57" w:type="dxa"/>
            </w:tcMar>
          </w:tcPr>
          <w:p w14:paraId="675DC118" w14:textId="65CE6DD7" w:rsidR="00235646" w:rsidRPr="00874E31" w:rsidRDefault="00CB7542" w:rsidP="00235646">
            <w:pPr>
              <w:rPr>
                <w:rFonts w:cs="Arial"/>
                <w:lang w:eastAsia="ja-JP"/>
              </w:rPr>
            </w:pPr>
            <w:r>
              <w:rPr>
                <w:rFonts w:cs="Arial" w:hint="eastAsia"/>
                <w:lang w:eastAsia="ja-JP"/>
              </w:rPr>
              <w:t>FFS</w:t>
            </w:r>
          </w:p>
        </w:tc>
        <w:tc>
          <w:tcPr>
            <w:tcW w:w="5760" w:type="dxa"/>
            <w:tcMar>
              <w:top w:w="57" w:type="dxa"/>
              <w:bottom w:w="57" w:type="dxa"/>
            </w:tcMar>
          </w:tcPr>
          <w:p w14:paraId="12C59CE6" w14:textId="60F6B44A" w:rsidR="00235646" w:rsidRPr="00874E31" w:rsidRDefault="00CB7542" w:rsidP="00CB7542">
            <w:pPr>
              <w:rPr>
                <w:rFonts w:cs="Arial"/>
              </w:rPr>
            </w:pPr>
            <w:r>
              <w:rPr>
                <w:rFonts w:eastAsiaTheme="minorEastAsia" w:cs="Arial" w:hint="eastAsia"/>
                <w:lang w:eastAsia="ja-JP"/>
              </w:rPr>
              <w:t>For now, we don</w:t>
            </w:r>
            <w:r>
              <w:rPr>
                <w:rFonts w:eastAsiaTheme="minorEastAsia" w:cs="Arial"/>
                <w:lang w:eastAsia="ja-JP"/>
              </w:rPr>
              <w:t>’t see any enhancements from RAN2 perspective. We can wait for RAN1 progress.</w:t>
            </w:r>
          </w:p>
        </w:tc>
      </w:tr>
      <w:tr w:rsidR="003E3D15" w:rsidRPr="00874E31" w14:paraId="0CFB7135" w14:textId="77777777" w:rsidTr="00673BE0">
        <w:trPr>
          <w:trHeight w:val="148"/>
        </w:trPr>
        <w:tc>
          <w:tcPr>
            <w:tcW w:w="1638" w:type="dxa"/>
            <w:shd w:val="clear" w:color="auto" w:fill="auto"/>
            <w:tcMar>
              <w:top w:w="57" w:type="dxa"/>
              <w:bottom w:w="57" w:type="dxa"/>
            </w:tcMar>
          </w:tcPr>
          <w:p w14:paraId="019577B1" w14:textId="43C33222" w:rsidR="003E3D15" w:rsidRPr="00874E31" w:rsidRDefault="003E3D15" w:rsidP="003E3D15">
            <w:pPr>
              <w:tabs>
                <w:tab w:val="left" w:pos="1622"/>
              </w:tabs>
              <w:rPr>
                <w:rFonts w:cs="Arial"/>
              </w:rPr>
            </w:pPr>
            <w:r>
              <w:rPr>
                <w:rFonts w:cs="Arial" w:hint="eastAsia"/>
                <w:lang w:eastAsia="ko-KR"/>
              </w:rPr>
              <w:t>LG</w:t>
            </w:r>
          </w:p>
        </w:tc>
        <w:tc>
          <w:tcPr>
            <w:tcW w:w="1962" w:type="dxa"/>
            <w:shd w:val="clear" w:color="auto" w:fill="auto"/>
            <w:tcMar>
              <w:top w:w="57" w:type="dxa"/>
              <w:bottom w:w="57" w:type="dxa"/>
            </w:tcMar>
          </w:tcPr>
          <w:p w14:paraId="5E1D857C" w14:textId="326726FB" w:rsidR="003E3D15" w:rsidRPr="00874E31" w:rsidRDefault="003E3D15" w:rsidP="003E3D15">
            <w:pPr>
              <w:rPr>
                <w:rFonts w:cs="Arial"/>
              </w:rPr>
            </w:pPr>
            <w:r>
              <w:rPr>
                <w:rFonts w:cs="Arial" w:hint="eastAsia"/>
                <w:lang w:eastAsia="ko-KR"/>
              </w:rPr>
              <w:t>Yes</w:t>
            </w:r>
          </w:p>
        </w:tc>
        <w:tc>
          <w:tcPr>
            <w:tcW w:w="5760" w:type="dxa"/>
            <w:tcMar>
              <w:top w:w="57" w:type="dxa"/>
              <w:bottom w:w="57" w:type="dxa"/>
            </w:tcMar>
          </w:tcPr>
          <w:p w14:paraId="2D96CB21" w14:textId="3A4F42DA" w:rsidR="003E3D15" w:rsidRPr="00874E31" w:rsidRDefault="003E3D15" w:rsidP="003E3D15">
            <w:pPr>
              <w:rPr>
                <w:rFonts w:cs="Arial"/>
              </w:rPr>
            </w:pPr>
            <w:r>
              <w:rPr>
                <w:rFonts w:cs="Arial" w:hint="eastAsia"/>
                <w:lang w:eastAsia="ko-KR"/>
              </w:rPr>
              <w:t>We think that there</w:t>
            </w:r>
            <w:r>
              <w:rPr>
                <w:rFonts w:cs="Arial"/>
                <w:lang w:eastAsia="ko-KR"/>
              </w:rPr>
              <w:t xml:space="preserve"> will be a MAC impact for both alternatives.</w:t>
            </w:r>
          </w:p>
        </w:tc>
      </w:tr>
      <w:tr w:rsidR="00235646" w:rsidRPr="00874E31" w14:paraId="382C3995" w14:textId="77777777" w:rsidTr="00673BE0">
        <w:trPr>
          <w:trHeight w:val="148"/>
        </w:trPr>
        <w:tc>
          <w:tcPr>
            <w:tcW w:w="1638" w:type="dxa"/>
            <w:shd w:val="clear" w:color="auto" w:fill="auto"/>
            <w:tcMar>
              <w:top w:w="57" w:type="dxa"/>
              <w:bottom w:w="57" w:type="dxa"/>
            </w:tcMar>
          </w:tcPr>
          <w:p w14:paraId="2532A4EB" w14:textId="6377B4CB" w:rsidR="00235646" w:rsidRPr="00874E31" w:rsidRDefault="00753CED" w:rsidP="00235646">
            <w:pPr>
              <w:tabs>
                <w:tab w:val="left" w:pos="1622"/>
              </w:tabs>
              <w:rPr>
                <w:rFonts w:cs="Arial"/>
              </w:rPr>
            </w:pPr>
            <w:r>
              <w:rPr>
                <w:rFonts w:cs="Arial"/>
              </w:rPr>
              <w:t>MediaTek</w:t>
            </w:r>
          </w:p>
        </w:tc>
        <w:tc>
          <w:tcPr>
            <w:tcW w:w="1962" w:type="dxa"/>
            <w:shd w:val="clear" w:color="auto" w:fill="auto"/>
            <w:tcMar>
              <w:top w:w="57" w:type="dxa"/>
              <w:bottom w:w="57" w:type="dxa"/>
            </w:tcMar>
          </w:tcPr>
          <w:p w14:paraId="22ED9AB9" w14:textId="025FCBD5" w:rsidR="00235646" w:rsidRPr="00874E31" w:rsidRDefault="00753CED" w:rsidP="00235646">
            <w:pPr>
              <w:rPr>
                <w:rFonts w:cs="Arial"/>
              </w:rPr>
            </w:pPr>
            <w:r>
              <w:rPr>
                <w:rFonts w:cs="Arial"/>
              </w:rPr>
              <w:t>FFS</w:t>
            </w:r>
          </w:p>
        </w:tc>
        <w:tc>
          <w:tcPr>
            <w:tcW w:w="5760" w:type="dxa"/>
            <w:tcMar>
              <w:top w:w="57" w:type="dxa"/>
              <w:bottom w:w="57" w:type="dxa"/>
            </w:tcMar>
          </w:tcPr>
          <w:p w14:paraId="10556C66" w14:textId="73FC0C15" w:rsidR="00235646" w:rsidRPr="00874E31" w:rsidRDefault="00753CED" w:rsidP="00235646">
            <w:pPr>
              <w:rPr>
                <w:rFonts w:cs="Arial"/>
              </w:rPr>
            </w:pPr>
            <w:r>
              <w:rPr>
                <w:rFonts w:cs="Arial"/>
              </w:rPr>
              <w:t>Wait for RAN1 progress before discussing the impact.</w:t>
            </w:r>
          </w:p>
        </w:tc>
      </w:tr>
      <w:tr w:rsidR="00692D91" w:rsidRPr="00874E31" w14:paraId="38F8F50C" w14:textId="77777777" w:rsidTr="00673BE0">
        <w:trPr>
          <w:trHeight w:val="148"/>
        </w:trPr>
        <w:tc>
          <w:tcPr>
            <w:tcW w:w="1638" w:type="dxa"/>
            <w:shd w:val="clear" w:color="auto" w:fill="auto"/>
            <w:tcMar>
              <w:top w:w="57" w:type="dxa"/>
              <w:bottom w:w="57" w:type="dxa"/>
            </w:tcMar>
          </w:tcPr>
          <w:p w14:paraId="13A9C945" w14:textId="7BB36064" w:rsidR="00692D91" w:rsidRPr="00874E31" w:rsidRDefault="00692D91" w:rsidP="00692D91">
            <w:pPr>
              <w:tabs>
                <w:tab w:val="left" w:pos="1622"/>
              </w:tabs>
              <w:rPr>
                <w:rFonts w:cs="Arial"/>
              </w:rPr>
            </w:pPr>
            <w:r>
              <w:rPr>
                <w:rFonts w:eastAsiaTheme="minorEastAsia" w:cs="Arial" w:hint="eastAsia"/>
                <w:lang w:eastAsia="zh-CN"/>
              </w:rPr>
              <w:t>X</w:t>
            </w:r>
            <w:r>
              <w:rPr>
                <w:rFonts w:eastAsiaTheme="minorEastAsia" w:cs="Arial"/>
                <w:lang w:eastAsia="zh-CN"/>
              </w:rPr>
              <w:t>iaomi</w:t>
            </w:r>
          </w:p>
        </w:tc>
        <w:tc>
          <w:tcPr>
            <w:tcW w:w="1962" w:type="dxa"/>
            <w:shd w:val="clear" w:color="auto" w:fill="auto"/>
            <w:tcMar>
              <w:top w:w="57" w:type="dxa"/>
              <w:bottom w:w="57" w:type="dxa"/>
            </w:tcMar>
          </w:tcPr>
          <w:p w14:paraId="739B221F" w14:textId="2B85D2CB" w:rsidR="00692D91" w:rsidRPr="00874E31" w:rsidRDefault="00692D91" w:rsidP="00692D91">
            <w:pPr>
              <w:rPr>
                <w:rFonts w:cs="Arial"/>
              </w:rPr>
            </w:pPr>
            <w:r>
              <w:rPr>
                <w:rFonts w:eastAsiaTheme="minorEastAsia" w:cs="Arial" w:hint="eastAsia"/>
                <w:lang w:eastAsia="zh-CN"/>
              </w:rPr>
              <w:t>P</w:t>
            </w:r>
            <w:r>
              <w:rPr>
                <w:rFonts w:eastAsiaTheme="minorEastAsia" w:cs="Arial"/>
                <w:lang w:eastAsia="zh-CN"/>
              </w:rPr>
              <w:t>erhaps</w:t>
            </w:r>
          </w:p>
        </w:tc>
        <w:tc>
          <w:tcPr>
            <w:tcW w:w="5760" w:type="dxa"/>
            <w:tcMar>
              <w:top w:w="57" w:type="dxa"/>
              <w:bottom w:w="57" w:type="dxa"/>
            </w:tcMar>
          </w:tcPr>
          <w:p w14:paraId="2178F919" w14:textId="77777777" w:rsidR="00692D91" w:rsidRPr="00874E31" w:rsidRDefault="00692D91" w:rsidP="00692D91">
            <w:pPr>
              <w:rPr>
                <w:rFonts w:cs="Arial"/>
              </w:rPr>
            </w:pPr>
          </w:p>
        </w:tc>
      </w:tr>
      <w:tr w:rsidR="00692D91" w:rsidRPr="0025515E" w14:paraId="6D16D801" w14:textId="77777777" w:rsidTr="00673BE0">
        <w:trPr>
          <w:trHeight w:val="148"/>
        </w:trPr>
        <w:tc>
          <w:tcPr>
            <w:tcW w:w="1638" w:type="dxa"/>
            <w:shd w:val="clear" w:color="auto" w:fill="auto"/>
            <w:tcMar>
              <w:top w:w="57" w:type="dxa"/>
              <w:bottom w:w="57" w:type="dxa"/>
            </w:tcMar>
          </w:tcPr>
          <w:p w14:paraId="4038715E" w14:textId="4EE9C4E0" w:rsidR="00692D91" w:rsidRPr="00874E31" w:rsidRDefault="0089465F" w:rsidP="00692D91">
            <w:pPr>
              <w:tabs>
                <w:tab w:val="left" w:pos="1622"/>
              </w:tabs>
              <w:rPr>
                <w:rFonts w:cs="Arial"/>
              </w:rPr>
            </w:pPr>
            <w:r>
              <w:rPr>
                <w:rFonts w:cs="Arial"/>
              </w:rPr>
              <w:t>ZTE</w:t>
            </w:r>
          </w:p>
        </w:tc>
        <w:tc>
          <w:tcPr>
            <w:tcW w:w="1962" w:type="dxa"/>
            <w:shd w:val="clear" w:color="auto" w:fill="auto"/>
            <w:tcMar>
              <w:top w:w="57" w:type="dxa"/>
              <w:bottom w:w="57" w:type="dxa"/>
            </w:tcMar>
          </w:tcPr>
          <w:p w14:paraId="5061E768" w14:textId="5ACD8E26" w:rsidR="00692D91" w:rsidRPr="00874E31" w:rsidRDefault="0089465F" w:rsidP="00692D91">
            <w:pPr>
              <w:rPr>
                <w:rFonts w:cs="Arial"/>
              </w:rPr>
            </w:pPr>
            <w:r>
              <w:rPr>
                <w:rFonts w:cs="Arial"/>
              </w:rPr>
              <w:t>Yes</w:t>
            </w:r>
          </w:p>
        </w:tc>
        <w:tc>
          <w:tcPr>
            <w:tcW w:w="5760" w:type="dxa"/>
            <w:tcMar>
              <w:top w:w="57" w:type="dxa"/>
              <w:bottom w:w="57" w:type="dxa"/>
            </w:tcMar>
          </w:tcPr>
          <w:p w14:paraId="223139AF" w14:textId="77777777" w:rsidR="0089465F" w:rsidRDefault="0089465F" w:rsidP="0089465F">
            <w:pPr>
              <w:rPr>
                <w:rFonts w:eastAsia="SimSun" w:cs="Arial"/>
                <w:lang w:val="en-US" w:eastAsia="zh-CN"/>
              </w:rPr>
            </w:pPr>
            <w:r>
              <w:rPr>
                <w:rFonts w:eastAsia="SimSun" w:cs="Arial" w:hint="eastAsia"/>
                <w:lang w:val="en-US" w:eastAsia="zh-CN"/>
              </w:rPr>
              <w:t>If Alt2 is used, the specification complexity is lower compared to Alt1.</w:t>
            </w:r>
          </w:p>
          <w:p w14:paraId="557EC0D8" w14:textId="77777777" w:rsidR="0089465F" w:rsidRDefault="0089465F" w:rsidP="0089465F">
            <w:pPr>
              <w:rPr>
                <w:rFonts w:eastAsia="SimSun" w:cs="Arial"/>
                <w:lang w:val="en-US" w:eastAsia="zh-CN"/>
              </w:rPr>
            </w:pPr>
          </w:p>
          <w:p w14:paraId="7AB9093D" w14:textId="77777777" w:rsidR="0089465F" w:rsidRDefault="0089465F" w:rsidP="0089465F">
            <w:pPr>
              <w:rPr>
                <w:rFonts w:eastAsia="SimSun"/>
                <w:color w:val="000000"/>
                <w:lang w:val="en-US" w:eastAsia="zh-CN"/>
              </w:rPr>
            </w:pPr>
            <w:r>
              <w:rPr>
                <w:rFonts w:eastAsia="SimSun" w:cs="Arial" w:hint="eastAsia"/>
                <w:lang w:val="en-US" w:eastAsia="zh-CN"/>
              </w:rPr>
              <w:t xml:space="preserve">If Alt1 is used, since </w:t>
            </w:r>
            <w:r>
              <w:t>NR-U supports both Type-A and Type-B mapping already supported in NR</w:t>
            </w:r>
            <w:r>
              <w:rPr>
                <w:rFonts w:eastAsia="SimSun" w:hint="eastAsia"/>
                <w:lang w:val="en-US" w:eastAsia="zh-CN"/>
              </w:rPr>
              <w:t xml:space="preserve">, the </w:t>
            </w:r>
            <w:r>
              <w:rPr>
                <w:rFonts w:eastAsia="SimSun" w:cs="Arial" w:hint="eastAsia"/>
                <w:lang w:val="en-US" w:eastAsia="zh-CN"/>
              </w:rPr>
              <w:t xml:space="preserve">symbol level bitmap will be needed. Compared to Alt2, more bits are needed for indicating the bitmap, which increases </w:t>
            </w:r>
            <w:r>
              <w:rPr>
                <w:rFonts w:eastAsia="SimSun" w:hint="eastAsia"/>
                <w:color w:val="000000"/>
                <w:lang w:val="en-US" w:eastAsia="zh-CN"/>
              </w:rPr>
              <w:t>the signaling overhead.</w:t>
            </w:r>
          </w:p>
          <w:p w14:paraId="56F76CD4" w14:textId="27A46325" w:rsidR="00692D91" w:rsidRPr="00874E31" w:rsidRDefault="0089465F" w:rsidP="0089465F">
            <w:pPr>
              <w:rPr>
                <w:rFonts w:cs="Arial"/>
              </w:rPr>
            </w:pPr>
            <w:r>
              <w:rPr>
                <w:rFonts w:eastAsia="SimSun" w:hint="eastAsia"/>
                <w:color w:val="000000"/>
                <w:lang w:val="en-US" w:eastAsia="zh-CN"/>
              </w:rPr>
              <w:t>Hence, we prefer Alt2.</w:t>
            </w:r>
          </w:p>
        </w:tc>
      </w:tr>
      <w:tr w:rsidR="00007748" w:rsidRPr="0025515E" w14:paraId="2BBB3D28" w14:textId="77777777" w:rsidTr="00673BE0">
        <w:trPr>
          <w:trHeight w:val="148"/>
        </w:trPr>
        <w:tc>
          <w:tcPr>
            <w:tcW w:w="1638" w:type="dxa"/>
            <w:shd w:val="clear" w:color="auto" w:fill="auto"/>
            <w:tcMar>
              <w:top w:w="57" w:type="dxa"/>
              <w:bottom w:w="57" w:type="dxa"/>
            </w:tcMar>
          </w:tcPr>
          <w:p w14:paraId="33F764A0" w14:textId="7722D933" w:rsidR="00007748" w:rsidRDefault="00007748" w:rsidP="00007748">
            <w:pPr>
              <w:tabs>
                <w:tab w:val="left" w:pos="1622"/>
              </w:tabs>
              <w:rPr>
                <w:rFonts w:cs="Arial"/>
              </w:rPr>
            </w:pPr>
            <w:r>
              <w:rPr>
                <w:rFonts w:cs="Arial"/>
              </w:rPr>
              <w:t>Ericsson</w:t>
            </w:r>
          </w:p>
        </w:tc>
        <w:tc>
          <w:tcPr>
            <w:tcW w:w="1962" w:type="dxa"/>
            <w:shd w:val="clear" w:color="auto" w:fill="auto"/>
            <w:tcMar>
              <w:top w:w="57" w:type="dxa"/>
              <w:bottom w:w="57" w:type="dxa"/>
            </w:tcMar>
          </w:tcPr>
          <w:p w14:paraId="34DC2D36" w14:textId="0EF36CD8" w:rsidR="00007748" w:rsidRDefault="00007748" w:rsidP="00007748">
            <w:pPr>
              <w:rPr>
                <w:rFonts w:cs="Arial"/>
              </w:rPr>
            </w:pPr>
            <w:r>
              <w:rPr>
                <w:rFonts w:cs="Arial"/>
              </w:rPr>
              <w:t>Yes</w:t>
            </w:r>
          </w:p>
        </w:tc>
        <w:tc>
          <w:tcPr>
            <w:tcW w:w="5760" w:type="dxa"/>
            <w:tcMar>
              <w:top w:w="57" w:type="dxa"/>
              <w:bottom w:w="57" w:type="dxa"/>
            </w:tcMar>
          </w:tcPr>
          <w:p w14:paraId="7DBF3759" w14:textId="2BA362ED" w:rsidR="00007748" w:rsidRDefault="00007748" w:rsidP="00007748">
            <w:pPr>
              <w:rPr>
                <w:rFonts w:eastAsia="SimSun" w:cs="Arial"/>
                <w:lang w:val="en-US" w:eastAsia="zh-CN"/>
              </w:rPr>
            </w:pPr>
            <w:r w:rsidRPr="00672AA8">
              <w:rPr>
                <w:rFonts w:cs="Arial"/>
              </w:rPr>
              <w:t>For Alternative 1, the bitmap may need to support different resolutions due to NR Rel-15 can provide different periodicities for configured grant, such as 2, 7 or 14 OFDM symbols.</w:t>
            </w:r>
          </w:p>
        </w:tc>
      </w:tr>
      <w:tr w:rsidR="0067274A" w:rsidRPr="0025515E" w14:paraId="4D7A3972" w14:textId="77777777" w:rsidTr="00673BE0">
        <w:trPr>
          <w:trHeight w:val="148"/>
        </w:trPr>
        <w:tc>
          <w:tcPr>
            <w:tcW w:w="1638" w:type="dxa"/>
            <w:shd w:val="clear" w:color="auto" w:fill="auto"/>
            <w:tcMar>
              <w:top w:w="57" w:type="dxa"/>
              <w:bottom w:w="57" w:type="dxa"/>
            </w:tcMar>
          </w:tcPr>
          <w:p w14:paraId="50F9075C" w14:textId="1DAC2ACB" w:rsidR="0067274A" w:rsidRDefault="0067274A" w:rsidP="0067274A">
            <w:pPr>
              <w:tabs>
                <w:tab w:val="left" w:pos="1622"/>
              </w:tabs>
              <w:rPr>
                <w:rFonts w:cs="Arial"/>
              </w:rPr>
            </w:pPr>
            <w:r>
              <w:rPr>
                <w:rFonts w:cs="Arial"/>
              </w:rPr>
              <w:t>Qualcomm</w:t>
            </w:r>
          </w:p>
        </w:tc>
        <w:tc>
          <w:tcPr>
            <w:tcW w:w="1962" w:type="dxa"/>
            <w:shd w:val="clear" w:color="auto" w:fill="auto"/>
            <w:tcMar>
              <w:top w:w="57" w:type="dxa"/>
              <w:bottom w:w="57" w:type="dxa"/>
            </w:tcMar>
          </w:tcPr>
          <w:p w14:paraId="7C9C3321" w14:textId="06CC7EA6" w:rsidR="0067274A" w:rsidRDefault="0067274A" w:rsidP="0067274A">
            <w:pPr>
              <w:rPr>
                <w:rFonts w:cs="Arial"/>
              </w:rPr>
            </w:pPr>
            <w:r>
              <w:rPr>
                <w:rFonts w:cs="Arial"/>
              </w:rPr>
              <w:t>Yes</w:t>
            </w:r>
          </w:p>
        </w:tc>
        <w:tc>
          <w:tcPr>
            <w:tcW w:w="5760" w:type="dxa"/>
            <w:tcMar>
              <w:top w:w="57" w:type="dxa"/>
              <w:bottom w:w="57" w:type="dxa"/>
            </w:tcMar>
          </w:tcPr>
          <w:p w14:paraId="0F62699C" w14:textId="21514DCC" w:rsidR="0067274A" w:rsidRPr="00672AA8" w:rsidRDefault="0067274A" w:rsidP="0067274A">
            <w:pPr>
              <w:rPr>
                <w:rFonts w:cs="Arial"/>
              </w:rPr>
            </w:pPr>
            <w:r>
              <w:rPr>
                <w:rFonts w:cs="Arial"/>
              </w:rPr>
              <w:t>RRC signalling obviously needs to support the chosen alternative. For Option 1, it is a new IE. The MAC impact is minimal. For FeLAA, Option 1 only required adding one sentence that the UL grant is configured when the bit is 1. The major impact to MAC, transmission, retransmission, co-existence with other configured and dynamic grants would be same for both Options.</w:t>
            </w:r>
          </w:p>
        </w:tc>
      </w:tr>
      <w:tr w:rsidR="00E204D8" w:rsidRPr="0025515E" w14:paraId="4E63F25B" w14:textId="77777777" w:rsidTr="00673BE0">
        <w:trPr>
          <w:trHeight w:val="148"/>
        </w:trPr>
        <w:tc>
          <w:tcPr>
            <w:tcW w:w="1638" w:type="dxa"/>
            <w:shd w:val="clear" w:color="auto" w:fill="auto"/>
            <w:tcMar>
              <w:top w:w="57" w:type="dxa"/>
              <w:bottom w:w="57" w:type="dxa"/>
            </w:tcMar>
          </w:tcPr>
          <w:p w14:paraId="04FD5EB8" w14:textId="05DB5058" w:rsidR="00E204D8" w:rsidRDefault="00E204D8" w:rsidP="0067274A">
            <w:pPr>
              <w:tabs>
                <w:tab w:val="left" w:pos="1622"/>
              </w:tabs>
              <w:rPr>
                <w:rFonts w:cs="Arial"/>
              </w:rPr>
            </w:pPr>
            <w:r>
              <w:rPr>
                <w:rFonts w:eastAsia="SimSun" w:cs="Arial"/>
                <w:lang w:eastAsia="zh-CN"/>
              </w:rPr>
              <w:t>Spreadtrum</w:t>
            </w:r>
          </w:p>
        </w:tc>
        <w:tc>
          <w:tcPr>
            <w:tcW w:w="1962" w:type="dxa"/>
            <w:shd w:val="clear" w:color="auto" w:fill="auto"/>
            <w:tcMar>
              <w:top w:w="57" w:type="dxa"/>
              <w:bottom w:w="57" w:type="dxa"/>
            </w:tcMar>
          </w:tcPr>
          <w:p w14:paraId="0727752A" w14:textId="21390094" w:rsidR="00E204D8" w:rsidRDefault="00E204D8" w:rsidP="0067274A">
            <w:pPr>
              <w:rPr>
                <w:rFonts w:cs="Arial"/>
              </w:rPr>
            </w:pPr>
            <w:r>
              <w:rPr>
                <w:rFonts w:cs="Arial"/>
              </w:rPr>
              <w:t>Yes</w:t>
            </w:r>
          </w:p>
        </w:tc>
        <w:tc>
          <w:tcPr>
            <w:tcW w:w="5760" w:type="dxa"/>
            <w:tcMar>
              <w:top w:w="57" w:type="dxa"/>
              <w:bottom w:w="57" w:type="dxa"/>
            </w:tcMar>
          </w:tcPr>
          <w:p w14:paraId="0FC68834" w14:textId="6CC0BCFB" w:rsidR="00E204D8" w:rsidRDefault="00E204D8" w:rsidP="0067274A">
            <w:pPr>
              <w:rPr>
                <w:rFonts w:cs="Arial"/>
              </w:rPr>
            </w:pPr>
            <w:r>
              <w:rPr>
                <w:rFonts w:cs="Arial"/>
                <w:lang w:eastAsia="zh-CN"/>
              </w:rPr>
              <w:t xml:space="preserve">RRC signalling </w:t>
            </w:r>
            <w:r>
              <w:rPr>
                <w:rFonts w:eastAsiaTheme="minorEastAsia" w:cs="Arial"/>
                <w:lang w:eastAsia="zh-CN"/>
              </w:rPr>
              <w:t>should support the selected alternative in RAN1. We can wait for RAN1 progress before discussing related details.</w:t>
            </w:r>
          </w:p>
        </w:tc>
      </w:tr>
      <w:tr w:rsidR="00C421E5" w:rsidRPr="0025515E" w14:paraId="7E3FCC4A" w14:textId="77777777" w:rsidTr="00673BE0">
        <w:trPr>
          <w:trHeight w:val="148"/>
        </w:trPr>
        <w:tc>
          <w:tcPr>
            <w:tcW w:w="1638" w:type="dxa"/>
            <w:shd w:val="clear" w:color="auto" w:fill="auto"/>
            <w:tcMar>
              <w:top w:w="57" w:type="dxa"/>
              <w:bottom w:w="57" w:type="dxa"/>
            </w:tcMar>
          </w:tcPr>
          <w:p w14:paraId="50157827" w14:textId="0C4C120B" w:rsidR="00C421E5" w:rsidRDefault="00C421E5" w:rsidP="0067274A">
            <w:pPr>
              <w:tabs>
                <w:tab w:val="left" w:pos="1622"/>
              </w:tabs>
              <w:rPr>
                <w:rFonts w:eastAsia="SimSun" w:cs="Arial"/>
                <w:lang w:eastAsia="zh-CN"/>
              </w:rPr>
            </w:pPr>
            <w:r>
              <w:rPr>
                <w:rFonts w:eastAsia="SimSun" w:cs="Arial"/>
                <w:lang w:eastAsia="zh-CN"/>
              </w:rPr>
              <w:t>InterDigital</w:t>
            </w:r>
          </w:p>
        </w:tc>
        <w:tc>
          <w:tcPr>
            <w:tcW w:w="1962" w:type="dxa"/>
            <w:shd w:val="clear" w:color="auto" w:fill="auto"/>
            <w:tcMar>
              <w:top w:w="57" w:type="dxa"/>
              <w:bottom w:w="57" w:type="dxa"/>
            </w:tcMar>
          </w:tcPr>
          <w:p w14:paraId="62AF5671" w14:textId="55BB2A69" w:rsidR="00C421E5" w:rsidRDefault="00C421E5" w:rsidP="0067274A">
            <w:pPr>
              <w:rPr>
                <w:rFonts w:cs="Arial"/>
              </w:rPr>
            </w:pPr>
            <w:r>
              <w:rPr>
                <w:rFonts w:cs="Arial"/>
              </w:rPr>
              <w:t>Yes</w:t>
            </w:r>
          </w:p>
        </w:tc>
        <w:tc>
          <w:tcPr>
            <w:tcW w:w="5760" w:type="dxa"/>
            <w:tcMar>
              <w:top w:w="57" w:type="dxa"/>
              <w:bottom w:w="57" w:type="dxa"/>
            </w:tcMar>
          </w:tcPr>
          <w:p w14:paraId="7B942AED" w14:textId="77777777" w:rsidR="00C421E5" w:rsidRDefault="00C421E5" w:rsidP="0067274A">
            <w:pPr>
              <w:rPr>
                <w:rFonts w:cs="Arial"/>
                <w:lang w:eastAsia="zh-CN"/>
              </w:rPr>
            </w:pPr>
          </w:p>
        </w:tc>
      </w:tr>
    </w:tbl>
    <w:p w14:paraId="4238234D" w14:textId="77777777" w:rsidR="00AF1871" w:rsidRPr="00E73F57" w:rsidRDefault="00AF1871" w:rsidP="003670EB">
      <w:pPr>
        <w:pStyle w:val="TAL"/>
        <w:jc w:val="both"/>
        <w:rPr>
          <w:rFonts w:cs="Arial"/>
          <w:lang w:val="en-GB" w:eastAsia="ja-JP"/>
        </w:rPr>
      </w:pPr>
    </w:p>
    <w:p w14:paraId="5D730C51" w14:textId="45FA4A8D" w:rsidR="00442E2A" w:rsidRDefault="002668CE" w:rsidP="003F5128">
      <w:pPr>
        <w:rPr>
          <w:b/>
          <w:lang w:val="en-US" w:eastAsia="x-none"/>
        </w:rPr>
      </w:pPr>
      <w:r>
        <w:rPr>
          <w:b/>
          <w:lang w:val="en-US" w:eastAsia="x-none"/>
        </w:rPr>
        <w:t xml:space="preserve">Conclusions Question 2a: </w:t>
      </w:r>
    </w:p>
    <w:p w14:paraId="5E0931F4" w14:textId="4B2B1E99" w:rsidR="002668CE" w:rsidRDefault="004C2D1F" w:rsidP="003F5128">
      <w:pPr>
        <w:rPr>
          <w:b/>
          <w:lang w:val="en-US" w:eastAsia="x-none"/>
        </w:rPr>
      </w:pPr>
      <w:r>
        <w:rPr>
          <w:b/>
          <w:lang w:val="en-US" w:eastAsia="x-none"/>
        </w:rPr>
        <w:t>Nine</w:t>
      </w:r>
      <w:r w:rsidR="00262E73">
        <w:rPr>
          <w:b/>
          <w:lang w:val="en-US" w:eastAsia="x-none"/>
        </w:rPr>
        <w:t xml:space="preserve"> companies foresee RAN2 impact, from the alternatives discussed in RAN1, on configuration of configured grant. </w:t>
      </w:r>
      <w:r w:rsidR="00557231">
        <w:rPr>
          <w:b/>
          <w:lang w:val="en-US" w:eastAsia="x-none"/>
        </w:rPr>
        <w:t>Three</w:t>
      </w:r>
      <w:r w:rsidR="003D6557">
        <w:rPr>
          <w:b/>
          <w:lang w:val="en-US" w:eastAsia="x-none"/>
        </w:rPr>
        <w:t xml:space="preserve"> companies think this need further studies</w:t>
      </w:r>
      <w:r w:rsidR="00557231">
        <w:rPr>
          <w:b/>
          <w:lang w:val="en-US" w:eastAsia="x-none"/>
        </w:rPr>
        <w:t>. Two companies</w:t>
      </w:r>
      <w:r w:rsidR="003D6557">
        <w:rPr>
          <w:b/>
          <w:lang w:val="en-US" w:eastAsia="x-none"/>
        </w:rPr>
        <w:t xml:space="preserve"> </w:t>
      </w:r>
      <w:r w:rsidR="00557231">
        <w:rPr>
          <w:b/>
          <w:lang w:val="en-US" w:eastAsia="x-none"/>
        </w:rPr>
        <w:t>think</w:t>
      </w:r>
      <w:r w:rsidR="003D6557">
        <w:rPr>
          <w:b/>
          <w:lang w:val="en-US" w:eastAsia="x-none"/>
        </w:rPr>
        <w:t xml:space="preserve"> no impact but RAN1 progress is needed before this discussion. </w:t>
      </w:r>
    </w:p>
    <w:p w14:paraId="0C3A6E9C" w14:textId="77777777" w:rsidR="00262E73" w:rsidRDefault="00262E73" w:rsidP="003F5128">
      <w:pPr>
        <w:rPr>
          <w:b/>
          <w:lang w:val="en-US" w:eastAsia="x-none"/>
        </w:rPr>
      </w:pPr>
    </w:p>
    <w:p w14:paraId="6B3AB13B" w14:textId="7C718024" w:rsidR="002668CE" w:rsidRPr="002668CE" w:rsidRDefault="00557231" w:rsidP="002668CE">
      <w:pPr>
        <w:pStyle w:val="Proposal"/>
        <w:numPr>
          <w:ilvl w:val="0"/>
          <w:numId w:val="40"/>
        </w:numPr>
        <w:tabs>
          <w:tab w:val="clear" w:pos="1304"/>
          <w:tab w:val="left" w:pos="1701"/>
        </w:tabs>
        <w:overflowPunct/>
        <w:autoSpaceDE/>
        <w:autoSpaceDN/>
        <w:adjustRightInd/>
        <w:spacing w:after="160" w:line="259" w:lineRule="auto"/>
        <w:ind w:left="1701" w:hanging="1701"/>
        <w:jc w:val="left"/>
        <w:rPr>
          <w:b/>
        </w:rPr>
      </w:pPr>
      <w:bookmarkStart w:id="8" w:name="_Toc4627081"/>
      <w:bookmarkStart w:id="9" w:name="_Toc4628217"/>
      <w:bookmarkStart w:id="10" w:name="_Toc4710718"/>
      <w:bookmarkStart w:id="11" w:name="_Toc4710726"/>
      <w:r>
        <w:rPr>
          <w:b/>
        </w:rPr>
        <w:t xml:space="preserve">Configuration of configured grants will have </w:t>
      </w:r>
      <w:r w:rsidR="005B3ACD">
        <w:rPr>
          <w:b/>
        </w:rPr>
        <w:t>RAN2 impact but further RAN1 progress is needed</w:t>
      </w:r>
      <w:r w:rsidR="002668CE">
        <w:rPr>
          <w:b/>
        </w:rPr>
        <w:t>.</w:t>
      </w:r>
      <w:bookmarkEnd w:id="8"/>
      <w:bookmarkEnd w:id="9"/>
      <w:bookmarkEnd w:id="10"/>
      <w:bookmarkEnd w:id="11"/>
      <w:r w:rsidR="002668CE">
        <w:rPr>
          <w:b/>
        </w:rPr>
        <w:t xml:space="preserve"> </w:t>
      </w:r>
    </w:p>
    <w:p w14:paraId="00A8EA8C" w14:textId="77777777" w:rsidR="002668CE" w:rsidRPr="002668CE" w:rsidRDefault="002668CE" w:rsidP="003F5128">
      <w:pPr>
        <w:rPr>
          <w:b/>
          <w:lang w:eastAsia="x-none"/>
        </w:rPr>
      </w:pPr>
    </w:p>
    <w:p w14:paraId="21AC6568" w14:textId="6CF7BCD1" w:rsidR="00CF0B46" w:rsidRPr="003F4723" w:rsidRDefault="00CF0B46" w:rsidP="00CF0B46">
      <w:pPr>
        <w:pStyle w:val="Issue"/>
      </w:pPr>
      <w:r w:rsidRPr="003F4723">
        <w:t xml:space="preserve">Issue </w:t>
      </w:r>
      <w:r>
        <w:t>3</w:t>
      </w:r>
      <w:r w:rsidRPr="003F4723">
        <w:t xml:space="preserve">:  </w:t>
      </w:r>
      <w:r>
        <w:t xml:space="preserve">Multiple </w:t>
      </w:r>
      <w:r w:rsidR="007E6D51">
        <w:t>configured UL grant</w:t>
      </w:r>
      <w:r>
        <w:t xml:space="preserve"> configurations</w:t>
      </w:r>
    </w:p>
    <w:p w14:paraId="03BAECBA" w14:textId="376FCA31" w:rsidR="00A877AF" w:rsidRPr="007A10C5" w:rsidRDefault="008D1A60" w:rsidP="00A877AF">
      <w:pPr>
        <w:pStyle w:val="TAL"/>
        <w:jc w:val="both"/>
        <w:rPr>
          <w:rFonts w:eastAsiaTheme="minorHAnsi" w:cs="Arial"/>
          <w:sz w:val="20"/>
          <w:szCs w:val="22"/>
          <w:lang w:eastAsia="x-none"/>
        </w:rPr>
      </w:pPr>
      <w:r>
        <w:rPr>
          <w:rFonts w:cs="Arial"/>
          <w:sz w:val="20"/>
          <w:lang w:val="en-US"/>
        </w:rPr>
        <w:t>F</w:t>
      </w:r>
      <w:r w:rsidR="00A877AF" w:rsidRPr="007A10C5">
        <w:rPr>
          <w:rFonts w:cs="Arial"/>
          <w:sz w:val="20"/>
          <w:lang w:val="en-US"/>
        </w:rPr>
        <w:t xml:space="preserve">or latency reduction purposes, NR eURLLC SI </w:t>
      </w:r>
      <w:r w:rsidR="00DB4408">
        <w:rPr>
          <w:rFonts w:cs="Arial"/>
          <w:sz w:val="20"/>
          <w:lang w:val="en-US"/>
        </w:rPr>
        <w:t xml:space="preserve">has </w:t>
      </w:r>
      <w:r w:rsidR="00A877AF" w:rsidRPr="007A10C5">
        <w:rPr>
          <w:rFonts w:cs="Arial"/>
          <w:sz w:val="20"/>
          <w:lang w:val="en-US"/>
        </w:rPr>
        <w:t xml:space="preserve">agreed </w:t>
      </w:r>
      <w:r w:rsidR="00A877AF" w:rsidRPr="007A10C5">
        <w:rPr>
          <w:rFonts w:cs="Arial"/>
          <w:sz w:val="20"/>
        </w:rPr>
        <w:t>to</w:t>
      </w:r>
      <w:r w:rsidR="00A877AF" w:rsidRPr="007A10C5">
        <w:rPr>
          <w:rFonts w:cs="Arial"/>
          <w:sz w:val="20"/>
          <w:lang w:val="en-US"/>
        </w:rPr>
        <w:t xml:space="preserve"> support multiple active configured grant in RAN1#95</w:t>
      </w:r>
      <w:r w:rsidR="00A877AF" w:rsidRPr="007A10C5">
        <w:rPr>
          <w:rFonts w:cs="Arial"/>
          <w:sz w:val="20"/>
        </w:rPr>
        <w:t xml:space="preserve">: </w:t>
      </w:r>
    </w:p>
    <w:p w14:paraId="35185318" w14:textId="77777777" w:rsidR="00A877AF" w:rsidRPr="007A10C5" w:rsidRDefault="00A877AF" w:rsidP="00A877AF">
      <w:pPr>
        <w:pStyle w:val="TAL"/>
        <w:jc w:val="both"/>
        <w:rPr>
          <w:rFonts w:cs="Arial"/>
        </w:rPr>
      </w:pPr>
    </w:p>
    <w:p w14:paraId="01388A0D" w14:textId="77777777" w:rsidR="00A877AF" w:rsidRPr="007A10C5" w:rsidRDefault="00A877AF" w:rsidP="00A877AF">
      <w:pPr>
        <w:pStyle w:val="TAL"/>
        <w:jc w:val="both"/>
        <w:rPr>
          <w:rFonts w:cs="Arial"/>
          <w:i/>
          <w:iCs/>
          <w:sz w:val="20"/>
        </w:rPr>
      </w:pPr>
      <w:r w:rsidRPr="007A10C5">
        <w:rPr>
          <w:rFonts w:cs="Arial"/>
          <w:sz w:val="20"/>
          <w:lang w:val="en-US"/>
        </w:rPr>
        <w:t xml:space="preserve"> </w:t>
      </w:r>
      <w:r w:rsidRPr="007A10C5">
        <w:rPr>
          <w:rFonts w:cs="Arial"/>
          <w:sz w:val="20"/>
          <w:lang w:val="en-US"/>
        </w:rPr>
        <w:tab/>
      </w:r>
      <w:r w:rsidRPr="007A10C5">
        <w:rPr>
          <w:rFonts w:cs="Arial"/>
          <w:i/>
          <w:iCs/>
          <w:sz w:val="20"/>
          <w:highlight w:val="green"/>
        </w:rPr>
        <w:t>Agreements:</w:t>
      </w:r>
    </w:p>
    <w:p w14:paraId="7114CF64" w14:textId="77777777" w:rsidR="00A877AF" w:rsidRPr="007A10C5" w:rsidRDefault="00A877AF" w:rsidP="005D2594">
      <w:pPr>
        <w:pStyle w:val="TAL"/>
        <w:numPr>
          <w:ilvl w:val="1"/>
          <w:numId w:val="15"/>
        </w:numPr>
        <w:spacing w:line="256" w:lineRule="auto"/>
        <w:jc w:val="both"/>
        <w:rPr>
          <w:rFonts w:cs="Arial"/>
          <w:i/>
          <w:iCs/>
        </w:rPr>
      </w:pPr>
      <w:r w:rsidRPr="007A10C5">
        <w:rPr>
          <w:rFonts w:cs="Arial"/>
          <w:i/>
          <w:iCs/>
          <w:lang w:val="en-GB"/>
        </w:rPr>
        <w:t xml:space="preserve">Multiple active configured grant configurations for a given BWP of a serving cell should be supported at least for different services/traffic types and/or for enhancing reliability and reducing latency </w:t>
      </w:r>
    </w:p>
    <w:p w14:paraId="466511C9" w14:textId="77777777" w:rsidR="00A877AF" w:rsidRPr="007A10C5" w:rsidRDefault="00A877AF" w:rsidP="005D2594">
      <w:pPr>
        <w:pStyle w:val="TAL"/>
        <w:numPr>
          <w:ilvl w:val="2"/>
          <w:numId w:val="15"/>
        </w:numPr>
        <w:spacing w:line="256" w:lineRule="auto"/>
        <w:jc w:val="both"/>
        <w:rPr>
          <w:rFonts w:cs="Arial"/>
          <w:i/>
          <w:iCs/>
        </w:rPr>
      </w:pPr>
      <w:r w:rsidRPr="007A10C5">
        <w:rPr>
          <w:rFonts w:cs="Arial"/>
          <w:i/>
          <w:iCs/>
          <w:lang w:val="en-GB"/>
        </w:rPr>
        <w:t>FFS details</w:t>
      </w:r>
    </w:p>
    <w:p w14:paraId="2E6824F6" w14:textId="77777777" w:rsidR="00A877AF" w:rsidRPr="007A10C5" w:rsidRDefault="00A877AF" w:rsidP="005D2594">
      <w:pPr>
        <w:pStyle w:val="TAL"/>
        <w:numPr>
          <w:ilvl w:val="2"/>
          <w:numId w:val="15"/>
        </w:numPr>
        <w:spacing w:line="256" w:lineRule="auto"/>
        <w:jc w:val="both"/>
        <w:rPr>
          <w:rFonts w:cs="Arial"/>
          <w:i/>
          <w:iCs/>
        </w:rPr>
      </w:pPr>
      <w:r w:rsidRPr="007A10C5">
        <w:rPr>
          <w:rFonts w:cs="Arial"/>
          <w:i/>
          <w:iCs/>
          <w:lang w:val="en-GB"/>
        </w:rPr>
        <w:t>Note: it is understood that the above may be related to RAN2-led work on intra-UE multiplexing</w:t>
      </w:r>
    </w:p>
    <w:p w14:paraId="74F6A8D9" w14:textId="3AF0A4F2" w:rsidR="00D6443C" w:rsidRPr="007A10C5" w:rsidRDefault="00D6443C" w:rsidP="009A3299">
      <w:pPr>
        <w:rPr>
          <w:rFonts w:cs="Arial"/>
          <w:szCs w:val="20"/>
          <w:lang w:val="x-none"/>
        </w:rPr>
      </w:pPr>
    </w:p>
    <w:p w14:paraId="57B8591C" w14:textId="7B360E14" w:rsidR="008D1A60" w:rsidRPr="002C0D82" w:rsidRDefault="008D1A60" w:rsidP="008D1A60">
      <w:pPr>
        <w:pStyle w:val="TAL"/>
        <w:jc w:val="both"/>
        <w:rPr>
          <w:rFonts w:cs="Arial"/>
          <w:sz w:val="20"/>
          <w:szCs w:val="20"/>
          <w:lang w:val="en-US"/>
        </w:rPr>
      </w:pPr>
      <w:r>
        <w:rPr>
          <w:rFonts w:cs="Arial"/>
          <w:sz w:val="20"/>
          <w:szCs w:val="20"/>
          <w:lang w:val="en-US"/>
        </w:rPr>
        <w:t>Furthermore, in the context of NR-U, e.g. i</w:t>
      </w:r>
      <w:r w:rsidRPr="00D6443C">
        <w:rPr>
          <w:rFonts w:cs="Arial"/>
          <w:sz w:val="20"/>
          <w:szCs w:val="20"/>
          <w:lang w:val="en-US"/>
        </w:rPr>
        <w:t xml:space="preserve">n [1][2][3][4], companies presented their views on </w:t>
      </w:r>
      <w:r>
        <w:rPr>
          <w:rFonts w:cs="Arial"/>
          <w:sz w:val="20"/>
          <w:szCs w:val="20"/>
          <w:lang w:val="en-US"/>
        </w:rPr>
        <w:t>the benefits of s</w:t>
      </w:r>
      <w:r w:rsidRPr="00D6443C">
        <w:rPr>
          <w:rFonts w:cs="Arial"/>
          <w:sz w:val="20"/>
          <w:szCs w:val="20"/>
          <w:lang w:val="en-US"/>
        </w:rPr>
        <w:t>upport</w:t>
      </w:r>
      <w:r>
        <w:rPr>
          <w:rFonts w:cs="Arial"/>
          <w:sz w:val="20"/>
          <w:szCs w:val="20"/>
          <w:lang w:val="en-US"/>
        </w:rPr>
        <w:t>ing</w:t>
      </w:r>
      <w:r w:rsidRPr="00D6443C">
        <w:rPr>
          <w:rFonts w:cs="Arial"/>
          <w:sz w:val="20"/>
          <w:szCs w:val="20"/>
          <w:lang w:val="en-US"/>
        </w:rPr>
        <w:t xml:space="preserve"> multiple </w:t>
      </w:r>
      <w:r>
        <w:rPr>
          <w:rFonts w:cs="Arial"/>
          <w:sz w:val="20"/>
          <w:szCs w:val="20"/>
          <w:lang w:val="en-US"/>
        </w:rPr>
        <w:t>configured UL grant</w:t>
      </w:r>
      <w:r w:rsidRPr="00D6443C">
        <w:rPr>
          <w:rFonts w:cs="Arial"/>
          <w:sz w:val="20"/>
          <w:szCs w:val="20"/>
          <w:lang w:val="en-US"/>
        </w:rPr>
        <w:t xml:space="preserve"> configurations per BWP</w:t>
      </w:r>
      <w:r>
        <w:rPr>
          <w:rFonts w:cs="Arial"/>
          <w:sz w:val="20"/>
          <w:szCs w:val="20"/>
          <w:lang w:val="en-US"/>
        </w:rPr>
        <w:t xml:space="preserve"> in any serving cell</w:t>
      </w:r>
      <w:r w:rsidRPr="00D6443C">
        <w:rPr>
          <w:rFonts w:cs="Arial"/>
          <w:sz w:val="20"/>
          <w:szCs w:val="20"/>
          <w:lang w:val="en-US"/>
        </w:rPr>
        <w:t xml:space="preserve">. </w:t>
      </w:r>
      <w:r>
        <w:rPr>
          <w:rFonts w:cs="Arial"/>
          <w:sz w:val="20"/>
          <w:szCs w:val="20"/>
          <w:lang w:val="en-US"/>
        </w:rPr>
        <w:t>For example, m</w:t>
      </w:r>
      <w:r w:rsidRPr="00D6443C">
        <w:rPr>
          <w:rFonts w:cs="Arial"/>
          <w:sz w:val="20"/>
          <w:szCs w:val="20"/>
        </w:rPr>
        <w:t>ultiple active configured grant configuration</w:t>
      </w:r>
      <w:r>
        <w:rPr>
          <w:rFonts w:cs="Arial"/>
          <w:sz w:val="20"/>
          <w:szCs w:val="20"/>
        </w:rPr>
        <w:t>s</w:t>
      </w:r>
      <w:r w:rsidRPr="00D6443C">
        <w:rPr>
          <w:rFonts w:cs="Arial"/>
          <w:sz w:val="20"/>
          <w:szCs w:val="20"/>
        </w:rPr>
        <w:t xml:space="preserve"> can be a mean</w:t>
      </w:r>
      <w:r>
        <w:rPr>
          <w:rFonts w:cs="Arial"/>
          <w:sz w:val="20"/>
          <w:szCs w:val="20"/>
          <w:lang w:val="en-US"/>
        </w:rPr>
        <w:t>s</w:t>
      </w:r>
      <w:r w:rsidRPr="00D6443C">
        <w:rPr>
          <w:rFonts w:cs="Arial"/>
          <w:sz w:val="20"/>
          <w:szCs w:val="20"/>
        </w:rPr>
        <w:t xml:space="preserve"> to allow the UE to switch to slot-based transmissions after initiating the COT to minimize DMRS and UCI overhead</w:t>
      </w:r>
      <w:r w:rsidRPr="00D06B0B">
        <w:rPr>
          <w:rFonts w:cs="Arial"/>
          <w:sz w:val="20"/>
          <w:szCs w:val="20"/>
          <w:lang w:val="en-US"/>
        </w:rPr>
        <w:t>, e.g</w:t>
      </w:r>
      <w:r>
        <w:rPr>
          <w:rFonts w:cs="Arial"/>
          <w:sz w:val="20"/>
          <w:szCs w:val="20"/>
          <w:lang w:val="en-US"/>
        </w:rPr>
        <w:t xml:space="preserve">. the </w:t>
      </w:r>
      <w:r w:rsidRPr="00D6443C">
        <w:rPr>
          <w:rFonts w:cs="Arial"/>
          <w:sz w:val="20"/>
          <w:szCs w:val="20"/>
        </w:rPr>
        <w:t>gNB can activate separate configurations for a UE</w:t>
      </w:r>
      <w:r w:rsidRPr="00D06B0B">
        <w:rPr>
          <w:rFonts w:cs="Arial"/>
          <w:sz w:val="20"/>
          <w:szCs w:val="20"/>
          <w:lang w:val="en-US"/>
        </w:rPr>
        <w:t xml:space="preserve"> with d</w:t>
      </w:r>
      <w:r>
        <w:rPr>
          <w:rFonts w:cs="Arial"/>
          <w:sz w:val="20"/>
          <w:szCs w:val="20"/>
          <w:lang w:val="en-US"/>
        </w:rPr>
        <w:t>ifferent starting/ending symbols and allow a UE to switch between different available configurations depending on the LBT outcome</w:t>
      </w:r>
      <w:r w:rsidRPr="00D6443C">
        <w:rPr>
          <w:rFonts w:cs="Arial"/>
          <w:sz w:val="20"/>
          <w:szCs w:val="20"/>
        </w:rPr>
        <w:t xml:space="preserve">. </w:t>
      </w:r>
      <w:r>
        <w:rPr>
          <w:rFonts w:cs="Arial"/>
          <w:sz w:val="20"/>
          <w:szCs w:val="20"/>
          <w:lang w:val="en-US"/>
        </w:rPr>
        <w:t>In contrast to NR, in FeLAA, it is possible to configure only up to one AUL configuration per serving cell.</w:t>
      </w:r>
    </w:p>
    <w:p w14:paraId="00B475DD" w14:textId="77777777" w:rsidR="008D1A60" w:rsidRDefault="008D1A60" w:rsidP="009A3299">
      <w:pPr>
        <w:rPr>
          <w:rFonts w:cs="Arial"/>
          <w:szCs w:val="20"/>
        </w:rPr>
      </w:pPr>
    </w:p>
    <w:p w14:paraId="35B894AE" w14:textId="27C9729C" w:rsidR="009A3299" w:rsidRDefault="00CE05B9" w:rsidP="009A3299">
      <w:pPr>
        <w:rPr>
          <w:rFonts w:cs="Arial"/>
          <w:szCs w:val="20"/>
        </w:rPr>
      </w:pPr>
      <w:r>
        <w:rPr>
          <w:rFonts w:cs="Arial"/>
          <w:szCs w:val="20"/>
        </w:rPr>
        <w:t xml:space="preserve">From the above </w:t>
      </w:r>
      <w:r w:rsidR="00E32489">
        <w:rPr>
          <w:rFonts w:cs="Arial"/>
          <w:szCs w:val="20"/>
        </w:rPr>
        <w:t>discussion</w:t>
      </w:r>
      <w:r w:rsidR="00732C3A">
        <w:rPr>
          <w:rFonts w:cs="Arial"/>
          <w:szCs w:val="20"/>
        </w:rPr>
        <w:t xml:space="preserve"> and agreement</w:t>
      </w:r>
      <w:r>
        <w:rPr>
          <w:rFonts w:cs="Arial"/>
          <w:szCs w:val="20"/>
        </w:rPr>
        <w:t xml:space="preserve">, </w:t>
      </w:r>
      <w:r w:rsidR="00732C3A">
        <w:rPr>
          <w:rFonts w:cs="Arial"/>
          <w:szCs w:val="20"/>
        </w:rPr>
        <w:t xml:space="preserve">Rel-16 </w:t>
      </w:r>
      <w:r>
        <w:rPr>
          <w:rFonts w:cs="Arial"/>
          <w:szCs w:val="20"/>
        </w:rPr>
        <w:t>NR</w:t>
      </w:r>
      <w:r w:rsidR="00732C3A" w:rsidDel="00732C3A">
        <w:rPr>
          <w:rFonts w:cs="Arial"/>
          <w:szCs w:val="20"/>
        </w:rPr>
        <w:t xml:space="preserve"> </w:t>
      </w:r>
      <w:r>
        <w:rPr>
          <w:rFonts w:cs="Arial"/>
          <w:szCs w:val="20"/>
        </w:rPr>
        <w:t>will supp</w:t>
      </w:r>
      <w:r w:rsidR="009F601C">
        <w:rPr>
          <w:rFonts w:cs="Arial"/>
          <w:szCs w:val="20"/>
        </w:rPr>
        <w:t xml:space="preserve">ort multiple active configured grant per BWP </w:t>
      </w:r>
      <w:r w:rsidR="00524F41">
        <w:rPr>
          <w:rFonts w:cs="Arial"/>
          <w:szCs w:val="20"/>
        </w:rPr>
        <w:t>motivated by the purpose of reducing latency</w:t>
      </w:r>
      <w:r w:rsidR="0013677B">
        <w:rPr>
          <w:rFonts w:cs="Arial"/>
          <w:szCs w:val="20"/>
        </w:rPr>
        <w:t xml:space="preserve">. </w:t>
      </w:r>
      <w:r w:rsidR="00D774A1">
        <w:rPr>
          <w:rFonts w:cs="Arial"/>
          <w:szCs w:val="20"/>
        </w:rPr>
        <w:t>Hence</w:t>
      </w:r>
      <w:r w:rsidR="0013677B">
        <w:rPr>
          <w:rFonts w:cs="Arial"/>
          <w:szCs w:val="20"/>
        </w:rPr>
        <w:t xml:space="preserve">, </w:t>
      </w:r>
      <w:r w:rsidR="00D774A1">
        <w:rPr>
          <w:rFonts w:cs="Arial"/>
          <w:szCs w:val="20"/>
        </w:rPr>
        <w:t xml:space="preserve">the use of </w:t>
      </w:r>
      <w:r w:rsidR="0013677B">
        <w:rPr>
          <w:rFonts w:cs="Arial"/>
          <w:szCs w:val="20"/>
        </w:rPr>
        <w:t>multiple active configured grant</w:t>
      </w:r>
      <w:r w:rsidR="00AF301F">
        <w:rPr>
          <w:rFonts w:cs="Arial"/>
          <w:szCs w:val="20"/>
        </w:rPr>
        <w:t>s</w:t>
      </w:r>
      <w:r w:rsidR="0013677B">
        <w:rPr>
          <w:rFonts w:cs="Arial"/>
          <w:szCs w:val="20"/>
        </w:rPr>
        <w:t xml:space="preserve"> per BWP</w:t>
      </w:r>
      <w:r w:rsidR="00D774A1">
        <w:rPr>
          <w:rFonts w:cs="Arial"/>
          <w:szCs w:val="20"/>
        </w:rPr>
        <w:t xml:space="preserve"> will be available for operation of NR in unlicensed spectrum</w:t>
      </w:r>
      <w:r w:rsidR="00E94601">
        <w:rPr>
          <w:rFonts w:cs="Arial"/>
          <w:szCs w:val="20"/>
        </w:rPr>
        <w:t xml:space="preserve"> and any modifications necessary for operation in unlicensed spectrum will be discussed</w:t>
      </w:r>
      <w:r w:rsidR="0013677B">
        <w:rPr>
          <w:rFonts w:cs="Arial"/>
          <w:szCs w:val="20"/>
        </w:rPr>
        <w:t>.</w:t>
      </w:r>
      <w:r w:rsidR="008B732A">
        <w:rPr>
          <w:rFonts w:cs="Arial"/>
          <w:szCs w:val="20"/>
        </w:rPr>
        <w:t xml:space="preserve"> Therefore, it is necessary for RAN2 to study any potential </w:t>
      </w:r>
      <w:r w:rsidR="00D774A1">
        <w:rPr>
          <w:rFonts w:cs="Arial"/>
          <w:szCs w:val="20"/>
        </w:rPr>
        <w:t xml:space="preserve">corresponding </w:t>
      </w:r>
      <w:r w:rsidR="008B732A">
        <w:rPr>
          <w:rFonts w:cs="Arial"/>
          <w:szCs w:val="20"/>
        </w:rPr>
        <w:t>RAN2 impact</w:t>
      </w:r>
      <w:r w:rsidR="00D774A1">
        <w:rPr>
          <w:rFonts w:cs="Arial"/>
          <w:szCs w:val="20"/>
        </w:rPr>
        <w:t>s</w:t>
      </w:r>
      <w:r w:rsidR="00E94601">
        <w:rPr>
          <w:rFonts w:cs="Arial"/>
          <w:szCs w:val="20"/>
        </w:rPr>
        <w:t xml:space="preserve"> and any necessary modifications from a RAN2 perspective</w:t>
      </w:r>
      <w:r w:rsidR="00EF4FD4">
        <w:rPr>
          <w:rFonts w:cs="Arial"/>
          <w:szCs w:val="20"/>
        </w:rPr>
        <w:t xml:space="preserve">. </w:t>
      </w:r>
    </w:p>
    <w:p w14:paraId="763E9274" w14:textId="77777777" w:rsidR="002F02E5" w:rsidRPr="00CF0B46" w:rsidRDefault="002F02E5" w:rsidP="009A3299">
      <w:pPr>
        <w:rPr>
          <w:b/>
          <w:lang w:eastAsia="x-none"/>
        </w:rPr>
      </w:pPr>
    </w:p>
    <w:p w14:paraId="7E0EF3BA" w14:textId="6FA792F3" w:rsidR="00054E9A" w:rsidRDefault="003F5128" w:rsidP="00F061B1">
      <w:pPr>
        <w:spacing w:after="240"/>
        <w:rPr>
          <w:rFonts w:cs="Arial"/>
          <w:b/>
          <w:lang w:val="en-US" w:eastAsia="x-none"/>
        </w:rPr>
      </w:pPr>
      <w:r w:rsidRPr="00F061B1">
        <w:rPr>
          <w:rFonts w:cs="Arial"/>
          <w:b/>
          <w:lang w:val="en-US" w:eastAsia="x-none"/>
        </w:rPr>
        <w:t xml:space="preserve">Question </w:t>
      </w:r>
      <w:r w:rsidR="00782E03" w:rsidRPr="00F061B1">
        <w:rPr>
          <w:rFonts w:cs="Arial"/>
          <w:b/>
          <w:lang w:val="en-US" w:eastAsia="x-none"/>
        </w:rPr>
        <w:t>3</w:t>
      </w:r>
      <w:r w:rsidR="00B25F7D">
        <w:rPr>
          <w:rFonts w:cs="Arial"/>
          <w:b/>
          <w:lang w:val="en-US" w:eastAsia="x-none"/>
        </w:rPr>
        <w:t>a</w:t>
      </w:r>
      <w:r w:rsidRPr="00F061B1">
        <w:rPr>
          <w:rFonts w:cs="Arial"/>
          <w:b/>
          <w:lang w:val="en-US" w:eastAsia="x-none"/>
        </w:rPr>
        <w:t>:</w:t>
      </w:r>
      <w:r w:rsidR="00974D41">
        <w:rPr>
          <w:rFonts w:cs="Arial"/>
          <w:b/>
          <w:lang w:val="en-US" w:eastAsia="x-none"/>
        </w:rPr>
        <w:t xml:space="preserve"> For </w:t>
      </w:r>
      <w:r w:rsidR="007B449B">
        <w:rPr>
          <w:rFonts w:cs="Arial"/>
          <w:b/>
          <w:lang w:val="en-US" w:eastAsia="x-none"/>
        </w:rPr>
        <w:t>NR-U</w:t>
      </w:r>
      <w:r w:rsidR="00EA2602">
        <w:rPr>
          <w:rFonts w:cs="Arial"/>
          <w:b/>
          <w:lang w:val="en-US" w:eastAsia="x-none"/>
        </w:rPr>
        <w:t xml:space="preserve">, </w:t>
      </w:r>
      <w:r w:rsidRPr="00F061B1">
        <w:rPr>
          <w:rFonts w:cs="Arial"/>
          <w:b/>
          <w:lang w:val="en-US" w:eastAsia="x-none"/>
        </w:rPr>
        <w:t xml:space="preserve">do companies </w:t>
      </w:r>
      <w:r w:rsidR="00D75230">
        <w:rPr>
          <w:rFonts w:cs="Arial"/>
          <w:b/>
          <w:lang w:val="en-US" w:eastAsia="x-none"/>
        </w:rPr>
        <w:t xml:space="preserve">see </w:t>
      </w:r>
      <w:r w:rsidR="00EA2602">
        <w:rPr>
          <w:rFonts w:cs="Arial"/>
          <w:b/>
          <w:lang w:val="en-US" w:eastAsia="x-none"/>
        </w:rPr>
        <w:t>an</w:t>
      </w:r>
      <w:r w:rsidR="00833C46">
        <w:rPr>
          <w:rFonts w:cs="Arial"/>
          <w:b/>
          <w:lang w:val="en-US" w:eastAsia="x-none"/>
        </w:rPr>
        <w:t xml:space="preserve">y </w:t>
      </w:r>
      <w:r w:rsidR="00655EED">
        <w:rPr>
          <w:rFonts w:cs="Arial"/>
          <w:b/>
          <w:lang w:val="en-US" w:eastAsia="x-none"/>
        </w:rPr>
        <w:t>RAN2 impact</w:t>
      </w:r>
      <w:r w:rsidR="00D370EF">
        <w:rPr>
          <w:rFonts w:cs="Arial"/>
          <w:b/>
          <w:lang w:val="en-US" w:eastAsia="x-none"/>
        </w:rPr>
        <w:t xml:space="preserve"> </w:t>
      </w:r>
      <w:r w:rsidR="00592795">
        <w:rPr>
          <w:rFonts w:cs="Arial"/>
          <w:b/>
          <w:lang w:val="en-US" w:eastAsia="x-none"/>
        </w:rPr>
        <w:t xml:space="preserve">due </w:t>
      </w:r>
      <w:r w:rsidR="00C34933">
        <w:rPr>
          <w:rFonts w:cs="Arial"/>
          <w:b/>
          <w:lang w:val="en-US" w:eastAsia="x-none"/>
        </w:rPr>
        <w:t>to</w:t>
      </w:r>
      <w:r w:rsidR="00D370EF">
        <w:rPr>
          <w:rFonts w:cs="Arial"/>
          <w:b/>
          <w:lang w:val="en-US" w:eastAsia="x-none"/>
        </w:rPr>
        <w:t xml:space="preserve"> </w:t>
      </w:r>
      <w:r w:rsidR="00592795">
        <w:rPr>
          <w:rFonts w:cs="Arial"/>
          <w:b/>
          <w:lang w:val="en-US" w:eastAsia="x-none"/>
        </w:rPr>
        <w:t>the</w:t>
      </w:r>
      <w:r w:rsidR="00D370EF">
        <w:rPr>
          <w:rFonts w:cs="Arial"/>
          <w:b/>
          <w:lang w:val="en-US" w:eastAsia="x-none"/>
        </w:rPr>
        <w:t xml:space="preserve"> support </w:t>
      </w:r>
      <w:r w:rsidR="00592795">
        <w:rPr>
          <w:rFonts w:cs="Arial"/>
          <w:b/>
          <w:lang w:val="en-US" w:eastAsia="x-none"/>
        </w:rPr>
        <w:t xml:space="preserve">of </w:t>
      </w:r>
      <w:r w:rsidR="00D370EF">
        <w:rPr>
          <w:rFonts w:cs="Arial"/>
          <w:b/>
          <w:lang w:val="en-US" w:eastAsia="x-none"/>
        </w:rPr>
        <w:t>multiple active configured grants per BWP as agreed in NR</w:t>
      </w:r>
      <w:r w:rsidR="00D370EF" w:rsidRPr="00D370EF">
        <w:rPr>
          <w:rFonts w:cs="Arial"/>
          <w:lang w:val="en-US"/>
        </w:rPr>
        <w:t xml:space="preserve"> </w:t>
      </w:r>
      <w:r w:rsidR="00D370EF" w:rsidRPr="00D370EF">
        <w:rPr>
          <w:rFonts w:cs="Arial"/>
          <w:b/>
          <w:lang w:val="en-US"/>
        </w:rPr>
        <w:t>Rel-16 eURLLC</w:t>
      </w:r>
      <w:r w:rsidR="00D370EF" w:rsidRPr="007A10C5">
        <w:rPr>
          <w:rFonts w:cs="Arial"/>
          <w:lang w:val="en-US"/>
        </w:rPr>
        <w:t xml:space="preserve"> </w:t>
      </w:r>
      <w:r w:rsidR="00D370EF" w:rsidRPr="00A20E0D">
        <w:rPr>
          <w:rFonts w:cs="Arial"/>
          <w:b/>
          <w:lang w:val="en-US"/>
        </w:rPr>
        <w:t>SI</w:t>
      </w:r>
      <w:r w:rsidRPr="00F061B1">
        <w:rPr>
          <w:rFonts w:cs="Arial"/>
          <w:b/>
          <w:lang w:val="en-US" w:eastAsia="x-none"/>
        </w:rPr>
        <w:t>?</w:t>
      </w: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962"/>
        <w:gridCol w:w="5760"/>
      </w:tblGrid>
      <w:tr w:rsidR="00D94794" w:rsidRPr="00854A64" w14:paraId="1F5286D0" w14:textId="77777777" w:rsidTr="00F81156">
        <w:trPr>
          <w:trHeight w:val="215"/>
        </w:trPr>
        <w:tc>
          <w:tcPr>
            <w:tcW w:w="1638" w:type="dxa"/>
            <w:shd w:val="clear" w:color="auto" w:fill="auto"/>
            <w:tcMar>
              <w:top w:w="57" w:type="dxa"/>
              <w:bottom w:w="57" w:type="dxa"/>
            </w:tcMar>
          </w:tcPr>
          <w:p w14:paraId="384131AF" w14:textId="77777777" w:rsidR="00D94794" w:rsidRPr="00854A64" w:rsidRDefault="00D94794" w:rsidP="00673BE0">
            <w:pPr>
              <w:tabs>
                <w:tab w:val="left" w:pos="1622"/>
              </w:tabs>
              <w:jc w:val="center"/>
              <w:rPr>
                <w:rFonts w:cs="Arial"/>
                <w:b/>
              </w:rPr>
            </w:pPr>
            <w:r w:rsidRPr="00854A64">
              <w:rPr>
                <w:rFonts w:cs="Arial"/>
                <w:b/>
              </w:rPr>
              <w:t>Company</w:t>
            </w:r>
          </w:p>
        </w:tc>
        <w:tc>
          <w:tcPr>
            <w:tcW w:w="1962" w:type="dxa"/>
            <w:shd w:val="clear" w:color="auto" w:fill="auto"/>
            <w:tcMar>
              <w:top w:w="57" w:type="dxa"/>
              <w:bottom w:w="57" w:type="dxa"/>
            </w:tcMar>
          </w:tcPr>
          <w:p w14:paraId="381BCF7B" w14:textId="0296F641" w:rsidR="00D94794" w:rsidRPr="00854A64" w:rsidRDefault="007857D4" w:rsidP="00673BE0">
            <w:pPr>
              <w:jc w:val="center"/>
              <w:rPr>
                <w:rFonts w:eastAsia="Times New Roman" w:cs="Arial"/>
                <w:b/>
              </w:rPr>
            </w:pPr>
            <w:r>
              <w:rPr>
                <w:rFonts w:cs="Arial"/>
                <w:b/>
              </w:rPr>
              <w:t>Response</w:t>
            </w:r>
          </w:p>
        </w:tc>
        <w:tc>
          <w:tcPr>
            <w:tcW w:w="5760" w:type="dxa"/>
            <w:tcMar>
              <w:top w:w="57" w:type="dxa"/>
              <w:bottom w:w="57" w:type="dxa"/>
            </w:tcMar>
          </w:tcPr>
          <w:p w14:paraId="1DF37169" w14:textId="16CADC27" w:rsidR="00D94794" w:rsidRPr="00854A64" w:rsidRDefault="00D94794" w:rsidP="00673BE0">
            <w:pPr>
              <w:jc w:val="center"/>
              <w:rPr>
                <w:rFonts w:cs="Arial"/>
                <w:b/>
              </w:rPr>
            </w:pPr>
            <w:r w:rsidRPr="00854A64">
              <w:rPr>
                <w:rFonts w:cs="Arial"/>
                <w:b/>
              </w:rPr>
              <w:t>Comments</w:t>
            </w:r>
          </w:p>
        </w:tc>
      </w:tr>
      <w:tr w:rsidR="00D94794" w:rsidRPr="00854A64" w14:paraId="33A26FB1" w14:textId="77777777" w:rsidTr="00F81156">
        <w:trPr>
          <w:trHeight w:val="148"/>
        </w:trPr>
        <w:tc>
          <w:tcPr>
            <w:tcW w:w="1638" w:type="dxa"/>
            <w:shd w:val="clear" w:color="auto" w:fill="auto"/>
            <w:tcMar>
              <w:top w:w="57" w:type="dxa"/>
              <w:bottom w:w="57" w:type="dxa"/>
            </w:tcMar>
          </w:tcPr>
          <w:p w14:paraId="3C0A9FD9" w14:textId="5EC8768A" w:rsidR="00D94794" w:rsidRPr="00874E31" w:rsidRDefault="00012829" w:rsidP="00673BE0">
            <w:pPr>
              <w:tabs>
                <w:tab w:val="left" w:pos="1622"/>
              </w:tabs>
              <w:rPr>
                <w:rFonts w:cs="Arial"/>
              </w:rPr>
            </w:pPr>
            <w:r>
              <w:rPr>
                <w:rFonts w:cs="Arial"/>
              </w:rPr>
              <w:t>vivo</w:t>
            </w:r>
          </w:p>
        </w:tc>
        <w:tc>
          <w:tcPr>
            <w:tcW w:w="1962" w:type="dxa"/>
            <w:shd w:val="clear" w:color="auto" w:fill="auto"/>
            <w:tcMar>
              <w:top w:w="57" w:type="dxa"/>
              <w:bottom w:w="57" w:type="dxa"/>
            </w:tcMar>
          </w:tcPr>
          <w:p w14:paraId="7EA309D7" w14:textId="3301AAEF" w:rsidR="00D94794" w:rsidRPr="00874E31" w:rsidRDefault="00F1176C" w:rsidP="00673BE0">
            <w:pPr>
              <w:rPr>
                <w:rFonts w:cs="Arial"/>
              </w:rPr>
            </w:pPr>
            <w:r>
              <w:rPr>
                <w:rFonts w:cs="Arial"/>
              </w:rPr>
              <w:t>Yes</w:t>
            </w:r>
          </w:p>
        </w:tc>
        <w:tc>
          <w:tcPr>
            <w:tcW w:w="5760" w:type="dxa"/>
            <w:tcMar>
              <w:top w:w="57" w:type="dxa"/>
              <w:bottom w:w="57" w:type="dxa"/>
            </w:tcMar>
          </w:tcPr>
          <w:p w14:paraId="4FBD7E48" w14:textId="53559C08" w:rsidR="00387A84" w:rsidRPr="00397BA8" w:rsidRDefault="007749F2" w:rsidP="00397BA8">
            <w:pPr>
              <w:rPr>
                <w:rFonts w:cs="Arial"/>
              </w:rPr>
            </w:pPr>
            <w:r>
              <w:rPr>
                <w:rFonts w:eastAsiaTheme="minorEastAsia" w:cs="Arial"/>
                <w:lang w:eastAsia="zh-CN"/>
              </w:rPr>
              <w:t>T</w:t>
            </w:r>
            <w:r>
              <w:rPr>
                <w:rFonts w:eastAsiaTheme="minorEastAsia" w:cs="Arial" w:hint="eastAsia"/>
                <w:lang w:eastAsia="zh-CN"/>
              </w:rPr>
              <w:t xml:space="preserve">his </w:t>
            </w:r>
            <w:r>
              <w:rPr>
                <w:rFonts w:eastAsiaTheme="minorEastAsia" w:cs="Arial"/>
                <w:lang w:eastAsia="zh-CN"/>
              </w:rPr>
              <w:t>is related to question 2a, multiple active configured grants per BWP can be used for configured grant operation in NR-U.</w:t>
            </w:r>
          </w:p>
        </w:tc>
      </w:tr>
      <w:tr w:rsidR="00054E9A" w:rsidRPr="00854A64" w14:paraId="014FC81E" w14:textId="77777777" w:rsidTr="00F81156">
        <w:trPr>
          <w:trHeight w:val="148"/>
        </w:trPr>
        <w:tc>
          <w:tcPr>
            <w:tcW w:w="1638" w:type="dxa"/>
            <w:shd w:val="clear" w:color="auto" w:fill="auto"/>
            <w:tcMar>
              <w:top w:w="57" w:type="dxa"/>
              <w:bottom w:w="57" w:type="dxa"/>
            </w:tcMar>
          </w:tcPr>
          <w:p w14:paraId="13D55911" w14:textId="46A46440" w:rsidR="00054E9A" w:rsidRPr="00874E31" w:rsidRDefault="009E7F32" w:rsidP="00673BE0">
            <w:pPr>
              <w:tabs>
                <w:tab w:val="left" w:pos="1622"/>
              </w:tabs>
              <w:rPr>
                <w:rFonts w:cs="Arial"/>
              </w:rPr>
            </w:pPr>
            <w:r>
              <w:rPr>
                <w:rFonts w:cs="Arial"/>
              </w:rPr>
              <w:t>Intel</w:t>
            </w:r>
          </w:p>
        </w:tc>
        <w:tc>
          <w:tcPr>
            <w:tcW w:w="1962" w:type="dxa"/>
            <w:shd w:val="clear" w:color="auto" w:fill="auto"/>
            <w:tcMar>
              <w:top w:w="57" w:type="dxa"/>
              <w:bottom w:w="57" w:type="dxa"/>
            </w:tcMar>
          </w:tcPr>
          <w:p w14:paraId="7AC68D15" w14:textId="0BAB2F0A" w:rsidR="00054E9A" w:rsidRPr="00874E31" w:rsidRDefault="009E7F32" w:rsidP="00673BE0">
            <w:pPr>
              <w:rPr>
                <w:rFonts w:cs="Arial"/>
              </w:rPr>
            </w:pPr>
            <w:r>
              <w:rPr>
                <w:rFonts w:cs="Arial"/>
              </w:rPr>
              <w:t>Wait for RAN1</w:t>
            </w:r>
          </w:p>
        </w:tc>
        <w:tc>
          <w:tcPr>
            <w:tcW w:w="5760" w:type="dxa"/>
            <w:tcMar>
              <w:top w:w="57" w:type="dxa"/>
              <w:bottom w:w="57" w:type="dxa"/>
            </w:tcMar>
          </w:tcPr>
          <w:p w14:paraId="2E1F4967" w14:textId="5A43F548" w:rsidR="00054E9A" w:rsidRPr="00874E31" w:rsidRDefault="009E7F32" w:rsidP="00673BE0">
            <w:pPr>
              <w:rPr>
                <w:rFonts w:cs="Arial"/>
              </w:rPr>
            </w:pPr>
            <w:r w:rsidRPr="009E7F32">
              <w:rPr>
                <w:rFonts w:cs="Arial"/>
              </w:rPr>
              <w:t>It is unclear to us the benefit of introducing multiple active configured grants per BWP to NR-u, particularly on its usage for URLLC. Hence we think that RAN1 input is needed to first decide on whether multiple active configuration is beneficial for NR-U.</w:t>
            </w:r>
          </w:p>
        </w:tc>
      </w:tr>
      <w:tr w:rsidR="006E1123" w:rsidRPr="00874E31" w14:paraId="1F27E65C" w14:textId="77777777" w:rsidTr="00F81156">
        <w:trPr>
          <w:trHeight w:val="148"/>
        </w:trPr>
        <w:tc>
          <w:tcPr>
            <w:tcW w:w="1638" w:type="dxa"/>
            <w:shd w:val="clear" w:color="auto" w:fill="auto"/>
            <w:tcMar>
              <w:top w:w="57" w:type="dxa"/>
              <w:bottom w:w="57" w:type="dxa"/>
            </w:tcMar>
          </w:tcPr>
          <w:p w14:paraId="6DA961C5" w14:textId="77B538C6" w:rsidR="006E1123" w:rsidRPr="00874E31" w:rsidRDefault="006E1123" w:rsidP="006E1123">
            <w:pPr>
              <w:tabs>
                <w:tab w:val="left" w:pos="1622"/>
              </w:tabs>
              <w:rPr>
                <w:rFonts w:cs="Arial"/>
              </w:rPr>
            </w:pPr>
            <w:r w:rsidRPr="009B4707">
              <w:t xml:space="preserve">Huawei </w:t>
            </w:r>
          </w:p>
        </w:tc>
        <w:tc>
          <w:tcPr>
            <w:tcW w:w="1962" w:type="dxa"/>
            <w:shd w:val="clear" w:color="auto" w:fill="auto"/>
            <w:tcMar>
              <w:top w:w="57" w:type="dxa"/>
              <w:bottom w:w="57" w:type="dxa"/>
            </w:tcMar>
          </w:tcPr>
          <w:p w14:paraId="1618C013" w14:textId="7E5009E6" w:rsidR="006E1123" w:rsidRPr="00874E31" w:rsidRDefault="006E1123" w:rsidP="006E1123">
            <w:pPr>
              <w:rPr>
                <w:rFonts w:cs="Arial"/>
              </w:rPr>
            </w:pPr>
            <w:r w:rsidRPr="009B4707">
              <w:t>Yes</w:t>
            </w:r>
          </w:p>
        </w:tc>
        <w:tc>
          <w:tcPr>
            <w:tcW w:w="5760" w:type="dxa"/>
            <w:tcMar>
              <w:top w:w="57" w:type="dxa"/>
              <w:bottom w:w="57" w:type="dxa"/>
            </w:tcMar>
          </w:tcPr>
          <w:p w14:paraId="4E8D55F8" w14:textId="2D885AEA" w:rsidR="006E1123" w:rsidRPr="00874E31" w:rsidRDefault="006E1123" w:rsidP="00CD7434">
            <w:pPr>
              <w:rPr>
                <w:rFonts w:cs="Arial"/>
              </w:rPr>
            </w:pPr>
            <w:r w:rsidRPr="009B4707">
              <w:t>Multiple configured grant</w:t>
            </w:r>
            <w:r w:rsidR="00CD7434">
              <w:t>s</w:t>
            </w:r>
            <w:r>
              <w:t xml:space="preserve"> </w:t>
            </w:r>
            <w:r w:rsidRPr="009B4707">
              <w:t>can be configured and activated simultaneously on one BWP in NR-U, and one CG configuration can be associated with one sub</w:t>
            </w:r>
            <w:r w:rsidR="00CD7434">
              <w:t>-</w:t>
            </w:r>
            <w:r w:rsidRPr="009B4707">
              <w:t>band within this BWP</w:t>
            </w:r>
            <w:r>
              <w:t>.</w:t>
            </w:r>
            <w:r w:rsidRPr="009B4707">
              <w:t xml:space="preserve"> The benefit could be, at least, to support UE transmissions on wide band (larger than 20MHz) and UE can transmit a complete TB on any sub</w:t>
            </w:r>
            <w:r w:rsidR="00CD7434">
              <w:t>-</w:t>
            </w:r>
            <w:r w:rsidRPr="009B4707">
              <w:t xml:space="preserve">band of which LBT is successful. </w:t>
            </w:r>
          </w:p>
        </w:tc>
      </w:tr>
      <w:tr w:rsidR="00012A4D" w:rsidRPr="00874E31" w14:paraId="18525AD5" w14:textId="77777777" w:rsidTr="00F81156">
        <w:trPr>
          <w:trHeight w:val="148"/>
        </w:trPr>
        <w:tc>
          <w:tcPr>
            <w:tcW w:w="1638" w:type="dxa"/>
            <w:shd w:val="clear" w:color="auto" w:fill="auto"/>
            <w:tcMar>
              <w:top w:w="57" w:type="dxa"/>
              <w:bottom w:w="57" w:type="dxa"/>
            </w:tcMar>
          </w:tcPr>
          <w:p w14:paraId="58BD140A" w14:textId="53FB054B" w:rsidR="00012A4D" w:rsidRPr="00874E31" w:rsidRDefault="00012A4D" w:rsidP="00012A4D">
            <w:pPr>
              <w:tabs>
                <w:tab w:val="left" w:pos="1622"/>
              </w:tabs>
              <w:rPr>
                <w:rFonts w:cs="Arial"/>
              </w:rPr>
            </w:pPr>
            <w:r>
              <w:rPr>
                <w:rFonts w:cs="Arial"/>
              </w:rPr>
              <w:t>Nokia</w:t>
            </w:r>
          </w:p>
        </w:tc>
        <w:tc>
          <w:tcPr>
            <w:tcW w:w="1962" w:type="dxa"/>
            <w:shd w:val="clear" w:color="auto" w:fill="auto"/>
            <w:tcMar>
              <w:top w:w="57" w:type="dxa"/>
              <w:bottom w:w="57" w:type="dxa"/>
            </w:tcMar>
          </w:tcPr>
          <w:p w14:paraId="68B69B72" w14:textId="6006E144" w:rsidR="00012A4D" w:rsidRPr="00874E31" w:rsidRDefault="00012A4D" w:rsidP="00012A4D">
            <w:pPr>
              <w:rPr>
                <w:rFonts w:cs="Arial"/>
              </w:rPr>
            </w:pPr>
            <w:r>
              <w:rPr>
                <w:rFonts w:cs="Arial"/>
              </w:rPr>
              <w:t xml:space="preserve">No </w:t>
            </w:r>
          </w:p>
        </w:tc>
        <w:tc>
          <w:tcPr>
            <w:tcW w:w="5760" w:type="dxa"/>
            <w:tcMar>
              <w:top w:w="57" w:type="dxa"/>
              <w:bottom w:w="57" w:type="dxa"/>
            </w:tcMar>
          </w:tcPr>
          <w:p w14:paraId="4076601F" w14:textId="02FCD170" w:rsidR="00012A4D" w:rsidRPr="00874E31" w:rsidRDefault="00012A4D" w:rsidP="00012A4D">
            <w:pPr>
              <w:rPr>
                <w:rFonts w:cs="Arial"/>
              </w:rPr>
            </w:pPr>
            <w:r>
              <w:rPr>
                <w:rFonts w:cs="Arial"/>
              </w:rPr>
              <w:t>Depends if RAN1 introduces any further use case than multiple active configured grants for different traffic. If not, then it should be handled in eURLLC/I-IoT WI.</w:t>
            </w:r>
          </w:p>
        </w:tc>
      </w:tr>
      <w:tr w:rsidR="00012A4D" w:rsidRPr="00874E31" w14:paraId="064774E5" w14:textId="77777777" w:rsidTr="00F81156">
        <w:trPr>
          <w:trHeight w:val="148"/>
        </w:trPr>
        <w:tc>
          <w:tcPr>
            <w:tcW w:w="1638" w:type="dxa"/>
            <w:shd w:val="clear" w:color="auto" w:fill="auto"/>
            <w:tcMar>
              <w:top w:w="57" w:type="dxa"/>
              <w:bottom w:w="57" w:type="dxa"/>
            </w:tcMar>
          </w:tcPr>
          <w:p w14:paraId="2A73617E" w14:textId="34ECC669" w:rsidR="00012A4D" w:rsidRPr="005D2594" w:rsidRDefault="003A4555" w:rsidP="00012A4D">
            <w:pPr>
              <w:tabs>
                <w:tab w:val="left" w:pos="1622"/>
              </w:tabs>
              <w:rPr>
                <w:rFonts w:cs="Arial"/>
              </w:rPr>
            </w:pPr>
            <w:r>
              <w:rPr>
                <w:rFonts w:eastAsiaTheme="minorEastAsia" w:cs="Arial" w:hint="eastAsia"/>
                <w:lang w:eastAsia="zh-CN"/>
              </w:rPr>
              <w:t>OPPO</w:t>
            </w:r>
          </w:p>
        </w:tc>
        <w:tc>
          <w:tcPr>
            <w:tcW w:w="1962" w:type="dxa"/>
            <w:shd w:val="clear" w:color="auto" w:fill="auto"/>
            <w:tcMar>
              <w:top w:w="57" w:type="dxa"/>
              <w:bottom w:w="57" w:type="dxa"/>
            </w:tcMar>
          </w:tcPr>
          <w:p w14:paraId="276FD686" w14:textId="7A8471EC" w:rsidR="00012A4D" w:rsidRPr="005D2594" w:rsidRDefault="003A4555" w:rsidP="00012A4D">
            <w:pPr>
              <w:rPr>
                <w:rFonts w:cs="Arial"/>
              </w:rPr>
            </w:pPr>
            <w:r>
              <w:rPr>
                <w:rFonts w:eastAsiaTheme="minorEastAsia" w:cs="Arial" w:hint="eastAsia"/>
                <w:lang w:eastAsia="zh-CN"/>
              </w:rPr>
              <w:t>Yes</w:t>
            </w:r>
          </w:p>
        </w:tc>
        <w:tc>
          <w:tcPr>
            <w:tcW w:w="5760" w:type="dxa"/>
            <w:tcMar>
              <w:top w:w="57" w:type="dxa"/>
              <w:bottom w:w="57" w:type="dxa"/>
            </w:tcMar>
          </w:tcPr>
          <w:p w14:paraId="08858B8E" w14:textId="513242CD" w:rsidR="003A4555" w:rsidRPr="005D2594" w:rsidRDefault="003A4555" w:rsidP="00BF52BA">
            <w:pPr>
              <w:rPr>
                <w:rFonts w:cs="Arial"/>
              </w:rPr>
            </w:pPr>
            <w:r>
              <w:rPr>
                <w:rFonts w:eastAsiaTheme="minorEastAsia" w:cs="Arial" w:hint="eastAsia"/>
                <w:lang w:eastAsia="zh-CN"/>
              </w:rPr>
              <w:t>Specific to RAN2 when multiple configured UL grants are activated within a UL BW</w:t>
            </w:r>
            <w:r w:rsidR="009E3C09">
              <w:rPr>
                <w:rFonts w:eastAsiaTheme="minorEastAsia" w:cs="Arial" w:hint="eastAsia"/>
                <w:lang w:eastAsia="zh-CN"/>
              </w:rPr>
              <w:t xml:space="preserve">P, whether UE </w:t>
            </w:r>
            <w:r w:rsidR="00396248">
              <w:rPr>
                <w:rFonts w:eastAsiaTheme="minorEastAsia" w:cs="Arial" w:hint="eastAsia"/>
                <w:lang w:eastAsia="zh-CN"/>
              </w:rPr>
              <w:t xml:space="preserve">is allowed </w:t>
            </w:r>
            <w:r w:rsidR="00BF52BA">
              <w:rPr>
                <w:rFonts w:eastAsiaTheme="minorEastAsia" w:cs="Arial" w:hint="eastAsia"/>
                <w:lang w:eastAsia="zh-CN"/>
              </w:rPr>
              <w:t>to</w:t>
            </w:r>
            <w:r w:rsidR="009E3C09">
              <w:rPr>
                <w:rFonts w:eastAsiaTheme="minorEastAsia" w:cs="Arial" w:hint="eastAsia"/>
                <w:lang w:eastAsia="zh-CN"/>
              </w:rPr>
              <w:t>select UL configured grant based on the outcome of LBT.</w:t>
            </w:r>
          </w:p>
        </w:tc>
      </w:tr>
      <w:tr w:rsidR="00012A4D" w:rsidRPr="00874E31" w14:paraId="0371594E" w14:textId="77777777" w:rsidTr="00F81156">
        <w:trPr>
          <w:trHeight w:val="148"/>
        </w:trPr>
        <w:tc>
          <w:tcPr>
            <w:tcW w:w="1638" w:type="dxa"/>
            <w:shd w:val="clear" w:color="auto" w:fill="auto"/>
            <w:tcMar>
              <w:top w:w="57" w:type="dxa"/>
              <w:bottom w:w="57" w:type="dxa"/>
            </w:tcMar>
          </w:tcPr>
          <w:p w14:paraId="7E5C3268" w14:textId="5FAE0EB7" w:rsidR="00012A4D" w:rsidRPr="00874E31" w:rsidRDefault="00474A1C" w:rsidP="00012A4D">
            <w:pPr>
              <w:tabs>
                <w:tab w:val="left" w:pos="1622"/>
              </w:tabs>
              <w:rPr>
                <w:rFonts w:cs="Arial"/>
                <w:lang w:eastAsia="ja-JP"/>
              </w:rPr>
            </w:pPr>
            <w:r>
              <w:rPr>
                <w:rFonts w:cs="Arial" w:hint="eastAsia"/>
                <w:lang w:eastAsia="ja-JP"/>
              </w:rPr>
              <w:t>Fujitsu</w:t>
            </w:r>
          </w:p>
        </w:tc>
        <w:tc>
          <w:tcPr>
            <w:tcW w:w="1962" w:type="dxa"/>
            <w:shd w:val="clear" w:color="auto" w:fill="auto"/>
            <w:tcMar>
              <w:top w:w="57" w:type="dxa"/>
              <w:bottom w:w="57" w:type="dxa"/>
            </w:tcMar>
          </w:tcPr>
          <w:p w14:paraId="3206A8FB" w14:textId="33776AB5" w:rsidR="00012A4D" w:rsidRPr="00874E31" w:rsidRDefault="00474A1C" w:rsidP="00012A4D">
            <w:pPr>
              <w:rPr>
                <w:rFonts w:cs="Arial"/>
                <w:lang w:eastAsia="ja-JP"/>
              </w:rPr>
            </w:pPr>
            <w:r>
              <w:rPr>
                <w:rFonts w:cs="Arial" w:hint="eastAsia"/>
                <w:lang w:eastAsia="ja-JP"/>
              </w:rPr>
              <w:t>Yes</w:t>
            </w:r>
          </w:p>
        </w:tc>
        <w:tc>
          <w:tcPr>
            <w:tcW w:w="5760" w:type="dxa"/>
            <w:tcMar>
              <w:top w:w="57" w:type="dxa"/>
              <w:bottom w:w="57" w:type="dxa"/>
            </w:tcMar>
          </w:tcPr>
          <w:p w14:paraId="448D7FEC" w14:textId="0DB1FE44" w:rsidR="00012A4D" w:rsidRPr="00874E31" w:rsidRDefault="00474A1C" w:rsidP="00012A4D">
            <w:pPr>
              <w:rPr>
                <w:rFonts w:cs="Arial"/>
              </w:rPr>
            </w:pPr>
            <w:r>
              <w:rPr>
                <w:rFonts w:cs="Arial" w:hint="eastAsia"/>
                <w:lang w:eastAsia="ja-JP"/>
              </w:rPr>
              <w:t>As in the RAN1 agreement</w:t>
            </w:r>
            <w:r>
              <w:rPr>
                <w:rFonts w:cs="Arial"/>
                <w:lang w:eastAsia="ja-JP"/>
              </w:rPr>
              <w:t xml:space="preserve"> box</w:t>
            </w:r>
            <w:r>
              <w:rPr>
                <w:rFonts w:cs="Arial" w:hint="eastAsia"/>
                <w:lang w:eastAsia="ja-JP"/>
              </w:rPr>
              <w:t xml:space="preserve">, it has impact to intra-UE multiplexing when </w:t>
            </w:r>
            <w:r>
              <w:rPr>
                <w:rFonts w:cs="Arial"/>
                <w:lang w:eastAsia="ja-JP"/>
              </w:rPr>
              <w:t xml:space="preserve">multiple </w:t>
            </w:r>
            <w:r>
              <w:rPr>
                <w:rFonts w:cs="Arial" w:hint="eastAsia"/>
                <w:lang w:eastAsia="ja-JP"/>
              </w:rPr>
              <w:t xml:space="preserve">CG </w:t>
            </w:r>
            <w:r>
              <w:rPr>
                <w:rFonts w:cs="Arial"/>
                <w:lang w:eastAsia="ja-JP"/>
              </w:rPr>
              <w:t>opportunities</w:t>
            </w:r>
            <w:r>
              <w:rPr>
                <w:rFonts w:cs="Arial" w:hint="eastAsia"/>
                <w:lang w:eastAsia="ja-JP"/>
              </w:rPr>
              <w:t xml:space="preserve"> </w:t>
            </w:r>
            <w:r>
              <w:rPr>
                <w:rFonts w:cs="Arial"/>
                <w:lang w:eastAsia="ja-JP"/>
              </w:rPr>
              <w:t>are overlapped with each other.</w:t>
            </w:r>
          </w:p>
        </w:tc>
      </w:tr>
      <w:tr w:rsidR="003E3D15" w:rsidRPr="00874E31" w14:paraId="7E82186F" w14:textId="77777777" w:rsidTr="00F81156">
        <w:trPr>
          <w:trHeight w:val="148"/>
        </w:trPr>
        <w:tc>
          <w:tcPr>
            <w:tcW w:w="1638" w:type="dxa"/>
            <w:shd w:val="clear" w:color="auto" w:fill="auto"/>
            <w:tcMar>
              <w:top w:w="57" w:type="dxa"/>
              <w:bottom w:w="57" w:type="dxa"/>
            </w:tcMar>
          </w:tcPr>
          <w:p w14:paraId="2E7BAD46" w14:textId="48B0A129" w:rsidR="003E3D15" w:rsidRPr="00874E31" w:rsidRDefault="003E3D15" w:rsidP="003E3D15">
            <w:pPr>
              <w:tabs>
                <w:tab w:val="left" w:pos="1622"/>
              </w:tabs>
              <w:rPr>
                <w:rFonts w:cs="Arial"/>
              </w:rPr>
            </w:pPr>
            <w:r>
              <w:rPr>
                <w:rFonts w:cs="Arial" w:hint="eastAsia"/>
                <w:lang w:eastAsia="ko-KR"/>
              </w:rPr>
              <w:t>LG</w:t>
            </w:r>
          </w:p>
        </w:tc>
        <w:tc>
          <w:tcPr>
            <w:tcW w:w="1962" w:type="dxa"/>
            <w:shd w:val="clear" w:color="auto" w:fill="auto"/>
            <w:tcMar>
              <w:top w:w="57" w:type="dxa"/>
              <w:bottom w:w="57" w:type="dxa"/>
            </w:tcMar>
          </w:tcPr>
          <w:p w14:paraId="59B32926" w14:textId="3B2378F6" w:rsidR="003E3D15" w:rsidRPr="00874E31" w:rsidRDefault="003E3D15" w:rsidP="003E3D15">
            <w:pPr>
              <w:rPr>
                <w:rFonts w:cs="Arial"/>
              </w:rPr>
            </w:pPr>
            <w:r>
              <w:rPr>
                <w:rFonts w:cs="Arial" w:hint="eastAsia"/>
                <w:lang w:eastAsia="ko-KR"/>
              </w:rPr>
              <w:t>Yes</w:t>
            </w:r>
          </w:p>
        </w:tc>
        <w:tc>
          <w:tcPr>
            <w:tcW w:w="5760" w:type="dxa"/>
            <w:tcMar>
              <w:top w:w="57" w:type="dxa"/>
              <w:bottom w:w="57" w:type="dxa"/>
            </w:tcMar>
          </w:tcPr>
          <w:p w14:paraId="493E8506" w14:textId="5AE451C1" w:rsidR="003E3D15" w:rsidRPr="00874E31" w:rsidRDefault="003E3D15" w:rsidP="003E3D15">
            <w:pPr>
              <w:rPr>
                <w:rFonts w:cs="Arial"/>
              </w:rPr>
            </w:pPr>
            <w:r>
              <w:rPr>
                <w:lang w:eastAsia="ko-KR"/>
              </w:rPr>
              <w:t>Considering LBT impact, introducing</w:t>
            </w:r>
            <w:r>
              <w:rPr>
                <w:rFonts w:hint="eastAsia"/>
                <w:lang w:eastAsia="ko-KR"/>
              </w:rPr>
              <w:t xml:space="preserve"> multiple active configured grant per BWP would be </w:t>
            </w:r>
            <w:r>
              <w:rPr>
                <w:lang w:eastAsia="ko-KR"/>
              </w:rPr>
              <w:t>beneficial</w:t>
            </w:r>
            <w:r>
              <w:rPr>
                <w:rFonts w:hint="eastAsia"/>
                <w:lang w:eastAsia="ko-KR"/>
              </w:rPr>
              <w:t xml:space="preserve"> to provide more transmission </w:t>
            </w:r>
            <w:r>
              <w:rPr>
                <w:lang w:eastAsia="ko-KR"/>
              </w:rPr>
              <w:t>opportunities</w:t>
            </w:r>
            <w:r>
              <w:rPr>
                <w:rFonts w:hint="eastAsia"/>
                <w:lang w:eastAsia="ko-KR"/>
              </w:rPr>
              <w:t xml:space="preserve"> for the UE at a given time.</w:t>
            </w:r>
          </w:p>
        </w:tc>
      </w:tr>
      <w:tr w:rsidR="00012A4D" w:rsidRPr="00874E31" w14:paraId="56F6EA33" w14:textId="77777777" w:rsidTr="00F81156">
        <w:trPr>
          <w:trHeight w:val="148"/>
        </w:trPr>
        <w:tc>
          <w:tcPr>
            <w:tcW w:w="1638" w:type="dxa"/>
            <w:shd w:val="clear" w:color="auto" w:fill="auto"/>
            <w:tcMar>
              <w:top w:w="57" w:type="dxa"/>
              <w:bottom w:w="57" w:type="dxa"/>
            </w:tcMar>
          </w:tcPr>
          <w:p w14:paraId="5FF051AF" w14:textId="2768898D" w:rsidR="00012A4D" w:rsidRPr="00874E31" w:rsidRDefault="00753CED" w:rsidP="00012A4D">
            <w:pPr>
              <w:tabs>
                <w:tab w:val="left" w:pos="1622"/>
              </w:tabs>
              <w:rPr>
                <w:rFonts w:cs="Arial"/>
              </w:rPr>
            </w:pPr>
            <w:r>
              <w:rPr>
                <w:rFonts w:cs="Arial"/>
              </w:rPr>
              <w:t>MediaTek</w:t>
            </w:r>
          </w:p>
        </w:tc>
        <w:tc>
          <w:tcPr>
            <w:tcW w:w="1962" w:type="dxa"/>
            <w:shd w:val="clear" w:color="auto" w:fill="auto"/>
            <w:tcMar>
              <w:top w:w="57" w:type="dxa"/>
              <w:bottom w:w="57" w:type="dxa"/>
            </w:tcMar>
          </w:tcPr>
          <w:p w14:paraId="217A8E0D" w14:textId="275807BF" w:rsidR="00012A4D" w:rsidRPr="00874E31" w:rsidRDefault="00753CED" w:rsidP="00012A4D">
            <w:pPr>
              <w:rPr>
                <w:rFonts w:cs="Arial"/>
              </w:rPr>
            </w:pPr>
            <w:r>
              <w:rPr>
                <w:rFonts w:cs="Arial"/>
              </w:rPr>
              <w:t>Yes</w:t>
            </w:r>
          </w:p>
        </w:tc>
        <w:tc>
          <w:tcPr>
            <w:tcW w:w="5760" w:type="dxa"/>
            <w:tcMar>
              <w:top w:w="57" w:type="dxa"/>
              <w:bottom w:w="57" w:type="dxa"/>
            </w:tcMar>
          </w:tcPr>
          <w:p w14:paraId="772E013A" w14:textId="114DF81C" w:rsidR="00753CED" w:rsidRDefault="00753CED" w:rsidP="00753CED">
            <w:pPr>
              <w:rPr>
                <w:rFonts w:cs="Arial"/>
              </w:rPr>
            </w:pPr>
            <w:r>
              <w:rPr>
                <w:rFonts w:cs="Arial"/>
              </w:rPr>
              <w:t>We think that multiple active configured grants are important for NR-U because NR-U will support multiple services. Each configured grant could be tailored for specific service(s). Configured grants reduce the impact of LBT and so they are crucial for NR-U.</w:t>
            </w:r>
          </w:p>
          <w:p w14:paraId="75A85CA4" w14:textId="508FD7D7" w:rsidR="00012A4D" w:rsidRPr="00874E31" w:rsidRDefault="00753CED" w:rsidP="00012A4D">
            <w:pPr>
              <w:rPr>
                <w:rFonts w:cs="Arial"/>
              </w:rPr>
            </w:pPr>
            <w:r>
              <w:rPr>
                <w:rFonts w:cs="Arial"/>
              </w:rPr>
              <w:t xml:space="preserve">We can foresee some RAN2 impact such as: Logical channel restrictions per configured grant, HARQ process ID selection, activation/deactivation of multiple Type 2 grants (MAC CE design). </w:t>
            </w:r>
          </w:p>
        </w:tc>
      </w:tr>
      <w:tr w:rsidR="00692D91" w:rsidRPr="00874E31" w14:paraId="2C3E9EEA" w14:textId="77777777" w:rsidTr="00F81156">
        <w:trPr>
          <w:trHeight w:val="148"/>
        </w:trPr>
        <w:tc>
          <w:tcPr>
            <w:tcW w:w="1638" w:type="dxa"/>
            <w:shd w:val="clear" w:color="auto" w:fill="auto"/>
            <w:tcMar>
              <w:top w:w="57" w:type="dxa"/>
              <w:bottom w:w="57" w:type="dxa"/>
            </w:tcMar>
          </w:tcPr>
          <w:p w14:paraId="598392A6" w14:textId="7402D313" w:rsidR="00692D91" w:rsidRPr="00874E31" w:rsidRDefault="00692D91" w:rsidP="00692D91">
            <w:pPr>
              <w:tabs>
                <w:tab w:val="left" w:pos="1622"/>
              </w:tabs>
              <w:rPr>
                <w:rFonts w:cs="Arial"/>
              </w:rPr>
            </w:pPr>
            <w:r>
              <w:rPr>
                <w:rFonts w:eastAsiaTheme="minorEastAsia" w:cs="Arial" w:hint="eastAsia"/>
                <w:lang w:eastAsia="zh-CN"/>
              </w:rPr>
              <w:t>X</w:t>
            </w:r>
            <w:r>
              <w:rPr>
                <w:rFonts w:eastAsiaTheme="minorEastAsia" w:cs="Arial"/>
                <w:lang w:eastAsia="zh-CN"/>
              </w:rPr>
              <w:t>iaomi</w:t>
            </w:r>
          </w:p>
        </w:tc>
        <w:tc>
          <w:tcPr>
            <w:tcW w:w="1962" w:type="dxa"/>
            <w:shd w:val="clear" w:color="auto" w:fill="auto"/>
            <w:tcMar>
              <w:top w:w="57" w:type="dxa"/>
              <w:bottom w:w="57" w:type="dxa"/>
            </w:tcMar>
          </w:tcPr>
          <w:p w14:paraId="279DC844" w14:textId="2B68704C" w:rsidR="00692D91" w:rsidRPr="00874E31" w:rsidRDefault="00692D91" w:rsidP="00692D91">
            <w:pPr>
              <w:rPr>
                <w:rFonts w:cs="Arial"/>
              </w:rPr>
            </w:pPr>
            <w:r>
              <w:rPr>
                <w:rFonts w:eastAsiaTheme="minorEastAsia" w:cs="Arial"/>
                <w:lang w:eastAsia="zh-CN"/>
              </w:rPr>
              <w:t>Yes</w:t>
            </w:r>
          </w:p>
        </w:tc>
        <w:tc>
          <w:tcPr>
            <w:tcW w:w="5760" w:type="dxa"/>
            <w:tcMar>
              <w:top w:w="57" w:type="dxa"/>
              <w:bottom w:w="57" w:type="dxa"/>
            </w:tcMar>
          </w:tcPr>
          <w:p w14:paraId="6B18A9FF" w14:textId="77777777" w:rsidR="00692D91" w:rsidRPr="00874E31" w:rsidRDefault="00692D91" w:rsidP="00692D91">
            <w:pPr>
              <w:rPr>
                <w:rFonts w:cs="Arial"/>
              </w:rPr>
            </w:pPr>
          </w:p>
        </w:tc>
      </w:tr>
      <w:tr w:rsidR="00692D91" w:rsidRPr="00854A64" w14:paraId="417F7952" w14:textId="77777777" w:rsidTr="00F81156">
        <w:trPr>
          <w:trHeight w:val="148"/>
        </w:trPr>
        <w:tc>
          <w:tcPr>
            <w:tcW w:w="1638" w:type="dxa"/>
            <w:shd w:val="clear" w:color="auto" w:fill="auto"/>
            <w:tcMar>
              <w:top w:w="57" w:type="dxa"/>
              <w:bottom w:w="57" w:type="dxa"/>
            </w:tcMar>
          </w:tcPr>
          <w:p w14:paraId="49F0D047" w14:textId="0F001ADF" w:rsidR="00692D91" w:rsidRPr="00874E31" w:rsidRDefault="0089465F" w:rsidP="00692D91">
            <w:pPr>
              <w:tabs>
                <w:tab w:val="left" w:pos="1622"/>
              </w:tabs>
              <w:rPr>
                <w:rFonts w:cs="Arial"/>
              </w:rPr>
            </w:pPr>
            <w:r>
              <w:rPr>
                <w:rFonts w:cs="Arial"/>
              </w:rPr>
              <w:t>ZTE</w:t>
            </w:r>
          </w:p>
        </w:tc>
        <w:tc>
          <w:tcPr>
            <w:tcW w:w="1962" w:type="dxa"/>
            <w:shd w:val="clear" w:color="auto" w:fill="auto"/>
            <w:tcMar>
              <w:top w:w="57" w:type="dxa"/>
              <w:bottom w:w="57" w:type="dxa"/>
            </w:tcMar>
          </w:tcPr>
          <w:p w14:paraId="36730ED5" w14:textId="138DFEB2" w:rsidR="00692D91" w:rsidRPr="00874E31" w:rsidRDefault="0089465F" w:rsidP="00692D91">
            <w:pPr>
              <w:rPr>
                <w:rFonts w:cs="Arial"/>
              </w:rPr>
            </w:pPr>
            <w:r>
              <w:rPr>
                <w:rFonts w:cs="Arial"/>
              </w:rPr>
              <w:t>Yes</w:t>
            </w:r>
          </w:p>
        </w:tc>
        <w:tc>
          <w:tcPr>
            <w:tcW w:w="5760" w:type="dxa"/>
            <w:tcMar>
              <w:top w:w="57" w:type="dxa"/>
              <w:bottom w:w="57" w:type="dxa"/>
            </w:tcMar>
          </w:tcPr>
          <w:p w14:paraId="5C4E0775" w14:textId="48925086" w:rsidR="0089465F" w:rsidRDefault="0089465F" w:rsidP="0089465F">
            <w:pPr>
              <w:rPr>
                <w:rFonts w:eastAsia="SimSun" w:cs="Arial"/>
                <w:lang w:val="en-US" w:eastAsia="zh-CN"/>
              </w:rPr>
            </w:pPr>
            <w:r>
              <w:rPr>
                <w:rFonts w:eastAsia="SimSun" w:cs="Arial" w:hint="eastAsia"/>
                <w:lang w:val="en-US" w:eastAsia="zh-CN"/>
              </w:rPr>
              <w:t>If multiple configured grants in the different subbands are configured to UE and activated simultaneously, UE may perform LBT in the different subbands. When one LBT succeeds, UE will perform transmission in the subband of LBT success.</w:t>
            </w:r>
            <w:r>
              <w:rPr>
                <w:rFonts w:eastAsia="SimSun" w:cs="Arial"/>
                <w:lang w:val="en-US" w:eastAsia="zh-CN"/>
              </w:rPr>
              <w:t xml:space="preserve"> The MAC/Phy interaction for such procedure will need to be clarified and captured in the RAN2 specifications. </w:t>
            </w:r>
          </w:p>
          <w:p w14:paraId="770CCF73" w14:textId="77777777" w:rsidR="00692D91" w:rsidRPr="00874E31" w:rsidRDefault="00692D91" w:rsidP="00692D91">
            <w:pPr>
              <w:rPr>
                <w:rFonts w:cs="Arial"/>
              </w:rPr>
            </w:pPr>
          </w:p>
        </w:tc>
      </w:tr>
      <w:tr w:rsidR="00007748" w:rsidRPr="00854A64" w14:paraId="3A1CD201" w14:textId="77777777" w:rsidTr="00F81156">
        <w:trPr>
          <w:trHeight w:val="148"/>
        </w:trPr>
        <w:tc>
          <w:tcPr>
            <w:tcW w:w="1638" w:type="dxa"/>
            <w:shd w:val="clear" w:color="auto" w:fill="auto"/>
            <w:tcMar>
              <w:top w:w="57" w:type="dxa"/>
              <w:bottom w:w="57" w:type="dxa"/>
            </w:tcMar>
          </w:tcPr>
          <w:p w14:paraId="33DA95B9" w14:textId="495C0C74" w:rsidR="00007748" w:rsidRDefault="00007748" w:rsidP="00007748">
            <w:pPr>
              <w:tabs>
                <w:tab w:val="left" w:pos="1622"/>
              </w:tabs>
              <w:rPr>
                <w:rFonts w:cs="Arial"/>
              </w:rPr>
            </w:pPr>
            <w:r>
              <w:rPr>
                <w:rFonts w:cs="Arial"/>
              </w:rPr>
              <w:t>Ericsson</w:t>
            </w:r>
          </w:p>
        </w:tc>
        <w:tc>
          <w:tcPr>
            <w:tcW w:w="1962" w:type="dxa"/>
            <w:shd w:val="clear" w:color="auto" w:fill="auto"/>
            <w:tcMar>
              <w:top w:w="57" w:type="dxa"/>
              <w:bottom w:w="57" w:type="dxa"/>
            </w:tcMar>
          </w:tcPr>
          <w:p w14:paraId="63AE9E51" w14:textId="6B5688B1" w:rsidR="00007748" w:rsidRDefault="00007748" w:rsidP="00007748">
            <w:pPr>
              <w:rPr>
                <w:rFonts w:cs="Arial"/>
              </w:rPr>
            </w:pPr>
            <w:r>
              <w:rPr>
                <w:rFonts w:cs="Arial"/>
              </w:rPr>
              <w:t>Yes</w:t>
            </w:r>
          </w:p>
        </w:tc>
        <w:tc>
          <w:tcPr>
            <w:tcW w:w="5760" w:type="dxa"/>
            <w:tcMar>
              <w:top w:w="57" w:type="dxa"/>
              <w:bottom w:w="57" w:type="dxa"/>
            </w:tcMar>
          </w:tcPr>
          <w:p w14:paraId="71C6E43C" w14:textId="77777777" w:rsidR="00007748" w:rsidRPr="00925DB0" w:rsidRDefault="00007748" w:rsidP="00007748">
            <w:pPr>
              <w:rPr>
                <w:rFonts w:cs="Arial"/>
              </w:rPr>
            </w:pPr>
            <w:r w:rsidRPr="00925DB0">
              <w:rPr>
                <w:rFonts w:cs="Arial"/>
              </w:rPr>
              <w:t>1.</w:t>
            </w:r>
            <w:r w:rsidRPr="00925DB0">
              <w:rPr>
                <w:rFonts w:cs="Arial"/>
              </w:rPr>
              <w:tab/>
            </w:r>
            <w:r>
              <w:rPr>
                <w:rFonts w:cs="Arial"/>
              </w:rPr>
              <w:t>W</w:t>
            </w:r>
            <w:r w:rsidRPr="00925DB0">
              <w:rPr>
                <w:rFonts w:cs="Arial"/>
              </w:rPr>
              <w:t xml:space="preserve">e do not see big changes as compared with URLLC apart from the necessary NR-U specific parameters which may depend on the specific UL grant configuration alternative that will </w:t>
            </w:r>
            <w:r>
              <w:rPr>
                <w:rFonts w:cs="Arial"/>
              </w:rPr>
              <w:t xml:space="preserve">be </w:t>
            </w:r>
            <w:r w:rsidRPr="00925DB0">
              <w:rPr>
                <w:rFonts w:cs="Arial"/>
              </w:rPr>
              <w:t xml:space="preserve">selected, as discussed in the question above. </w:t>
            </w:r>
          </w:p>
          <w:p w14:paraId="3CFC6789" w14:textId="762ECE66" w:rsidR="00007748" w:rsidRDefault="00007748" w:rsidP="00007748">
            <w:pPr>
              <w:rPr>
                <w:rFonts w:eastAsia="SimSun" w:cs="Arial"/>
                <w:lang w:val="en-US" w:eastAsia="zh-CN"/>
              </w:rPr>
            </w:pPr>
            <w:r w:rsidRPr="00925DB0">
              <w:rPr>
                <w:rFonts w:cs="Arial"/>
              </w:rPr>
              <w:t>2.</w:t>
            </w:r>
            <w:r w:rsidRPr="00925DB0">
              <w:rPr>
                <w:rFonts w:cs="Arial"/>
              </w:rPr>
              <w:tab/>
            </w:r>
            <w:r>
              <w:rPr>
                <w:rFonts w:cs="Arial"/>
              </w:rPr>
              <w:t>If we</w:t>
            </w:r>
            <w:r w:rsidRPr="00925DB0">
              <w:rPr>
                <w:rFonts w:cs="Arial"/>
              </w:rPr>
              <w:t xml:space="preserve"> </w:t>
            </w:r>
            <w:r>
              <w:rPr>
                <w:rFonts w:cs="Arial"/>
              </w:rPr>
              <w:t xml:space="preserve">do not </w:t>
            </w:r>
            <w:r w:rsidRPr="00925DB0">
              <w:rPr>
                <w:rFonts w:cs="Arial"/>
              </w:rPr>
              <w:t>allow a UE to perform parallel PUSCH transmissions in a BWP which are overlapped in the time domain, with different CG resources</w:t>
            </w:r>
            <w:r>
              <w:rPr>
                <w:rFonts w:cs="Arial"/>
              </w:rPr>
              <w:t xml:space="preserve">, </w:t>
            </w:r>
            <w:r w:rsidRPr="00925DB0">
              <w:rPr>
                <w:rFonts w:cs="Arial"/>
              </w:rPr>
              <w:t>RAN2 need to introduce a clash handling procedure.</w:t>
            </w:r>
          </w:p>
        </w:tc>
      </w:tr>
      <w:tr w:rsidR="006A5FF0" w:rsidRPr="00854A64" w14:paraId="686E19B7" w14:textId="77777777" w:rsidTr="00F81156">
        <w:trPr>
          <w:trHeight w:val="148"/>
        </w:trPr>
        <w:tc>
          <w:tcPr>
            <w:tcW w:w="1638" w:type="dxa"/>
            <w:shd w:val="clear" w:color="auto" w:fill="auto"/>
            <w:tcMar>
              <w:top w:w="57" w:type="dxa"/>
              <w:bottom w:w="57" w:type="dxa"/>
            </w:tcMar>
          </w:tcPr>
          <w:p w14:paraId="57E2E7F6" w14:textId="0536693A" w:rsidR="006A5FF0" w:rsidRDefault="006A5FF0" w:rsidP="006A5FF0">
            <w:pPr>
              <w:tabs>
                <w:tab w:val="left" w:pos="1622"/>
              </w:tabs>
              <w:rPr>
                <w:rFonts w:cs="Arial"/>
              </w:rPr>
            </w:pPr>
            <w:r>
              <w:rPr>
                <w:rFonts w:cs="Arial"/>
              </w:rPr>
              <w:t>Qualcomm</w:t>
            </w:r>
          </w:p>
        </w:tc>
        <w:tc>
          <w:tcPr>
            <w:tcW w:w="1962" w:type="dxa"/>
            <w:shd w:val="clear" w:color="auto" w:fill="auto"/>
            <w:tcMar>
              <w:top w:w="57" w:type="dxa"/>
              <w:bottom w:w="57" w:type="dxa"/>
            </w:tcMar>
          </w:tcPr>
          <w:p w14:paraId="36E9B53D" w14:textId="057B2463" w:rsidR="006A5FF0" w:rsidRDefault="006A5FF0" w:rsidP="006A5FF0">
            <w:pPr>
              <w:rPr>
                <w:rFonts w:cs="Arial"/>
              </w:rPr>
            </w:pPr>
            <w:r>
              <w:rPr>
                <w:rFonts w:cs="Arial"/>
              </w:rPr>
              <w:t>Yes</w:t>
            </w:r>
          </w:p>
        </w:tc>
        <w:tc>
          <w:tcPr>
            <w:tcW w:w="5760" w:type="dxa"/>
            <w:tcMar>
              <w:top w:w="57" w:type="dxa"/>
              <w:bottom w:w="57" w:type="dxa"/>
            </w:tcMar>
          </w:tcPr>
          <w:p w14:paraId="3EDABC14" w14:textId="5CE0C877" w:rsidR="006A5FF0" w:rsidRPr="00925DB0" w:rsidRDefault="006A5FF0" w:rsidP="006A5FF0">
            <w:pPr>
              <w:rPr>
                <w:rFonts w:cs="Arial"/>
              </w:rPr>
            </w:pPr>
            <w:r>
              <w:rPr>
                <w:rFonts w:cs="Arial"/>
              </w:rPr>
              <w:t xml:space="preserve">LBT and selection for multiple grants can be discussed. </w:t>
            </w:r>
          </w:p>
        </w:tc>
      </w:tr>
      <w:tr w:rsidR="00C23BF5" w:rsidRPr="00854A64" w14:paraId="7EA79AC4" w14:textId="77777777" w:rsidTr="00F81156">
        <w:trPr>
          <w:trHeight w:val="148"/>
        </w:trPr>
        <w:tc>
          <w:tcPr>
            <w:tcW w:w="1638" w:type="dxa"/>
            <w:shd w:val="clear" w:color="auto" w:fill="auto"/>
            <w:tcMar>
              <w:top w:w="57" w:type="dxa"/>
              <w:bottom w:w="57" w:type="dxa"/>
            </w:tcMar>
          </w:tcPr>
          <w:p w14:paraId="7DD59EB0" w14:textId="1CEB19B2" w:rsidR="00C23BF5" w:rsidRDefault="00C23BF5" w:rsidP="00C23BF5">
            <w:pPr>
              <w:tabs>
                <w:tab w:val="left" w:pos="1622"/>
              </w:tabs>
              <w:rPr>
                <w:rFonts w:cs="Arial"/>
              </w:rPr>
            </w:pPr>
            <w:r>
              <w:rPr>
                <w:rFonts w:cs="Arial"/>
              </w:rPr>
              <w:t>Charter Communications</w:t>
            </w:r>
          </w:p>
        </w:tc>
        <w:tc>
          <w:tcPr>
            <w:tcW w:w="1962" w:type="dxa"/>
            <w:shd w:val="clear" w:color="auto" w:fill="auto"/>
            <w:tcMar>
              <w:top w:w="57" w:type="dxa"/>
              <w:bottom w:w="57" w:type="dxa"/>
            </w:tcMar>
          </w:tcPr>
          <w:p w14:paraId="0735B1D7" w14:textId="77777777" w:rsidR="00C23BF5" w:rsidRDefault="00C23BF5" w:rsidP="00C23BF5">
            <w:pPr>
              <w:rPr>
                <w:rFonts w:cs="Arial"/>
              </w:rPr>
            </w:pPr>
          </w:p>
        </w:tc>
        <w:tc>
          <w:tcPr>
            <w:tcW w:w="5760" w:type="dxa"/>
            <w:tcMar>
              <w:top w:w="57" w:type="dxa"/>
              <w:bottom w:w="57" w:type="dxa"/>
            </w:tcMar>
          </w:tcPr>
          <w:p w14:paraId="31F427CC" w14:textId="47CB39EE" w:rsidR="00C23BF5" w:rsidRDefault="00C23BF5" w:rsidP="00C23BF5">
            <w:pPr>
              <w:rPr>
                <w:rFonts w:cs="Arial"/>
              </w:rPr>
            </w:pPr>
            <w:r>
              <w:rPr>
                <w:rFonts w:eastAsia="SimSun" w:cs="Arial"/>
                <w:lang w:val="en-US" w:eastAsia="zh-CN"/>
              </w:rPr>
              <w:t>Due to LBT limitation, there is a benefit to have multiple active configured grants in a wideband BWP. However, we should wait for RAN1 to possibly quantify such benefits to justify the complexity (of performing LBT per sub-band etc) vs delay/channel access trade-off. There would be RAN2 impacts that need to be debated.</w:t>
            </w:r>
          </w:p>
        </w:tc>
      </w:tr>
      <w:tr w:rsidR="000C0D33" w:rsidRPr="00854A64" w14:paraId="56B611FB" w14:textId="77777777" w:rsidTr="00F81156">
        <w:trPr>
          <w:trHeight w:val="148"/>
        </w:trPr>
        <w:tc>
          <w:tcPr>
            <w:tcW w:w="1638" w:type="dxa"/>
            <w:shd w:val="clear" w:color="auto" w:fill="auto"/>
            <w:tcMar>
              <w:top w:w="57" w:type="dxa"/>
              <w:bottom w:w="57" w:type="dxa"/>
            </w:tcMar>
          </w:tcPr>
          <w:p w14:paraId="38280B9E" w14:textId="4344DC5B" w:rsidR="000C0D33" w:rsidRDefault="000C0D33" w:rsidP="00C23BF5">
            <w:pPr>
              <w:tabs>
                <w:tab w:val="left" w:pos="1622"/>
              </w:tabs>
              <w:rPr>
                <w:rFonts w:cs="Arial"/>
              </w:rPr>
            </w:pPr>
            <w:r>
              <w:rPr>
                <w:rFonts w:cs="Arial"/>
              </w:rPr>
              <w:t>Spreadtrum</w:t>
            </w:r>
          </w:p>
        </w:tc>
        <w:tc>
          <w:tcPr>
            <w:tcW w:w="1962" w:type="dxa"/>
            <w:shd w:val="clear" w:color="auto" w:fill="auto"/>
            <w:tcMar>
              <w:top w:w="57" w:type="dxa"/>
              <w:bottom w:w="57" w:type="dxa"/>
            </w:tcMar>
          </w:tcPr>
          <w:p w14:paraId="73527DEB" w14:textId="771ACC6C" w:rsidR="000C0D33" w:rsidRDefault="000C0D33" w:rsidP="00C23BF5">
            <w:pPr>
              <w:rPr>
                <w:rFonts w:cs="Arial"/>
              </w:rPr>
            </w:pPr>
            <w:r>
              <w:rPr>
                <w:rFonts w:cs="Arial"/>
              </w:rPr>
              <w:t>Yes</w:t>
            </w:r>
          </w:p>
        </w:tc>
        <w:tc>
          <w:tcPr>
            <w:tcW w:w="5760" w:type="dxa"/>
            <w:tcMar>
              <w:top w:w="57" w:type="dxa"/>
              <w:bottom w:w="57" w:type="dxa"/>
            </w:tcMar>
          </w:tcPr>
          <w:p w14:paraId="3EB59230" w14:textId="53D2971F" w:rsidR="000C0D33" w:rsidRDefault="000C0D33" w:rsidP="000C0D33">
            <w:pPr>
              <w:rPr>
                <w:rFonts w:eastAsia="SimSun" w:cs="Arial"/>
                <w:lang w:val="en-US" w:eastAsia="zh-CN"/>
              </w:rPr>
            </w:pPr>
            <w:r>
              <w:rPr>
                <w:rFonts w:eastAsia="SimSun" w:cs="Arial"/>
                <w:lang w:val="en-US" w:eastAsia="zh-CN"/>
              </w:rPr>
              <w:t>The uncertainty of channel availability needs to be considered in the intra-UE prioritization and multiplexing.</w:t>
            </w:r>
          </w:p>
        </w:tc>
      </w:tr>
      <w:tr w:rsidR="00C421E5" w:rsidRPr="00854A64" w14:paraId="2CB09892" w14:textId="77777777" w:rsidTr="00F81156">
        <w:trPr>
          <w:trHeight w:val="148"/>
        </w:trPr>
        <w:tc>
          <w:tcPr>
            <w:tcW w:w="1638" w:type="dxa"/>
            <w:shd w:val="clear" w:color="auto" w:fill="auto"/>
            <w:tcMar>
              <w:top w:w="57" w:type="dxa"/>
              <w:bottom w:w="57" w:type="dxa"/>
            </w:tcMar>
          </w:tcPr>
          <w:p w14:paraId="66A216C8" w14:textId="3805B307" w:rsidR="00C421E5" w:rsidRDefault="00C421E5" w:rsidP="00C23BF5">
            <w:pPr>
              <w:tabs>
                <w:tab w:val="left" w:pos="1622"/>
              </w:tabs>
              <w:rPr>
                <w:rFonts w:cs="Arial"/>
              </w:rPr>
            </w:pPr>
            <w:r>
              <w:rPr>
                <w:rFonts w:cs="Arial"/>
              </w:rPr>
              <w:t>InterDigital</w:t>
            </w:r>
          </w:p>
        </w:tc>
        <w:tc>
          <w:tcPr>
            <w:tcW w:w="1962" w:type="dxa"/>
            <w:shd w:val="clear" w:color="auto" w:fill="auto"/>
            <w:tcMar>
              <w:top w:w="57" w:type="dxa"/>
              <w:bottom w:w="57" w:type="dxa"/>
            </w:tcMar>
          </w:tcPr>
          <w:p w14:paraId="7350F38F" w14:textId="139C5AE7" w:rsidR="00C421E5" w:rsidRDefault="00C421E5" w:rsidP="00C23BF5">
            <w:pPr>
              <w:rPr>
                <w:rFonts w:cs="Arial"/>
              </w:rPr>
            </w:pPr>
            <w:r>
              <w:rPr>
                <w:rFonts w:cs="Arial"/>
              </w:rPr>
              <w:t>Yes</w:t>
            </w:r>
          </w:p>
        </w:tc>
        <w:tc>
          <w:tcPr>
            <w:tcW w:w="5760" w:type="dxa"/>
            <w:tcMar>
              <w:top w:w="57" w:type="dxa"/>
              <w:bottom w:w="57" w:type="dxa"/>
            </w:tcMar>
          </w:tcPr>
          <w:p w14:paraId="039CAD4A" w14:textId="60C155CA" w:rsidR="00C421E5" w:rsidRDefault="00C421E5" w:rsidP="000C0D33">
            <w:pPr>
              <w:rPr>
                <w:rFonts w:eastAsia="SimSun" w:cs="Arial"/>
                <w:lang w:val="en-US" w:eastAsia="zh-CN"/>
              </w:rPr>
            </w:pPr>
            <w:r>
              <w:rPr>
                <w:rFonts w:eastAsia="SimSun" w:cs="Arial"/>
                <w:lang w:val="en-US" w:eastAsia="zh-CN"/>
              </w:rPr>
              <w:t xml:space="preserve">Selection </w:t>
            </w:r>
            <w:bookmarkStart w:id="12" w:name="_Hlk4591027"/>
            <w:r>
              <w:rPr>
                <w:rFonts w:eastAsia="SimSun" w:cs="Arial"/>
                <w:lang w:val="en-US" w:eastAsia="zh-CN"/>
              </w:rPr>
              <w:t xml:space="preserve">between multiple configured grants </w:t>
            </w:r>
            <w:bookmarkEnd w:id="12"/>
            <w:r>
              <w:rPr>
                <w:rFonts w:eastAsia="SimSun" w:cs="Arial"/>
                <w:lang w:val="en-US" w:eastAsia="zh-CN"/>
              </w:rPr>
              <w:t>can be discussed, bearing LBT outcome.</w:t>
            </w:r>
          </w:p>
        </w:tc>
      </w:tr>
    </w:tbl>
    <w:p w14:paraId="21CDB087" w14:textId="64B92886" w:rsidR="00E77DDA" w:rsidRDefault="00E77DDA" w:rsidP="00E77DDA">
      <w:pPr>
        <w:rPr>
          <w:b/>
          <w:lang w:val="en-US" w:eastAsia="x-none"/>
        </w:rPr>
      </w:pPr>
    </w:p>
    <w:p w14:paraId="7E1F06C3" w14:textId="04EEC899" w:rsidR="002668CE" w:rsidRDefault="002668CE" w:rsidP="002668CE">
      <w:pPr>
        <w:rPr>
          <w:b/>
          <w:lang w:val="en-US" w:eastAsia="x-none"/>
        </w:rPr>
      </w:pPr>
      <w:r>
        <w:rPr>
          <w:b/>
          <w:lang w:val="en-US" w:eastAsia="x-none"/>
        </w:rPr>
        <w:t xml:space="preserve">Conclusions Question </w:t>
      </w:r>
      <w:r w:rsidR="00262E73">
        <w:rPr>
          <w:b/>
          <w:lang w:val="en-US" w:eastAsia="x-none"/>
        </w:rPr>
        <w:t>3</w:t>
      </w:r>
      <w:r>
        <w:rPr>
          <w:b/>
          <w:lang w:val="en-US" w:eastAsia="x-none"/>
        </w:rPr>
        <w:t xml:space="preserve">a: </w:t>
      </w:r>
    </w:p>
    <w:p w14:paraId="07536B9E" w14:textId="24856E4D" w:rsidR="002668CE" w:rsidRDefault="004C2D1F" w:rsidP="002668CE">
      <w:pPr>
        <w:rPr>
          <w:b/>
          <w:lang w:val="en-US" w:eastAsia="x-none"/>
        </w:rPr>
      </w:pPr>
      <w:r>
        <w:rPr>
          <w:b/>
          <w:lang w:val="en-US" w:eastAsia="x-none"/>
        </w:rPr>
        <w:t>Twelve</w:t>
      </w:r>
      <w:r w:rsidR="003E0CC5">
        <w:rPr>
          <w:b/>
          <w:lang w:val="en-US" w:eastAsia="x-none"/>
        </w:rPr>
        <w:t xml:space="preserve"> companies </w:t>
      </w:r>
      <w:r w:rsidR="00122F5A">
        <w:rPr>
          <w:b/>
          <w:lang w:val="en-US" w:eastAsia="x-none"/>
        </w:rPr>
        <w:t xml:space="preserve">think there is RAN2 impact from </w:t>
      </w:r>
      <w:r w:rsidR="005F6641">
        <w:rPr>
          <w:b/>
          <w:lang w:val="en-US" w:eastAsia="x-none"/>
        </w:rPr>
        <w:t xml:space="preserve">multiple active configured grants per BWP. </w:t>
      </w:r>
      <w:r w:rsidR="00EB655C">
        <w:rPr>
          <w:b/>
          <w:lang w:val="en-US" w:eastAsia="x-none"/>
        </w:rPr>
        <w:t>Three says no</w:t>
      </w:r>
      <w:r>
        <w:rPr>
          <w:b/>
          <w:lang w:val="en-US" w:eastAsia="x-none"/>
        </w:rPr>
        <w:t xml:space="preserve"> impact</w:t>
      </w:r>
      <w:r w:rsidR="00EB655C">
        <w:rPr>
          <w:b/>
          <w:lang w:val="en-US" w:eastAsia="x-none"/>
        </w:rPr>
        <w:t xml:space="preserve">, or wait for RAN1 progress. Benefits suggested may be to support UE transmissions on LBT subbands within a BWP if UE may select subband based on LBT outcome. </w:t>
      </w:r>
    </w:p>
    <w:p w14:paraId="7D68AB6F" w14:textId="77777777" w:rsidR="00EB655C" w:rsidRDefault="00EB655C" w:rsidP="002668CE">
      <w:pPr>
        <w:rPr>
          <w:b/>
          <w:lang w:val="en-US" w:eastAsia="x-none"/>
        </w:rPr>
      </w:pPr>
    </w:p>
    <w:p w14:paraId="26543AC8" w14:textId="7FEEA39B" w:rsidR="002668CE" w:rsidRPr="002668CE" w:rsidRDefault="00CE7456" w:rsidP="002668CE">
      <w:pPr>
        <w:pStyle w:val="Proposal"/>
        <w:numPr>
          <w:ilvl w:val="0"/>
          <w:numId w:val="40"/>
        </w:numPr>
        <w:tabs>
          <w:tab w:val="clear" w:pos="1304"/>
          <w:tab w:val="left" w:pos="1701"/>
        </w:tabs>
        <w:overflowPunct/>
        <w:autoSpaceDE/>
        <w:autoSpaceDN/>
        <w:adjustRightInd/>
        <w:spacing w:after="160" w:line="259" w:lineRule="auto"/>
        <w:ind w:left="1701" w:hanging="1701"/>
        <w:jc w:val="left"/>
        <w:rPr>
          <w:b/>
        </w:rPr>
      </w:pPr>
      <w:bookmarkStart w:id="13" w:name="_Toc4627082"/>
      <w:bookmarkStart w:id="14" w:name="_Toc4628218"/>
      <w:bookmarkStart w:id="15" w:name="_Toc4710719"/>
      <w:bookmarkStart w:id="16" w:name="_Toc4710727"/>
      <w:r>
        <w:rPr>
          <w:b/>
        </w:rPr>
        <w:t>R</w:t>
      </w:r>
      <w:r w:rsidR="00DB0CE2">
        <w:rPr>
          <w:b/>
        </w:rPr>
        <w:t>AN2 foresee impact due to support of multiple active configured grants per BWP. Further RAN1 progress needed</w:t>
      </w:r>
      <w:r w:rsidR="002668CE">
        <w:rPr>
          <w:b/>
        </w:rPr>
        <w:t>.</w:t>
      </w:r>
      <w:bookmarkEnd w:id="13"/>
      <w:bookmarkEnd w:id="14"/>
      <w:bookmarkEnd w:id="15"/>
      <w:bookmarkEnd w:id="16"/>
      <w:r w:rsidR="002668CE">
        <w:rPr>
          <w:b/>
        </w:rPr>
        <w:t xml:space="preserve"> </w:t>
      </w:r>
    </w:p>
    <w:p w14:paraId="2E549684" w14:textId="085FCED8" w:rsidR="002668CE" w:rsidRDefault="002668CE" w:rsidP="00E77DDA">
      <w:pPr>
        <w:rPr>
          <w:b/>
          <w:lang w:eastAsia="x-none"/>
        </w:rPr>
      </w:pPr>
    </w:p>
    <w:p w14:paraId="5E8EF32F" w14:textId="77777777" w:rsidR="002668CE" w:rsidRPr="002668CE" w:rsidRDefault="002668CE" w:rsidP="00E77DDA">
      <w:pPr>
        <w:rPr>
          <w:b/>
          <w:lang w:eastAsia="x-none"/>
        </w:rPr>
      </w:pPr>
    </w:p>
    <w:p w14:paraId="6AFA003C" w14:textId="42650608" w:rsidR="00B679C9" w:rsidRDefault="00B679C9" w:rsidP="00B679C9">
      <w:pPr>
        <w:pStyle w:val="Issue"/>
      </w:pPr>
      <w:r w:rsidRPr="003F4723">
        <w:t xml:space="preserve">Issue </w:t>
      </w:r>
      <w:r w:rsidR="007C17A1">
        <w:t>4</w:t>
      </w:r>
      <w:r w:rsidRPr="003F4723">
        <w:t xml:space="preserve">:  </w:t>
      </w:r>
      <w:r w:rsidR="009777B4">
        <w:t>R</w:t>
      </w:r>
      <w:r w:rsidRPr="003F4723">
        <w:t>etransmission</w:t>
      </w:r>
      <w:r w:rsidR="004C4407">
        <w:t>s</w:t>
      </w:r>
      <w:r w:rsidRPr="003F4723">
        <w:t xml:space="preserve"> with CG resources </w:t>
      </w:r>
      <w:r w:rsidR="004C4407">
        <w:t xml:space="preserve">upon </w:t>
      </w:r>
      <w:r w:rsidR="00AC18E3">
        <w:t xml:space="preserve">expiration of the </w:t>
      </w:r>
      <w:r w:rsidR="004C4407">
        <w:t>timer</w:t>
      </w:r>
    </w:p>
    <w:p w14:paraId="13E7EBCB" w14:textId="6711412E" w:rsidR="007E7AEC" w:rsidRPr="00521DD2" w:rsidRDefault="007E7AEC" w:rsidP="005343B0">
      <w:pPr>
        <w:rPr>
          <w:b/>
          <w:lang w:val="en-US"/>
        </w:rPr>
      </w:pPr>
      <w:r w:rsidRPr="00521DD2">
        <w:t>RAN1</w:t>
      </w:r>
      <w:r w:rsidRPr="00521DD2">
        <w:rPr>
          <w:lang w:val="en-US"/>
        </w:rPr>
        <w:t xml:space="preserve"> has made </w:t>
      </w:r>
      <w:r w:rsidR="00CC4478">
        <w:rPr>
          <w:lang w:val="en-US"/>
        </w:rPr>
        <w:t xml:space="preserve">the </w:t>
      </w:r>
      <w:r w:rsidR="009E405A">
        <w:rPr>
          <w:lang w:val="en-US"/>
        </w:rPr>
        <w:t xml:space="preserve">following </w:t>
      </w:r>
      <w:r w:rsidRPr="00521DD2">
        <w:rPr>
          <w:lang w:val="en-US"/>
        </w:rPr>
        <w:t>agreement regarding the retransmission timer for CG transmission.</w:t>
      </w:r>
    </w:p>
    <w:p w14:paraId="4A9856B4" w14:textId="77777777" w:rsidR="005343B0" w:rsidRDefault="005343B0" w:rsidP="007E7AEC">
      <w:pPr>
        <w:rPr>
          <w:rFonts w:cs="Arial"/>
          <w:i/>
          <w:szCs w:val="20"/>
          <w:highlight w:val="green"/>
          <w:lang w:val="en-US" w:eastAsia="x-none"/>
        </w:rPr>
      </w:pPr>
    </w:p>
    <w:p w14:paraId="434D9719" w14:textId="2E88A114" w:rsidR="007E7AEC" w:rsidRPr="00815CAD" w:rsidRDefault="007E7AEC" w:rsidP="007E7AEC">
      <w:pPr>
        <w:rPr>
          <w:rFonts w:cs="Arial"/>
          <w:i/>
          <w:szCs w:val="20"/>
          <w:lang w:val="en-US" w:eastAsia="x-none"/>
        </w:rPr>
      </w:pPr>
      <w:r w:rsidRPr="00815CAD">
        <w:rPr>
          <w:rFonts w:cs="Arial"/>
          <w:i/>
          <w:szCs w:val="20"/>
          <w:highlight w:val="green"/>
          <w:lang w:val="en-US" w:eastAsia="x-none"/>
        </w:rPr>
        <w:t>Agreement:</w:t>
      </w:r>
    </w:p>
    <w:p w14:paraId="12AA7772" w14:textId="77777777" w:rsidR="007E7AEC" w:rsidRPr="00815CAD" w:rsidRDefault="007E7AEC" w:rsidP="007E7AEC">
      <w:pPr>
        <w:rPr>
          <w:rFonts w:cs="Arial"/>
          <w:i/>
          <w:szCs w:val="20"/>
          <w:lang w:val="en-US" w:eastAsia="x-none"/>
        </w:rPr>
      </w:pPr>
      <w:r w:rsidRPr="00815CAD">
        <w:rPr>
          <w:rFonts w:cs="Arial"/>
          <w:i/>
          <w:szCs w:val="20"/>
          <w:lang w:val="en-US" w:eastAsia="x-none"/>
        </w:rPr>
        <w:t>For initial transmission on configured grant resource, HARQ retransmission on configured grant resource upon configured grant timer expiration (assume NACK if no ACK is received) is supported</w:t>
      </w:r>
    </w:p>
    <w:p w14:paraId="30B51054" w14:textId="77777777" w:rsidR="007E7AEC" w:rsidRPr="00815CAD" w:rsidRDefault="007E7AEC" w:rsidP="005D2594">
      <w:pPr>
        <w:numPr>
          <w:ilvl w:val="0"/>
          <w:numId w:val="9"/>
        </w:numPr>
        <w:spacing w:after="240"/>
        <w:ind w:left="714" w:hanging="357"/>
        <w:rPr>
          <w:rFonts w:eastAsia="Times New Roman" w:cs="Arial"/>
          <w:i/>
          <w:szCs w:val="20"/>
          <w:lang w:val="en-US" w:eastAsia="x-none"/>
        </w:rPr>
      </w:pPr>
      <w:r w:rsidRPr="00815CAD">
        <w:rPr>
          <w:rFonts w:eastAsia="Times New Roman" w:cs="Arial"/>
          <w:i/>
          <w:szCs w:val="20"/>
          <w:lang w:val="en-US" w:eastAsia="x-none"/>
        </w:rPr>
        <w:t>Note: Include this agreement in an LS to RAN2 informing them of relevant RAN1 agreements</w:t>
      </w:r>
    </w:p>
    <w:p w14:paraId="2D403E09" w14:textId="29FF97F7" w:rsidR="00B26E03" w:rsidRDefault="00521DD2" w:rsidP="009F7CCB">
      <w:pPr>
        <w:rPr>
          <w:sz w:val="16"/>
          <w:lang w:val="en-US"/>
        </w:rPr>
      </w:pPr>
      <w:r w:rsidRPr="00521DD2">
        <w:t xml:space="preserve">The </w:t>
      </w:r>
      <w:r>
        <w:t>agreement</w:t>
      </w:r>
      <w:r w:rsidRPr="00521DD2">
        <w:t xml:space="preserve"> is </w:t>
      </w:r>
      <w:r>
        <w:t>aligned</w:t>
      </w:r>
      <w:r w:rsidRPr="00521DD2">
        <w:t xml:space="preserve"> with the procedure followed in feLAA, where ACK feedback is explicit and NACK is implicit. A timer starts when a TB is transmitted, and if no ACK is received before the timer expires the UE assumes NACK and perform</w:t>
      </w:r>
      <w:r w:rsidR="004A527F">
        <w:rPr>
          <w:b/>
        </w:rPr>
        <w:t>s</w:t>
      </w:r>
      <w:r w:rsidRPr="00521DD2">
        <w:t xml:space="preserve"> non-adaptive retransmission</w:t>
      </w:r>
      <w:r>
        <w:rPr>
          <w:sz w:val="16"/>
          <w:lang w:val="en-US"/>
        </w:rPr>
        <w:t>.</w:t>
      </w:r>
    </w:p>
    <w:p w14:paraId="34EE10BD" w14:textId="67CD1B8B" w:rsidR="006E6F22" w:rsidRPr="0011490E" w:rsidRDefault="006E6F22" w:rsidP="006E6F22">
      <w:pPr>
        <w:rPr>
          <w:rFonts w:cs="Arial"/>
          <w:szCs w:val="20"/>
        </w:rPr>
      </w:pPr>
      <w:r w:rsidRPr="0011490E">
        <w:rPr>
          <w:rFonts w:cs="Arial"/>
          <w:szCs w:val="20"/>
          <w:lang w:val="en-US"/>
        </w:rPr>
        <w:t xml:space="preserve">In [3][5][6], </w:t>
      </w:r>
      <w:r w:rsidRPr="0011490E">
        <w:rPr>
          <w:rFonts w:cs="Arial"/>
          <w:szCs w:val="20"/>
        </w:rPr>
        <w:t xml:space="preserve">it is suggested to reuse the existing </w:t>
      </w:r>
      <w:r w:rsidRPr="0011490E">
        <w:rPr>
          <w:rFonts w:cs="Arial"/>
          <w:i/>
          <w:szCs w:val="20"/>
        </w:rPr>
        <w:t>confi</w:t>
      </w:r>
      <w:r w:rsidR="00857211">
        <w:rPr>
          <w:rFonts w:cs="Arial"/>
          <w:i/>
          <w:szCs w:val="20"/>
        </w:rPr>
        <w:t>g</w:t>
      </w:r>
      <w:r w:rsidRPr="0011490E">
        <w:rPr>
          <w:rFonts w:cs="Arial"/>
          <w:i/>
          <w:szCs w:val="20"/>
        </w:rPr>
        <w:t>uredGrantTimer</w:t>
      </w:r>
      <w:r w:rsidRPr="0011490E">
        <w:rPr>
          <w:rFonts w:cs="Arial"/>
          <w:szCs w:val="20"/>
        </w:rPr>
        <w:t xml:space="preserve"> in NR Rel-15 for triggering of retransmission on configured grant resource</w:t>
      </w:r>
      <w:r w:rsidR="00A4438E">
        <w:rPr>
          <w:rFonts w:cs="Arial"/>
          <w:szCs w:val="20"/>
        </w:rPr>
        <w:t>.</w:t>
      </w:r>
    </w:p>
    <w:p w14:paraId="603F065F" w14:textId="269547E8" w:rsidR="006E6F22" w:rsidRDefault="00A4438E" w:rsidP="006E6F22">
      <w:pPr>
        <w:rPr>
          <w:rFonts w:cs="Arial"/>
          <w:szCs w:val="20"/>
        </w:rPr>
      </w:pPr>
      <w:r>
        <w:rPr>
          <w:rFonts w:eastAsia="SimSun" w:cs="Arial"/>
          <w:szCs w:val="20"/>
        </w:rPr>
        <w:t>I</w:t>
      </w:r>
      <w:r w:rsidR="006E6F22" w:rsidRPr="0011490E">
        <w:rPr>
          <w:rFonts w:eastAsia="SimSun" w:cs="Arial"/>
          <w:szCs w:val="20"/>
        </w:rPr>
        <w:t xml:space="preserve">n [7][8], it is suggested to introduce a new timer </w:t>
      </w:r>
      <w:r w:rsidR="006E6F22" w:rsidRPr="0011490E">
        <w:rPr>
          <w:rFonts w:cs="Arial"/>
          <w:szCs w:val="20"/>
        </w:rPr>
        <w:t xml:space="preserve">for triggering of retransmission on configured grant resource since the role and meaning of </w:t>
      </w:r>
      <w:r w:rsidR="006E6F22" w:rsidRPr="0011490E">
        <w:rPr>
          <w:rFonts w:cs="Arial"/>
          <w:i/>
          <w:szCs w:val="20"/>
        </w:rPr>
        <w:t>configure</w:t>
      </w:r>
      <w:r w:rsidR="00BC2619">
        <w:rPr>
          <w:rFonts w:cs="Arial"/>
          <w:i/>
          <w:szCs w:val="20"/>
        </w:rPr>
        <w:t>d</w:t>
      </w:r>
      <w:r w:rsidR="006E6F22" w:rsidRPr="0011490E">
        <w:rPr>
          <w:rFonts w:cs="Arial"/>
          <w:i/>
          <w:szCs w:val="20"/>
        </w:rPr>
        <w:t xml:space="preserve">GrantTimer </w:t>
      </w:r>
      <w:r w:rsidR="006E6F22" w:rsidRPr="0011490E">
        <w:rPr>
          <w:rFonts w:cs="Arial"/>
          <w:szCs w:val="20"/>
        </w:rPr>
        <w:t xml:space="preserve">are different between </w:t>
      </w:r>
      <w:r w:rsidR="00C531A3">
        <w:rPr>
          <w:rFonts w:cs="Arial"/>
          <w:szCs w:val="20"/>
        </w:rPr>
        <w:t>the agreed behaviour above and Rel-15 NR, i.e.,</w:t>
      </w:r>
      <w:r w:rsidR="006E6F22">
        <w:rPr>
          <w:rFonts w:cs="Arial"/>
          <w:szCs w:val="20"/>
        </w:rPr>
        <w:t xml:space="preserve"> </w:t>
      </w:r>
      <w:r w:rsidR="00390953">
        <w:rPr>
          <w:rFonts w:cs="Arial"/>
          <w:szCs w:val="20"/>
        </w:rPr>
        <w:t xml:space="preserve">in </w:t>
      </w:r>
      <w:r w:rsidR="00C531A3">
        <w:rPr>
          <w:rFonts w:cs="Arial"/>
          <w:szCs w:val="20"/>
        </w:rPr>
        <w:t xml:space="preserve">Rel-15 </w:t>
      </w:r>
      <w:r w:rsidR="00390953">
        <w:rPr>
          <w:rFonts w:cs="Arial"/>
          <w:szCs w:val="20"/>
        </w:rPr>
        <w:t xml:space="preserve">NR, the expiration of </w:t>
      </w:r>
      <w:r w:rsidR="00390953" w:rsidRPr="0011490E">
        <w:rPr>
          <w:rFonts w:cs="Arial"/>
          <w:i/>
          <w:szCs w:val="20"/>
        </w:rPr>
        <w:t>configure</w:t>
      </w:r>
      <w:r w:rsidR="00390953">
        <w:rPr>
          <w:rFonts w:cs="Arial"/>
          <w:i/>
          <w:szCs w:val="20"/>
        </w:rPr>
        <w:t>d</w:t>
      </w:r>
      <w:r w:rsidR="00390953" w:rsidRPr="0011490E">
        <w:rPr>
          <w:rFonts w:cs="Arial"/>
          <w:i/>
          <w:szCs w:val="20"/>
        </w:rPr>
        <w:t xml:space="preserve">GrantTimer </w:t>
      </w:r>
      <w:r w:rsidR="00390953">
        <w:rPr>
          <w:rFonts w:cs="Arial"/>
          <w:szCs w:val="20"/>
        </w:rPr>
        <w:t>means ACK for the UE.</w:t>
      </w:r>
    </w:p>
    <w:p w14:paraId="6CE449F8" w14:textId="47F44382" w:rsidR="006E6F22" w:rsidRPr="0011490E" w:rsidRDefault="006E6F22" w:rsidP="006E6F22">
      <w:pPr>
        <w:rPr>
          <w:rFonts w:eastAsia="SimSun" w:cs="Arial"/>
          <w:szCs w:val="20"/>
        </w:rPr>
      </w:pPr>
      <w:r>
        <w:rPr>
          <w:rFonts w:eastAsia="SimSun" w:cs="Arial"/>
          <w:szCs w:val="20"/>
        </w:rPr>
        <w:t xml:space="preserve">Companies are encouraged to </w:t>
      </w:r>
      <w:r w:rsidR="00334553">
        <w:rPr>
          <w:rFonts w:eastAsia="SimSun" w:cs="Arial"/>
          <w:szCs w:val="20"/>
        </w:rPr>
        <w:t>provide</w:t>
      </w:r>
      <w:r>
        <w:rPr>
          <w:rFonts w:eastAsia="SimSun" w:cs="Arial"/>
          <w:szCs w:val="20"/>
        </w:rPr>
        <w:t xml:space="preserve"> views on the</w:t>
      </w:r>
      <w:r w:rsidR="009B1C21">
        <w:rPr>
          <w:rFonts w:eastAsia="SimSun" w:cs="Arial"/>
          <w:szCs w:val="20"/>
        </w:rPr>
        <w:t>se</w:t>
      </w:r>
      <w:r>
        <w:rPr>
          <w:rFonts w:eastAsia="SimSun" w:cs="Arial"/>
          <w:szCs w:val="20"/>
        </w:rPr>
        <w:t xml:space="preserve"> two options.</w:t>
      </w:r>
    </w:p>
    <w:p w14:paraId="0E2E1C77" w14:textId="107D147B" w:rsidR="00087F51" w:rsidRPr="001414FD" w:rsidRDefault="006E6F22" w:rsidP="001A25F6">
      <w:pPr>
        <w:spacing w:before="240" w:after="240"/>
        <w:rPr>
          <w:rFonts w:cs="Arial"/>
          <w:b/>
          <w:lang w:eastAsia="x-none"/>
        </w:rPr>
      </w:pPr>
      <w:r w:rsidRPr="0011490E">
        <w:rPr>
          <w:rFonts w:cs="Arial"/>
          <w:b/>
          <w:lang w:val="en-US" w:eastAsia="x-none"/>
        </w:rPr>
        <w:t xml:space="preserve">Question </w:t>
      </w:r>
      <w:r w:rsidR="007C17A1">
        <w:rPr>
          <w:rFonts w:cs="Arial"/>
          <w:b/>
          <w:lang w:val="en-US" w:eastAsia="x-none"/>
        </w:rPr>
        <w:t>4</w:t>
      </w:r>
      <w:r w:rsidR="003F30DB">
        <w:rPr>
          <w:rFonts w:cs="Arial"/>
          <w:b/>
          <w:lang w:val="en-US" w:eastAsia="x-none"/>
        </w:rPr>
        <w:t>a</w:t>
      </w:r>
      <w:r w:rsidRPr="0011490E">
        <w:rPr>
          <w:rFonts w:cs="Arial"/>
          <w:b/>
          <w:lang w:val="en-US" w:eastAsia="x-none"/>
        </w:rPr>
        <w:t>:</w:t>
      </w:r>
      <w:r>
        <w:rPr>
          <w:rFonts w:cs="Arial"/>
          <w:b/>
          <w:lang w:val="en-US" w:eastAsia="x-none"/>
        </w:rPr>
        <w:t xml:space="preserve"> </w:t>
      </w:r>
      <w:r w:rsidR="00087F51">
        <w:rPr>
          <w:rFonts w:cs="Arial"/>
          <w:b/>
          <w:lang w:eastAsia="x-none"/>
        </w:rPr>
        <w:t>Which</w:t>
      </w:r>
      <w:r w:rsidR="0022397B">
        <w:rPr>
          <w:rFonts w:cs="Arial"/>
          <w:b/>
          <w:lang w:eastAsia="x-none"/>
        </w:rPr>
        <w:t xml:space="preserve"> </w:t>
      </w:r>
      <w:r w:rsidR="00C5138B">
        <w:rPr>
          <w:rFonts w:cs="Arial"/>
          <w:b/>
          <w:lang w:eastAsia="x-none"/>
        </w:rPr>
        <w:t xml:space="preserve">option is used to define the </w:t>
      </w:r>
      <w:r w:rsidR="00087F51">
        <w:rPr>
          <w:rFonts w:cs="Arial"/>
          <w:b/>
          <w:lang w:eastAsia="x-none"/>
        </w:rPr>
        <w:t xml:space="preserve">timer used to trigger </w:t>
      </w:r>
      <w:r w:rsidR="00267C37">
        <w:rPr>
          <w:rFonts w:cs="Arial"/>
          <w:b/>
          <w:lang w:eastAsia="x-none"/>
        </w:rPr>
        <w:t>retransmission on configured grant resources upon</w:t>
      </w:r>
      <w:r w:rsidR="002910AD">
        <w:rPr>
          <w:rFonts w:cs="Arial"/>
          <w:b/>
          <w:lang w:eastAsia="x-none"/>
        </w:rPr>
        <w:t xml:space="preserve"> expiration of the </w:t>
      </w:r>
      <w:r w:rsidR="00267C37">
        <w:rPr>
          <w:rFonts w:cs="Arial"/>
          <w:b/>
          <w:lang w:eastAsia="x-none"/>
        </w:rPr>
        <w:t>timer?</w:t>
      </w:r>
    </w:p>
    <w:p w14:paraId="0D06E56D" w14:textId="4222BF95" w:rsidR="00EF2125" w:rsidRPr="00EF2125" w:rsidRDefault="00944ABA" w:rsidP="005D2594">
      <w:pPr>
        <w:pStyle w:val="ListParagraph"/>
        <w:numPr>
          <w:ilvl w:val="0"/>
          <w:numId w:val="12"/>
        </w:numPr>
        <w:spacing w:before="240" w:after="240"/>
        <w:rPr>
          <w:rFonts w:cs="Arial"/>
          <w:b/>
          <w:lang w:val="en-US" w:eastAsia="x-none"/>
        </w:rPr>
      </w:pPr>
      <w:r>
        <w:rPr>
          <w:rFonts w:cs="Arial"/>
          <w:b/>
          <w:szCs w:val="20"/>
        </w:rPr>
        <w:t>R</w:t>
      </w:r>
      <w:r w:rsidR="006E6F22" w:rsidRPr="00EF2125">
        <w:rPr>
          <w:rFonts w:cs="Arial"/>
          <w:b/>
          <w:szCs w:val="20"/>
        </w:rPr>
        <w:t xml:space="preserve">euse the existing </w:t>
      </w:r>
      <w:r w:rsidR="006E6F22" w:rsidRPr="00EF2125">
        <w:rPr>
          <w:rFonts w:cs="Arial"/>
          <w:b/>
          <w:i/>
          <w:szCs w:val="20"/>
        </w:rPr>
        <w:t>conf</w:t>
      </w:r>
      <w:r w:rsidR="00F0171E">
        <w:rPr>
          <w:rFonts w:cs="Arial"/>
          <w:b/>
          <w:i/>
          <w:szCs w:val="20"/>
        </w:rPr>
        <w:t>i</w:t>
      </w:r>
      <w:r w:rsidR="006E6F22" w:rsidRPr="00EF2125">
        <w:rPr>
          <w:rFonts w:cs="Arial"/>
          <w:b/>
          <w:i/>
          <w:szCs w:val="20"/>
        </w:rPr>
        <w:t>g</w:t>
      </w:r>
      <w:r w:rsidR="00F0171E">
        <w:rPr>
          <w:rFonts w:cs="Arial"/>
          <w:b/>
          <w:i/>
          <w:szCs w:val="20"/>
        </w:rPr>
        <w:t>u</w:t>
      </w:r>
      <w:r w:rsidR="006E6F22" w:rsidRPr="00EF2125">
        <w:rPr>
          <w:rFonts w:cs="Arial"/>
          <w:b/>
          <w:i/>
          <w:szCs w:val="20"/>
        </w:rPr>
        <w:t xml:space="preserve">redGrantTimer </w:t>
      </w:r>
    </w:p>
    <w:p w14:paraId="0CF698AC" w14:textId="2860DB9C" w:rsidR="006E6F22" w:rsidRPr="009D562D" w:rsidRDefault="00944ABA" w:rsidP="005D2594">
      <w:pPr>
        <w:pStyle w:val="ListParagraph"/>
        <w:numPr>
          <w:ilvl w:val="0"/>
          <w:numId w:val="12"/>
        </w:numPr>
        <w:spacing w:before="240" w:after="240"/>
        <w:rPr>
          <w:rFonts w:cs="Arial"/>
          <w:b/>
          <w:lang w:val="en-US" w:eastAsia="x-none"/>
        </w:rPr>
      </w:pPr>
      <w:r>
        <w:rPr>
          <w:rFonts w:cs="Arial"/>
          <w:b/>
          <w:szCs w:val="20"/>
        </w:rPr>
        <w:t>D</w:t>
      </w:r>
      <w:r w:rsidR="00382A79" w:rsidRPr="00EF2125">
        <w:rPr>
          <w:rFonts w:cs="Arial"/>
          <w:b/>
          <w:szCs w:val="20"/>
        </w:rPr>
        <w:t>efine a new timer</w:t>
      </w:r>
    </w:p>
    <w:p w14:paraId="5B64D48C" w14:textId="161C19A0" w:rsidR="004F5057" w:rsidRPr="009D562D" w:rsidRDefault="004F5057" w:rsidP="009D562D">
      <w:pPr>
        <w:spacing w:before="240" w:after="240"/>
        <w:rPr>
          <w:rFonts w:cs="Arial"/>
          <w:b/>
          <w:lang w:val="en-US" w:eastAsia="x-none"/>
        </w:rPr>
      </w:pP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962"/>
        <w:gridCol w:w="5760"/>
      </w:tblGrid>
      <w:tr w:rsidR="00D94794" w:rsidRPr="00854A64" w14:paraId="32647593" w14:textId="77777777" w:rsidTr="00F81156">
        <w:trPr>
          <w:trHeight w:val="215"/>
        </w:trPr>
        <w:tc>
          <w:tcPr>
            <w:tcW w:w="1638" w:type="dxa"/>
            <w:shd w:val="clear" w:color="auto" w:fill="auto"/>
            <w:tcMar>
              <w:top w:w="57" w:type="dxa"/>
              <w:bottom w:w="57" w:type="dxa"/>
            </w:tcMar>
          </w:tcPr>
          <w:p w14:paraId="5B5EB6E8" w14:textId="77777777" w:rsidR="00D94794" w:rsidRPr="00854A64" w:rsidRDefault="00D94794" w:rsidP="00673BE0">
            <w:pPr>
              <w:tabs>
                <w:tab w:val="left" w:pos="1622"/>
              </w:tabs>
              <w:jc w:val="center"/>
              <w:rPr>
                <w:rFonts w:cs="Arial"/>
                <w:b/>
              </w:rPr>
            </w:pPr>
            <w:r w:rsidRPr="00854A64">
              <w:rPr>
                <w:rFonts w:cs="Arial"/>
                <w:b/>
              </w:rPr>
              <w:t>Company</w:t>
            </w:r>
          </w:p>
        </w:tc>
        <w:tc>
          <w:tcPr>
            <w:tcW w:w="1962" w:type="dxa"/>
            <w:shd w:val="clear" w:color="auto" w:fill="auto"/>
            <w:tcMar>
              <w:top w:w="57" w:type="dxa"/>
              <w:bottom w:w="57" w:type="dxa"/>
            </w:tcMar>
          </w:tcPr>
          <w:p w14:paraId="5B9BD957" w14:textId="77D660D3" w:rsidR="00D94794" w:rsidRPr="00854A64" w:rsidRDefault="0064401D" w:rsidP="00673BE0">
            <w:pPr>
              <w:jc w:val="center"/>
              <w:rPr>
                <w:rFonts w:eastAsia="Times New Roman" w:cs="Arial"/>
                <w:b/>
              </w:rPr>
            </w:pPr>
            <w:r>
              <w:rPr>
                <w:rFonts w:cs="Arial"/>
                <w:b/>
              </w:rPr>
              <w:t>Preferred option</w:t>
            </w:r>
          </w:p>
        </w:tc>
        <w:tc>
          <w:tcPr>
            <w:tcW w:w="5760" w:type="dxa"/>
            <w:tcMar>
              <w:top w:w="57" w:type="dxa"/>
              <w:bottom w:w="57" w:type="dxa"/>
            </w:tcMar>
          </w:tcPr>
          <w:p w14:paraId="04EDD080" w14:textId="77777777" w:rsidR="00D94794" w:rsidRPr="00854A64" w:rsidRDefault="00D94794" w:rsidP="00673BE0">
            <w:pPr>
              <w:jc w:val="center"/>
              <w:rPr>
                <w:rFonts w:cs="Arial"/>
                <w:b/>
              </w:rPr>
            </w:pPr>
            <w:r w:rsidRPr="00854A64">
              <w:rPr>
                <w:rFonts w:cs="Arial"/>
                <w:b/>
              </w:rPr>
              <w:t>Comments</w:t>
            </w:r>
          </w:p>
        </w:tc>
      </w:tr>
      <w:tr w:rsidR="00AD32CF" w:rsidRPr="00874E31" w14:paraId="66279898" w14:textId="77777777" w:rsidTr="00F81156">
        <w:trPr>
          <w:trHeight w:val="148"/>
        </w:trPr>
        <w:tc>
          <w:tcPr>
            <w:tcW w:w="1638" w:type="dxa"/>
            <w:shd w:val="clear" w:color="auto" w:fill="auto"/>
            <w:tcMar>
              <w:top w:w="57" w:type="dxa"/>
              <w:bottom w:w="57" w:type="dxa"/>
            </w:tcMar>
          </w:tcPr>
          <w:p w14:paraId="5B908A8B" w14:textId="25FA8D34" w:rsidR="00AD32CF" w:rsidRPr="00874E31" w:rsidRDefault="00AD32CF" w:rsidP="00AD32CF">
            <w:pPr>
              <w:tabs>
                <w:tab w:val="left" w:pos="1622"/>
              </w:tabs>
              <w:rPr>
                <w:rFonts w:cs="Arial"/>
              </w:rPr>
            </w:pPr>
            <w:r>
              <w:rPr>
                <w:rFonts w:cs="Arial"/>
              </w:rPr>
              <w:t>vivo</w:t>
            </w:r>
          </w:p>
        </w:tc>
        <w:tc>
          <w:tcPr>
            <w:tcW w:w="1962" w:type="dxa"/>
            <w:shd w:val="clear" w:color="auto" w:fill="auto"/>
            <w:tcMar>
              <w:top w:w="57" w:type="dxa"/>
              <w:bottom w:w="57" w:type="dxa"/>
            </w:tcMar>
          </w:tcPr>
          <w:p w14:paraId="531FCAB7" w14:textId="1807C12F" w:rsidR="00AD32CF" w:rsidRPr="00874E31" w:rsidRDefault="00AD32CF" w:rsidP="00AD32CF">
            <w:pPr>
              <w:rPr>
                <w:rFonts w:cs="Arial"/>
              </w:rPr>
            </w:pPr>
            <w:r>
              <w:rPr>
                <w:rFonts w:cs="Arial"/>
              </w:rPr>
              <w:t>a) or b)</w:t>
            </w:r>
          </w:p>
        </w:tc>
        <w:tc>
          <w:tcPr>
            <w:tcW w:w="5760" w:type="dxa"/>
            <w:tcMar>
              <w:top w:w="57" w:type="dxa"/>
              <w:bottom w:w="57" w:type="dxa"/>
            </w:tcMar>
          </w:tcPr>
          <w:p w14:paraId="05B0AE9E" w14:textId="406144CC" w:rsidR="00AD32CF" w:rsidRPr="00F06824" w:rsidRDefault="00AD32CF" w:rsidP="00AD32CF">
            <w:pPr>
              <w:rPr>
                <w:rFonts w:cs="Arial"/>
              </w:rPr>
            </w:pPr>
            <w:r>
              <w:rPr>
                <w:rFonts w:cs="Arial"/>
              </w:rPr>
              <w:t>We have no strong preference</w:t>
            </w:r>
            <w:r w:rsidR="00B40396">
              <w:rPr>
                <w:rFonts w:cs="Arial"/>
              </w:rPr>
              <w:t xml:space="preserve">, as long as the </w:t>
            </w:r>
            <w:r w:rsidR="00545FD9">
              <w:rPr>
                <w:rFonts w:cs="Arial"/>
              </w:rPr>
              <w:t>function of the timer is as agreed</w:t>
            </w:r>
            <w:r>
              <w:rPr>
                <w:rFonts w:cs="Arial"/>
              </w:rPr>
              <w:t>.</w:t>
            </w:r>
          </w:p>
        </w:tc>
      </w:tr>
      <w:tr w:rsidR="009E7F32" w:rsidRPr="00874E31" w14:paraId="58CDF50F" w14:textId="77777777" w:rsidTr="00F81156">
        <w:trPr>
          <w:trHeight w:val="148"/>
        </w:trPr>
        <w:tc>
          <w:tcPr>
            <w:tcW w:w="1638" w:type="dxa"/>
            <w:shd w:val="clear" w:color="auto" w:fill="auto"/>
            <w:tcMar>
              <w:top w:w="57" w:type="dxa"/>
              <w:bottom w:w="57" w:type="dxa"/>
            </w:tcMar>
          </w:tcPr>
          <w:p w14:paraId="1815FE13" w14:textId="22F61AC2" w:rsidR="009E7F32" w:rsidRPr="00874E31" w:rsidRDefault="009E7F32" w:rsidP="009E7F32">
            <w:pPr>
              <w:tabs>
                <w:tab w:val="left" w:pos="1622"/>
              </w:tabs>
              <w:rPr>
                <w:rFonts w:cs="Arial"/>
              </w:rPr>
            </w:pPr>
            <w:r>
              <w:rPr>
                <w:rFonts w:cs="Arial"/>
              </w:rPr>
              <w:t>Intel</w:t>
            </w:r>
          </w:p>
        </w:tc>
        <w:tc>
          <w:tcPr>
            <w:tcW w:w="1962" w:type="dxa"/>
            <w:shd w:val="clear" w:color="auto" w:fill="auto"/>
            <w:tcMar>
              <w:top w:w="57" w:type="dxa"/>
              <w:bottom w:w="57" w:type="dxa"/>
            </w:tcMar>
          </w:tcPr>
          <w:p w14:paraId="1EC0E63D" w14:textId="566D4464" w:rsidR="009E7F32" w:rsidRPr="00874E31" w:rsidRDefault="009E7F32" w:rsidP="009E7F32">
            <w:pPr>
              <w:rPr>
                <w:rFonts w:cs="Arial"/>
              </w:rPr>
            </w:pPr>
            <w:r>
              <w:rPr>
                <w:rFonts w:cs="Arial"/>
              </w:rPr>
              <w:t>b</w:t>
            </w:r>
          </w:p>
        </w:tc>
        <w:tc>
          <w:tcPr>
            <w:tcW w:w="5760" w:type="dxa"/>
            <w:tcMar>
              <w:top w:w="57" w:type="dxa"/>
              <w:bottom w:w="57" w:type="dxa"/>
            </w:tcMar>
          </w:tcPr>
          <w:p w14:paraId="0B9DF507" w14:textId="77777777" w:rsidR="009E7F32" w:rsidRPr="009E7F32" w:rsidRDefault="009E7F32" w:rsidP="009E7F32">
            <w:r w:rsidRPr="009E7F32">
              <w:rPr>
                <w:shd w:val="clear" w:color="auto" w:fill="FFFFFF" w:themeFill="background1"/>
              </w:rPr>
              <w:t xml:space="preserve">The existing </w:t>
            </w:r>
            <w:r w:rsidRPr="009E7F32">
              <w:rPr>
                <w:i/>
                <w:shd w:val="clear" w:color="auto" w:fill="FFFFFF" w:themeFill="background1"/>
              </w:rPr>
              <w:t>ConfiguredGrantTimer</w:t>
            </w:r>
            <w:r w:rsidRPr="009E7F32">
              <w:rPr>
                <w:shd w:val="clear" w:color="auto" w:fill="FFFFFF" w:themeFill="background1"/>
              </w:rPr>
              <w:t xml:space="preserve"> in Rel-15 is used for preventing CG to use for a HARQ process when SG is started already for the HARQ process or when a new CG is provided.  On the other hand, the sole purpose of the new timer is to prevent the UE from performing the retransmission of the HARQ process on the CG too quickly and this may have different timing value to the current use case of configuredGrantTimer.</w:t>
            </w:r>
            <w:r w:rsidRPr="009E7F32">
              <w:t xml:space="preserve"> Hence the configured grant timer should not be used in this case.</w:t>
            </w:r>
          </w:p>
          <w:p w14:paraId="45CDD027" w14:textId="77777777" w:rsidR="009E7F32" w:rsidRPr="009E7F32" w:rsidRDefault="009E7F32" w:rsidP="009E7F32">
            <w:r w:rsidRPr="009E7F32">
              <w:t xml:space="preserve"> </w:t>
            </w:r>
          </w:p>
          <w:p w14:paraId="03B7545E" w14:textId="77777777" w:rsidR="009E7F32" w:rsidRPr="009E7F32" w:rsidRDefault="009E7F32" w:rsidP="009E7F32">
            <w:pPr>
              <w:rPr>
                <w:rFonts w:cs="Arial"/>
              </w:rPr>
            </w:pPr>
            <w:r w:rsidRPr="009E7F32">
              <w:rPr>
                <w:rFonts w:cs="Arial"/>
              </w:rPr>
              <w:t xml:space="preserve">In Rel-15 NR, it is specified that the UE also starts the </w:t>
            </w:r>
            <w:r w:rsidRPr="009E7F32">
              <w:rPr>
                <w:rFonts w:cs="Arial"/>
                <w:i/>
              </w:rPr>
              <w:t>configureGrantTimer</w:t>
            </w:r>
            <w:r w:rsidRPr="009E7F32">
              <w:rPr>
                <w:rFonts w:cs="Arial"/>
              </w:rPr>
              <w:t xml:space="preserve"> timer when a MAC PDU is sent on the configured grant and assumes HARQ-ACK when the timer expires. A scheduled grant for retransmission can be sent before the timer expires. This retransmission grant effectively serves as an HARQ-NACK. However, in an unlicensed environment, there is always likely that gNB can’t transmit a HARQ feedback or scheduled grant due to LBT failure. Therefore, to alleviate the LBT impact, it is recommended by RAN1 to assume NACK when the timers expires. See text quoted from 38.889 section on CG below:</w:t>
            </w:r>
          </w:p>
          <w:p w14:paraId="2B2C58B7" w14:textId="77777777" w:rsidR="009E7F32" w:rsidRPr="009E7F32" w:rsidRDefault="009E7F32" w:rsidP="009E7F32">
            <w:pPr>
              <w:rPr>
                <w:rFonts w:cs="Arial"/>
              </w:rPr>
            </w:pPr>
            <w:r w:rsidRPr="009E7F32">
              <w:rPr>
                <w:rFonts w:cs="Arial"/>
              </w:rPr>
              <w:t xml:space="preserve"> </w:t>
            </w:r>
          </w:p>
          <w:p w14:paraId="5F5431A8" w14:textId="77777777" w:rsidR="009E7F32" w:rsidRPr="009E7F32" w:rsidRDefault="009E7F32" w:rsidP="009E7F32">
            <w:r w:rsidRPr="009E7F32">
              <w:rPr>
                <w:rFonts w:cs="Arial"/>
              </w:rPr>
              <w:t>“</w:t>
            </w:r>
            <w:r w:rsidRPr="009E7F32">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w:t>
            </w:r>
          </w:p>
          <w:p w14:paraId="3C01D751" w14:textId="77777777" w:rsidR="009E7F32" w:rsidRPr="009E7F32" w:rsidRDefault="009E7F32" w:rsidP="009E7F32"/>
          <w:p w14:paraId="2DAE1DBC" w14:textId="77777777" w:rsidR="009E7F32" w:rsidRPr="009E7F32" w:rsidRDefault="009E7F32" w:rsidP="009E7F32">
            <w:pPr>
              <w:rPr>
                <w:rFonts w:cs="Arial"/>
              </w:rPr>
            </w:pPr>
            <w:r w:rsidRPr="009E7F32">
              <w:rPr>
                <w:rFonts w:cs="Arial"/>
              </w:rPr>
              <w:t>This is also in line with Rel-15 FeLAA.</w:t>
            </w:r>
          </w:p>
          <w:p w14:paraId="0BB790F0" w14:textId="77777777" w:rsidR="009E7F32" w:rsidRPr="009E7F32" w:rsidRDefault="009E7F32" w:rsidP="009E7F32">
            <w:pPr>
              <w:rPr>
                <w:rFonts w:cs="Arial"/>
              </w:rPr>
            </w:pPr>
          </w:p>
          <w:p w14:paraId="694D62A3" w14:textId="1C400049" w:rsidR="009E7F32" w:rsidRPr="00874E31" w:rsidRDefault="009E7F32" w:rsidP="009E7F32">
            <w:pPr>
              <w:rPr>
                <w:rFonts w:cs="Arial"/>
              </w:rPr>
            </w:pPr>
            <w:r w:rsidRPr="009E7F32">
              <w:rPr>
                <w:rFonts w:cs="Arial"/>
              </w:rPr>
              <w:t xml:space="preserve">From the difference described above, a new timer should be used. </w:t>
            </w:r>
          </w:p>
        </w:tc>
      </w:tr>
      <w:tr w:rsidR="00CD7434" w:rsidRPr="00874E31" w14:paraId="58764CA6" w14:textId="77777777" w:rsidTr="00F81156">
        <w:trPr>
          <w:trHeight w:val="148"/>
        </w:trPr>
        <w:tc>
          <w:tcPr>
            <w:tcW w:w="1638" w:type="dxa"/>
            <w:shd w:val="clear" w:color="auto" w:fill="auto"/>
            <w:tcMar>
              <w:top w:w="57" w:type="dxa"/>
              <w:bottom w:w="57" w:type="dxa"/>
            </w:tcMar>
          </w:tcPr>
          <w:p w14:paraId="703F253A" w14:textId="7C2354C3" w:rsidR="00CD7434" w:rsidRPr="00874E31" w:rsidRDefault="00CD7434" w:rsidP="00CD7434">
            <w:pPr>
              <w:tabs>
                <w:tab w:val="left" w:pos="1622"/>
              </w:tabs>
              <w:rPr>
                <w:rFonts w:cs="Arial"/>
              </w:rPr>
            </w:pPr>
            <w:r w:rsidRPr="009B411F">
              <w:t xml:space="preserve">Huawei </w:t>
            </w:r>
          </w:p>
        </w:tc>
        <w:tc>
          <w:tcPr>
            <w:tcW w:w="1962" w:type="dxa"/>
            <w:shd w:val="clear" w:color="auto" w:fill="auto"/>
            <w:tcMar>
              <w:top w:w="57" w:type="dxa"/>
              <w:bottom w:w="57" w:type="dxa"/>
            </w:tcMar>
          </w:tcPr>
          <w:p w14:paraId="418407AC" w14:textId="7886B121" w:rsidR="00CD7434" w:rsidRPr="00874E31" w:rsidRDefault="00CD7434" w:rsidP="00CD7434">
            <w:pPr>
              <w:rPr>
                <w:rFonts w:cs="Arial"/>
              </w:rPr>
            </w:pPr>
            <w:r w:rsidRPr="009B411F">
              <w:t>a</w:t>
            </w:r>
            <w:r w:rsidR="006427A4">
              <w:t>)</w:t>
            </w:r>
          </w:p>
        </w:tc>
        <w:tc>
          <w:tcPr>
            <w:tcW w:w="5760" w:type="dxa"/>
            <w:tcMar>
              <w:top w:w="57" w:type="dxa"/>
              <w:bottom w:w="57" w:type="dxa"/>
            </w:tcMar>
          </w:tcPr>
          <w:p w14:paraId="01273704" w14:textId="773759C2" w:rsidR="00CD7434" w:rsidRPr="00874E31" w:rsidRDefault="00CD7434" w:rsidP="00CD7434">
            <w:pPr>
              <w:rPr>
                <w:rFonts w:cs="Arial"/>
              </w:rPr>
            </w:pPr>
            <w:r w:rsidRPr="009B411F">
              <w:t xml:space="preserve">Handling on this timer is per cell and per HARQ process, there is no ambiguity whether one cell is NR-U cell or NR cell. No need for UE to use/maintain one more timer. </w:t>
            </w:r>
          </w:p>
        </w:tc>
      </w:tr>
      <w:tr w:rsidR="000F5257" w:rsidRPr="00874E31" w14:paraId="3E401385" w14:textId="77777777" w:rsidTr="00F81156">
        <w:trPr>
          <w:trHeight w:val="148"/>
        </w:trPr>
        <w:tc>
          <w:tcPr>
            <w:tcW w:w="1638" w:type="dxa"/>
            <w:shd w:val="clear" w:color="auto" w:fill="auto"/>
            <w:tcMar>
              <w:top w:w="57" w:type="dxa"/>
              <w:bottom w:w="57" w:type="dxa"/>
            </w:tcMar>
          </w:tcPr>
          <w:p w14:paraId="4D675EFC" w14:textId="13F5CA04" w:rsidR="000F5257" w:rsidRPr="00874E31" w:rsidRDefault="000F5257" w:rsidP="000F5257">
            <w:pPr>
              <w:tabs>
                <w:tab w:val="left" w:pos="1622"/>
              </w:tabs>
              <w:rPr>
                <w:rFonts w:cs="Arial"/>
              </w:rPr>
            </w:pPr>
            <w:r>
              <w:rPr>
                <w:rFonts w:cs="Arial"/>
              </w:rPr>
              <w:t>Nokia</w:t>
            </w:r>
          </w:p>
        </w:tc>
        <w:tc>
          <w:tcPr>
            <w:tcW w:w="1962" w:type="dxa"/>
            <w:shd w:val="clear" w:color="auto" w:fill="auto"/>
            <w:tcMar>
              <w:top w:w="57" w:type="dxa"/>
              <w:bottom w:w="57" w:type="dxa"/>
            </w:tcMar>
          </w:tcPr>
          <w:p w14:paraId="11B3D752" w14:textId="5753C63B" w:rsidR="000F5257" w:rsidRPr="00874E31" w:rsidRDefault="000F5257" w:rsidP="000F5257">
            <w:pPr>
              <w:rPr>
                <w:rFonts w:cs="Arial"/>
              </w:rPr>
            </w:pPr>
            <w:r>
              <w:rPr>
                <w:rFonts w:cs="Arial"/>
              </w:rPr>
              <w:t>-</w:t>
            </w:r>
          </w:p>
        </w:tc>
        <w:tc>
          <w:tcPr>
            <w:tcW w:w="5760" w:type="dxa"/>
            <w:tcMar>
              <w:top w:w="57" w:type="dxa"/>
              <w:bottom w:w="57" w:type="dxa"/>
            </w:tcMar>
          </w:tcPr>
          <w:p w14:paraId="3B581C3D" w14:textId="43E8A9EA" w:rsidR="000F5257" w:rsidRPr="00874E31" w:rsidRDefault="000F5257" w:rsidP="000F5257">
            <w:pPr>
              <w:rPr>
                <w:rFonts w:cs="Arial"/>
              </w:rPr>
            </w:pPr>
            <w:r>
              <w:rPr>
                <w:rFonts w:cs="Arial"/>
              </w:rPr>
              <w:t>Can be decided later after the behaviour is clear for transmissions on configured grant and dynamic grant.</w:t>
            </w:r>
          </w:p>
        </w:tc>
      </w:tr>
      <w:tr w:rsidR="000F5257" w:rsidRPr="00874E31" w14:paraId="3F203600" w14:textId="77777777" w:rsidTr="00F81156">
        <w:trPr>
          <w:trHeight w:val="148"/>
        </w:trPr>
        <w:tc>
          <w:tcPr>
            <w:tcW w:w="1638" w:type="dxa"/>
            <w:shd w:val="clear" w:color="auto" w:fill="auto"/>
            <w:tcMar>
              <w:top w:w="57" w:type="dxa"/>
              <w:bottom w:w="57" w:type="dxa"/>
            </w:tcMar>
          </w:tcPr>
          <w:p w14:paraId="3B39BA78" w14:textId="03658193" w:rsidR="000F5257" w:rsidRPr="005D2594" w:rsidRDefault="0055518B" w:rsidP="000F5257">
            <w:pPr>
              <w:tabs>
                <w:tab w:val="left" w:pos="1622"/>
              </w:tabs>
              <w:rPr>
                <w:rFonts w:cs="Arial"/>
              </w:rPr>
            </w:pPr>
            <w:r>
              <w:rPr>
                <w:rFonts w:eastAsiaTheme="minorEastAsia" w:cs="Arial" w:hint="eastAsia"/>
                <w:lang w:eastAsia="zh-CN"/>
              </w:rPr>
              <w:t>OPPO</w:t>
            </w:r>
          </w:p>
        </w:tc>
        <w:tc>
          <w:tcPr>
            <w:tcW w:w="1962" w:type="dxa"/>
            <w:shd w:val="clear" w:color="auto" w:fill="auto"/>
            <w:tcMar>
              <w:top w:w="57" w:type="dxa"/>
              <w:bottom w:w="57" w:type="dxa"/>
            </w:tcMar>
          </w:tcPr>
          <w:p w14:paraId="30B36FAD" w14:textId="68289747" w:rsidR="000F5257" w:rsidRPr="005D2594" w:rsidRDefault="0055518B" w:rsidP="000F5257">
            <w:pPr>
              <w:rPr>
                <w:rFonts w:cs="Arial"/>
              </w:rPr>
            </w:pPr>
            <w:r>
              <w:rPr>
                <w:rFonts w:eastAsiaTheme="minorEastAsia" w:cs="Arial" w:hint="eastAsia"/>
                <w:lang w:eastAsia="zh-CN"/>
              </w:rPr>
              <w:t>a/b</w:t>
            </w:r>
          </w:p>
        </w:tc>
        <w:tc>
          <w:tcPr>
            <w:tcW w:w="5760" w:type="dxa"/>
            <w:tcMar>
              <w:top w:w="57" w:type="dxa"/>
              <w:bottom w:w="57" w:type="dxa"/>
            </w:tcMar>
          </w:tcPr>
          <w:p w14:paraId="6ED010C5" w14:textId="68E64F4C" w:rsidR="000F5257" w:rsidRPr="005D2594" w:rsidRDefault="0055518B" w:rsidP="0055518B">
            <w:pPr>
              <w:rPr>
                <w:rFonts w:cs="Arial"/>
              </w:rPr>
            </w:pPr>
            <w:r>
              <w:rPr>
                <w:rFonts w:eastAsiaTheme="minorEastAsia" w:cs="Arial" w:hint="eastAsia"/>
                <w:lang w:eastAsia="zh-CN"/>
              </w:rPr>
              <w:t>No strong preference as long as the functionality is clear</w:t>
            </w:r>
          </w:p>
        </w:tc>
      </w:tr>
      <w:tr w:rsidR="000F5257" w:rsidRPr="00874E31" w14:paraId="4844335A" w14:textId="77777777" w:rsidTr="00F81156">
        <w:trPr>
          <w:trHeight w:val="148"/>
        </w:trPr>
        <w:tc>
          <w:tcPr>
            <w:tcW w:w="1638" w:type="dxa"/>
            <w:shd w:val="clear" w:color="auto" w:fill="auto"/>
            <w:tcMar>
              <w:top w:w="57" w:type="dxa"/>
              <w:bottom w:w="57" w:type="dxa"/>
            </w:tcMar>
          </w:tcPr>
          <w:p w14:paraId="51C46F26" w14:textId="00744023" w:rsidR="000F5257" w:rsidRPr="00874E31" w:rsidRDefault="00474A1C" w:rsidP="000F5257">
            <w:pPr>
              <w:tabs>
                <w:tab w:val="left" w:pos="1622"/>
              </w:tabs>
              <w:rPr>
                <w:rFonts w:cs="Arial"/>
                <w:lang w:eastAsia="ja-JP"/>
              </w:rPr>
            </w:pPr>
            <w:r>
              <w:rPr>
                <w:rFonts w:cs="Arial" w:hint="eastAsia"/>
                <w:lang w:eastAsia="ja-JP"/>
              </w:rPr>
              <w:t>Fujitsu</w:t>
            </w:r>
          </w:p>
        </w:tc>
        <w:tc>
          <w:tcPr>
            <w:tcW w:w="1962" w:type="dxa"/>
            <w:shd w:val="clear" w:color="auto" w:fill="auto"/>
            <w:tcMar>
              <w:top w:w="57" w:type="dxa"/>
              <w:bottom w:w="57" w:type="dxa"/>
            </w:tcMar>
          </w:tcPr>
          <w:p w14:paraId="77E8D3C7" w14:textId="06CD327E" w:rsidR="000F5257" w:rsidRPr="00874E31" w:rsidRDefault="00474A1C" w:rsidP="000F5257">
            <w:pPr>
              <w:rPr>
                <w:rFonts w:cs="Arial"/>
                <w:lang w:eastAsia="ja-JP"/>
              </w:rPr>
            </w:pPr>
            <w:r>
              <w:rPr>
                <w:rFonts w:cs="Arial" w:hint="eastAsia"/>
                <w:lang w:eastAsia="ja-JP"/>
              </w:rPr>
              <w:t>FFS</w:t>
            </w:r>
          </w:p>
        </w:tc>
        <w:tc>
          <w:tcPr>
            <w:tcW w:w="5760" w:type="dxa"/>
            <w:tcMar>
              <w:top w:w="57" w:type="dxa"/>
              <w:bottom w:w="57" w:type="dxa"/>
            </w:tcMar>
          </w:tcPr>
          <w:p w14:paraId="3A11645E" w14:textId="00B2FB85" w:rsidR="000F5257" w:rsidRPr="00874E31" w:rsidRDefault="00474A1C" w:rsidP="000F5257">
            <w:pPr>
              <w:rPr>
                <w:rFonts w:cs="Arial"/>
              </w:rPr>
            </w:pPr>
            <w:r>
              <w:rPr>
                <w:rFonts w:cs="Arial" w:hint="eastAsia"/>
                <w:lang w:eastAsia="ja-JP"/>
              </w:rPr>
              <w:t xml:space="preserve">The decision is </w:t>
            </w:r>
            <w:r>
              <w:rPr>
                <w:rFonts w:cs="Arial"/>
                <w:lang w:eastAsia="ja-JP"/>
              </w:rPr>
              <w:t xml:space="preserve">left to </w:t>
            </w:r>
            <w:r>
              <w:rPr>
                <w:rFonts w:cs="Arial" w:hint="eastAsia"/>
                <w:lang w:eastAsia="ja-JP"/>
              </w:rPr>
              <w:t>RAN1. In the last RAN1 meeting, RAN1 agreed whether to introduce a new timer or reuse configuredGrantTimer.</w:t>
            </w:r>
            <w:r>
              <w:rPr>
                <w:rFonts w:cs="Arial"/>
                <w:lang w:eastAsia="ja-JP"/>
              </w:rPr>
              <w:t xml:space="preserve"> We also pointed out that a similar discussion seems to be ongoing in the email discussion [105#49].</w:t>
            </w:r>
          </w:p>
        </w:tc>
      </w:tr>
      <w:tr w:rsidR="003E3D15" w:rsidRPr="00874E31" w14:paraId="0E12B735" w14:textId="77777777" w:rsidTr="00F81156">
        <w:trPr>
          <w:trHeight w:val="148"/>
        </w:trPr>
        <w:tc>
          <w:tcPr>
            <w:tcW w:w="1638" w:type="dxa"/>
            <w:shd w:val="clear" w:color="auto" w:fill="auto"/>
            <w:tcMar>
              <w:top w:w="57" w:type="dxa"/>
              <w:bottom w:w="57" w:type="dxa"/>
            </w:tcMar>
          </w:tcPr>
          <w:p w14:paraId="7B72EF4A" w14:textId="7AC0E8C8" w:rsidR="003E3D15" w:rsidRPr="00874E31" w:rsidRDefault="003E3D15" w:rsidP="003E3D15">
            <w:pPr>
              <w:tabs>
                <w:tab w:val="left" w:pos="1622"/>
              </w:tabs>
              <w:rPr>
                <w:rFonts w:cs="Arial"/>
              </w:rPr>
            </w:pPr>
            <w:r>
              <w:rPr>
                <w:rFonts w:cs="Arial" w:hint="eastAsia"/>
                <w:lang w:eastAsia="ko-KR"/>
              </w:rPr>
              <w:t>LG</w:t>
            </w:r>
          </w:p>
        </w:tc>
        <w:tc>
          <w:tcPr>
            <w:tcW w:w="1962" w:type="dxa"/>
            <w:shd w:val="clear" w:color="auto" w:fill="auto"/>
            <w:tcMar>
              <w:top w:w="57" w:type="dxa"/>
              <w:bottom w:w="57" w:type="dxa"/>
            </w:tcMar>
          </w:tcPr>
          <w:p w14:paraId="0352E3CC" w14:textId="55AF31DF" w:rsidR="003E3D15" w:rsidRPr="00874E31" w:rsidRDefault="003E3D15" w:rsidP="003E3D15">
            <w:pPr>
              <w:rPr>
                <w:rFonts w:cs="Arial"/>
              </w:rPr>
            </w:pPr>
            <w:r>
              <w:rPr>
                <w:rFonts w:cs="Arial" w:hint="eastAsia"/>
                <w:lang w:eastAsia="ko-KR"/>
              </w:rPr>
              <w:t>b</w:t>
            </w:r>
          </w:p>
        </w:tc>
        <w:tc>
          <w:tcPr>
            <w:tcW w:w="5760" w:type="dxa"/>
            <w:tcMar>
              <w:top w:w="57" w:type="dxa"/>
              <w:bottom w:w="57" w:type="dxa"/>
            </w:tcMar>
          </w:tcPr>
          <w:p w14:paraId="1DF9AA9B" w14:textId="3D192389" w:rsidR="003E3D15" w:rsidRPr="00874E31" w:rsidRDefault="003E3D15" w:rsidP="003E3D15">
            <w:pPr>
              <w:rPr>
                <w:rFonts w:cs="Arial"/>
              </w:rPr>
            </w:pPr>
            <w:r>
              <w:rPr>
                <w:rFonts w:cs="Arial" w:hint="eastAsia"/>
                <w:lang w:eastAsia="ko-KR"/>
              </w:rPr>
              <w:t xml:space="preserve">In NR-U, if </w:t>
            </w:r>
            <w:r>
              <w:rPr>
                <w:rFonts w:cs="Arial"/>
                <w:lang w:eastAsia="ko-KR"/>
              </w:rPr>
              <w:t>RAN2 agree assuming</w:t>
            </w:r>
            <w:r>
              <w:rPr>
                <w:rFonts w:cs="Arial" w:hint="eastAsia"/>
                <w:lang w:eastAsia="ko-KR"/>
              </w:rPr>
              <w:t xml:space="preserve"> a NACK for the associated HARQ process when the timer expires, </w:t>
            </w:r>
            <w:r>
              <w:rPr>
                <w:rFonts w:cs="Arial"/>
                <w:lang w:eastAsia="ko-KR"/>
              </w:rPr>
              <w:t>a new timer should be introduced, which is different form configuredGrantTimer in R15 NR that assumes an ACK when the configuredGrantTimer expires.</w:t>
            </w:r>
          </w:p>
        </w:tc>
      </w:tr>
      <w:tr w:rsidR="000F5257" w:rsidRPr="00874E31" w14:paraId="5CAA0885" w14:textId="77777777" w:rsidTr="00F81156">
        <w:trPr>
          <w:trHeight w:val="148"/>
        </w:trPr>
        <w:tc>
          <w:tcPr>
            <w:tcW w:w="1638" w:type="dxa"/>
            <w:shd w:val="clear" w:color="auto" w:fill="auto"/>
            <w:tcMar>
              <w:top w:w="57" w:type="dxa"/>
              <w:bottom w:w="57" w:type="dxa"/>
            </w:tcMar>
          </w:tcPr>
          <w:p w14:paraId="7F0B2DE3" w14:textId="77341519" w:rsidR="000F5257" w:rsidRPr="00874E31" w:rsidRDefault="00753CED" w:rsidP="000F5257">
            <w:pPr>
              <w:tabs>
                <w:tab w:val="left" w:pos="1622"/>
              </w:tabs>
              <w:rPr>
                <w:rFonts w:cs="Arial"/>
              </w:rPr>
            </w:pPr>
            <w:r>
              <w:rPr>
                <w:rFonts w:cs="Arial"/>
              </w:rPr>
              <w:t>MediaTek</w:t>
            </w:r>
          </w:p>
        </w:tc>
        <w:tc>
          <w:tcPr>
            <w:tcW w:w="1962" w:type="dxa"/>
            <w:shd w:val="clear" w:color="auto" w:fill="auto"/>
            <w:tcMar>
              <w:top w:w="57" w:type="dxa"/>
              <w:bottom w:w="57" w:type="dxa"/>
            </w:tcMar>
          </w:tcPr>
          <w:p w14:paraId="6AEC6229" w14:textId="241A60DE" w:rsidR="000F5257" w:rsidRPr="00874E31" w:rsidRDefault="00753CED" w:rsidP="000F5257">
            <w:pPr>
              <w:rPr>
                <w:rFonts w:cs="Arial"/>
              </w:rPr>
            </w:pPr>
            <w:r>
              <w:rPr>
                <w:rFonts w:cs="Arial"/>
              </w:rPr>
              <w:t>b</w:t>
            </w:r>
          </w:p>
        </w:tc>
        <w:tc>
          <w:tcPr>
            <w:tcW w:w="5760" w:type="dxa"/>
            <w:tcMar>
              <w:top w:w="57" w:type="dxa"/>
              <w:bottom w:w="57" w:type="dxa"/>
            </w:tcMar>
          </w:tcPr>
          <w:p w14:paraId="097EB31D" w14:textId="5E89384D" w:rsidR="000F5257" w:rsidRPr="00874E31" w:rsidRDefault="00753CED" w:rsidP="000F5257">
            <w:pPr>
              <w:rPr>
                <w:rFonts w:cs="Arial"/>
              </w:rPr>
            </w:pPr>
            <w:r>
              <w:rPr>
                <w:rFonts w:cs="Arial"/>
              </w:rPr>
              <w:t>The existing configured grant timer</w:t>
            </w:r>
            <w:r w:rsidRPr="0089420B">
              <w:rPr>
                <w:rFonts w:cs="Arial"/>
              </w:rPr>
              <w:t xml:space="preserve"> determines how long the data stays in the HARQ buffer. </w:t>
            </w:r>
            <w:r>
              <w:rPr>
                <w:rFonts w:cs="Arial"/>
              </w:rPr>
              <w:t>We think a new timer that allows autonomous retransmissions while the configured grant timer is running is needed.</w:t>
            </w:r>
          </w:p>
        </w:tc>
      </w:tr>
      <w:tr w:rsidR="00692D91" w:rsidRPr="00874E31" w14:paraId="3EBE587E" w14:textId="77777777" w:rsidTr="00F81156">
        <w:trPr>
          <w:trHeight w:val="148"/>
        </w:trPr>
        <w:tc>
          <w:tcPr>
            <w:tcW w:w="1638" w:type="dxa"/>
            <w:shd w:val="clear" w:color="auto" w:fill="auto"/>
            <w:tcMar>
              <w:top w:w="57" w:type="dxa"/>
              <w:bottom w:w="57" w:type="dxa"/>
            </w:tcMar>
          </w:tcPr>
          <w:p w14:paraId="0215BDDF" w14:textId="58158481" w:rsidR="00692D91" w:rsidRPr="00874E31" w:rsidRDefault="00692D91" w:rsidP="00692D91">
            <w:pPr>
              <w:tabs>
                <w:tab w:val="left" w:pos="1622"/>
              </w:tabs>
              <w:rPr>
                <w:rFonts w:cs="Arial"/>
              </w:rPr>
            </w:pPr>
            <w:r>
              <w:rPr>
                <w:rFonts w:eastAsiaTheme="minorEastAsia" w:cs="Arial"/>
                <w:lang w:eastAsia="zh-CN"/>
              </w:rPr>
              <w:t>Xiaomi</w:t>
            </w:r>
          </w:p>
        </w:tc>
        <w:tc>
          <w:tcPr>
            <w:tcW w:w="1962" w:type="dxa"/>
            <w:shd w:val="clear" w:color="auto" w:fill="auto"/>
            <w:tcMar>
              <w:top w:w="57" w:type="dxa"/>
              <w:bottom w:w="57" w:type="dxa"/>
            </w:tcMar>
          </w:tcPr>
          <w:p w14:paraId="1721C88A" w14:textId="4C893296" w:rsidR="00692D91" w:rsidRPr="00874E31" w:rsidRDefault="00692D91" w:rsidP="00692D91">
            <w:pPr>
              <w:rPr>
                <w:rFonts w:cs="Arial"/>
              </w:rPr>
            </w:pPr>
            <w:r>
              <w:rPr>
                <w:rFonts w:eastAsiaTheme="minorEastAsia" w:cs="Arial" w:hint="eastAsia"/>
                <w:lang w:eastAsia="zh-CN"/>
              </w:rPr>
              <w:t>a</w:t>
            </w:r>
          </w:p>
        </w:tc>
        <w:tc>
          <w:tcPr>
            <w:tcW w:w="5760" w:type="dxa"/>
            <w:tcMar>
              <w:top w:w="57" w:type="dxa"/>
              <w:bottom w:w="57" w:type="dxa"/>
            </w:tcMar>
          </w:tcPr>
          <w:p w14:paraId="06171647" w14:textId="466689A5" w:rsidR="00692D91" w:rsidRPr="00874E31" w:rsidRDefault="00692D91" w:rsidP="00692D91">
            <w:pPr>
              <w:rPr>
                <w:rFonts w:cs="Arial"/>
              </w:rPr>
            </w:pPr>
            <w:r>
              <w:rPr>
                <w:rFonts w:eastAsiaTheme="minorEastAsia" w:cs="Arial"/>
                <w:lang w:eastAsia="zh-CN"/>
              </w:rPr>
              <w:t>We slightly prefer reusing ConfiguredGrantTimer, as it might be more reader friendly to have one common timer for one purpose instead of per timer per use case</w:t>
            </w:r>
            <w:r>
              <w:rPr>
                <w:rFonts w:eastAsiaTheme="minorEastAsia" w:cs="Arial" w:hint="eastAsia"/>
                <w:lang w:eastAsia="zh-CN"/>
              </w:rPr>
              <w:t>.</w:t>
            </w:r>
            <w:r>
              <w:rPr>
                <w:rFonts w:eastAsiaTheme="minorEastAsia" w:cs="Arial"/>
                <w:lang w:eastAsia="zh-CN"/>
              </w:rPr>
              <w:t xml:space="preserve"> </w:t>
            </w:r>
          </w:p>
        </w:tc>
      </w:tr>
      <w:tr w:rsidR="0089465F" w:rsidRPr="00854A64" w14:paraId="18995384" w14:textId="77777777" w:rsidTr="00F81156">
        <w:trPr>
          <w:trHeight w:val="148"/>
        </w:trPr>
        <w:tc>
          <w:tcPr>
            <w:tcW w:w="1638" w:type="dxa"/>
            <w:shd w:val="clear" w:color="auto" w:fill="auto"/>
            <w:tcMar>
              <w:top w:w="57" w:type="dxa"/>
              <w:bottom w:w="57" w:type="dxa"/>
            </w:tcMar>
          </w:tcPr>
          <w:p w14:paraId="52FF4F49" w14:textId="0CDE4E7D" w:rsidR="0089465F" w:rsidRPr="00874E31" w:rsidRDefault="0089465F" w:rsidP="0089465F">
            <w:pPr>
              <w:tabs>
                <w:tab w:val="left" w:pos="1622"/>
              </w:tabs>
              <w:rPr>
                <w:rFonts w:cs="Arial"/>
              </w:rPr>
            </w:pPr>
            <w:r>
              <w:rPr>
                <w:rFonts w:cs="Arial"/>
              </w:rPr>
              <w:t>ZTE</w:t>
            </w:r>
          </w:p>
        </w:tc>
        <w:tc>
          <w:tcPr>
            <w:tcW w:w="1962" w:type="dxa"/>
            <w:shd w:val="clear" w:color="auto" w:fill="auto"/>
            <w:tcMar>
              <w:top w:w="57" w:type="dxa"/>
              <w:bottom w:w="57" w:type="dxa"/>
            </w:tcMar>
          </w:tcPr>
          <w:p w14:paraId="279176EB" w14:textId="6CB50801" w:rsidR="0089465F" w:rsidRPr="00874E31" w:rsidRDefault="0089465F" w:rsidP="0089465F">
            <w:pPr>
              <w:rPr>
                <w:rFonts w:cs="Arial"/>
              </w:rPr>
            </w:pPr>
            <w:r>
              <w:rPr>
                <w:rFonts w:cs="Arial"/>
              </w:rPr>
              <w:t>B</w:t>
            </w:r>
          </w:p>
        </w:tc>
        <w:tc>
          <w:tcPr>
            <w:tcW w:w="5760" w:type="dxa"/>
            <w:tcMar>
              <w:top w:w="57" w:type="dxa"/>
              <w:bottom w:w="57" w:type="dxa"/>
            </w:tcMar>
          </w:tcPr>
          <w:p w14:paraId="128BCF38" w14:textId="14CCC915" w:rsidR="0089465F" w:rsidRPr="00874E31" w:rsidRDefault="0089465F" w:rsidP="0089465F">
            <w:pPr>
              <w:rPr>
                <w:rFonts w:cs="Arial"/>
              </w:rPr>
            </w:pPr>
            <w:r>
              <w:rPr>
                <w:rFonts w:eastAsia="SimSun" w:cs="Arial" w:hint="eastAsia"/>
                <w:lang w:val="en-US" w:eastAsia="zh-CN"/>
              </w:rPr>
              <w:t xml:space="preserve">Since the function of the timer used for NR-U is different </w:t>
            </w:r>
            <w:r>
              <w:rPr>
                <w:rFonts w:eastAsia="SimSun" w:cs="Arial"/>
                <w:lang w:val="en-US" w:eastAsia="zh-CN"/>
              </w:rPr>
              <w:t>compared to</w:t>
            </w:r>
            <w:r>
              <w:rPr>
                <w:rFonts w:eastAsia="SimSun" w:cs="Arial" w:hint="eastAsia"/>
                <w:lang w:val="en-US" w:eastAsia="zh-CN"/>
              </w:rPr>
              <w:t xml:space="preserve"> the </w:t>
            </w:r>
            <w:r>
              <w:rPr>
                <w:rFonts w:cs="Arial"/>
                <w:i/>
                <w:szCs w:val="20"/>
              </w:rPr>
              <w:t>configuredGrantTimer</w:t>
            </w:r>
            <w:r>
              <w:rPr>
                <w:rFonts w:eastAsia="SimSun" w:cs="Arial" w:hint="eastAsia"/>
                <w:i/>
                <w:szCs w:val="20"/>
                <w:lang w:val="en-US" w:eastAsia="zh-CN"/>
              </w:rPr>
              <w:t xml:space="preserve"> </w:t>
            </w:r>
            <w:r>
              <w:rPr>
                <w:rFonts w:eastAsia="SimSun" w:cs="Arial" w:hint="eastAsia"/>
                <w:iCs/>
                <w:szCs w:val="20"/>
                <w:lang w:val="en-US" w:eastAsia="zh-CN"/>
              </w:rPr>
              <w:t>in NR</w:t>
            </w:r>
            <w:r w:rsidRPr="0089465F">
              <w:rPr>
                <w:rFonts w:eastAsia="SimSun" w:cs="Arial" w:hint="eastAsia"/>
                <w:iCs/>
                <w:szCs w:val="20"/>
                <w:lang w:val="en-US" w:eastAsia="zh-CN"/>
              </w:rPr>
              <w:t>,</w:t>
            </w:r>
            <w:r w:rsidRPr="0089465F">
              <w:rPr>
                <w:rFonts w:eastAsia="SimSun" w:cs="Arial" w:hint="eastAsia"/>
                <w:szCs w:val="20"/>
                <w:lang w:val="en-US" w:eastAsia="zh-CN"/>
              </w:rPr>
              <w:t xml:space="preserve"> </w:t>
            </w:r>
            <w:r w:rsidRPr="0089465F">
              <w:rPr>
                <w:rFonts w:eastAsia="SimSun" w:cs="Arial"/>
                <w:szCs w:val="20"/>
                <w:lang w:val="en-US" w:eastAsia="zh-CN"/>
              </w:rPr>
              <w:t>the cleaner approach will be to define</w:t>
            </w:r>
            <w:r>
              <w:rPr>
                <w:rFonts w:eastAsia="SimSun" w:cs="Arial"/>
                <w:i/>
                <w:szCs w:val="20"/>
                <w:lang w:val="en-US" w:eastAsia="zh-CN"/>
              </w:rPr>
              <w:t xml:space="preserve"> </w:t>
            </w:r>
            <w:r>
              <w:rPr>
                <w:rFonts w:eastAsia="SimSun" w:cs="Arial" w:hint="eastAsia"/>
                <w:lang w:val="en-US" w:eastAsia="zh-CN"/>
              </w:rPr>
              <w:t>a new timer.</w:t>
            </w:r>
          </w:p>
        </w:tc>
      </w:tr>
      <w:tr w:rsidR="00007748" w:rsidRPr="00854A64" w14:paraId="35C0D587" w14:textId="77777777" w:rsidTr="00F81156">
        <w:trPr>
          <w:trHeight w:val="148"/>
        </w:trPr>
        <w:tc>
          <w:tcPr>
            <w:tcW w:w="1638" w:type="dxa"/>
            <w:shd w:val="clear" w:color="auto" w:fill="auto"/>
            <w:tcMar>
              <w:top w:w="57" w:type="dxa"/>
              <w:bottom w:w="57" w:type="dxa"/>
            </w:tcMar>
          </w:tcPr>
          <w:p w14:paraId="6678F8F3" w14:textId="3B57E3A0" w:rsidR="00007748" w:rsidRDefault="00007748" w:rsidP="00007748">
            <w:pPr>
              <w:tabs>
                <w:tab w:val="left" w:pos="1622"/>
              </w:tabs>
              <w:rPr>
                <w:rFonts w:cs="Arial"/>
              </w:rPr>
            </w:pPr>
            <w:r>
              <w:rPr>
                <w:rFonts w:cs="Arial"/>
              </w:rPr>
              <w:t>Ericsson</w:t>
            </w:r>
          </w:p>
        </w:tc>
        <w:tc>
          <w:tcPr>
            <w:tcW w:w="1962" w:type="dxa"/>
            <w:shd w:val="clear" w:color="auto" w:fill="auto"/>
            <w:tcMar>
              <w:top w:w="57" w:type="dxa"/>
              <w:bottom w:w="57" w:type="dxa"/>
            </w:tcMar>
          </w:tcPr>
          <w:p w14:paraId="49F364F5" w14:textId="35C43C6E" w:rsidR="00007748" w:rsidRDefault="00007748" w:rsidP="00007748">
            <w:pPr>
              <w:rPr>
                <w:rFonts w:cs="Arial"/>
              </w:rPr>
            </w:pPr>
            <w:r>
              <w:rPr>
                <w:rFonts w:cs="Arial"/>
              </w:rPr>
              <w:t>a</w:t>
            </w:r>
          </w:p>
        </w:tc>
        <w:tc>
          <w:tcPr>
            <w:tcW w:w="5760" w:type="dxa"/>
            <w:tcMar>
              <w:top w:w="57" w:type="dxa"/>
              <w:bottom w:w="57" w:type="dxa"/>
            </w:tcMar>
          </w:tcPr>
          <w:p w14:paraId="1974ED50" w14:textId="444F107E" w:rsidR="00007748" w:rsidRDefault="00007748" w:rsidP="00007748">
            <w:pPr>
              <w:rPr>
                <w:rFonts w:eastAsia="SimSun" w:cs="Arial"/>
                <w:lang w:val="en-US" w:eastAsia="zh-CN"/>
              </w:rPr>
            </w:pPr>
            <w:r w:rsidRPr="001A5665">
              <w:rPr>
                <w:rFonts w:cs="Arial"/>
              </w:rPr>
              <w:t xml:space="preserve">It is more straightforward to reuse the existing </w:t>
            </w:r>
            <w:r w:rsidRPr="001A5665">
              <w:rPr>
                <w:rFonts w:cs="Arial"/>
                <w:b/>
                <w:i/>
              </w:rPr>
              <w:t>configuredGrantTimer</w:t>
            </w:r>
            <w:r w:rsidRPr="001A5665">
              <w:rPr>
                <w:rFonts w:cs="Arial"/>
              </w:rPr>
              <w:t xml:space="preserve"> to limit the changes on the MAC spec. However, some changes must be made in the MAC spec to state that expiration of </w:t>
            </w:r>
            <w:r w:rsidRPr="001A5665">
              <w:rPr>
                <w:rFonts w:cs="Arial"/>
                <w:b/>
                <w:i/>
              </w:rPr>
              <w:t>configuredGrantTimer</w:t>
            </w:r>
            <w:r w:rsidRPr="001A5665">
              <w:rPr>
                <w:rFonts w:cs="Arial"/>
              </w:rPr>
              <w:t xml:space="preserve"> in an unlicensed cell means NACK, while means ACK in a licensed cell.</w:t>
            </w:r>
          </w:p>
        </w:tc>
      </w:tr>
      <w:tr w:rsidR="007121CA" w:rsidRPr="00854A64" w14:paraId="44339279" w14:textId="77777777" w:rsidTr="00F81156">
        <w:trPr>
          <w:trHeight w:val="148"/>
        </w:trPr>
        <w:tc>
          <w:tcPr>
            <w:tcW w:w="1638" w:type="dxa"/>
            <w:shd w:val="clear" w:color="auto" w:fill="auto"/>
            <w:tcMar>
              <w:top w:w="57" w:type="dxa"/>
              <w:bottom w:w="57" w:type="dxa"/>
            </w:tcMar>
          </w:tcPr>
          <w:p w14:paraId="5C66FE63" w14:textId="2707D439" w:rsidR="007121CA" w:rsidRDefault="007121CA" w:rsidP="007121CA">
            <w:pPr>
              <w:tabs>
                <w:tab w:val="left" w:pos="1622"/>
              </w:tabs>
              <w:rPr>
                <w:rFonts w:cs="Arial"/>
              </w:rPr>
            </w:pPr>
            <w:r>
              <w:rPr>
                <w:rFonts w:cs="Arial"/>
              </w:rPr>
              <w:t>Qualcomm</w:t>
            </w:r>
          </w:p>
        </w:tc>
        <w:tc>
          <w:tcPr>
            <w:tcW w:w="1962" w:type="dxa"/>
            <w:shd w:val="clear" w:color="auto" w:fill="auto"/>
            <w:tcMar>
              <w:top w:w="57" w:type="dxa"/>
              <w:bottom w:w="57" w:type="dxa"/>
            </w:tcMar>
          </w:tcPr>
          <w:p w14:paraId="763A120D" w14:textId="72655510" w:rsidR="007121CA" w:rsidRDefault="007121CA" w:rsidP="007121CA">
            <w:pPr>
              <w:rPr>
                <w:rFonts w:cs="Arial"/>
              </w:rPr>
            </w:pPr>
            <w:r>
              <w:rPr>
                <w:rFonts w:cs="Arial"/>
              </w:rPr>
              <w:t>b</w:t>
            </w:r>
          </w:p>
        </w:tc>
        <w:tc>
          <w:tcPr>
            <w:tcW w:w="5760" w:type="dxa"/>
            <w:tcMar>
              <w:top w:w="57" w:type="dxa"/>
              <w:bottom w:w="57" w:type="dxa"/>
            </w:tcMar>
          </w:tcPr>
          <w:p w14:paraId="2CD360C1" w14:textId="347D3628" w:rsidR="007121CA" w:rsidRPr="001A5665" w:rsidRDefault="007121CA" w:rsidP="007121CA">
            <w:pPr>
              <w:rPr>
                <w:rFonts w:cs="Arial"/>
              </w:rPr>
            </w:pPr>
            <w:r w:rsidRPr="00197978">
              <w:rPr>
                <w:i/>
              </w:rPr>
              <w:t>configureGrantTime</w:t>
            </w:r>
            <w:r>
              <w:rPr>
                <w:i/>
              </w:rPr>
              <w:t>r</w:t>
            </w:r>
            <w:r>
              <w:t xml:space="preserve"> was introduced for a different purpose, mainly to handle the configured and dynamic grant co-existence within a duration and the UE assumes an ACK upon expiration. The new timer is intended only to control retransmission on configured grants. Therefore, it is cleaner to introduce a new timer instead of hacking an existing one.</w:t>
            </w:r>
          </w:p>
        </w:tc>
      </w:tr>
      <w:tr w:rsidR="00C23BF5" w:rsidRPr="00854A64" w14:paraId="6A96B2D9" w14:textId="77777777" w:rsidTr="00F81156">
        <w:trPr>
          <w:trHeight w:val="148"/>
        </w:trPr>
        <w:tc>
          <w:tcPr>
            <w:tcW w:w="1638" w:type="dxa"/>
            <w:shd w:val="clear" w:color="auto" w:fill="auto"/>
            <w:tcMar>
              <w:top w:w="57" w:type="dxa"/>
              <w:bottom w:w="57" w:type="dxa"/>
            </w:tcMar>
          </w:tcPr>
          <w:p w14:paraId="6CDC65C0" w14:textId="0C7E32BD" w:rsidR="00C23BF5" w:rsidRDefault="00C23BF5" w:rsidP="00C23BF5">
            <w:pPr>
              <w:tabs>
                <w:tab w:val="left" w:pos="1622"/>
              </w:tabs>
              <w:rPr>
                <w:rFonts w:cs="Arial"/>
              </w:rPr>
            </w:pPr>
            <w:r>
              <w:rPr>
                <w:rFonts w:cs="Arial"/>
              </w:rPr>
              <w:t>Charter Communications</w:t>
            </w:r>
          </w:p>
        </w:tc>
        <w:tc>
          <w:tcPr>
            <w:tcW w:w="1962" w:type="dxa"/>
            <w:shd w:val="clear" w:color="auto" w:fill="auto"/>
            <w:tcMar>
              <w:top w:w="57" w:type="dxa"/>
              <w:bottom w:w="57" w:type="dxa"/>
            </w:tcMar>
          </w:tcPr>
          <w:p w14:paraId="5E38711B" w14:textId="653534E9" w:rsidR="00C23BF5" w:rsidRDefault="00C23BF5" w:rsidP="00C23BF5">
            <w:pPr>
              <w:rPr>
                <w:rFonts w:cs="Arial"/>
              </w:rPr>
            </w:pPr>
            <w:r>
              <w:rPr>
                <w:rFonts w:cs="Arial"/>
              </w:rPr>
              <w:t>FFS</w:t>
            </w:r>
          </w:p>
        </w:tc>
        <w:tc>
          <w:tcPr>
            <w:tcW w:w="5760" w:type="dxa"/>
            <w:tcMar>
              <w:top w:w="57" w:type="dxa"/>
              <w:bottom w:w="57" w:type="dxa"/>
            </w:tcMar>
          </w:tcPr>
          <w:p w14:paraId="36580A7A" w14:textId="453BAC88" w:rsidR="00C23BF5" w:rsidRPr="00197978" w:rsidRDefault="00C23BF5" w:rsidP="00C23BF5">
            <w:pPr>
              <w:rPr>
                <w:i/>
              </w:rPr>
            </w:pPr>
            <w:r>
              <w:rPr>
                <w:rFonts w:eastAsia="SimSun" w:cs="Arial"/>
                <w:lang w:val="en-US" w:eastAsia="zh-CN"/>
              </w:rPr>
              <w:t xml:space="preserve">In NR, upon expiration of </w:t>
            </w:r>
            <w:r>
              <w:rPr>
                <w:rFonts w:cs="Arial"/>
                <w:i/>
                <w:szCs w:val="20"/>
              </w:rPr>
              <w:t>configuredGrantTimer</w:t>
            </w:r>
            <w:r>
              <w:rPr>
                <w:rFonts w:eastAsia="SimSun" w:cs="Arial" w:hint="eastAsia"/>
                <w:i/>
                <w:szCs w:val="20"/>
                <w:lang w:val="en-US" w:eastAsia="zh-CN"/>
              </w:rPr>
              <w:t xml:space="preserve"> </w:t>
            </w:r>
            <w:r>
              <w:rPr>
                <w:rFonts w:eastAsia="SimSun" w:cs="Arial"/>
                <w:iCs/>
                <w:szCs w:val="20"/>
                <w:lang w:val="en-US" w:eastAsia="zh-CN"/>
              </w:rPr>
              <w:t>a UE assumes ACK. This is  different than NR-U. Therefore, it may be best to repurpose this existing timer where upon its expiration a UE may retransmit the TB in CG.</w:t>
            </w:r>
          </w:p>
        </w:tc>
      </w:tr>
      <w:tr w:rsidR="000F5274" w:rsidRPr="00854A64" w14:paraId="38C6E7EC" w14:textId="77777777" w:rsidTr="00F81156">
        <w:trPr>
          <w:trHeight w:val="148"/>
        </w:trPr>
        <w:tc>
          <w:tcPr>
            <w:tcW w:w="1638" w:type="dxa"/>
            <w:shd w:val="clear" w:color="auto" w:fill="auto"/>
            <w:tcMar>
              <w:top w:w="57" w:type="dxa"/>
              <w:bottom w:w="57" w:type="dxa"/>
            </w:tcMar>
          </w:tcPr>
          <w:p w14:paraId="3EB72639" w14:textId="774C1FC2" w:rsidR="000F5274" w:rsidRDefault="000F5274" w:rsidP="00C23BF5">
            <w:pPr>
              <w:tabs>
                <w:tab w:val="left" w:pos="1622"/>
              </w:tabs>
              <w:rPr>
                <w:rFonts w:cs="Arial"/>
              </w:rPr>
            </w:pPr>
            <w:r>
              <w:rPr>
                <w:rFonts w:cs="Arial"/>
                <w:lang w:eastAsia="zh-CN"/>
              </w:rPr>
              <w:t>Spread</w:t>
            </w:r>
            <w:r>
              <w:rPr>
                <w:rFonts w:eastAsiaTheme="minorEastAsia" w:cs="Arial"/>
                <w:lang w:eastAsia="zh-CN"/>
              </w:rPr>
              <w:t>trum</w:t>
            </w:r>
          </w:p>
        </w:tc>
        <w:tc>
          <w:tcPr>
            <w:tcW w:w="1962" w:type="dxa"/>
            <w:shd w:val="clear" w:color="auto" w:fill="auto"/>
            <w:tcMar>
              <w:top w:w="57" w:type="dxa"/>
              <w:bottom w:w="57" w:type="dxa"/>
            </w:tcMar>
          </w:tcPr>
          <w:p w14:paraId="13423326" w14:textId="3E6B46FE" w:rsidR="000F5274" w:rsidRDefault="000F5274" w:rsidP="00C23BF5">
            <w:pPr>
              <w:rPr>
                <w:rFonts w:cs="Arial"/>
              </w:rPr>
            </w:pPr>
            <w:r>
              <w:rPr>
                <w:rFonts w:cs="Arial"/>
              </w:rPr>
              <w:t>a</w:t>
            </w:r>
          </w:p>
        </w:tc>
        <w:tc>
          <w:tcPr>
            <w:tcW w:w="5760" w:type="dxa"/>
            <w:tcMar>
              <w:top w:w="57" w:type="dxa"/>
              <w:bottom w:w="57" w:type="dxa"/>
            </w:tcMar>
          </w:tcPr>
          <w:p w14:paraId="61337BFC" w14:textId="77777777" w:rsidR="000F5274" w:rsidRDefault="000F5274" w:rsidP="000F5274">
            <w:pPr>
              <w:rPr>
                <w:rFonts w:cs="Arial"/>
              </w:rPr>
            </w:pPr>
            <w:r>
              <w:rPr>
                <w:lang w:eastAsia="zh-CN"/>
              </w:rPr>
              <w:t xml:space="preserve">We think reusing the </w:t>
            </w:r>
            <w:r>
              <w:rPr>
                <w:rFonts w:cs="Arial"/>
              </w:rPr>
              <w:t xml:space="preserve">existing </w:t>
            </w:r>
            <w:r>
              <w:rPr>
                <w:rFonts w:cs="Arial"/>
                <w:i/>
              </w:rPr>
              <w:t>configuredGrantTimer</w:t>
            </w:r>
            <w:r>
              <w:rPr>
                <w:rFonts w:cs="Arial"/>
              </w:rPr>
              <w:t xml:space="preserve"> is a simple way. The only impact is that when the </w:t>
            </w:r>
            <w:r>
              <w:rPr>
                <w:rFonts w:cs="Arial"/>
                <w:i/>
              </w:rPr>
              <w:t xml:space="preserve">configuredGrantTimer </w:t>
            </w:r>
            <w:r>
              <w:rPr>
                <w:rFonts w:cs="Arial"/>
              </w:rPr>
              <w:t>expires, UE will assume NACK in NR-U while UE will assume ACK in NR.</w:t>
            </w:r>
          </w:p>
          <w:p w14:paraId="6DB0F57F" w14:textId="0F284B1E" w:rsidR="000F5274" w:rsidRDefault="000F5274" w:rsidP="000F5274">
            <w:pPr>
              <w:rPr>
                <w:rFonts w:eastAsia="SimSun" w:cs="Arial"/>
                <w:lang w:val="en-US" w:eastAsia="zh-CN"/>
              </w:rPr>
            </w:pPr>
            <w:r>
              <w:rPr>
                <w:rFonts w:cs="Arial"/>
              </w:rPr>
              <w:t xml:space="preserve">If a new timer is applied, more complexity of UE’s behaviour will be introduced, e.g. </w:t>
            </w:r>
            <w:bookmarkStart w:id="17" w:name="OLE_LINK2"/>
            <w:bookmarkStart w:id="18" w:name="OLE_LINK1"/>
            <w:r>
              <w:rPr>
                <w:rFonts w:cs="Arial"/>
              </w:rPr>
              <w:t>in case</w:t>
            </w:r>
            <w:bookmarkEnd w:id="17"/>
            <w:bookmarkEnd w:id="18"/>
            <w:r>
              <w:rPr>
                <w:rFonts w:cs="Arial"/>
              </w:rPr>
              <w:t xml:space="preserve"> of the values of the two timers are different.</w:t>
            </w:r>
          </w:p>
        </w:tc>
      </w:tr>
      <w:tr w:rsidR="00C421E5" w:rsidRPr="00854A64" w14:paraId="00E00579" w14:textId="77777777" w:rsidTr="00F81156">
        <w:trPr>
          <w:trHeight w:val="148"/>
        </w:trPr>
        <w:tc>
          <w:tcPr>
            <w:tcW w:w="1638" w:type="dxa"/>
            <w:shd w:val="clear" w:color="auto" w:fill="auto"/>
            <w:tcMar>
              <w:top w:w="57" w:type="dxa"/>
              <w:bottom w:w="57" w:type="dxa"/>
            </w:tcMar>
          </w:tcPr>
          <w:p w14:paraId="3651E166" w14:textId="43C086DE" w:rsidR="00C421E5" w:rsidRDefault="00C421E5" w:rsidP="00C23BF5">
            <w:pPr>
              <w:tabs>
                <w:tab w:val="left" w:pos="1622"/>
              </w:tabs>
              <w:rPr>
                <w:rFonts w:cs="Arial"/>
                <w:lang w:eastAsia="zh-CN"/>
              </w:rPr>
            </w:pPr>
            <w:r>
              <w:rPr>
                <w:rFonts w:cs="Arial"/>
                <w:lang w:eastAsia="zh-CN"/>
              </w:rPr>
              <w:t>InterDigital</w:t>
            </w:r>
          </w:p>
        </w:tc>
        <w:tc>
          <w:tcPr>
            <w:tcW w:w="1962" w:type="dxa"/>
            <w:shd w:val="clear" w:color="auto" w:fill="auto"/>
            <w:tcMar>
              <w:top w:w="57" w:type="dxa"/>
              <w:bottom w:w="57" w:type="dxa"/>
            </w:tcMar>
          </w:tcPr>
          <w:p w14:paraId="7E40CE2B" w14:textId="4C02C764" w:rsidR="00C421E5" w:rsidRDefault="00C421E5" w:rsidP="00C23BF5">
            <w:pPr>
              <w:rPr>
                <w:rFonts w:cs="Arial"/>
              </w:rPr>
            </w:pPr>
            <w:r>
              <w:rPr>
                <w:rFonts w:cs="Arial"/>
              </w:rPr>
              <w:t>a</w:t>
            </w:r>
          </w:p>
        </w:tc>
        <w:tc>
          <w:tcPr>
            <w:tcW w:w="5760" w:type="dxa"/>
            <w:tcMar>
              <w:top w:w="57" w:type="dxa"/>
              <w:bottom w:w="57" w:type="dxa"/>
            </w:tcMar>
          </w:tcPr>
          <w:p w14:paraId="1732547D" w14:textId="5DFBA92C" w:rsidR="00C421E5" w:rsidRDefault="00C421E5" w:rsidP="000F5274">
            <w:pPr>
              <w:rPr>
                <w:lang w:eastAsia="zh-CN"/>
              </w:rPr>
            </w:pPr>
            <w:r>
              <w:rPr>
                <w:lang w:eastAsia="zh-CN"/>
              </w:rPr>
              <w:t>Same view as Ericsson. It’s easier to re-use the existing NR timer with the clarification of the behaviour upon timer expiry.</w:t>
            </w:r>
          </w:p>
        </w:tc>
      </w:tr>
    </w:tbl>
    <w:p w14:paraId="21BBEDBE" w14:textId="2D142D30" w:rsidR="00324176" w:rsidRDefault="00324176" w:rsidP="005B07E6"/>
    <w:p w14:paraId="5E6B5BC0" w14:textId="234446F3" w:rsidR="002668CE" w:rsidRDefault="002668CE" w:rsidP="002668CE">
      <w:pPr>
        <w:rPr>
          <w:b/>
          <w:lang w:val="en-US" w:eastAsia="x-none"/>
        </w:rPr>
      </w:pPr>
      <w:r>
        <w:rPr>
          <w:b/>
          <w:lang w:val="en-US" w:eastAsia="x-none"/>
        </w:rPr>
        <w:t xml:space="preserve">Conclusions Question </w:t>
      </w:r>
      <w:r w:rsidR="00262E73">
        <w:rPr>
          <w:b/>
          <w:lang w:val="en-US" w:eastAsia="x-none"/>
        </w:rPr>
        <w:t>4</w:t>
      </w:r>
      <w:r>
        <w:rPr>
          <w:b/>
          <w:lang w:val="en-US" w:eastAsia="x-none"/>
        </w:rPr>
        <w:t xml:space="preserve">a: </w:t>
      </w:r>
    </w:p>
    <w:p w14:paraId="0D629B44" w14:textId="12B20831" w:rsidR="00D249FD" w:rsidRDefault="00D249FD" w:rsidP="002668CE">
      <w:pPr>
        <w:rPr>
          <w:b/>
          <w:lang w:val="en-US" w:eastAsia="x-none"/>
        </w:rPr>
      </w:pPr>
      <w:r>
        <w:rPr>
          <w:rFonts w:cs="Arial"/>
          <w:b/>
          <w:lang w:eastAsia="x-none"/>
        </w:rPr>
        <w:t xml:space="preserve">Five companies want to reuse the </w:t>
      </w:r>
      <w:r w:rsidRPr="001A5665">
        <w:rPr>
          <w:rFonts w:cs="Arial"/>
          <w:b/>
          <w:i/>
        </w:rPr>
        <w:t>configuredGrantTimer</w:t>
      </w:r>
      <w:r>
        <w:rPr>
          <w:rFonts w:cs="Arial"/>
          <w:b/>
          <w:lang w:eastAsia="x-none"/>
        </w:rPr>
        <w:t xml:space="preserve"> to trigger retransmission on configured grant resources upon expiration of the timer. Five companies want to define a new timer for triggering retransmission on configured grant resources upon expiration of the timer. </w:t>
      </w:r>
    </w:p>
    <w:p w14:paraId="79F193B3" w14:textId="41B15F90" w:rsidR="00D249FD" w:rsidRDefault="00D249FD" w:rsidP="002668CE">
      <w:pPr>
        <w:rPr>
          <w:b/>
          <w:lang w:val="en-US" w:eastAsia="x-none"/>
        </w:rPr>
      </w:pPr>
      <w:r>
        <w:rPr>
          <w:b/>
          <w:lang w:val="en-US" w:eastAsia="x-none"/>
        </w:rPr>
        <w:t>F</w:t>
      </w:r>
      <w:r w:rsidR="00DB0CE2">
        <w:rPr>
          <w:b/>
          <w:lang w:val="en-US" w:eastAsia="x-none"/>
        </w:rPr>
        <w:t xml:space="preserve">ive </w:t>
      </w:r>
      <w:r>
        <w:rPr>
          <w:b/>
          <w:lang w:val="en-US" w:eastAsia="x-none"/>
        </w:rPr>
        <w:t xml:space="preserve">companies </w:t>
      </w:r>
      <w:r w:rsidR="00DB0CE2">
        <w:rPr>
          <w:b/>
          <w:lang w:val="en-US" w:eastAsia="x-none"/>
        </w:rPr>
        <w:t xml:space="preserve">have no strong view or would like further studies. </w:t>
      </w:r>
    </w:p>
    <w:p w14:paraId="57ABB9D4" w14:textId="2FE832CC" w:rsidR="002668CE" w:rsidRDefault="00DB0CE2" w:rsidP="002668CE">
      <w:pPr>
        <w:rPr>
          <w:b/>
          <w:lang w:val="en-US" w:eastAsia="x-none"/>
        </w:rPr>
      </w:pPr>
      <w:r>
        <w:rPr>
          <w:b/>
          <w:lang w:val="en-US" w:eastAsia="x-none"/>
        </w:rPr>
        <w:t xml:space="preserve">No </w:t>
      </w:r>
      <w:r w:rsidR="004C2D1F">
        <w:rPr>
          <w:b/>
          <w:lang w:val="en-US" w:eastAsia="x-none"/>
        </w:rPr>
        <w:t>easy</w:t>
      </w:r>
      <w:r>
        <w:rPr>
          <w:b/>
          <w:lang w:val="en-US" w:eastAsia="x-none"/>
        </w:rPr>
        <w:t xml:space="preserve"> agreement is identified. </w:t>
      </w:r>
    </w:p>
    <w:p w14:paraId="7A165F7A" w14:textId="4759D1BE" w:rsidR="002668CE" w:rsidRDefault="002668CE" w:rsidP="005B07E6"/>
    <w:p w14:paraId="5BD03AC4" w14:textId="77777777" w:rsidR="002668CE" w:rsidRDefault="002668CE" w:rsidP="005B07E6"/>
    <w:p w14:paraId="35AF37EB" w14:textId="50FB3B6B" w:rsidR="005B07E6" w:rsidRDefault="00727D51" w:rsidP="00C15E17">
      <w:pPr>
        <w:pStyle w:val="BodyText"/>
        <w:rPr>
          <w:lang w:val="en-US"/>
        </w:rPr>
      </w:pPr>
      <w:r w:rsidRPr="00C15E17">
        <w:t xml:space="preserve">In </w:t>
      </w:r>
      <w:r w:rsidR="00C93FF9">
        <w:rPr>
          <w:lang w:val="en-US"/>
        </w:rPr>
        <w:t>Rel-15</w:t>
      </w:r>
      <w:r>
        <w:rPr>
          <w:lang w:val="en-US"/>
        </w:rPr>
        <w:t xml:space="preserve"> </w:t>
      </w:r>
      <w:r w:rsidRPr="00C15E17">
        <w:t xml:space="preserve">NR, the UE starts/restarts the </w:t>
      </w:r>
      <w:r w:rsidRPr="00C15E17">
        <w:rPr>
          <w:i/>
        </w:rPr>
        <w:t>config</w:t>
      </w:r>
      <w:r w:rsidR="00431949">
        <w:rPr>
          <w:i/>
          <w:lang w:val="en-US"/>
        </w:rPr>
        <w:t>u</w:t>
      </w:r>
      <w:r w:rsidRPr="00C15E17">
        <w:rPr>
          <w:i/>
        </w:rPr>
        <w:t>redGrantTimer</w:t>
      </w:r>
      <w:r w:rsidRPr="00C15E17">
        <w:t xml:space="preserve"> for a HARQ process</w:t>
      </w:r>
      <w:r w:rsidR="00C24FEA" w:rsidRPr="00C15E17">
        <w:t xml:space="preserve"> which is associated with </w:t>
      </w:r>
      <w:r w:rsidR="001B171D" w:rsidRPr="00C15E17">
        <w:t>a configured grant</w:t>
      </w:r>
      <w:r w:rsidR="009E00A9" w:rsidRPr="00C15E17">
        <w:t xml:space="preserve"> upon start of </w:t>
      </w:r>
      <w:r w:rsidR="0033712B" w:rsidRPr="00C15E17">
        <w:t>each PUSCH transmission</w:t>
      </w:r>
      <w:r w:rsidRPr="00C15E17">
        <w:t>.</w:t>
      </w:r>
      <w:r w:rsidR="00752C64" w:rsidRPr="00C15E17">
        <w:t xml:space="preserve"> It is natural to reuse the same rule for NR-U</w:t>
      </w:r>
      <w:r w:rsidR="00FE2ACC" w:rsidRPr="00C15E17">
        <w:t xml:space="preserve">. However, the UE may experience LBT failures </w:t>
      </w:r>
      <w:r w:rsidR="00E20A62" w:rsidRPr="00913831">
        <w:rPr>
          <w:lang w:val="en-US"/>
        </w:rPr>
        <w:t>so t</w:t>
      </w:r>
      <w:r w:rsidR="00E20A62">
        <w:rPr>
          <w:lang w:val="en-US"/>
        </w:rPr>
        <w:t xml:space="preserve">hat </w:t>
      </w:r>
      <w:r w:rsidR="00FE2ACC" w:rsidRPr="00C15E17">
        <w:t>the corresponding PUSCH transmission of a configured grant</w:t>
      </w:r>
      <w:r w:rsidR="00E20A62" w:rsidRPr="00913831">
        <w:rPr>
          <w:lang w:val="en-US"/>
        </w:rPr>
        <w:t xml:space="preserve"> </w:t>
      </w:r>
      <w:r w:rsidR="00E20A62">
        <w:rPr>
          <w:lang w:val="en-US"/>
        </w:rPr>
        <w:t>can not be transmitted</w:t>
      </w:r>
      <w:r w:rsidR="00FE2ACC" w:rsidRPr="00C15E17">
        <w:t>.</w:t>
      </w:r>
      <w:r w:rsidR="004D7AEC" w:rsidRPr="00C15E17">
        <w:rPr>
          <w:lang w:val="en-US"/>
        </w:rPr>
        <w:t xml:space="preserve"> </w:t>
      </w:r>
      <w:r w:rsidR="004D7AEC">
        <w:rPr>
          <w:lang w:val="en-US"/>
        </w:rPr>
        <w:t xml:space="preserve">Therefore, there is a question of whether the timer shall be started </w:t>
      </w:r>
      <w:r w:rsidR="00424EFD">
        <w:rPr>
          <w:lang w:val="en-US"/>
        </w:rPr>
        <w:t xml:space="preserve">or not started </w:t>
      </w:r>
      <w:r w:rsidR="00D976FA">
        <w:rPr>
          <w:lang w:val="en-US"/>
        </w:rPr>
        <w:t>in this case</w:t>
      </w:r>
      <w:r w:rsidR="00424EFD">
        <w:rPr>
          <w:lang w:val="en-US"/>
        </w:rPr>
        <w:t xml:space="preserve">. </w:t>
      </w:r>
      <w:r w:rsidR="00FE2ACC" w:rsidRPr="00913831">
        <w:t xml:space="preserve"> </w:t>
      </w:r>
      <w:r w:rsidR="003858CF" w:rsidRPr="00913831">
        <w:rPr>
          <w:lang w:val="en-US"/>
        </w:rPr>
        <w:t>Co</w:t>
      </w:r>
      <w:r w:rsidR="003858CF">
        <w:rPr>
          <w:lang w:val="en-US"/>
        </w:rPr>
        <w:t xml:space="preserve">mpanies are welcome to </w:t>
      </w:r>
      <w:r w:rsidR="004E0B80">
        <w:rPr>
          <w:lang w:val="en-US"/>
        </w:rPr>
        <w:t>provide their</w:t>
      </w:r>
      <w:r w:rsidR="003858CF">
        <w:rPr>
          <w:lang w:val="en-US"/>
        </w:rPr>
        <w:t xml:space="preserve"> views on this question.</w:t>
      </w:r>
    </w:p>
    <w:p w14:paraId="70FF645B" w14:textId="68A2DDA7" w:rsidR="00FA123F" w:rsidRPr="001414FD" w:rsidRDefault="00FA123F" w:rsidP="00FA123F">
      <w:pPr>
        <w:spacing w:before="240" w:after="240"/>
        <w:rPr>
          <w:rFonts w:cs="Arial"/>
          <w:b/>
          <w:lang w:eastAsia="x-none"/>
        </w:rPr>
      </w:pPr>
      <w:r w:rsidRPr="0011490E">
        <w:rPr>
          <w:rFonts w:cs="Arial"/>
          <w:b/>
          <w:lang w:val="en-US" w:eastAsia="x-none"/>
        </w:rPr>
        <w:t xml:space="preserve">Question </w:t>
      </w:r>
      <w:r>
        <w:rPr>
          <w:rFonts w:cs="Arial"/>
          <w:b/>
          <w:lang w:val="en-US" w:eastAsia="x-none"/>
        </w:rPr>
        <w:t>4b</w:t>
      </w:r>
      <w:r w:rsidRPr="0011490E">
        <w:rPr>
          <w:rFonts w:cs="Arial"/>
          <w:b/>
          <w:lang w:val="en-US" w:eastAsia="x-none"/>
        </w:rPr>
        <w:t>:</w:t>
      </w:r>
      <w:r>
        <w:rPr>
          <w:rFonts w:cs="Arial"/>
          <w:b/>
          <w:lang w:val="en-US" w:eastAsia="x-none"/>
        </w:rPr>
        <w:t xml:space="preserve"> </w:t>
      </w:r>
      <w:r>
        <w:rPr>
          <w:rFonts w:cs="Arial"/>
          <w:b/>
          <w:lang w:eastAsia="x-none"/>
        </w:rPr>
        <w:t xml:space="preserve">How does the UE start or restart </w:t>
      </w:r>
      <w:r w:rsidR="0021472E">
        <w:rPr>
          <w:rFonts w:cs="Arial"/>
          <w:b/>
          <w:lang w:eastAsia="x-none"/>
        </w:rPr>
        <w:t xml:space="preserve">the retransmission timer </w:t>
      </w:r>
      <w:r w:rsidR="00056364">
        <w:rPr>
          <w:rFonts w:cs="Arial"/>
          <w:b/>
          <w:lang w:eastAsia="x-none"/>
        </w:rPr>
        <w:t xml:space="preserve">for a PUSCH transmission </w:t>
      </w:r>
      <w:r w:rsidR="00C4278B">
        <w:rPr>
          <w:rFonts w:cs="Arial"/>
          <w:b/>
          <w:lang w:eastAsia="x-none"/>
        </w:rPr>
        <w:t>of a HARQ process associated with a configured grant</w:t>
      </w:r>
      <w:r w:rsidR="00416918">
        <w:rPr>
          <w:rFonts w:cs="Arial"/>
          <w:b/>
          <w:lang w:eastAsia="x-none"/>
        </w:rPr>
        <w:t xml:space="preserve"> depending on LBT outcome</w:t>
      </w:r>
      <w:r>
        <w:rPr>
          <w:rFonts w:cs="Arial"/>
          <w:b/>
          <w:lang w:eastAsia="x-none"/>
        </w:rPr>
        <w:t>?</w:t>
      </w:r>
    </w:p>
    <w:p w14:paraId="10B9E3C8" w14:textId="7C2C0E7D" w:rsidR="00FA123F" w:rsidRPr="00EF2125" w:rsidRDefault="0021472E" w:rsidP="005D2594">
      <w:pPr>
        <w:pStyle w:val="ListParagraph"/>
        <w:numPr>
          <w:ilvl w:val="0"/>
          <w:numId w:val="16"/>
        </w:numPr>
        <w:spacing w:before="240" w:after="240"/>
        <w:rPr>
          <w:rFonts w:cs="Arial"/>
          <w:b/>
          <w:lang w:val="en-US" w:eastAsia="x-none"/>
        </w:rPr>
      </w:pPr>
      <w:r>
        <w:rPr>
          <w:rFonts w:cs="Arial"/>
          <w:b/>
          <w:szCs w:val="20"/>
        </w:rPr>
        <w:t xml:space="preserve">Start/restart </w:t>
      </w:r>
      <w:r w:rsidR="00A9415C">
        <w:rPr>
          <w:rFonts w:cs="Arial"/>
          <w:b/>
          <w:szCs w:val="20"/>
        </w:rPr>
        <w:t>the timer r</w:t>
      </w:r>
      <w:r>
        <w:rPr>
          <w:rFonts w:cs="Arial"/>
          <w:b/>
          <w:szCs w:val="20"/>
        </w:rPr>
        <w:t xml:space="preserve">egardless if </w:t>
      </w:r>
      <w:r w:rsidR="006614C3">
        <w:rPr>
          <w:rFonts w:cs="Arial"/>
          <w:b/>
          <w:szCs w:val="20"/>
        </w:rPr>
        <w:t>the corresponding PUSCH transmission is blocked by LBT failures</w:t>
      </w:r>
    </w:p>
    <w:p w14:paraId="466438B6" w14:textId="19A1CA27" w:rsidR="00FA123F" w:rsidRPr="005D2594" w:rsidRDefault="0099028C" w:rsidP="005D2594">
      <w:pPr>
        <w:pStyle w:val="ListParagraph"/>
        <w:numPr>
          <w:ilvl w:val="0"/>
          <w:numId w:val="16"/>
        </w:numPr>
        <w:spacing w:before="240" w:after="240"/>
        <w:rPr>
          <w:rFonts w:cs="Arial"/>
          <w:b/>
          <w:lang w:val="en-US" w:eastAsia="x-none"/>
        </w:rPr>
      </w:pPr>
      <w:r>
        <w:rPr>
          <w:rFonts w:cs="Arial"/>
          <w:b/>
          <w:szCs w:val="20"/>
        </w:rPr>
        <w:t>S</w:t>
      </w:r>
      <w:r w:rsidR="00A9415C">
        <w:rPr>
          <w:rFonts w:cs="Arial"/>
          <w:b/>
          <w:szCs w:val="20"/>
        </w:rPr>
        <w:t xml:space="preserve">tart/restart the timer </w:t>
      </w:r>
      <w:r w:rsidR="00476531">
        <w:rPr>
          <w:rFonts w:cs="Arial"/>
          <w:b/>
          <w:szCs w:val="20"/>
        </w:rPr>
        <w:t>only when</w:t>
      </w:r>
      <w:r w:rsidR="00FD0E7F">
        <w:rPr>
          <w:rFonts w:cs="Arial"/>
          <w:b/>
          <w:szCs w:val="20"/>
        </w:rPr>
        <w:t xml:space="preserve"> the corresponding PUSCH transmission </w:t>
      </w:r>
      <w:r w:rsidR="00715BB8">
        <w:rPr>
          <w:rFonts w:cs="Arial"/>
          <w:b/>
          <w:szCs w:val="20"/>
        </w:rPr>
        <w:t>starts after a successful LBT operation</w:t>
      </w:r>
      <w:r w:rsidR="00FD0E7F">
        <w:rPr>
          <w:rFonts w:cs="Arial"/>
          <w:b/>
          <w:szCs w:val="20"/>
        </w:rPr>
        <w:t>.</w:t>
      </w:r>
    </w:p>
    <w:p w14:paraId="0D41213D" w14:textId="63CB0BD5" w:rsidR="003E3D15" w:rsidRPr="00753CED" w:rsidRDefault="003E3D15" w:rsidP="005D2594">
      <w:pPr>
        <w:pStyle w:val="ListParagraph"/>
        <w:numPr>
          <w:ilvl w:val="0"/>
          <w:numId w:val="16"/>
        </w:numPr>
        <w:spacing w:before="240" w:after="240"/>
        <w:rPr>
          <w:rFonts w:cs="Arial"/>
          <w:b/>
          <w:lang w:val="en-US" w:eastAsia="x-none"/>
        </w:rPr>
      </w:pPr>
      <w:r w:rsidRPr="005D2594">
        <w:rPr>
          <w:b/>
        </w:rPr>
        <w:t>Start/restart the timer regardless if the corresponding PUSCH transmission is blocked by LBT failures, and restart the timer at each PUSCH transmission opportunity (i.e., CG) if LBT has not been succeeded while the timer is running</w:t>
      </w:r>
      <w:r>
        <w:rPr>
          <w:b/>
        </w:rPr>
        <w:t>.</w:t>
      </w:r>
    </w:p>
    <w:p w14:paraId="5B51D1A3" w14:textId="56C1CBAC" w:rsidR="00753CED" w:rsidRPr="005D2594" w:rsidRDefault="00753CED" w:rsidP="005D2594">
      <w:pPr>
        <w:pStyle w:val="ListParagraph"/>
        <w:numPr>
          <w:ilvl w:val="0"/>
          <w:numId w:val="16"/>
        </w:numPr>
        <w:spacing w:before="240" w:after="240"/>
        <w:rPr>
          <w:rFonts w:cs="Arial"/>
          <w:b/>
          <w:lang w:val="en-US" w:eastAsia="x-none"/>
        </w:rPr>
      </w:pPr>
      <w:r>
        <w:rPr>
          <w:rFonts w:cs="Arial"/>
          <w:b/>
          <w:lang w:val="en-US" w:eastAsia="x-none"/>
        </w:rPr>
        <w:t>Wait until the timer behavior is defined.</w:t>
      </w:r>
    </w:p>
    <w:p w14:paraId="0DE07BC8" w14:textId="77777777" w:rsidR="00FA123F" w:rsidRPr="009D562D" w:rsidRDefault="00FA123F" w:rsidP="00FA123F">
      <w:pPr>
        <w:spacing w:before="240" w:after="240"/>
        <w:rPr>
          <w:rFonts w:cs="Arial"/>
          <w:b/>
          <w:lang w:val="en-US" w:eastAsia="x-none"/>
        </w:rPr>
      </w:pP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39"/>
        <w:gridCol w:w="1823"/>
        <w:gridCol w:w="5760"/>
      </w:tblGrid>
      <w:tr w:rsidR="00FA123F" w:rsidRPr="00854A64" w14:paraId="0804B88A" w14:textId="77777777" w:rsidTr="00F81156">
        <w:trPr>
          <w:trHeight w:val="215"/>
        </w:trPr>
        <w:tc>
          <w:tcPr>
            <w:tcW w:w="1638" w:type="dxa"/>
            <w:shd w:val="clear" w:color="auto" w:fill="auto"/>
            <w:tcMar>
              <w:top w:w="57" w:type="dxa"/>
              <w:bottom w:w="57" w:type="dxa"/>
            </w:tcMar>
          </w:tcPr>
          <w:p w14:paraId="77F95D14" w14:textId="77777777" w:rsidR="00FA123F" w:rsidRPr="00854A64" w:rsidRDefault="00FA123F" w:rsidP="00673BE0">
            <w:pPr>
              <w:tabs>
                <w:tab w:val="left" w:pos="1622"/>
              </w:tabs>
              <w:jc w:val="center"/>
              <w:rPr>
                <w:rFonts w:cs="Arial"/>
                <w:b/>
              </w:rPr>
            </w:pPr>
            <w:r w:rsidRPr="00854A64">
              <w:rPr>
                <w:rFonts w:cs="Arial"/>
                <w:b/>
              </w:rPr>
              <w:t>Company</w:t>
            </w:r>
          </w:p>
        </w:tc>
        <w:tc>
          <w:tcPr>
            <w:tcW w:w="1962" w:type="dxa"/>
            <w:gridSpan w:val="2"/>
            <w:shd w:val="clear" w:color="auto" w:fill="auto"/>
            <w:tcMar>
              <w:top w:w="57" w:type="dxa"/>
              <w:bottom w:w="57" w:type="dxa"/>
            </w:tcMar>
          </w:tcPr>
          <w:p w14:paraId="3474B5A9" w14:textId="77777777" w:rsidR="00FA123F" w:rsidRPr="00854A64" w:rsidRDefault="00FA123F" w:rsidP="00673BE0">
            <w:pPr>
              <w:jc w:val="center"/>
              <w:rPr>
                <w:rFonts w:eastAsia="Times New Roman" w:cs="Arial"/>
                <w:b/>
              </w:rPr>
            </w:pPr>
            <w:r>
              <w:rPr>
                <w:rFonts w:cs="Arial"/>
                <w:b/>
              </w:rPr>
              <w:t>Preferred option</w:t>
            </w:r>
          </w:p>
        </w:tc>
        <w:tc>
          <w:tcPr>
            <w:tcW w:w="5760" w:type="dxa"/>
            <w:tcMar>
              <w:top w:w="57" w:type="dxa"/>
              <w:bottom w:w="57" w:type="dxa"/>
            </w:tcMar>
          </w:tcPr>
          <w:p w14:paraId="7C69F5B9" w14:textId="77777777" w:rsidR="00FA123F" w:rsidRPr="00854A64" w:rsidRDefault="00FA123F" w:rsidP="00673BE0">
            <w:pPr>
              <w:jc w:val="center"/>
              <w:rPr>
                <w:rFonts w:cs="Arial"/>
                <w:b/>
              </w:rPr>
            </w:pPr>
            <w:r w:rsidRPr="00854A64">
              <w:rPr>
                <w:rFonts w:cs="Arial"/>
                <w:b/>
              </w:rPr>
              <w:t>Comments</w:t>
            </w:r>
          </w:p>
        </w:tc>
      </w:tr>
      <w:tr w:rsidR="004110E9" w:rsidRPr="00874E31" w14:paraId="4DB455AD" w14:textId="77777777" w:rsidTr="00F81156">
        <w:trPr>
          <w:trHeight w:val="148"/>
        </w:trPr>
        <w:tc>
          <w:tcPr>
            <w:tcW w:w="1638" w:type="dxa"/>
            <w:shd w:val="clear" w:color="auto" w:fill="auto"/>
            <w:tcMar>
              <w:top w:w="57" w:type="dxa"/>
              <w:bottom w:w="57" w:type="dxa"/>
            </w:tcMar>
          </w:tcPr>
          <w:p w14:paraId="38284333" w14:textId="295BA7C8" w:rsidR="004110E9" w:rsidRPr="00874E31" w:rsidRDefault="004110E9" w:rsidP="004110E9">
            <w:pPr>
              <w:tabs>
                <w:tab w:val="left" w:pos="1622"/>
              </w:tabs>
              <w:rPr>
                <w:rFonts w:cs="Arial"/>
              </w:rPr>
            </w:pPr>
            <w:r>
              <w:rPr>
                <w:rFonts w:eastAsiaTheme="minorEastAsia" w:cs="Arial" w:hint="eastAsia"/>
                <w:lang w:eastAsia="zh-CN"/>
              </w:rPr>
              <w:t>vivo</w:t>
            </w:r>
          </w:p>
        </w:tc>
        <w:tc>
          <w:tcPr>
            <w:tcW w:w="1962" w:type="dxa"/>
            <w:gridSpan w:val="2"/>
            <w:shd w:val="clear" w:color="auto" w:fill="auto"/>
            <w:tcMar>
              <w:top w:w="57" w:type="dxa"/>
              <w:bottom w:w="57" w:type="dxa"/>
            </w:tcMar>
          </w:tcPr>
          <w:p w14:paraId="7BA6D6C9" w14:textId="3C407388" w:rsidR="004110E9" w:rsidRPr="00874E31" w:rsidRDefault="004110E9" w:rsidP="004110E9">
            <w:pPr>
              <w:rPr>
                <w:rFonts w:cs="Arial"/>
              </w:rPr>
            </w:pPr>
            <w:r>
              <w:rPr>
                <w:rFonts w:cs="Arial"/>
              </w:rPr>
              <w:t>b)</w:t>
            </w:r>
          </w:p>
        </w:tc>
        <w:tc>
          <w:tcPr>
            <w:tcW w:w="5760" w:type="dxa"/>
            <w:tcMar>
              <w:top w:w="57" w:type="dxa"/>
              <w:bottom w:w="57" w:type="dxa"/>
            </w:tcMar>
          </w:tcPr>
          <w:p w14:paraId="4A8AE65D" w14:textId="45CEB0CD" w:rsidR="004110E9" w:rsidRPr="00874E31" w:rsidRDefault="00827A75" w:rsidP="004110E9">
            <w:pPr>
              <w:rPr>
                <w:rFonts w:cs="Arial"/>
              </w:rPr>
            </w:pPr>
            <w:r>
              <w:rPr>
                <w:rFonts w:cs="Arial"/>
              </w:rPr>
              <w:t>For AUL, the network can only know the UE’s uplink transmission when the PUSCH is transmitted</w:t>
            </w:r>
            <w:r w:rsidR="00AA21DB">
              <w:rPr>
                <w:rFonts w:cs="Arial"/>
              </w:rPr>
              <w:t xml:space="preserve"> after a </w:t>
            </w:r>
            <w:r w:rsidR="00F6037F">
              <w:rPr>
                <w:rFonts w:cs="Arial"/>
              </w:rPr>
              <w:t>successful LBT operation</w:t>
            </w:r>
            <w:r w:rsidR="00114DF8">
              <w:rPr>
                <w:rFonts w:cs="Arial"/>
              </w:rPr>
              <w:t>, and trigger the retransmission accordingly</w:t>
            </w:r>
            <w:r w:rsidR="00B82DAB">
              <w:rPr>
                <w:rFonts w:cs="Arial"/>
              </w:rPr>
              <w:t>.</w:t>
            </w:r>
            <w:r w:rsidR="00AB1F15">
              <w:rPr>
                <w:rFonts w:cs="Arial"/>
              </w:rPr>
              <w:t xml:space="preserve"> </w:t>
            </w:r>
          </w:p>
        </w:tc>
      </w:tr>
      <w:tr w:rsidR="004110E9" w:rsidRPr="00874E31" w14:paraId="377B58BB" w14:textId="77777777" w:rsidTr="00F81156">
        <w:trPr>
          <w:trHeight w:val="148"/>
        </w:trPr>
        <w:tc>
          <w:tcPr>
            <w:tcW w:w="1638" w:type="dxa"/>
            <w:shd w:val="clear" w:color="auto" w:fill="auto"/>
            <w:tcMar>
              <w:top w:w="57" w:type="dxa"/>
              <w:bottom w:w="57" w:type="dxa"/>
            </w:tcMar>
          </w:tcPr>
          <w:p w14:paraId="1A47AA29" w14:textId="127B416C" w:rsidR="004110E9" w:rsidRPr="00874E31" w:rsidRDefault="0050762A" w:rsidP="004110E9">
            <w:pPr>
              <w:tabs>
                <w:tab w:val="left" w:pos="1622"/>
              </w:tabs>
              <w:rPr>
                <w:rFonts w:cs="Arial"/>
              </w:rPr>
            </w:pPr>
            <w:r>
              <w:rPr>
                <w:rFonts w:cs="Arial"/>
              </w:rPr>
              <w:t>Intel</w:t>
            </w:r>
          </w:p>
        </w:tc>
        <w:tc>
          <w:tcPr>
            <w:tcW w:w="1962" w:type="dxa"/>
            <w:gridSpan w:val="2"/>
            <w:shd w:val="clear" w:color="auto" w:fill="auto"/>
            <w:tcMar>
              <w:top w:w="57" w:type="dxa"/>
              <w:bottom w:w="57" w:type="dxa"/>
            </w:tcMar>
          </w:tcPr>
          <w:p w14:paraId="4A57B857" w14:textId="00CB4DFB" w:rsidR="004110E9" w:rsidRPr="00874E31" w:rsidRDefault="0050762A" w:rsidP="004110E9">
            <w:pPr>
              <w:rPr>
                <w:rFonts w:cs="Arial"/>
              </w:rPr>
            </w:pPr>
            <w:r>
              <w:rPr>
                <w:rFonts w:cs="Arial"/>
              </w:rPr>
              <w:t>a) or b)</w:t>
            </w:r>
          </w:p>
        </w:tc>
        <w:tc>
          <w:tcPr>
            <w:tcW w:w="5760" w:type="dxa"/>
            <w:tcMar>
              <w:top w:w="57" w:type="dxa"/>
              <w:bottom w:w="57" w:type="dxa"/>
            </w:tcMar>
          </w:tcPr>
          <w:p w14:paraId="46772B62" w14:textId="77777777" w:rsidR="009E7F32" w:rsidRDefault="009E7F32" w:rsidP="009E7F32">
            <w:pPr>
              <w:pStyle w:val="CommentText"/>
              <w:rPr>
                <w:lang w:val="en-US"/>
              </w:rPr>
            </w:pPr>
            <w:r w:rsidRPr="009E7F32">
              <w:rPr>
                <w:lang w:val="en-US"/>
              </w:rPr>
              <w:t>If an LBT indication is to be introduced, the timer should only be started when the corresponding PUSCH transmission starts after a successful LBT operation. Alternatively, if no LBT indication is introduced for this case, the timer should always be started regardless if the corresponding PUSCH transmission is blocked by LBT failures. The L1 can indicate a HARQ_FEEDBACK of NACK to stop the timer so that the MAC can perform retransmission again on the next CG opportunity.  Both are just modelling in our view.</w:t>
            </w:r>
          </w:p>
          <w:p w14:paraId="2247CC75" w14:textId="77777777" w:rsidR="004110E9" w:rsidRPr="00874E31" w:rsidRDefault="004110E9" w:rsidP="004110E9">
            <w:pPr>
              <w:rPr>
                <w:rFonts w:cs="Arial"/>
              </w:rPr>
            </w:pPr>
          </w:p>
        </w:tc>
      </w:tr>
      <w:tr w:rsidR="006D24AE" w:rsidRPr="00874E31" w14:paraId="5395894E" w14:textId="77777777" w:rsidTr="00F81156">
        <w:trPr>
          <w:trHeight w:val="148"/>
        </w:trPr>
        <w:tc>
          <w:tcPr>
            <w:tcW w:w="1638" w:type="dxa"/>
            <w:shd w:val="clear" w:color="auto" w:fill="auto"/>
            <w:tcMar>
              <w:top w:w="57" w:type="dxa"/>
              <w:bottom w:w="57" w:type="dxa"/>
            </w:tcMar>
          </w:tcPr>
          <w:p w14:paraId="1207C891" w14:textId="48DE91FC" w:rsidR="006D24AE" w:rsidRPr="00874E31" w:rsidRDefault="006D24AE" w:rsidP="006D24AE">
            <w:pPr>
              <w:tabs>
                <w:tab w:val="left" w:pos="1622"/>
              </w:tabs>
              <w:rPr>
                <w:rFonts w:cs="Arial"/>
              </w:rPr>
            </w:pPr>
            <w:r w:rsidRPr="00557F91">
              <w:t>Huawei</w:t>
            </w:r>
          </w:p>
        </w:tc>
        <w:tc>
          <w:tcPr>
            <w:tcW w:w="1962" w:type="dxa"/>
            <w:gridSpan w:val="2"/>
            <w:shd w:val="clear" w:color="auto" w:fill="auto"/>
            <w:tcMar>
              <w:top w:w="57" w:type="dxa"/>
              <w:bottom w:w="57" w:type="dxa"/>
            </w:tcMar>
          </w:tcPr>
          <w:p w14:paraId="4FA612DB" w14:textId="4E9A8669" w:rsidR="006D24AE" w:rsidRPr="00874E31" w:rsidRDefault="006D24AE" w:rsidP="006D24AE">
            <w:pPr>
              <w:rPr>
                <w:rFonts w:cs="Arial"/>
              </w:rPr>
            </w:pPr>
            <w:r w:rsidRPr="00557F91">
              <w:t>b</w:t>
            </w:r>
            <w:r w:rsidR="006427A4">
              <w:t>)</w:t>
            </w:r>
          </w:p>
        </w:tc>
        <w:tc>
          <w:tcPr>
            <w:tcW w:w="5760" w:type="dxa"/>
            <w:tcMar>
              <w:top w:w="57" w:type="dxa"/>
              <w:bottom w:w="57" w:type="dxa"/>
            </w:tcMar>
          </w:tcPr>
          <w:p w14:paraId="312E2D88" w14:textId="3623AEF1" w:rsidR="006D24AE" w:rsidRPr="00874E31" w:rsidRDefault="006D24AE" w:rsidP="006D24AE">
            <w:pPr>
              <w:rPr>
                <w:rFonts w:cs="Arial"/>
              </w:rPr>
            </w:pPr>
            <w:r w:rsidRPr="00557F91">
              <w:t>When the configured grant timer is running, retransmission or initial transmission with configured grant is prohibited. While the COT for transmission for configured grant is grabbed by UE itself, in order to retransmit the data using configured grant timely, this timer should not be started when the transmission for configured grant is not transmitted due to LBT failure.</w:t>
            </w:r>
          </w:p>
        </w:tc>
      </w:tr>
      <w:tr w:rsidR="00B45D59" w:rsidRPr="00874E31" w14:paraId="53BCDB42" w14:textId="77777777" w:rsidTr="00F81156">
        <w:trPr>
          <w:trHeight w:val="148"/>
        </w:trPr>
        <w:tc>
          <w:tcPr>
            <w:tcW w:w="1638" w:type="dxa"/>
            <w:shd w:val="clear" w:color="auto" w:fill="auto"/>
            <w:tcMar>
              <w:top w:w="57" w:type="dxa"/>
              <w:bottom w:w="57" w:type="dxa"/>
            </w:tcMar>
          </w:tcPr>
          <w:p w14:paraId="2AC15971" w14:textId="3F1AD543" w:rsidR="00B45D59" w:rsidRPr="00874E31" w:rsidRDefault="00B45D59" w:rsidP="00B45D59">
            <w:pPr>
              <w:tabs>
                <w:tab w:val="left" w:pos="1622"/>
              </w:tabs>
              <w:rPr>
                <w:rFonts w:cs="Arial"/>
              </w:rPr>
            </w:pPr>
            <w:r>
              <w:rPr>
                <w:rFonts w:cs="Arial"/>
              </w:rPr>
              <w:t>Nokia</w:t>
            </w:r>
          </w:p>
        </w:tc>
        <w:tc>
          <w:tcPr>
            <w:tcW w:w="1962" w:type="dxa"/>
            <w:gridSpan w:val="2"/>
            <w:shd w:val="clear" w:color="auto" w:fill="auto"/>
            <w:tcMar>
              <w:top w:w="57" w:type="dxa"/>
              <w:bottom w:w="57" w:type="dxa"/>
            </w:tcMar>
          </w:tcPr>
          <w:p w14:paraId="5691114D" w14:textId="03743B38" w:rsidR="00B45D59" w:rsidRPr="00874E31" w:rsidRDefault="00B45D59" w:rsidP="00B45D59">
            <w:pPr>
              <w:rPr>
                <w:rFonts w:cs="Arial"/>
              </w:rPr>
            </w:pPr>
            <w:r>
              <w:rPr>
                <w:rFonts w:cs="Arial"/>
              </w:rPr>
              <w:t>b)</w:t>
            </w:r>
          </w:p>
        </w:tc>
        <w:tc>
          <w:tcPr>
            <w:tcW w:w="5760" w:type="dxa"/>
            <w:tcMar>
              <w:top w:w="57" w:type="dxa"/>
              <w:bottom w:w="57" w:type="dxa"/>
            </w:tcMar>
          </w:tcPr>
          <w:p w14:paraId="16519B3B" w14:textId="1D107896" w:rsidR="00B45D59" w:rsidRPr="00874E31" w:rsidRDefault="00B45D59" w:rsidP="00B45D59">
            <w:pPr>
              <w:rPr>
                <w:rFonts w:cs="Arial"/>
              </w:rPr>
            </w:pPr>
            <w:r>
              <w:rPr>
                <w:rFonts w:cs="Arial"/>
              </w:rPr>
              <w:t>Some overlap with the email discussion [</w:t>
            </w:r>
            <w:r w:rsidRPr="001B6CE8">
              <w:rPr>
                <w:rFonts w:cs="Arial"/>
              </w:rPr>
              <w:t>105#49</w:t>
            </w:r>
            <w:r>
              <w:rPr>
                <w:rFonts w:cs="Arial"/>
              </w:rPr>
              <w:t xml:space="preserve">]. </w:t>
            </w:r>
          </w:p>
        </w:tc>
      </w:tr>
      <w:tr w:rsidR="00B45D59" w:rsidRPr="00874E31" w14:paraId="7A1E198F" w14:textId="77777777" w:rsidTr="00F81156">
        <w:trPr>
          <w:trHeight w:val="148"/>
        </w:trPr>
        <w:tc>
          <w:tcPr>
            <w:tcW w:w="1638" w:type="dxa"/>
            <w:shd w:val="clear" w:color="auto" w:fill="auto"/>
            <w:tcMar>
              <w:top w:w="57" w:type="dxa"/>
              <w:bottom w:w="57" w:type="dxa"/>
            </w:tcMar>
          </w:tcPr>
          <w:p w14:paraId="0F344EFE" w14:textId="667CF5C4" w:rsidR="00B45D59" w:rsidRPr="000E1B15" w:rsidRDefault="0055518B" w:rsidP="00B45D59">
            <w:pPr>
              <w:tabs>
                <w:tab w:val="left" w:pos="1622"/>
              </w:tabs>
              <w:rPr>
                <w:rFonts w:cs="Arial"/>
              </w:rPr>
            </w:pPr>
            <w:r>
              <w:rPr>
                <w:rFonts w:eastAsiaTheme="minorEastAsia" w:cs="Arial" w:hint="eastAsia"/>
                <w:lang w:eastAsia="zh-CN"/>
              </w:rPr>
              <w:t>OPPO</w:t>
            </w:r>
          </w:p>
        </w:tc>
        <w:tc>
          <w:tcPr>
            <w:tcW w:w="1962" w:type="dxa"/>
            <w:gridSpan w:val="2"/>
            <w:shd w:val="clear" w:color="auto" w:fill="auto"/>
            <w:tcMar>
              <w:top w:w="57" w:type="dxa"/>
              <w:bottom w:w="57" w:type="dxa"/>
            </w:tcMar>
          </w:tcPr>
          <w:p w14:paraId="64C71BD8" w14:textId="22CC0D09" w:rsidR="00B45D59" w:rsidRPr="000E1B15" w:rsidRDefault="0055518B" w:rsidP="00B45D59">
            <w:pPr>
              <w:rPr>
                <w:rFonts w:cs="Arial"/>
              </w:rPr>
            </w:pPr>
            <w:r>
              <w:rPr>
                <w:rFonts w:eastAsiaTheme="minorEastAsia" w:cs="Arial"/>
                <w:lang w:eastAsia="zh-CN"/>
              </w:rPr>
              <w:t>b</w:t>
            </w:r>
          </w:p>
        </w:tc>
        <w:tc>
          <w:tcPr>
            <w:tcW w:w="5760" w:type="dxa"/>
            <w:tcMar>
              <w:top w:w="57" w:type="dxa"/>
              <w:bottom w:w="57" w:type="dxa"/>
            </w:tcMar>
          </w:tcPr>
          <w:p w14:paraId="458428CD" w14:textId="091CCAB2" w:rsidR="00B45D59" w:rsidRPr="000E1B15" w:rsidRDefault="0055518B" w:rsidP="00B45D59">
            <w:pPr>
              <w:rPr>
                <w:rFonts w:cs="Arial"/>
              </w:rPr>
            </w:pPr>
            <w:r>
              <w:rPr>
                <w:rFonts w:eastAsiaTheme="minorEastAsia" w:cs="Arial" w:hint="eastAsia"/>
                <w:lang w:eastAsia="zh-CN"/>
              </w:rPr>
              <w:t>Same view as Huawei</w:t>
            </w:r>
          </w:p>
        </w:tc>
      </w:tr>
      <w:tr w:rsidR="00B45D59" w:rsidRPr="00874E31" w14:paraId="1F387032" w14:textId="77777777" w:rsidTr="00F81156">
        <w:trPr>
          <w:trHeight w:val="148"/>
        </w:trPr>
        <w:tc>
          <w:tcPr>
            <w:tcW w:w="1638" w:type="dxa"/>
            <w:shd w:val="clear" w:color="auto" w:fill="auto"/>
            <w:tcMar>
              <w:top w:w="57" w:type="dxa"/>
              <w:bottom w:w="57" w:type="dxa"/>
            </w:tcMar>
          </w:tcPr>
          <w:p w14:paraId="6FC78206" w14:textId="6D67DB5B" w:rsidR="00B45D59" w:rsidRPr="00874E31" w:rsidRDefault="00474A1C" w:rsidP="00B45D59">
            <w:pPr>
              <w:tabs>
                <w:tab w:val="left" w:pos="1622"/>
              </w:tabs>
              <w:rPr>
                <w:rFonts w:cs="Arial"/>
                <w:lang w:eastAsia="ja-JP"/>
              </w:rPr>
            </w:pPr>
            <w:r>
              <w:rPr>
                <w:rFonts w:cs="Arial" w:hint="eastAsia"/>
                <w:lang w:eastAsia="ja-JP"/>
              </w:rPr>
              <w:t>Fujitsu</w:t>
            </w:r>
          </w:p>
        </w:tc>
        <w:tc>
          <w:tcPr>
            <w:tcW w:w="1962" w:type="dxa"/>
            <w:gridSpan w:val="2"/>
            <w:shd w:val="clear" w:color="auto" w:fill="auto"/>
            <w:tcMar>
              <w:top w:w="57" w:type="dxa"/>
              <w:bottom w:w="57" w:type="dxa"/>
            </w:tcMar>
          </w:tcPr>
          <w:p w14:paraId="53D422C7" w14:textId="28D25050" w:rsidR="00B45D59" w:rsidRPr="00874E31" w:rsidRDefault="00474A1C" w:rsidP="00B45D59">
            <w:pPr>
              <w:rPr>
                <w:rFonts w:cs="Arial"/>
                <w:lang w:eastAsia="ja-JP"/>
              </w:rPr>
            </w:pPr>
            <w:r>
              <w:rPr>
                <w:rFonts w:cs="Arial" w:hint="eastAsia"/>
                <w:lang w:eastAsia="ja-JP"/>
              </w:rPr>
              <w:t>b</w:t>
            </w:r>
            <w:r>
              <w:rPr>
                <w:rFonts w:cs="Arial"/>
                <w:lang w:eastAsia="ja-JP"/>
              </w:rPr>
              <w:t>)</w:t>
            </w:r>
          </w:p>
        </w:tc>
        <w:tc>
          <w:tcPr>
            <w:tcW w:w="5760" w:type="dxa"/>
            <w:tcMar>
              <w:top w:w="57" w:type="dxa"/>
              <w:bottom w:w="57" w:type="dxa"/>
            </w:tcMar>
          </w:tcPr>
          <w:p w14:paraId="0C471D37" w14:textId="2C40FE18" w:rsidR="00B45D59" w:rsidRPr="00874E31" w:rsidRDefault="00474A1C" w:rsidP="00B45D59">
            <w:pPr>
              <w:rPr>
                <w:rFonts w:cs="Arial"/>
              </w:rPr>
            </w:pPr>
            <w:r>
              <w:rPr>
                <w:rFonts w:cs="Arial" w:hint="eastAsia"/>
                <w:lang w:eastAsia="ja-JP"/>
              </w:rPr>
              <w:t xml:space="preserve">There is the question </w:t>
            </w:r>
            <w:r>
              <w:rPr>
                <w:rFonts w:cs="Arial"/>
                <w:lang w:eastAsia="ja-JP"/>
              </w:rPr>
              <w:t>–</w:t>
            </w:r>
            <w:r>
              <w:rPr>
                <w:rFonts w:cs="Arial" w:hint="eastAsia"/>
                <w:lang w:eastAsia="ja-JP"/>
              </w:rPr>
              <w:t xml:space="preserve"> Question </w:t>
            </w:r>
            <w:r>
              <w:rPr>
                <w:rFonts w:cs="Arial"/>
                <w:lang w:eastAsia="ja-JP"/>
              </w:rPr>
              <w:t>4a in the email discussion [105#49].</w:t>
            </w:r>
          </w:p>
        </w:tc>
      </w:tr>
      <w:tr w:rsidR="003E3D15" w:rsidRPr="00874E31" w14:paraId="4BC219AA" w14:textId="77777777" w:rsidTr="00F81156">
        <w:trPr>
          <w:trHeight w:val="148"/>
        </w:trPr>
        <w:tc>
          <w:tcPr>
            <w:tcW w:w="1638" w:type="dxa"/>
            <w:shd w:val="clear" w:color="auto" w:fill="auto"/>
            <w:tcMar>
              <w:top w:w="57" w:type="dxa"/>
              <w:bottom w:w="57" w:type="dxa"/>
            </w:tcMar>
          </w:tcPr>
          <w:p w14:paraId="5334DDE4" w14:textId="72061A58" w:rsidR="003E3D15" w:rsidRPr="00874E31" w:rsidRDefault="003E3D15" w:rsidP="003E3D15">
            <w:pPr>
              <w:tabs>
                <w:tab w:val="left" w:pos="1622"/>
              </w:tabs>
              <w:rPr>
                <w:rFonts w:cs="Arial"/>
              </w:rPr>
            </w:pPr>
            <w:r>
              <w:rPr>
                <w:rFonts w:cs="Arial" w:hint="eastAsia"/>
                <w:lang w:eastAsia="ko-KR"/>
              </w:rPr>
              <w:t>LG</w:t>
            </w:r>
          </w:p>
        </w:tc>
        <w:tc>
          <w:tcPr>
            <w:tcW w:w="1962" w:type="dxa"/>
            <w:gridSpan w:val="2"/>
            <w:shd w:val="clear" w:color="auto" w:fill="auto"/>
            <w:tcMar>
              <w:top w:w="57" w:type="dxa"/>
              <w:bottom w:w="57" w:type="dxa"/>
            </w:tcMar>
          </w:tcPr>
          <w:p w14:paraId="2E3168B8" w14:textId="6F2D8D43" w:rsidR="003E3D15" w:rsidRPr="00874E31" w:rsidRDefault="003E3D15" w:rsidP="003E3D15">
            <w:pPr>
              <w:rPr>
                <w:rFonts w:cs="Arial"/>
              </w:rPr>
            </w:pPr>
            <w:r>
              <w:rPr>
                <w:rFonts w:cs="Arial"/>
                <w:lang w:eastAsia="ko-KR"/>
              </w:rPr>
              <w:t>c)</w:t>
            </w:r>
          </w:p>
        </w:tc>
        <w:tc>
          <w:tcPr>
            <w:tcW w:w="5760" w:type="dxa"/>
            <w:tcMar>
              <w:top w:w="57" w:type="dxa"/>
              <w:bottom w:w="57" w:type="dxa"/>
            </w:tcMar>
          </w:tcPr>
          <w:p w14:paraId="388B1C1B" w14:textId="419147BD" w:rsidR="003E3D15" w:rsidRPr="00874E31" w:rsidRDefault="003E3D15" w:rsidP="003E3D15">
            <w:pPr>
              <w:rPr>
                <w:rFonts w:cs="Arial"/>
              </w:rPr>
            </w:pPr>
            <w:r>
              <w:rPr>
                <w:rFonts w:eastAsia="Malgun Gothic"/>
                <w:lang w:eastAsia="ko-KR"/>
              </w:rPr>
              <w:t>While configuredGrantTimer is not running, the MAC shall obtain a new MAC PDU if available, which flushes already stored MAC PDU. Therefore, MAC needs to start  configuredGrantTimer regardless of LBT results. However, it needs to be restarted at every configured grant until LBT successes in order to ensure sufficient retransmission opportunity after actual transmission.</w:t>
            </w:r>
          </w:p>
        </w:tc>
      </w:tr>
      <w:tr w:rsidR="00B45D59" w:rsidRPr="00874E31" w14:paraId="6BD885B4" w14:textId="77777777" w:rsidTr="00F81156">
        <w:trPr>
          <w:trHeight w:val="148"/>
        </w:trPr>
        <w:tc>
          <w:tcPr>
            <w:tcW w:w="1638" w:type="dxa"/>
            <w:shd w:val="clear" w:color="auto" w:fill="auto"/>
            <w:tcMar>
              <w:top w:w="57" w:type="dxa"/>
              <w:bottom w:w="57" w:type="dxa"/>
            </w:tcMar>
          </w:tcPr>
          <w:p w14:paraId="705F7123" w14:textId="5141BEE2" w:rsidR="00B45D59" w:rsidRPr="00874E31" w:rsidRDefault="00753CED" w:rsidP="00B45D59">
            <w:pPr>
              <w:tabs>
                <w:tab w:val="left" w:pos="1622"/>
              </w:tabs>
              <w:rPr>
                <w:rFonts w:cs="Arial"/>
              </w:rPr>
            </w:pPr>
            <w:r>
              <w:rPr>
                <w:rFonts w:cs="Arial"/>
              </w:rPr>
              <w:t>MediaTek</w:t>
            </w:r>
          </w:p>
        </w:tc>
        <w:tc>
          <w:tcPr>
            <w:tcW w:w="1962" w:type="dxa"/>
            <w:gridSpan w:val="2"/>
            <w:shd w:val="clear" w:color="auto" w:fill="auto"/>
            <w:tcMar>
              <w:top w:w="57" w:type="dxa"/>
              <w:bottom w:w="57" w:type="dxa"/>
            </w:tcMar>
          </w:tcPr>
          <w:p w14:paraId="18843883" w14:textId="63AF5D13" w:rsidR="00B45D59" w:rsidRPr="00874E31" w:rsidRDefault="00753CED" w:rsidP="00B45D59">
            <w:pPr>
              <w:rPr>
                <w:rFonts w:cs="Arial"/>
              </w:rPr>
            </w:pPr>
            <w:r>
              <w:rPr>
                <w:rFonts w:cs="Arial"/>
              </w:rPr>
              <w:t>d</w:t>
            </w:r>
          </w:p>
        </w:tc>
        <w:tc>
          <w:tcPr>
            <w:tcW w:w="5760" w:type="dxa"/>
            <w:tcMar>
              <w:top w:w="57" w:type="dxa"/>
              <w:bottom w:w="57" w:type="dxa"/>
            </w:tcMar>
          </w:tcPr>
          <w:p w14:paraId="2378C98A" w14:textId="5AD93EFA" w:rsidR="00B45D59" w:rsidRPr="00874E31" w:rsidRDefault="00753CED" w:rsidP="00B45D59">
            <w:pPr>
              <w:rPr>
                <w:rFonts w:cs="Arial"/>
              </w:rPr>
            </w:pPr>
            <w:r>
              <w:rPr>
                <w:rFonts w:cs="Arial"/>
              </w:rPr>
              <w:t>The retransmission timer behaviour if currently not defined. Until the purpose of the timer is defined, it is not possible to progress discussion on what happens in the case of LBT failures.</w:t>
            </w:r>
          </w:p>
        </w:tc>
      </w:tr>
      <w:tr w:rsidR="00692D91" w:rsidRPr="00874E31" w14:paraId="2BCF43F4" w14:textId="77777777" w:rsidTr="00F81156">
        <w:trPr>
          <w:trHeight w:val="148"/>
        </w:trPr>
        <w:tc>
          <w:tcPr>
            <w:tcW w:w="1638" w:type="dxa"/>
            <w:shd w:val="clear" w:color="auto" w:fill="auto"/>
            <w:tcMar>
              <w:top w:w="57" w:type="dxa"/>
              <w:bottom w:w="57" w:type="dxa"/>
            </w:tcMar>
          </w:tcPr>
          <w:p w14:paraId="6C8E2AAC" w14:textId="6B594AA0" w:rsidR="00692D91" w:rsidRPr="00874E31" w:rsidRDefault="00692D91" w:rsidP="00692D91">
            <w:pPr>
              <w:tabs>
                <w:tab w:val="left" w:pos="1622"/>
              </w:tabs>
              <w:rPr>
                <w:rFonts w:cs="Arial"/>
              </w:rPr>
            </w:pPr>
            <w:r>
              <w:rPr>
                <w:rFonts w:eastAsiaTheme="minorEastAsia" w:cs="Arial" w:hint="eastAsia"/>
                <w:lang w:eastAsia="zh-CN"/>
              </w:rPr>
              <w:t>X</w:t>
            </w:r>
            <w:r>
              <w:rPr>
                <w:rFonts w:eastAsiaTheme="minorEastAsia" w:cs="Arial"/>
                <w:lang w:eastAsia="zh-CN"/>
              </w:rPr>
              <w:t>iaomi</w:t>
            </w:r>
          </w:p>
        </w:tc>
        <w:tc>
          <w:tcPr>
            <w:tcW w:w="1962" w:type="dxa"/>
            <w:gridSpan w:val="2"/>
            <w:shd w:val="clear" w:color="auto" w:fill="auto"/>
            <w:tcMar>
              <w:top w:w="57" w:type="dxa"/>
              <w:bottom w:w="57" w:type="dxa"/>
            </w:tcMar>
          </w:tcPr>
          <w:p w14:paraId="2507F20F" w14:textId="5B90CB8B" w:rsidR="00692D91" w:rsidRPr="00874E31" w:rsidRDefault="00692D91" w:rsidP="00692D91">
            <w:pPr>
              <w:rPr>
                <w:rFonts w:cs="Arial"/>
              </w:rPr>
            </w:pPr>
            <w:r>
              <w:rPr>
                <w:rFonts w:eastAsiaTheme="minorEastAsia" w:cs="Arial" w:hint="eastAsia"/>
                <w:lang w:eastAsia="zh-CN"/>
              </w:rPr>
              <w:t>b</w:t>
            </w:r>
          </w:p>
        </w:tc>
        <w:tc>
          <w:tcPr>
            <w:tcW w:w="5760" w:type="dxa"/>
            <w:tcMar>
              <w:top w:w="57" w:type="dxa"/>
              <w:bottom w:w="57" w:type="dxa"/>
            </w:tcMar>
          </w:tcPr>
          <w:p w14:paraId="3CDE00BE" w14:textId="5CDD713B" w:rsidR="00692D91" w:rsidRPr="00874E31" w:rsidRDefault="00692D91" w:rsidP="00692D91">
            <w:pPr>
              <w:rPr>
                <w:rFonts w:cs="Arial"/>
              </w:rPr>
            </w:pPr>
            <w:r>
              <w:rPr>
                <w:rFonts w:eastAsiaTheme="minorEastAsia" w:cs="Arial" w:hint="eastAsia"/>
                <w:lang w:eastAsia="zh-CN"/>
              </w:rPr>
              <w:t>B</w:t>
            </w:r>
            <w:r>
              <w:rPr>
                <w:rFonts w:eastAsiaTheme="minorEastAsia" w:cs="Arial"/>
                <w:lang w:eastAsia="zh-CN"/>
              </w:rPr>
              <w:t>etter strike out this discussion as the same discussion is covered in 105#49.</w:t>
            </w:r>
          </w:p>
        </w:tc>
      </w:tr>
      <w:tr w:rsidR="00692D91" w:rsidRPr="00854A64" w14:paraId="2A0675B2" w14:textId="77777777" w:rsidTr="00F81156">
        <w:trPr>
          <w:trHeight w:val="148"/>
        </w:trPr>
        <w:tc>
          <w:tcPr>
            <w:tcW w:w="1638" w:type="dxa"/>
            <w:shd w:val="clear" w:color="auto" w:fill="auto"/>
            <w:tcMar>
              <w:top w:w="57" w:type="dxa"/>
              <w:bottom w:w="57" w:type="dxa"/>
            </w:tcMar>
          </w:tcPr>
          <w:p w14:paraId="496EB3B1" w14:textId="6A121CB0" w:rsidR="00692D91" w:rsidRPr="00874E31" w:rsidRDefault="0089465F" w:rsidP="00692D91">
            <w:pPr>
              <w:tabs>
                <w:tab w:val="left" w:pos="1622"/>
              </w:tabs>
              <w:rPr>
                <w:rFonts w:cs="Arial"/>
              </w:rPr>
            </w:pPr>
            <w:r>
              <w:rPr>
                <w:rFonts w:cs="Arial"/>
              </w:rPr>
              <w:t>ZTE</w:t>
            </w:r>
          </w:p>
        </w:tc>
        <w:tc>
          <w:tcPr>
            <w:tcW w:w="1962" w:type="dxa"/>
            <w:gridSpan w:val="2"/>
            <w:shd w:val="clear" w:color="auto" w:fill="auto"/>
            <w:tcMar>
              <w:top w:w="57" w:type="dxa"/>
              <w:bottom w:w="57" w:type="dxa"/>
            </w:tcMar>
          </w:tcPr>
          <w:p w14:paraId="36F07527" w14:textId="42B398D1" w:rsidR="00692D91" w:rsidRPr="00874E31" w:rsidRDefault="0089465F" w:rsidP="00692D91">
            <w:pPr>
              <w:rPr>
                <w:rFonts w:cs="Arial"/>
              </w:rPr>
            </w:pPr>
            <w:r>
              <w:rPr>
                <w:rFonts w:cs="Arial"/>
              </w:rPr>
              <w:t>b</w:t>
            </w:r>
          </w:p>
        </w:tc>
        <w:tc>
          <w:tcPr>
            <w:tcW w:w="5760" w:type="dxa"/>
            <w:tcMar>
              <w:top w:w="57" w:type="dxa"/>
              <w:bottom w:w="57" w:type="dxa"/>
            </w:tcMar>
          </w:tcPr>
          <w:p w14:paraId="21A22B52" w14:textId="77777777" w:rsidR="00692D91" w:rsidRDefault="0089465F" w:rsidP="00692D91">
            <w:pPr>
              <w:rPr>
                <w:rFonts w:cs="Arial"/>
              </w:rPr>
            </w:pPr>
            <w:r>
              <w:rPr>
                <w:rFonts w:cs="Arial"/>
              </w:rPr>
              <w:t xml:space="preserve">We agree with comments above that there seems to be overlap in the scope of discussion between #49 and this email thread. </w:t>
            </w:r>
          </w:p>
          <w:p w14:paraId="25961C1E" w14:textId="77777777" w:rsidR="0089465F" w:rsidRDefault="0089465F" w:rsidP="00692D91">
            <w:pPr>
              <w:rPr>
                <w:rFonts w:cs="Arial"/>
              </w:rPr>
            </w:pPr>
          </w:p>
          <w:p w14:paraId="41CB2991" w14:textId="5B21BF7A" w:rsidR="0089465F" w:rsidRPr="00874E31" w:rsidRDefault="0089465F" w:rsidP="00692D91">
            <w:pPr>
              <w:rPr>
                <w:rFonts w:cs="Arial"/>
              </w:rPr>
            </w:pPr>
            <w:r>
              <w:rPr>
                <w:rFonts w:eastAsia="SimSun" w:cs="Arial" w:hint="eastAsia"/>
                <w:lang w:val="en-US" w:eastAsia="zh-CN"/>
              </w:rPr>
              <w:t>When the corresponding PUSCH transmission is blocked</w:t>
            </w:r>
            <w:r>
              <w:rPr>
                <w:rFonts w:eastAsia="SimSun" w:cs="Arial"/>
                <w:lang w:val="en-US" w:eastAsia="zh-CN"/>
              </w:rPr>
              <w:t xml:space="preserve"> by LBT</w:t>
            </w:r>
            <w:r>
              <w:rPr>
                <w:rFonts w:eastAsia="SimSun" w:cs="Arial" w:hint="eastAsia"/>
                <w:lang w:val="en-US" w:eastAsia="zh-CN"/>
              </w:rPr>
              <w:t>, it is no</w:t>
            </w:r>
            <w:r>
              <w:rPr>
                <w:rFonts w:eastAsia="SimSun" w:cs="Arial"/>
                <w:lang w:val="en-US" w:eastAsia="zh-CN"/>
              </w:rPr>
              <w:t>t</w:t>
            </w:r>
            <w:r>
              <w:rPr>
                <w:rFonts w:eastAsia="SimSun" w:cs="Arial" w:hint="eastAsia"/>
                <w:lang w:val="en-US" w:eastAsia="zh-CN"/>
              </w:rPr>
              <w:t xml:space="preserve"> </w:t>
            </w:r>
            <w:r>
              <w:rPr>
                <w:rFonts w:eastAsia="SimSun" w:cs="Arial"/>
                <w:lang w:val="en-US" w:eastAsia="zh-CN"/>
              </w:rPr>
              <w:t>necessary</w:t>
            </w:r>
            <w:r>
              <w:rPr>
                <w:rFonts w:eastAsia="SimSun" w:cs="Arial" w:hint="eastAsia"/>
                <w:lang w:val="en-US" w:eastAsia="zh-CN"/>
              </w:rPr>
              <w:t xml:space="preserve"> to wait for the timer expiration, and </w:t>
            </w:r>
            <w:r>
              <w:rPr>
                <w:rFonts w:eastAsia="SimSun" w:cs="Arial"/>
                <w:lang w:val="en-US" w:eastAsia="zh-CN"/>
              </w:rPr>
              <w:t>UE</w:t>
            </w:r>
            <w:r>
              <w:rPr>
                <w:rFonts w:eastAsia="SimSun" w:cs="Arial" w:hint="eastAsia"/>
                <w:lang w:val="en-US" w:eastAsia="zh-CN"/>
              </w:rPr>
              <w:t xml:space="preserve"> should perform the next transmission on configured grant resource as soon as possible.</w:t>
            </w:r>
          </w:p>
        </w:tc>
      </w:tr>
      <w:tr w:rsidR="00316CAF" w:rsidRPr="00854A64" w14:paraId="60372CFC" w14:textId="77777777" w:rsidTr="00F81156">
        <w:trPr>
          <w:trHeight w:val="148"/>
        </w:trPr>
        <w:tc>
          <w:tcPr>
            <w:tcW w:w="1638" w:type="dxa"/>
            <w:shd w:val="clear" w:color="auto" w:fill="auto"/>
            <w:tcMar>
              <w:top w:w="57" w:type="dxa"/>
              <w:bottom w:w="57" w:type="dxa"/>
            </w:tcMar>
          </w:tcPr>
          <w:p w14:paraId="18860BD3" w14:textId="74583815" w:rsidR="00316CAF" w:rsidRDefault="00316CAF" w:rsidP="00316CAF">
            <w:pPr>
              <w:tabs>
                <w:tab w:val="left" w:pos="1622"/>
              </w:tabs>
              <w:rPr>
                <w:rFonts w:cs="Arial"/>
              </w:rPr>
            </w:pPr>
            <w:r>
              <w:rPr>
                <w:rFonts w:cs="Arial"/>
              </w:rPr>
              <w:t>Ericsson</w:t>
            </w:r>
          </w:p>
        </w:tc>
        <w:tc>
          <w:tcPr>
            <w:tcW w:w="1962" w:type="dxa"/>
            <w:gridSpan w:val="2"/>
            <w:shd w:val="clear" w:color="auto" w:fill="auto"/>
            <w:tcMar>
              <w:top w:w="57" w:type="dxa"/>
              <w:bottom w:w="57" w:type="dxa"/>
            </w:tcMar>
          </w:tcPr>
          <w:p w14:paraId="69806C66" w14:textId="776C6CAB" w:rsidR="00316CAF" w:rsidRDefault="00316CAF" w:rsidP="00316CAF">
            <w:pPr>
              <w:rPr>
                <w:rFonts w:cs="Arial"/>
              </w:rPr>
            </w:pPr>
            <w:r>
              <w:rPr>
                <w:rFonts w:cs="Arial"/>
              </w:rPr>
              <w:t>b</w:t>
            </w:r>
          </w:p>
        </w:tc>
        <w:tc>
          <w:tcPr>
            <w:tcW w:w="5760" w:type="dxa"/>
            <w:tcMar>
              <w:top w:w="57" w:type="dxa"/>
              <w:bottom w:w="57" w:type="dxa"/>
            </w:tcMar>
          </w:tcPr>
          <w:p w14:paraId="7ECB8195" w14:textId="1591E3D2" w:rsidR="00316CAF" w:rsidRDefault="00316CAF" w:rsidP="00316CAF">
            <w:pPr>
              <w:rPr>
                <w:rFonts w:cs="Arial"/>
              </w:rPr>
            </w:pPr>
            <w:r>
              <w:rPr>
                <w:rFonts w:cs="Arial"/>
              </w:rPr>
              <w:t xml:space="preserve">The purpose of </w:t>
            </w:r>
            <w:r w:rsidRPr="00316CAF">
              <w:rPr>
                <w:rFonts w:cs="Arial"/>
                <w:b/>
                <w:i/>
              </w:rPr>
              <w:t>configuredGrantTimer</w:t>
            </w:r>
            <w:r>
              <w:rPr>
                <w:rFonts w:cs="Arial"/>
              </w:rPr>
              <w:t xml:space="preserve"> is to avoid transmission or retransmission for the associated HARQ process while the timer is running. Therefore, it is reasonable to start/restart the timer when the LBT operation succeeds. The failed LBT occurrence shall be taken care of by the RLM procedure.</w:t>
            </w:r>
          </w:p>
        </w:tc>
      </w:tr>
      <w:tr w:rsidR="00D43CC3" w:rsidRPr="00854A64" w14:paraId="225ACEED" w14:textId="77777777" w:rsidTr="00F81156">
        <w:trPr>
          <w:trHeight w:val="148"/>
        </w:trPr>
        <w:tc>
          <w:tcPr>
            <w:tcW w:w="1638" w:type="dxa"/>
            <w:shd w:val="clear" w:color="auto" w:fill="auto"/>
            <w:tcMar>
              <w:top w:w="57" w:type="dxa"/>
              <w:bottom w:w="57" w:type="dxa"/>
            </w:tcMar>
          </w:tcPr>
          <w:p w14:paraId="545A94EA" w14:textId="16F247E6" w:rsidR="00D43CC3" w:rsidRDefault="00D43CC3" w:rsidP="00D43CC3">
            <w:pPr>
              <w:tabs>
                <w:tab w:val="left" w:pos="1622"/>
              </w:tabs>
              <w:rPr>
                <w:rFonts w:cs="Arial"/>
              </w:rPr>
            </w:pPr>
            <w:r>
              <w:rPr>
                <w:rFonts w:cs="Arial"/>
              </w:rPr>
              <w:t>Qualcomm</w:t>
            </w:r>
          </w:p>
        </w:tc>
        <w:tc>
          <w:tcPr>
            <w:tcW w:w="1962" w:type="dxa"/>
            <w:gridSpan w:val="2"/>
            <w:shd w:val="clear" w:color="auto" w:fill="auto"/>
            <w:tcMar>
              <w:top w:w="57" w:type="dxa"/>
              <w:bottom w:w="57" w:type="dxa"/>
            </w:tcMar>
          </w:tcPr>
          <w:p w14:paraId="320FAA47" w14:textId="67BD113A" w:rsidR="00D43CC3" w:rsidRDefault="00D43CC3" w:rsidP="00D43CC3">
            <w:pPr>
              <w:rPr>
                <w:rFonts w:cs="Arial"/>
              </w:rPr>
            </w:pPr>
            <w:r>
              <w:rPr>
                <w:rFonts w:cs="Arial"/>
              </w:rPr>
              <w:t>b</w:t>
            </w:r>
          </w:p>
        </w:tc>
        <w:tc>
          <w:tcPr>
            <w:tcW w:w="5760" w:type="dxa"/>
            <w:tcMar>
              <w:top w:w="57" w:type="dxa"/>
              <w:bottom w:w="57" w:type="dxa"/>
            </w:tcMar>
          </w:tcPr>
          <w:p w14:paraId="1E043465" w14:textId="5B4AD3A2" w:rsidR="00D43CC3" w:rsidRDefault="00D43CC3" w:rsidP="00D43CC3">
            <w:pPr>
              <w:rPr>
                <w:rFonts w:cs="Arial"/>
              </w:rPr>
            </w:pPr>
            <w:r>
              <w:rPr>
                <w:rFonts w:cs="Arial"/>
              </w:rPr>
              <w:t>If the timer is started without actual transmission, any new transmission will unnecessarily be blocked on the same HARQ process, including the important case when LBT passes during this time.</w:t>
            </w:r>
          </w:p>
        </w:tc>
      </w:tr>
      <w:tr w:rsidR="00C23BF5" w:rsidRPr="00854A64" w14:paraId="4E31F26A" w14:textId="77777777" w:rsidTr="00C23BF5">
        <w:trPr>
          <w:trHeight w:val="148"/>
        </w:trPr>
        <w:tc>
          <w:tcPr>
            <w:tcW w:w="1777" w:type="dxa"/>
            <w:gridSpan w:val="2"/>
            <w:shd w:val="clear" w:color="auto" w:fill="auto"/>
            <w:tcMar>
              <w:top w:w="57" w:type="dxa"/>
              <w:bottom w:w="57" w:type="dxa"/>
            </w:tcMar>
          </w:tcPr>
          <w:p w14:paraId="12EA6AAA" w14:textId="20DA4B3D" w:rsidR="00C23BF5" w:rsidRDefault="00C23BF5" w:rsidP="00C23BF5">
            <w:pPr>
              <w:tabs>
                <w:tab w:val="left" w:pos="1622"/>
              </w:tabs>
              <w:rPr>
                <w:rFonts w:cs="Arial"/>
              </w:rPr>
            </w:pPr>
            <w:r>
              <w:rPr>
                <w:rFonts w:cs="Arial"/>
              </w:rPr>
              <w:t>Charter Communications</w:t>
            </w:r>
          </w:p>
        </w:tc>
        <w:tc>
          <w:tcPr>
            <w:tcW w:w="1823" w:type="dxa"/>
            <w:shd w:val="clear" w:color="auto" w:fill="auto"/>
            <w:tcMar>
              <w:top w:w="57" w:type="dxa"/>
              <w:bottom w:w="57" w:type="dxa"/>
            </w:tcMar>
          </w:tcPr>
          <w:p w14:paraId="460AC171" w14:textId="11103008" w:rsidR="00C23BF5" w:rsidRDefault="00C23BF5" w:rsidP="00C23BF5">
            <w:pPr>
              <w:rPr>
                <w:rFonts w:cs="Arial"/>
              </w:rPr>
            </w:pPr>
            <w:r>
              <w:rPr>
                <w:rFonts w:cs="Arial"/>
              </w:rPr>
              <w:t>b</w:t>
            </w:r>
          </w:p>
        </w:tc>
        <w:tc>
          <w:tcPr>
            <w:tcW w:w="5760" w:type="dxa"/>
            <w:tcMar>
              <w:top w:w="57" w:type="dxa"/>
              <w:bottom w:w="57" w:type="dxa"/>
            </w:tcMar>
          </w:tcPr>
          <w:p w14:paraId="25ABE30B" w14:textId="350F5B7A" w:rsidR="00C23BF5" w:rsidRDefault="00C23BF5" w:rsidP="00C23BF5">
            <w:pPr>
              <w:rPr>
                <w:rFonts w:cs="Arial"/>
              </w:rPr>
            </w:pPr>
            <w:r w:rsidRPr="0044321D">
              <w:rPr>
                <w:rFonts w:cs="Arial"/>
                <w:szCs w:val="20"/>
              </w:rPr>
              <w:t>The</w:t>
            </w:r>
            <w:r>
              <w:rPr>
                <w:rFonts w:cs="Arial"/>
                <w:szCs w:val="20"/>
              </w:rPr>
              <w:t xml:space="preserve"> retransmission time</w:t>
            </w:r>
            <w:r>
              <w:rPr>
                <w:rFonts w:eastAsia="SimSun" w:cs="Arial" w:hint="eastAsia"/>
                <w:i/>
                <w:szCs w:val="20"/>
                <w:lang w:val="en-US" w:eastAsia="zh-CN"/>
              </w:rPr>
              <w:t xml:space="preserve"> </w:t>
            </w:r>
            <w:r>
              <w:rPr>
                <w:rFonts w:eastAsia="SimSun" w:cs="Arial"/>
                <w:iCs/>
                <w:szCs w:val="20"/>
                <w:lang w:val="en-US" w:eastAsia="zh-CN"/>
              </w:rPr>
              <w:t>should be started</w:t>
            </w:r>
            <w:r>
              <w:rPr>
                <w:rFonts w:eastAsia="SimSun" w:cs="Arial" w:hint="eastAsia"/>
                <w:iCs/>
                <w:szCs w:val="20"/>
                <w:lang w:val="en-US" w:eastAsia="zh-CN"/>
              </w:rPr>
              <w:t xml:space="preserve"> </w:t>
            </w:r>
            <w:r>
              <w:rPr>
                <w:rFonts w:eastAsia="SimSun" w:cs="Arial"/>
                <w:iCs/>
                <w:szCs w:val="20"/>
                <w:lang w:val="en-US" w:eastAsia="zh-CN"/>
              </w:rPr>
              <w:t>after a successful LBT and PUSCH transmission.</w:t>
            </w:r>
            <w:r>
              <w:rPr>
                <w:rFonts w:cs="Arial"/>
              </w:rPr>
              <w:t xml:space="preserve"> </w:t>
            </w:r>
          </w:p>
        </w:tc>
      </w:tr>
      <w:tr w:rsidR="000F5274" w:rsidRPr="00854A64" w14:paraId="74D3569D" w14:textId="77777777" w:rsidTr="00C23BF5">
        <w:trPr>
          <w:trHeight w:val="148"/>
        </w:trPr>
        <w:tc>
          <w:tcPr>
            <w:tcW w:w="1777" w:type="dxa"/>
            <w:gridSpan w:val="2"/>
            <w:shd w:val="clear" w:color="auto" w:fill="auto"/>
            <w:tcMar>
              <w:top w:w="57" w:type="dxa"/>
              <w:bottom w:w="57" w:type="dxa"/>
            </w:tcMar>
          </w:tcPr>
          <w:p w14:paraId="4C283340" w14:textId="6309E2A6" w:rsidR="000F5274" w:rsidRDefault="000F5274" w:rsidP="00C23BF5">
            <w:pPr>
              <w:tabs>
                <w:tab w:val="left" w:pos="1622"/>
              </w:tabs>
              <w:rPr>
                <w:rFonts w:cs="Arial"/>
              </w:rPr>
            </w:pPr>
            <w:r>
              <w:rPr>
                <w:rFonts w:cs="Arial"/>
              </w:rPr>
              <w:t>Spreadtrum</w:t>
            </w:r>
          </w:p>
        </w:tc>
        <w:tc>
          <w:tcPr>
            <w:tcW w:w="1823" w:type="dxa"/>
            <w:shd w:val="clear" w:color="auto" w:fill="auto"/>
            <w:tcMar>
              <w:top w:w="57" w:type="dxa"/>
              <w:bottom w:w="57" w:type="dxa"/>
            </w:tcMar>
          </w:tcPr>
          <w:p w14:paraId="3D42EF66" w14:textId="0D48DCD7" w:rsidR="000F5274" w:rsidRDefault="000F5274" w:rsidP="00C23BF5">
            <w:pPr>
              <w:rPr>
                <w:rFonts w:cs="Arial"/>
              </w:rPr>
            </w:pPr>
            <w:r>
              <w:rPr>
                <w:rFonts w:cs="Arial"/>
              </w:rPr>
              <w:t>b</w:t>
            </w:r>
          </w:p>
        </w:tc>
        <w:tc>
          <w:tcPr>
            <w:tcW w:w="5760" w:type="dxa"/>
            <w:tcMar>
              <w:top w:w="57" w:type="dxa"/>
              <w:bottom w:w="57" w:type="dxa"/>
            </w:tcMar>
          </w:tcPr>
          <w:p w14:paraId="4BE6EB07" w14:textId="6D9FB390" w:rsidR="000F5274" w:rsidRPr="0044321D" w:rsidRDefault="000F5274" w:rsidP="00C23BF5">
            <w:pPr>
              <w:rPr>
                <w:rFonts w:cs="Arial"/>
                <w:szCs w:val="20"/>
              </w:rPr>
            </w:pPr>
            <w:r>
              <w:rPr>
                <w:rFonts w:cs="Arial"/>
                <w:szCs w:val="20"/>
              </w:rPr>
              <w:t>If the timer is started regardless of the output of LBT, the following transmission opportunities before the expiration of the configuredGrantTimer may be blocked.</w:t>
            </w:r>
          </w:p>
        </w:tc>
      </w:tr>
      <w:tr w:rsidR="00C421E5" w:rsidRPr="00854A64" w14:paraId="7A392843" w14:textId="77777777" w:rsidTr="00C23BF5">
        <w:trPr>
          <w:trHeight w:val="148"/>
        </w:trPr>
        <w:tc>
          <w:tcPr>
            <w:tcW w:w="1777" w:type="dxa"/>
            <w:gridSpan w:val="2"/>
            <w:shd w:val="clear" w:color="auto" w:fill="auto"/>
            <w:tcMar>
              <w:top w:w="57" w:type="dxa"/>
              <w:bottom w:w="57" w:type="dxa"/>
            </w:tcMar>
          </w:tcPr>
          <w:p w14:paraId="22DA6A2B" w14:textId="71233C68" w:rsidR="00C421E5" w:rsidRDefault="00C421E5" w:rsidP="00C23BF5">
            <w:pPr>
              <w:tabs>
                <w:tab w:val="left" w:pos="1622"/>
              </w:tabs>
              <w:rPr>
                <w:rFonts w:cs="Arial"/>
              </w:rPr>
            </w:pPr>
            <w:r>
              <w:rPr>
                <w:rFonts w:cs="Arial"/>
              </w:rPr>
              <w:t>InterDigital</w:t>
            </w:r>
          </w:p>
        </w:tc>
        <w:tc>
          <w:tcPr>
            <w:tcW w:w="1823" w:type="dxa"/>
            <w:shd w:val="clear" w:color="auto" w:fill="auto"/>
            <w:tcMar>
              <w:top w:w="57" w:type="dxa"/>
              <w:bottom w:w="57" w:type="dxa"/>
            </w:tcMar>
          </w:tcPr>
          <w:p w14:paraId="3027AD6E" w14:textId="6FD149A1" w:rsidR="00C421E5" w:rsidRDefault="00C421E5" w:rsidP="00C23BF5">
            <w:pPr>
              <w:rPr>
                <w:rFonts w:cs="Arial"/>
              </w:rPr>
            </w:pPr>
            <w:r>
              <w:rPr>
                <w:rFonts w:cs="Arial"/>
              </w:rPr>
              <w:t>b</w:t>
            </w:r>
          </w:p>
        </w:tc>
        <w:tc>
          <w:tcPr>
            <w:tcW w:w="5760" w:type="dxa"/>
            <w:tcMar>
              <w:top w:w="57" w:type="dxa"/>
              <w:bottom w:w="57" w:type="dxa"/>
            </w:tcMar>
          </w:tcPr>
          <w:p w14:paraId="7D3520D3" w14:textId="5D64AE3C" w:rsidR="00C421E5" w:rsidRDefault="00C421E5" w:rsidP="00C23BF5">
            <w:pPr>
              <w:rPr>
                <w:rFonts w:cs="Arial"/>
                <w:szCs w:val="20"/>
              </w:rPr>
            </w:pPr>
            <w:r>
              <w:rPr>
                <w:rFonts w:cs="Arial"/>
                <w:szCs w:val="20"/>
              </w:rPr>
              <w:t>This timer should not be started if an LBT fail for a transmission attempt on a configured grant. The UE can then transmit on the next configured grant occasion for which the channel is available. The NW can configure this timer in terms of a number of periods using RRC</w:t>
            </w:r>
          </w:p>
        </w:tc>
      </w:tr>
    </w:tbl>
    <w:p w14:paraId="3E341F37" w14:textId="3E712808" w:rsidR="003F30DB" w:rsidRDefault="003F30DB" w:rsidP="00C15E17">
      <w:pPr>
        <w:pStyle w:val="BodyText"/>
        <w:rPr>
          <w:lang w:val="en-US"/>
        </w:rPr>
      </w:pPr>
    </w:p>
    <w:p w14:paraId="6359AC70" w14:textId="4CABE370" w:rsidR="002668CE" w:rsidRDefault="002668CE" w:rsidP="002668CE">
      <w:pPr>
        <w:rPr>
          <w:b/>
          <w:lang w:val="en-US" w:eastAsia="x-none"/>
        </w:rPr>
      </w:pPr>
      <w:r>
        <w:rPr>
          <w:b/>
          <w:lang w:val="en-US" w:eastAsia="x-none"/>
        </w:rPr>
        <w:t xml:space="preserve">Conclusions Question </w:t>
      </w:r>
      <w:r w:rsidR="00262E73">
        <w:rPr>
          <w:b/>
          <w:lang w:val="en-US" w:eastAsia="x-none"/>
        </w:rPr>
        <w:t>4b</w:t>
      </w:r>
      <w:r>
        <w:rPr>
          <w:b/>
          <w:lang w:val="en-US" w:eastAsia="x-none"/>
        </w:rPr>
        <w:t xml:space="preserve">: </w:t>
      </w:r>
    </w:p>
    <w:p w14:paraId="0E5E4DFB" w14:textId="77777777" w:rsidR="006E2D44" w:rsidRDefault="00D249FD" w:rsidP="002668CE">
      <w:pPr>
        <w:rPr>
          <w:b/>
        </w:rPr>
      </w:pPr>
      <w:r>
        <w:rPr>
          <w:b/>
          <w:lang w:val="en-US" w:eastAsia="x-none"/>
        </w:rPr>
        <w:t xml:space="preserve">Twelve companies support that the UE </w:t>
      </w:r>
      <w:r>
        <w:rPr>
          <w:b/>
        </w:rPr>
        <w:t xml:space="preserve">shall start/restart the retransmission timer for configured grants only when PUSCH transmission starts after a successful LBT. </w:t>
      </w:r>
    </w:p>
    <w:p w14:paraId="7FC61D8A" w14:textId="77777777" w:rsidR="006E2D44" w:rsidRDefault="00D249FD" w:rsidP="002668CE">
      <w:pPr>
        <w:rPr>
          <w:b/>
        </w:rPr>
      </w:pPr>
      <w:r>
        <w:rPr>
          <w:b/>
        </w:rPr>
        <w:t xml:space="preserve">One company think it depends on if there is an LBT fail/success indication from PHY (if so, as the twelve other companies, otherwise </w:t>
      </w:r>
      <w:r w:rsidR="006E2D44">
        <w:rPr>
          <w:b/>
        </w:rPr>
        <w:t>start/</w:t>
      </w:r>
      <w:r>
        <w:rPr>
          <w:b/>
        </w:rPr>
        <w:t>restart retransmission timer regardless of LBT outcome).</w:t>
      </w:r>
    </w:p>
    <w:p w14:paraId="2DBE1FD3" w14:textId="77777777" w:rsidR="006E2D44" w:rsidRDefault="006E2D44" w:rsidP="002668CE">
      <w:pPr>
        <w:rPr>
          <w:b/>
        </w:rPr>
      </w:pPr>
      <w:r>
        <w:rPr>
          <w:b/>
        </w:rPr>
        <w:t xml:space="preserve">One company want to start/restart retransmission timer regardless of LBT outcome, and also restart it at each PUSCH transmission opportunity. </w:t>
      </w:r>
    </w:p>
    <w:p w14:paraId="79412E81" w14:textId="6E682E1E" w:rsidR="00D249FD" w:rsidRDefault="006E2D44" w:rsidP="002668CE">
      <w:pPr>
        <w:rPr>
          <w:b/>
          <w:lang w:val="en-US" w:eastAsia="x-none"/>
        </w:rPr>
      </w:pPr>
      <w:r>
        <w:rPr>
          <w:b/>
        </w:rPr>
        <w:t>One company want to wait until the purpose and behaviour of the configured grant retransmission timer is defined.</w:t>
      </w:r>
    </w:p>
    <w:p w14:paraId="02392294" w14:textId="77777777" w:rsidR="002668CE" w:rsidRDefault="002668CE" w:rsidP="002668CE">
      <w:pPr>
        <w:rPr>
          <w:b/>
          <w:lang w:val="en-US" w:eastAsia="x-none"/>
        </w:rPr>
      </w:pPr>
    </w:p>
    <w:p w14:paraId="64F02BBB" w14:textId="40A22B51" w:rsidR="002668CE" w:rsidRPr="002668CE" w:rsidRDefault="00130890" w:rsidP="002668CE">
      <w:pPr>
        <w:pStyle w:val="Proposal"/>
        <w:numPr>
          <w:ilvl w:val="0"/>
          <w:numId w:val="40"/>
        </w:numPr>
        <w:tabs>
          <w:tab w:val="clear" w:pos="1304"/>
          <w:tab w:val="left" w:pos="1701"/>
        </w:tabs>
        <w:overflowPunct/>
        <w:autoSpaceDE/>
        <w:autoSpaceDN/>
        <w:adjustRightInd/>
        <w:spacing w:after="160" w:line="259" w:lineRule="auto"/>
        <w:ind w:left="1701" w:hanging="1701"/>
        <w:jc w:val="left"/>
        <w:rPr>
          <w:b/>
        </w:rPr>
      </w:pPr>
      <w:bookmarkStart w:id="19" w:name="_Toc4627083"/>
      <w:bookmarkStart w:id="20" w:name="_Toc4628219"/>
      <w:bookmarkStart w:id="21" w:name="_Toc4710720"/>
      <w:bookmarkStart w:id="22" w:name="_Toc4710728"/>
      <w:r>
        <w:rPr>
          <w:b/>
        </w:rPr>
        <w:t xml:space="preserve">The UE shall start/restart the retransmission timer for </w:t>
      </w:r>
      <w:r w:rsidR="005010B1">
        <w:rPr>
          <w:b/>
        </w:rPr>
        <w:t>configured grants only when PUSCH transmission starts after a successful LBT</w:t>
      </w:r>
      <w:r w:rsidR="002668CE">
        <w:rPr>
          <w:b/>
        </w:rPr>
        <w:t>.</w:t>
      </w:r>
      <w:bookmarkEnd w:id="19"/>
      <w:bookmarkEnd w:id="20"/>
      <w:bookmarkEnd w:id="21"/>
      <w:bookmarkEnd w:id="22"/>
      <w:r w:rsidR="002668CE">
        <w:rPr>
          <w:b/>
        </w:rPr>
        <w:t xml:space="preserve"> </w:t>
      </w:r>
    </w:p>
    <w:p w14:paraId="16199B0B" w14:textId="6F5DAA31" w:rsidR="002668CE" w:rsidRPr="002668CE" w:rsidRDefault="002668CE" w:rsidP="00C15E17">
      <w:pPr>
        <w:pStyle w:val="BodyText"/>
        <w:rPr>
          <w:lang w:val="en-GB"/>
        </w:rPr>
      </w:pPr>
    </w:p>
    <w:p w14:paraId="775718A7" w14:textId="77777777" w:rsidR="002668CE" w:rsidRPr="00E97C9C" w:rsidRDefault="002668CE" w:rsidP="00C15E17">
      <w:pPr>
        <w:pStyle w:val="BodyText"/>
        <w:rPr>
          <w:lang w:val="en-US"/>
        </w:rPr>
      </w:pPr>
    </w:p>
    <w:p w14:paraId="6F585C35" w14:textId="4F76DF8E" w:rsidR="00832BC3" w:rsidRDefault="003F4723" w:rsidP="003F4723">
      <w:pPr>
        <w:pStyle w:val="Issue"/>
      </w:pPr>
      <w:r w:rsidRPr="003F4723">
        <w:t>Issue</w:t>
      </w:r>
      <w:r w:rsidR="00832BC3" w:rsidRPr="003F4723">
        <w:t xml:space="preserve"> </w:t>
      </w:r>
      <w:r w:rsidR="007C17A1">
        <w:t>5</w:t>
      </w:r>
      <w:r w:rsidR="00832BC3" w:rsidRPr="003F4723">
        <w:t xml:space="preserve">:  </w:t>
      </w:r>
      <w:r w:rsidR="001B4663">
        <w:t>C</w:t>
      </w:r>
      <w:r w:rsidR="00832BC3" w:rsidRPr="003F4723">
        <w:t>o</w:t>
      </w:r>
      <w:r w:rsidR="004C426B">
        <w:t>nflicts</w:t>
      </w:r>
      <w:r w:rsidR="00832BC3" w:rsidRPr="003F4723">
        <w:t xml:space="preserve"> between configured grants and </w:t>
      </w:r>
      <w:r w:rsidR="0088683C">
        <w:t>scheduled</w:t>
      </w:r>
      <w:r w:rsidR="0088683C" w:rsidRPr="003F4723">
        <w:t xml:space="preserve"> </w:t>
      </w:r>
      <w:r w:rsidR="00832BC3" w:rsidRPr="003F4723">
        <w:t>grant</w:t>
      </w:r>
      <w:r w:rsidR="00290BA7">
        <w:t>s</w:t>
      </w:r>
    </w:p>
    <w:p w14:paraId="54A7552A" w14:textId="795FBB28" w:rsidR="009D6E41" w:rsidRDefault="00B17605" w:rsidP="00C91E6D">
      <w:pPr>
        <w:rPr>
          <w:rFonts w:cs="Arial"/>
        </w:rPr>
      </w:pPr>
      <w:r w:rsidRPr="001811FB">
        <w:rPr>
          <w:b/>
        </w:rPr>
        <w:t xml:space="preserve">Issue 5a: Retransmissions </w:t>
      </w:r>
      <w:r w:rsidR="00482990" w:rsidRPr="001811FB">
        <w:rPr>
          <w:b/>
        </w:rPr>
        <w:t>of configured resources via scheduled and configured grants</w:t>
      </w:r>
    </w:p>
    <w:p w14:paraId="1921088C" w14:textId="048CD7C7" w:rsidR="005F2A75" w:rsidRPr="00717A0F" w:rsidRDefault="005F2A75" w:rsidP="005F2A75">
      <w:pPr>
        <w:rPr>
          <w:rFonts w:cs="Arial"/>
          <w:lang w:val="en-US"/>
        </w:rPr>
      </w:pPr>
      <w:r>
        <w:rPr>
          <w:rFonts w:cs="Arial"/>
          <w:lang w:val="en-US"/>
        </w:rPr>
        <w:t xml:space="preserve">For initial transmissions via </w:t>
      </w:r>
      <w:r w:rsidRPr="00717A0F">
        <w:rPr>
          <w:rFonts w:cs="Arial"/>
          <w:lang w:val="en-US"/>
        </w:rPr>
        <w:t>configured grant resource, retransmission</w:t>
      </w:r>
      <w:r>
        <w:rPr>
          <w:rFonts w:cs="Arial"/>
          <w:lang w:val="en-US"/>
        </w:rPr>
        <w:t>s</w:t>
      </w:r>
      <w:r w:rsidRPr="00717A0F">
        <w:rPr>
          <w:rFonts w:cs="Arial"/>
          <w:lang w:val="en-US"/>
        </w:rPr>
        <w:t xml:space="preserve"> </w:t>
      </w:r>
      <w:r>
        <w:rPr>
          <w:rFonts w:cs="Arial"/>
          <w:lang w:val="en-US"/>
        </w:rPr>
        <w:t xml:space="preserve">are supported both </w:t>
      </w:r>
      <w:r w:rsidRPr="00717A0F">
        <w:rPr>
          <w:rFonts w:cs="Arial"/>
          <w:lang w:val="en-US"/>
        </w:rPr>
        <w:t>via same configured grant resource and via resource scheduled by UL grant.</w:t>
      </w:r>
      <w:r>
        <w:rPr>
          <w:rFonts w:cs="Arial"/>
          <w:lang w:val="en-US"/>
        </w:rPr>
        <w:t xml:space="preserve"> Whenever a retransmission with resources scheduled by UL grant occurs, there is a question of whether the subsequent retransmissions can be performed via the </w:t>
      </w:r>
      <w:r w:rsidR="004C7709">
        <w:rPr>
          <w:rFonts w:cs="Arial"/>
          <w:lang w:val="en-US"/>
        </w:rPr>
        <w:t xml:space="preserve">same </w:t>
      </w:r>
      <w:r>
        <w:rPr>
          <w:rFonts w:cs="Arial"/>
          <w:lang w:val="en-US"/>
        </w:rPr>
        <w:t xml:space="preserve">configured grant resources </w:t>
      </w:r>
      <w:r w:rsidR="00734C75">
        <w:rPr>
          <w:rFonts w:cs="Arial"/>
          <w:lang w:val="en-US"/>
        </w:rPr>
        <w:t xml:space="preserve">as </w:t>
      </w:r>
      <w:r>
        <w:rPr>
          <w:rFonts w:cs="Arial"/>
          <w:lang w:val="en-US"/>
        </w:rPr>
        <w:t>used for the initial transmission.</w:t>
      </w:r>
      <w:r w:rsidR="001E1E20" w:rsidRPr="00FB0D4E">
        <w:rPr>
          <w:rFonts w:cs="Arial"/>
          <w:szCs w:val="20"/>
        </w:rPr>
        <w:t xml:space="preserve"> </w:t>
      </w:r>
      <w:r w:rsidR="001E1E20">
        <w:rPr>
          <w:rFonts w:cs="Arial"/>
          <w:szCs w:val="20"/>
        </w:rPr>
        <w:t>I</w:t>
      </w:r>
      <w:r w:rsidR="001E1E20" w:rsidRPr="00FB0D4E">
        <w:rPr>
          <w:rFonts w:cs="Arial"/>
          <w:szCs w:val="20"/>
        </w:rPr>
        <w:t xml:space="preserve">n LTE FeLAA, </w:t>
      </w:r>
      <w:r w:rsidR="00FE39CC">
        <w:rPr>
          <w:rFonts w:cs="Arial"/>
          <w:szCs w:val="20"/>
        </w:rPr>
        <w:t xml:space="preserve">the </w:t>
      </w:r>
      <w:r w:rsidR="00DE7ADE">
        <w:rPr>
          <w:rFonts w:cs="Arial"/>
          <w:szCs w:val="20"/>
        </w:rPr>
        <w:t>same</w:t>
      </w:r>
      <w:r w:rsidR="001E1E20" w:rsidRPr="00FB0D4E">
        <w:rPr>
          <w:rFonts w:cs="Arial"/>
          <w:szCs w:val="20"/>
        </w:rPr>
        <w:t xml:space="preserve"> issue had been discussed and the conclusion </w:t>
      </w:r>
      <w:r w:rsidR="00D61B6C">
        <w:rPr>
          <w:rFonts w:cs="Arial"/>
          <w:szCs w:val="20"/>
        </w:rPr>
        <w:t>was</w:t>
      </w:r>
      <w:r w:rsidR="001E1E20" w:rsidRPr="00FB0D4E">
        <w:rPr>
          <w:rFonts w:cs="Arial"/>
          <w:szCs w:val="20"/>
        </w:rPr>
        <w:t xml:space="preserve"> that </w:t>
      </w:r>
      <w:r w:rsidR="00754FC1">
        <w:rPr>
          <w:rFonts w:cs="Arial"/>
          <w:szCs w:val="20"/>
        </w:rPr>
        <w:t>a dynamically</w:t>
      </w:r>
      <w:r w:rsidR="00505EC0">
        <w:rPr>
          <w:rFonts w:cs="Arial"/>
          <w:szCs w:val="20"/>
        </w:rPr>
        <w:t xml:space="preserve"> scheduled transmission</w:t>
      </w:r>
      <w:r w:rsidR="001E1E20" w:rsidRPr="00FB0D4E">
        <w:rPr>
          <w:rFonts w:cs="Arial"/>
          <w:szCs w:val="20"/>
        </w:rPr>
        <w:t xml:space="preserve"> </w:t>
      </w:r>
      <w:r w:rsidR="009237C8">
        <w:rPr>
          <w:rFonts w:cs="Arial"/>
          <w:szCs w:val="20"/>
        </w:rPr>
        <w:t xml:space="preserve">or dynamically scheduled retransmission </w:t>
      </w:r>
      <w:r w:rsidR="001E1E20" w:rsidRPr="00FB0D4E">
        <w:rPr>
          <w:rFonts w:cs="Arial"/>
          <w:szCs w:val="20"/>
        </w:rPr>
        <w:t xml:space="preserve">is not allowed to be switched to AUL for the same TB. </w:t>
      </w:r>
      <w:r>
        <w:rPr>
          <w:rFonts w:cs="Arial"/>
          <w:lang w:val="en-US"/>
        </w:rPr>
        <w:t xml:space="preserve">Companies are </w:t>
      </w:r>
      <w:r w:rsidR="00502651">
        <w:rPr>
          <w:rFonts w:cs="Arial"/>
          <w:lang w:val="en-US"/>
        </w:rPr>
        <w:t>asked to provide their view on whether the</w:t>
      </w:r>
      <w:r>
        <w:rPr>
          <w:rFonts w:cs="Arial"/>
          <w:lang w:val="en-US"/>
        </w:rPr>
        <w:t xml:space="preserve"> </w:t>
      </w:r>
      <w:r w:rsidR="00616991">
        <w:rPr>
          <w:rFonts w:cs="Arial"/>
          <w:lang w:val="en-US"/>
        </w:rPr>
        <w:t>same feLAA principles can be kept for NR-U</w:t>
      </w:r>
      <w:r>
        <w:rPr>
          <w:rFonts w:cs="Arial"/>
          <w:lang w:val="en-US"/>
        </w:rPr>
        <w:t>.</w:t>
      </w:r>
      <w:r w:rsidR="00995C8F">
        <w:rPr>
          <w:rFonts w:cs="Arial"/>
          <w:lang w:val="en-US"/>
        </w:rPr>
        <w:t xml:space="preserve"> </w:t>
      </w:r>
    </w:p>
    <w:p w14:paraId="2351AFE3" w14:textId="77777777" w:rsidR="005F2A75" w:rsidRPr="00717A0F" w:rsidRDefault="005F2A75" w:rsidP="005F2A75">
      <w:pPr>
        <w:rPr>
          <w:rFonts w:cs="Arial"/>
          <w:lang w:val="en-US"/>
        </w:rPr>
      </w:pPr>
    </w:p>
    <w:p w14:paraId="7274A682" w14:textId="5ED09CF7" w:rsidR="009A40AA" w:rsidRPr="009A40AA" w:rsidRDefault="005F2A75" w:rsidP="009A40AA">
      <w:pPr>
        <w:spacing w:after="240"/>
        <w:rPr>
          <w:rFonts w:cs="Arial"/>
          <w:b/>
          <w:lang w:val="en-US" w:eastAsia="x-none"/>
        </w:rPr>
      </w:pPr>
      <w:r w:rsidRPr="009777B4">
        <w:rPr>
          <w:rFonts w:cs="Arial"/>
          <w:b/>
          <w:lang w:val="en-US" w:eastAsia="x-none"/>
        </w:rPr>
        <w:t xml:space="preserve">Question </w:t>
      </w:r>
      <w:r>
        <w:rPr>
          <w:rFonts w:cs="Arial"/>
          <w:b/>
          <w:lang w:eastAsia="x-none"/>
        </w:rPr>
        <w:t>5</w:t>
      </w:r>
      <w:r w:rsidR="00D86AFC">
        <w:rPr>
          <w:rFonts w:cs="Arial"/>
          <w:b/>
          <w:lang w:eastAsia="x-none"/>
        </w:rPr>
        <w:t>a</w:t>
      </w:r>
      <w:r w:rsidRPr="009777B4">
        <w:rPr>
          <w:rFonts w:cs="Arial"/>
          <w:b/>
          <w:lang w:val="en-US" w:eastAsia="x-none"/>
        </w:rPr>
        <w:t xml:space="preserve">: </w:t>
      </w:r>
      <w:r w:rsidR="001B690C">
        <w:rPr>
          <w:rFonts w:cs="Arial"/>
          <w:b/>
          <w:lang w:val="en-US" w:eastAsia="x-none"/>
        </w:rPr>
        <w:t xml:space="preserve">Similar </w:t>
      </w:r>
      <w:r w:rsidR="00E02577">
        <w:rPr>
          <w:rFonts w:cs="Arial"/>
          <w:b/>
          <w:lang w:val="en-US" w:eastAsia="x-none"/>
        </w:rPr>
        <w:t xml:space="preserve">as in </w:t>
      </w:r>
      <w:r w:rsidR="00666F07">
        <w:rPr>
          <w:rFonts w:cs="Arial"/>
          <w:b/>
          <w:lang w:val="en-US" w:eastAsia="x-none"/>
        </w:rPr>
        <w:t xml:space="preserve">LTE feLAA, </w:t>
      </w:r>
      <w:r w:rsidR="005E380C">
        <w:rPr>
          <w:rFonts w:cs="Arial"/>
          <w:b/>
          <w:lang w:val="en-US" w:eastAsia="x-none"/>
        </w:rPr>
        <w:t xml:space="preserve">is </w:t>
      </w:r>
      <w:r w:rsidR="00A935FF">
        <w:rPr>
          <w:rFonts w:cs="Arial"/>
          <w:b/>
          <w:lang w:val="en-US" w:eastAsia="x-none"/>
        </w:rPr>
        <w:t>it</w:t>
      </w:r>
      <w:r w:rsidR="00944ABA">
        <w:rPr>
          <w:rFonts w:cs="Arial"/>
          <w:b/>
          <w:lang w:val="en-US" w:eastAsia="x-none"/>
        </w:rPr>
        <w:t xml:space="preserve"> </w:t>
      </w:r>
      <w:r w:rsidR="001B690C">
        <w:rPr>
          <w:rFonts w:cs="Arial"/>
          <w:b/>
          <w:lang w:val="en-US" w:eastAsia="x-none"/>
        </w:rPr>
        <w:t xml:space="preserve">ok to assume for NR-U that </w:t>
      </w:r>
      <w:r w:rsidR="00666F07">
        <w:rPr>
          <w:rFonts w:cs="Arial"/>
          <w:b/>
          <w:lang w:val="en-US" w:eastAsia="x-none"/>
        </w:rPr>
        <w:t>retransmission</w:t>
      </w:r>
      <w:r w:rsidR="00CC3739">
        <w:rPr>
          <w:rFonts w:cs="Arial"/>
          <w:b/>
          <w:lang w:val="en-US" w:eastAsia="x-none"/>
        </w:rPr>
        <w:t>s</w:t>
      </w:r>
      <w:r w:rsidR="00666F07">
        <w:rPr>
          <w:rFonts w:cs="Arial"/>
          <w:b/>
          <w:lang w:val="en-US" w:eastAsia="x-none"/>
        </w:rPr>
        <w:t xml:space="preserve"> </w:t>
      </w:r>
      <w:r w:rsidR="00125E43">
        <w:rPr>
          <w:rFonts w:cs="Arial"/>
          <w:b/>
          <w:lang w:val="en-US" w:eastAsia="x-none"/>
        </w:rPr>
        <w:t xml:space="preserve">of </w:t>
      </w:r>
      <w:r w:rsidR="00F57362">
        <w:rPr>
          <w:rFonts w:cs="Arial"/>
          <w:b/>
          <w:lang w:val="en-US" w:eastAsia="x-none"/>
        </w:rPr>
        <w:t>one</w:t>
      </w:r>
      <w:r w:rsidR="00125E43">
        <w:rPr>
          <w:rFonts w:cs="Arial"/>
          <w:b/>
          <w:lang w:val="en-US" w:eastAsia="x-none"/>
        </w:rPr>
        <w:t xml:space="preserve"> TB </w:t>
      </w:r>
      <w:r w:rsidR="005C7622">
        <w:rPr>
          <w:rFonts w:cs="Arial"/>
          <w:b/>
          <w:lang w:val="en-US" w:eastAsia="x-none"/>
        </w:rPr>
        <w:t xml:space="preserve">are not allowed to be performed </w:t>
      </w:r>
      <w:r w:rsidR="00666F07">
        <w:rPr>
          <w:rFonts w:cs="Arial"/>
          <w:b/>
          <w:lang w:val="en-US" w:eastAsia="x-none"/>
        </w:rPr>
        <w:t xml:space="preserve">via configured </w:t>
      </w:r>
      <w:r w:rsidR="005C7622">
        <w:rPr>
          <w:rFonts w:cs="Arial"/>
          <w:b/>
          <w:lang w:val="en-US" w:eastAsia="x-none"/>
        </w:rPr>
        <w:t xml:space="preserve">UL </w:t>
      </w:r>
      <w:r w:rsidR="00666F07">
        <w:rPr>
          <w:rFonts w:cs="Arial"/>
          <w:b/>
          <w:lang w:val="en-US" w:eastAsia="x-none"/>
        </w:rPr>
        <w:t xml:space="preserve">grant resources </w:t>
      </w:r>
      <w:r w:rsidR="00125E43">
        <w:rPr>
          <w:rFonts w:cs="Arial"/>
          <w:b/>
          <w:lang w:val="en-US" w:eastAsia="x-none"/>
        </w:rPr>
        <w:t xml:space="preserve">if </w:t>
      </w:r>
      <w:r w:rsidR="00F57362">
        <w:rPr>
          <w:rFonts w:cs="Arial"/>
          <w:b/>
          <w:lang w:val="en-US" w:eastAsia="x-none"/>
        </w:rPr>
        <w:t xml:space="preserve">initial </w:t>
      </w:r>
      <w:r w:rsidR="00B1366C">
        <w:rPr>
          <w:rFonts w:cs="Arial"/>
          <w:b/>
          <w:lang w:val="en-US" w:eastAsia="x-none"/>
        </w:rPr>
        <w:t xml:space="preserve">transmission </w:t>
      </w:r>
      <w:r w:rsidR="00F57362">
        <w:rPr>
          <w:rFonts w:cs="Arial"/>
          <w:b/>
          <w:lang w:val="en-US" w:eastAsia="x-none"/>
        </w:rPr>
        <w:t>or retransmission</w:t>
      </w:r>
      <w:r w:rsidR="00B1366C">
        <w:rPr>
          <w:rFonts w:cs="Arial"/>
          <w:b/>
          <w:lang w:val="en-US" w:eastAsia="x-none"/>
        </w:rPr>
        <w:t xml:space="preserve"> of </w:t>
      </w:r>
      <w:r w:rsidR="00125E43">
        <w:rPr>
          <w:rFonts w:cs="Arial"/>
          <w:b/>
          <w:lang w:val="en-US" w:eastAsia="x-none"/>
        </w:rPr>
        <w:t xml:space="preserve">such </w:t>
      </w:r>
      <w:r w:rsidR="00AA0C71">
        <w:rPr>
          <w:rFonts w:cs="Arial"/>
          <w:b/>
          <w:lang w:val="en-US" w:eastAsia="x-none"/>
        </w:rPr>
        <w:t>TB</w:t>
      </w:r>
      <w:r w:rsidR="00CC3739">
        <w:rPr>
          <w:rFonts w:cs="Arial"/>
          <w:b/>
          <w:lang w:val="en-US" w:eastAsia="x-none"/>
        </w:rPr>
        <w:t xml:space="preserve"> </w:t>
      </w:r>
      <w:r w:rsidR="00BF6F76">
        <w:rPr>
          <w:rFonts w:cs="Arial"/>
          <w:b/>
          <w:lang w:val="en-US" w:eastAsia="x-none"/>
        </w:rPr>
        <w:t>was</w:t>
      </w:r>
      <w:r w:rsidR="00CC3739">
        <w:rPr>
          <w:rFonts w:cs="Arial"/>
          <w:b/>
          <w:lang w:val="en-US" w:eastAsia="x-none"/>
        </w:rPr>
        <w:t xml:space="preserve"> </w:t>
      </w:r>
      <w:r w:rsidR="007C0738">
        <w:rPr>
          <w:rFonts w:cs="Arial"/>
          <w:b/>
          <w:lang w:val="en-US" w:eastAsia="x-none"/>
        </w:rPr>
        <w:t xml:space="preserve">previously </w:t>
      </w:r>
      <w:r w:rsidR="00CC3739">
        <w:rPr>
          <w:rFonts w:cs="Arial"/>
          <w:b/>
          <w:lang w:val="en-US" w:eastAsia="x-none"/>
        </w:rPr>
        <w:t>dyn</w:t>
      </w:r>
      <w:r w:rsidR="00AA0C71">
        <w:rPr>
          <w:rFonts w:cs="Arial"/>
          <w:b/>
          <w:lang w:val="en-US" w:eastAsia="x-none"/>
        </w:rPr>
        <w:t>amically scheduled</w:t>
      </w:r>
      <w:r w:rsidR="00721914">
        <w:rPr>
          <w:rFonts w:cs="Arial"/>
          <w:b/>
          <w:lang w:val="en-US" w:eastAsia="x-none"/>
        </w:rPr>
        <w:t xml:space="preserve"> </w:t>
      </w:r>
      <w:r w:rsidR="00125E43">
        <w:rPr>
          <w:rFonts w:cs="Arial"/>
          <w:b/>
          <w:lang w:val="en-US" w:eastAsia="x-none"/>
        </w:rPr>
        <w:t>by the network</w:t>
      </w:r>
      <w:r w:rsidR="006D6AE3">
        <w:rPr>
          <w:rFonts w:cs="Arial"/>
          <w:b/>
          <w:lang w:val="en-US" w:eastAsia="x-none"/>
        </w:rPr>
        <w:t>?</w:t>
      </w:r>
    </w:p>
    <w:p w14:paraId="715E2218" w14:textId="2295D05B" w:rsidR="00225BD3" w:rsidRDefault="00225BD3" w:rsidP="000E1B15">
      <w:pPr>
        <w:pStyle w:val="ListParagraph"/>
        <w:numPr>
          <w:ilvl w:val="0"/>
          <w:numId w:val="13"/>
        </w:numPr>
        <w:spacing w:after="240"/>
        <w:rPr>
          <w:rFonts w:cs="Arial"/>
          <w:b/>
          <w:lang w:val="en-US" w:eastAsia="x-none"/>
        </w:rPr>
      </w:pPr>
      <w:r>
        <w:rPr>
          <w:rFonts w:cs="Arial"/>
          <w:b/>
          <w:lang w:val="en-US" w:eastAsia="x-none"/>
        </w:rPr>
        <w:t>Yes</w:t>
      </w:r>
    </w:p>
    <w:p w14:paraId="4EDD84FC" w14:textId="760F62C5" w:rsidR="00225BD3" w:rsidRPr="000A3986" w:rsidRDefault="00225BD3" w:rsidP="000E1B15">
      <w:pPr>
        <w:pStyle w:val="ListParagraph"/>
        <w:numPr>
          <w:ilvl w:val="0"/>
          <w:numId w:val="13"/>
        </w:numPr>
        <w:spacing w:after="240"/>
        <w:rPr>
          <w:rFonts w:cs="Arial"/>
          <w:b/>
          <w:lang w:val="en-US" w:eastAsia="x-none"/>
        </w:rPr>
      </w:pPr>
      <w:r>
        <w:rPr>
          <w:rFonts w:cs="Arial"/>
          <w:b/>
          <w:lang w:val="en-US" w:eastAsia="x-none"/>
        </w:rPr>
        <w:t>No, the UE may perform retransmissions</w:t>
      </w:r>
      <w:r w:rsidR="004712CE">
        <w:rPr>
          <w:rFonts w:cs="Arial"/>
          <w:b/>
          <w:lang w:val="en-US" w:eastAsia="x-none"/>
        </w:rPr>
        <w:t xml:space="preserve"> of one TB on configured UL</w:t>
      </w:r>
      <w:r w:rsidR="00207F11">
        <w:rPr>
          <w:rFonts w:cs="Arial"/>
          <w:b/>
          <w:lang w:val="en-US" w:eastAsia="x-none"/>
        </w:rPr>
        <w:t xml:space="preserve"> </w:t>
      </w:r>
      <w:r w:rsidR="00A010FF">
        <w:rPr>
          <w:rFonts w:cs="Arial"/>
          <w:b/>
          <w:lang w:val="en-US" w:eastAsia="x-none"/>
        </w:rPr>
        <w:t xml:space="preserve">grant </w:t>
      </w:r>
      <w:r w:rsidR="00A51A73">
        <w:rPr>
          <w:rFonts w:cs="Arial"/>
          <w:b/>
          <w:lang w:val="en-US" w:eastAsia="x-none"/>
        </w:rPr>
        <w:t>resources</w:t>
      </w:r>
      <w:r w:rsidR="00A010FF">
        <w:rPr>
          <w:rFonts w:cs="Arial"/>
          <w:b/>
          <w:lang w:val="en-US" w:eastAsia="x-none"/>
        </w:rPr>
        <w:t xml:space="preserve"> irrespective of whether </w:t>
      </w:r>
      <w:r w:rsidR="00B1366C">
        <w:rPr>
          <w:rFonts w:cs="Arial"/>
          <w:b/>
          <w:lang w:val="en-US" w:eastAsia="x-none"/>
        </w:rPr>
        <w:t xml:space="preserve">a </w:t>
      </w:r>
      <w:r w:rsidR="001550E1">
        <w:rPr>
          <w:rFonts w:cs="Arial"/>
          <w:b/>
          <w:lang w:val="en-US" w:eastAsia="x-none"/>
        </w:rPr>
        <w:t>transmission or retransmission</w:t>
      </w:r>
      <w:r w:rsidR="00B1366C">
        <w:rPr>
          <w:rFonts w:cs="Arial"/>
          <w:b/>
          <w:lang w:val="en-US" w:eastAsia="x-none"/>
        </w:rPr>
        <w:t xml:space="preserve"> of </w:t>
      </w:r>
      <w:r w:rsidR="00A010FF">
        <w:rPr>
          <w:rFonts w:cs="Arial"/>
          <w:b/>
          <w:lang w:val="en-US" w:eastAsia="x-none"/>
        </w:rPr>
        <w:t>such TB has</w:t>
      </w:r>
      <w:r w:rsidR="00207F11">
        <w:rPr>
          <w:rFonts w:cs="Arial"/>
          <w:b/>
          <w:lang w:val="en-US" w:eastAsia="x-none"/>
        </w:rPr>
        <w:t xml:space="preserve"> </w:t>
      </w:r>
      <w:r w:rsidR="001550E1">
        <w:rPr>
          <w:rFonts w:cs="Arial"/>
          <w:b/>
          <w:lang w:val="en-US" w:eastAsia="x-none"/>
        </w:rPr>
        <w:t xml:space="preserve">been previously dynamically scheduled </w:t>
      </w: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39"/>
        <w:gridCol w:w="1823"/>
        <w:gridCol w:w="5760"/>
      </w:tblGrid>
      <w:tr w:rsidR="00D94794" w:rsidRPr="00854A64" w14:paraId="3DF18616" w14:textId="77777777" w:rsidTr="00F81156">
        <w:trPr>
          <w:trHeight w:val="215"/>
        </w:trPr>
        <w:tc>
          <w:tcPr>
            <w:tcW w:w="1638" w:type="dxa"/>
            <w:shd w:val="clear" w:color="auto" w:fill="auto"/>
            <w:tcMar>
              <w:top w:w="57" w:type="dxa"/>
              <w:bottom w:w="57" w:type="dxa"/>
            </w:tcMar>
          </w:tcPr>
          <w:p w14:paraId="0E715F31" w14:textId="77777777" w:rsidR="00D94794" w:rsidRPr="00854A64" w:rsidRDefault="00D94794" w:rsidP="00673BE0">
            <w:pPr>
              <w:tabs>
                <w:tab w:val="left" w:pos="1622"/>
              </w:tabs>
              <w:jc w:val="center"/>
              <w:rPr>
                <w:rFonts w:cs="Arial"/>
                <w:b/>
              </w:rPr>
            </w:pPr>
            <w:r w:rsidRPr="00854A64">
              <w:rPr>
                <w:rFonts w:cs="Arial"/>
                <w:b/>
              </w:rPr>
              <w:t>Company</w:t>
            </w:r>
          </w:p>
        </w:tc>
        <w:tc>
          <w:tcPr>
            <w:tcW w:w="1962" w:type="dxa"/>
            <w:gridSpan w:val="2"/>
            <w:shd w:val="clear" w:color="auto" w:fill="auto"/>
            <w:tcMar>
              <w:top w:w="57" w:type="dxa"/>
              <w:bottom w:w="57" w:type="dxa"/>
            </w:tcMar>
          </w:tcPr>
          <w:p w14:paraId="2E5D85BC" w14:textId="1DB94528" w:rsidR="00D94794" w:rsidRPr="00854A64" w:rsidRDefault="0064401D" w:rsidP="00673BE0">
            <w:pPr>
              <w:jc w:val="center"/>
              <w:rPr>
                <w:rFonts w:eastAsia="Times New Roman" w:cs="Arial"/>
                <w:b/>
              </w:rPr>
            </w:pPr>
            <w:r>
              <w:rPr>
                <w:rFonts w:cs="Arial"/>
                <w:b/>
              </w:rPr>
              <w:t>Preferred option</w:t>
            </w:r>
          </w:p>
        </w:tc>
        <w:tc>
          <w:tcPr>
            <w:tcW w:w="5760" w:type="dxa"/>
            <w:tcMar>
              <w:top w:w="57" w:type="dxa"/>
              <w:bottom w:w="57" w:type="dxa"/>
            </w:tcMar>
          </w:tcPr>
          <w:p w14:paraId="54E05A35" w14:textId="77777777" w:rsidR="00D94794" w:rsidRPr="00854A64" w:rsidRDefault="00D94794" w:rsidP="00673BE0">
            <w:pPr>
              <w:jc w:val="center"/>
              <w:rPr>
                <w:rFonts w:cs="Arial"/>
                <w:b/>
              </w:rPr>
            </w:pPr>
            <w:r w:rsidRPr="00854A64">
              <w:rPr>
                <w:rFonts w:cs="Arial"/>
                <w:b/>
              </w:rPr>
              <w:t>Comments</w:t>
            </w:r>
          </w:p>
        </w:tc>
      </w:tr>
      <w:tr w:rsidR="008951DD" w:rsidRPr="00854A64" w14:paraId="6637EB71" w14:textId="77777777" w:rsidTr="00F81156">
        <w:trPr>
          <w:trHeight w:val="148"/>
        </w:trPr>
        <w:tc>
          <w:tcPr>
            <w:tcW w:w="1638" w:type="dxa"/>
            <w:shd w:val="clear" w:color="auto" w:fill="auto"/>
            <w:tcMar>
              <w:top w:w="57" w:type="dxa"/>
              <w:bottom w:w="57" w:type="dxa"/>
            </w:tcMar>
          </w:tcPr>
          <w:p w14:paraId="75B1C3DE" w14:textId="18351269" w:rsidR="008951DD" w:rsidRPr="00874E31" w:rsidRDefault="008951DD" w:rsidP="008951DD">
            <w:pPr>
              <w:tabs>
                <w:tab w:val="left" w:pos="1622"/>
              </w:tabs>
              <w:rPr>
                <w:rFonts w:cs="Arial"/>
              </w:rPr>
            </w:pPr>
            <w:r>
              <w:rPr>
                <w:rFonts w:eastAsiaTheme="minorEastAsia" w:cs="Arial" w:hint="eastAsia"/>
                <w:lang w:eastAsia="zh-CN"/>
              </w:rPr>
              <w:t>vivo</w:t>
            </w:r>
          </w:p>
        </w:tc>
        <w:tc>
          <w:tcPr>
            <w:tcW w:w="1962" w:type="dxa"/>
            <w:gridSpan w:val="2"/>
            <w:shd w:val="clear" w:color="auto" w:fill="auto"/>
            <w:tcMar>
              <w:top w:w="57" w:type="dxa"/>
              <w:bottom w:w="57" w:type="dxa"/>
            </w:tcMar>
          </w:tcPr>
          <w:p w14:paraId="3FB41F99" w14:textId="470FF713" w:rsidR="008951DD" w:rsidRPr="00874E31" w:rsidRDefault="008951DD" w:rsidP="008951DD">
            <w:pPr>
              <w:rPr>
                <w:rFonts w:cs="Arial"/>
              </w:rPr>
            </w:pPr>
            <w:r>
              <w:rPr>
                <w:rFonts w:cs="Arial"/>
              </w:rPr>
              <w:t>a)</w:t>
            </w:r>
          </w:p>
        </w:tc>
        <w:tc>
          <w:tcPr>
            <w:tcW w:w="5760" w:type="dxa"/>
            <w:tcMar>
              <w:top w:w="57" w:type="dxa"/>
              <w:bottom w:w="57" w:type="dxa"/>
            </w:tcMar>
          </w:tcPr>
          <w:p w14:paraId="7C2D0579" w14:textId="6F2B5E74" w:rsidR="008951DD" w:rsidRPr="00874E31" w:rsidRDefault="00B049AD" w:rsidP="008951DD">
            <w:pPr>
              <w:rPr>
                <w:rFonts w:cs="Arial"/>
              </w:rPr>
            </w:pPr>
            <w:r>
              <w:rPr>
                <w:rFonts w:cs="Arial"/>
              </w:rPr>
              <w:t>To simplify the UE implementation, we would prefer to adopt the LTE feLAA solution.</w:t>
            </w:r>
          </w:p>
        </w:tc>
      </w:tr>
      <w:tr w:rsidR="008951DD" w:rsidRPr="00874E31" w14:paraId="285D9B59" w14:textId="77777777" w:rsidTr="00F81156">
        <w:trPr>
          <w:trHeight w:val="148"/>
        </w:trPr>
        <w:tc>
          <w:tcPr>
            <w:tcW w:w="1638" w:type="dxa"/>
            <w:shd w:val="clear" w:color="auto" w:fill="auto"/>
            <w:tcMar>
              <w:top w:w="57" w:type="dxa"/>
              <w:bottom w:w="57" w:type="dxa"/>
            </w:tcMar>
          </w:tcPr>
          <w:p w14:paraId="681E3348" w14:textId="3639E7A3" w:rsidR="008951DD" w:rsidRPr="00874E31" w:rsidRDefault="0050762A" w:rsidP="008951DD">
            <w:pPr>
              <w:tabs>
                <w:tab w:val="left" w:pos="1622"/>
              </w:tabs>
              <w:rPr>
                <w:rFonts w:cs="Arial"/>
              </w:rPr>
            </w:pPr>
            <w:r>
              <w:rPr>
                <w:rFonts w:cs="Arial"/>
              </w:rPr>
              <w:t>Intel</w:t>
            </w:r>
          </w:p>
        </w:tc>
        <w:tc>
          <w:tcPr>
            <w:tcW w:w="1962" w:type="dxa"/>
            <w:gridSpan w:val="2"/>
            <w:shd w:val="clear" w:color="auto" w:fill="auto"/>
            <w:tcMar>
              <w:top w:w="57" w:type="dxa"/>
              <w:bottom w:w="57" w:type="dxa"/>
            </w:tcMar>
          </w:tcPr>
          <w:p w14:paraId="69A23A94" w14:textId="1BC529F2" w:rsidR="008951DD" w:rsidRPr="00874E31" w:rsidRDefault="0050762A" w:rsidP="008951DD">
            <w:pPr>
              <w:rPr>
                <w:rFonts w:cs="Arial"/>
              </w:rPr>
            </w:pPr>
            <w:r>
              <w:rPr>
                <w:rFonts w:cs="Arial"/>
              </w:rPr>
              <w:t>a)</w:t>
            </w:r>
          </w:p>
        </w:tc>
        <w:tc>
          <w:tcPr>
            <w:tcW w:w="5760" w:type="dxa"/>
            <w:tcMar>
              <w:top w:w="57" w:type="dxa"/>
              <w:bottom w:w="57" w:type="dxa"/>
            </w:tcMar>
          </w:tcPr>
          <w:p w14:paraId="0FAE2F69" w14:textId="795A6442" w:rsidR="008951DD" w:rsidRPr="00874E31" w:rsidRDefault="0050762A" w:rsidP="008951DD">
            <w:pPr>
              <w:rPr>
                <w:rFonts w:cs="Arial"/>
              </w:rPr>
            </w:pPr>
            <w:r>
              <w:t>It is simpler for the HARQ process that was initially transmitted via scheduled uplink grant to continue follow scheduled uplink grant for retransmission. Configured grant should not be used for this HARQ process which already uses scheduled grant for new transmission. Otherwise there will be a need to specify the condition when the configure grant can be used for retransmission of the HARQ process. Also with asynchronous HARQ, there is no explicit ACK for the (re)transmission using the schedule uplink grant</w:t>
            </w:r>
          </w:p>
        </w:tc>
      </w:tr>
      <w:tr w:rsidR="006D24AE" w:rsidRPr="00874E31" w14:paraId="4AEF8B46" w14:textId="77777777" w:rsidTr="00F81156">
        <w:trPr>
          <w:trHeight w:val="148"/>
        </w:trPr>
        <w:tc>
          <w:tcPr>
            <w:tcW w:w="1638" w:type="dxa"/>
            <w:shd w:val="clear" w:color="auto" w:fill="auto"/>
            <w:tcMar>
              <w:top w:w="57" w:type="dxa"/>
              <w:bottom w:w="57" w:type="dxa"/>
            </w:tcMar>
          </w:tcPr>
          <w:p w14:paraId="2A1D74C2" w14:textId="174E9178" w:rsidR="006D24AE" w:rsidRPr="00874E31" w:rsidRDefault="006D24AE" w:rsidP="006D24AE">
            <w:pPr>
              <w:tabs>
                <w:tab w:val="left" w:pos="1622"/>
              </w:tabs>
              <w:rPr>
                <w:rFonts w:cs="Arial"/>
              </w:rPr>
            </w:pPr>
            <w:r w:rsidRPr="00A15CF6">
              <w:t>Huawei</w:t>
            </w:r>
          </w:p>
        </w:tc>
        <w:tc>
          <w:tcPr>
            <w:tcW w:w="1962" w:type="dxa"/>
            <w:gridSpan w:val="2"/>
            <w:shd w:val="clear" w:color="auto" w:fill="auto"/>
            <w:tcMar>
              <w:top w:w="57" w:type="dxa"/>
              <w:bottom w:w="57" w:type="dxa"/>
            </w:tcMar>
          </w:tcPr>
          <w:p w14:paraId="4714FEA2" w14:textId="00875921" w:rsidR="006D24AE" w:rsidRPr="00874E31" w:rsidRDefault="006D24AE" w:rsidP="006D24AE">
            <w:pPr>
              <w:rPr>
                <w:rFonts w:cs="Arial"/>
              </w:rPr>
            </w:pPr>
            <w:r w:rsidRPr="00A15CF6">
              <w:t>a</w:t>
            </w:r>
            <w:r w:rsidR="006427A4">
              <w:t>)</w:t>
            </w:r>
          </w:p>
        </w:tc>
        <w:tc>
          <w:tcPr>
            <w:tcW w:w="5760" w:type="dxa"/>
            <w:tcMar>
              <w:top w:w="57" w:type="dxa"/>
              <w:bottom w:w="57" w:type="dxa"/>
            </w:tcMar>
          </w:tcPr>
          <w:p w14:paraId="0B79639F" w14:textId="041C1FFA" w:rsidR="006D24AE" w:rsidRPr="00874E31" w:rsidRDefault="006D24AE" w:rsidP="006D24AE">
            <w:pPr>
              <w:rPr>
                <w:rFonts w:cs="Arial"/>
              </w:rPr>
            </w:pPr>
            <w:r w:rsidRPr="00A15CF6">
              <w:t>Retransmission via configured grant resource not to be supported for a HARQ process that was initially transmitted or retransmitted via dynamic grant resource for the same TB.</w:t>
            </w:r>
          </w:p>
        </w:tc>
      </w:tr>
      <w:tr w:rsidR="00C810F1" w:rsidRPr="00874E31" w14:paraId="49174BB4" w14:textId="77777777" w:rsidTr="00F81156">
        <w:trPr>
          <w:trHeight w:val="148"/>
        </w:trPr>
        <w:tc>
          <w:tcPr>
            <w:tcW w:w="1638" w:type="dxa"/>
            <w:shd w:val="clear" w:color="auto" w:fill="auto"/>
            <w:tcMar>
              <w:top w:w="57" w:type="dxa"/>
              <w:bottom w:w="57" w:type="dxa"/>
            </w:tcMar>
          </w:tcPr>
          <w:p w14:paraId="62BEE554" w14:textId="05B618DD" w:rsidR="00C810F1" w:rsidRPr="00874E31" w:rsidRDefault="00C810F1" w:rsidP="00C810F1">
            <w:pPr>
              <w:tabs>
                <w:tab w:val="left" w:pos="1622"/>
              </w:tabs>
              <w:rPr>
                <w:rFonts w:cs="Arial"/>
              </w:rPr>
            </w:pPr>
            <w:r>
              <w:rPr>
                <w:rFonts w:cs="Arial"/>
              </w:rPr>
              <w:t>Nokia</w:t>
            </w:r>
          </w:p>
        </w:tc>
        <w:tc>
          <w:tcPr>
            <w:tcW w:w="1962" w:type="dxa"/>
            <w:gridSpan w:val="2"/>
            <w:shd w:val="clear" w:color="auto" w:fill="auto"/>
            <w:tcMar>
              <w:top w:w="57" w:type="dxa"/>
              <w:bottom w:w="57" w:type="dxa"/>
            </w:tcMar>
          </w:tcPr>
          <w:p w14:paraId="5070ACBE" w14:textId="35E48E1C" w:rsidR="00C810F1" w:rsidRPr="00874E31" w:rsidRDefault="00C810F1" w:rsidP="00C810F1">
            <w:pPr>
              <w:rPr>
                <w:rFonts w:cs="Arial"/>
              </w:rPr>
            </w:pPr>
            <w:r>
              <w:rPr>
                <w:rFonts w:cs="Arial"/>
              </w:rPr>
              <w:t>a)</w:t>
            </w:r>
          </w:p>
        </w:tc>
        <w:tc>
          <w:tcPr>
            <w:tcW w:w="5760" w:type="dxa"/>
            <w:tcMar>
              <w:top w:w="57" w:type="dxa"/>
              <w:bottom w:w="57" w:type="dxa"/>
            </w:tcMar>
          </w:tcPr>
          <w:p w14:paraId="0D9FDE14" w14:textId="77777777" w:rsidR="00C810F1" w:rsidRPr="00874E31" w:rsidRDefault="00C810F1" w:rsidP="00C810F1">
            <w:pPr>
              <w:rPr>
                <w:rFonts w:cs="Arial"/>
              </w:rPr>
            </w:pPr>
          </w:p>
        </w:tc>
      </w:tr>
      <w:tr w:rsidR="00C810F1" w:rsidRPr="00874E31" w14:paraId="7685D1C2" w14:textId="77777777" w:rsidTr="00F81156">
        <w:trPr>
          <w:trHeight w:val="148"/>
        </w:trPr>
        <w:tc>
          <w:tcPr>
            <w:tcW w:w="1638" w:type="dxa"/>
            <w:shd w:val="clear" w:color="auto" w:fill="auto"/>
            <w:tcMar>
              <w:top w:w="57" w:type="dxa"/>
              <w:bottom w:w="57" w:type="dxa"/>
            </w:tcMar>
          </w:tcPr>
          <w:p w14:paraId="1DC01933" w14:textId="3098B986" w:rsidR="00C810F1" w:rsidRPr="000E1B15" w:rsidRDefault="0055518B" w:rsidP="00C810F1">
            <w:pPr>
              <w:tabs>
                <w:tab w:val="left" w:pos="1622"/>
              </w:tabs>
              <w:rPr>
                <w:rFonts w:cs="Arial"/>
              </w:rPr>
            </w:pPr>
            <w:r>
              <w:rPr>
                <w:rFonts w:eastAsiaTheme="minorEastAsia" w:cs="Arial" w:hint="eastAsia"/>
                <w:lang w:eastAsia="zh-CN"/>
              </w:rPr>
              <w:t>OPPO</w:t>
            </w:r>
          </w:p>
        </w:tc>
        <w:tc>
          <w:tcPr>
            <w:tcW w:w="1962" w:type="dxa"/>
            <w:gridSpan w:val="2"/>
            <w:shd w:val="clear" w:color="auto" w:fill="auto"/>
            <w:tcMar>
              <w:top w:w="57" w:type="dxa"/>
              <w:bottom w:w="57" w:type="dxa"/>
            </w:tcMar>
          </w:tcPr>
          <w:p w14:paraId="6D938713" w14:textId="6E121F9F" w:rsidR="00C810F1" w:rsidRPr="000E1B15" w:rsidRDefault="0055518B" w:rsidP="00C810F1">
            <w:pPr>
              <w:rPr>
                <w:rFonts w:cs="Arial"/>
              </w:rPr>
            </w:pPr>
            <w:r>
              <w:rPr>
                <w:rFonts w:eastAsiaTheme="minorEastAsia" w:cs="Arial" w:hint="eastAsia"/>
                <w:lang w:eastAsia="zh-CN"/>
              </w:rPr>
              <w:t>a</w:t>
            </w:r>
          </w:p>
        </w:tc>
        <w:tc>
          <w:tcPr>
            <w:tcW w:w="5760" w:type="dxa"/>
            <w:tcMar>
              <w:top w:w="57" w:type="dxa"/>
              <w:bottom w:w="57" w:type="dxa"/>
            </w:tcMar>
          </w:tcPr>
          <w:p w14:paraId="4FB1E407" w14:textId="77777777" w:rsidR="00C810F1" w:rsidRPr="00874E31" w:rsidRDefault="00C810F1" w:rsidP="00C810F1">
            <w:pPr>
              <w:rPr>
                <w:rFonts w:cs="Arial"/>
              </w:rPr>
            </w:pPr>
          </w:p>
        </w:tc>
      </w:tr>
      <w:tr w:rsidR="00C810F1" w:rsidRPr="00874E31" w14:paraId="4F5235C3" w14:textId="77777777" w:rsidTr="00F81156">
        <w:trPr>
          <w:trHeight w:val="148"/>
        </w:trPr>
        <w:tc>
          <w:tcPr>
            <w:tcW w:w="1638" w:type="dxa"/>
            <w:shd w:val="clear" w:color="auto" w:fill="auto"/>
            <w:tcMar>
              <w:top w:w="57" w:type="dxa"/>
              <w:bottom w:w="57" w:type="dxa"/>
            </w:tcMar>
          </w:tcPr>
          <w:p w14:paraId="06CCEAED" w14:textId="5460A1C7" w:rsidR="00C810F1" w:rsidRPr="00874E31" w:rsidRDefault="00474A1C" w:rsidP="00C810F1">
            <w:pPr>
              <w:tabs>
                <w:tab w:val="left" w:pos="1622"/>
              </w:tabs>
              <w:rPr>
                <w:rFonts w:cs="Arial"/>
                <w:lang w:eastAsia="ja-JP"/>
              </w:rPr>
            </w:pPr>
            <w:r>
              <w:rPr>
                <w:rFonts w:cs="Arial"/>
                <w:lang w:eastAsia="ja-JP"/>
              </w:rPr>
              <w:t>Fujitsu</w:t>
            </w:r>
          </w:p>
        </w:tc>
        <w:tc>
          <w:tcPr>
            <w:tcW w:w="1962" w:type="dxa"/>
            <w:gridSpan w:val="2"/>
            <w:shd w:val="clear" w:color="auto" w:fill="auto"/>
            <w:tcMar>
              <w:top w:w="57" w:type="dxa"/>
              <w:bottom w:w="57" w:type="dxa"/>
            </w:tcMar>
          </w:tcPr>
          <w:p w14:paraId="7E5D4BDA" w14:textId="081A4965" w:rsidR="00C810F1" w:rsidRPr="00874E31" w:rsidRDefault="00474A1C" w:rsidP="00C810F1">
            <w:pPr>
              <w:rPr>
                <w:rFonts w:cs="Arial"/>
                <w:lang w:eastAsia="ja-JP"/>
              </w:rPr>
            </w:pPr>
            <w:r>
              <w:rPr>
                <w:rFonts w:cs="Arial" w:hint="eastAsia"/>
                <w:lang w:eastAsia="ja-JP"/>
              </w:rPr>
              <w:t>FFS</w:t>
            </w:r>
          </w:p>
        </w:tc>
        <w:tc>
          <w:tcPr>
            <w:tcW w:w="5760" w:type="dxa"/>
            <w:tcMar>
              <w:top w:w="57" w:type="dxa"/>
              <w:bottom w:w="57" w:type="dxa"/>
            </w:tcMar>
          </w:tcPr>
          <w:p w14:paraId="5C33EE84" w14:textId="5B953D7F" w:rsidR="00C810F1" w:rsidRPr="00874E31" w:rsidRDefault="00474A1C" w:rsidP="00474A1C">
            <w:pPr>
              <w:rPr>
                <w:rFonts w:cs="Arial"/>
              </w:rPr>
            </w:pPr>
            <w:r>
              <w:rPr>
                <w:color w:val="1F497D"/>
                <w:sz w:val="21"/>
                <w:szCs w:val="21"/>
              </w:rPr>
              <w:t>Things may be much more complicated than that for FeLAA if we take multiple configured grants into account.</w:t>
            </w:r>
          </w:p>
        </w:tc>
      </w:tr>
      <w:tr w:rsidR="003E3D15" w:rsidRPr="00874E31" w14:paraId="2C1CEC07" w14:textId="77777777" w:rsidTr="00F81156">
        <w:trPr>
          <w:trHeight w:val="148"/>
        </w:trPr>
        <w:tc>
          <w:tcPr>
            <w:tcW w:w="1638" w:type="dxa"/>
            <w:shd w:val="clear" w:color="auto" w:fill="auto"/>
            <w:tcMar>
              <w:top w:w="57" w:type="dxa"/>
              <w:bottom w:w="57" w:type="dxa"/>
            </w:tcMar>
          </w:tcPr>
          <w:p w14:paraId="1FE564B1" w14:textId="79E01453" w:rsidR="003E3D15" w:rsidRPr="00874E31" w:rsidRDefault="003E3D15" w:rsidP="003E3D15">
            <w:pPr>
              <w:tabs>
                <w:tab w:val="left" w:pos="1622"/>
              </w:tabs>
              <w:rPr>
                <w:rFonts w:cs="Arial"/>
              </w:rPr>
            </w:pPr>
            <w:r>
              <w:rPr>
                <w:rFonts w:cs="Arial" w:hint="eastAsia"/>
                <w:lang w:eastAsia="ko-KR"/>
              </w:rPr>
              <w:t>LG</w:t>
            </w:r>
          </w:p>
        </w:tc>
        <w:tc>
          <w:tcPr>
            <w:tcW w:w="1962" w:type="dxa"/>
            <w:gridSpan w:val="2"/>
            <w:shd w:val="clear" w:color="auto" w:fill="auto"/>
            <w:tcMar>
              <w:top w:w="57" w:type="dxa"/>
              <w:bottom w:w="57" w:type="dxa"/>
            </w:tcMar>
          </w:tcPr>
          <w:p w14:paraId="3E548E87" w14:textId="2478A61F" w:rsidR="003E3D15" w:rsidRPr="00874E31" w:rsidRDefault="003E3D15" w:rsidP="003E3D15">
            <w:pPr>
              <w:rPr>
                <w:rFonts w:cs="Arial"/>
              </w:rPr>
            </w:pPr>
            <w:r>
              <w:rPr>
                <w:rFonts w:cs="Arial"/>
                <w:lang w:eastAsia="ko-KR"/>
              </w:rPr>
              <w:t>a)</w:t>
            </w:r>
          </w:p>
        </w:tc>
        <w:tc>
          <w:tcPr>
            <w:tcW w:w="5760" w:type="dxa"/>
            <w:tcMar>
              <w:top w:w="57" w:type="dxa"/>
              <w:bottom w:w="57" w:type="dxa"/>
            </w:tcMar>
          </w:tcPr>
          <w:p w14:paraId="4CEC9BAC" w14:textId="4389B161" w:rsidR="003E3D15" w:rsidRPr="00874E31" w:rsidRDefault="003E3D15" w:rsidP="003E3D15">
            <w:pPr>
              <w:rPr>
                <w:rFonts w:cs="Arial"/>
              </w:rPr>
            </w:pPr>
            <w:r>
              <w:rPr>
                <w:rFonts w:cs="Arial"/>
                <w:lang w:eastAsia="ko-KR"/>
              </w:rPr>
              <w:t>W</w:t>
            </w:r>
            <w:r>
              <w:rPr>
                <w:rFonts w:cs="Arial" w:hint="eastAsia"/>
                <w:lang w:eastAsia="ko-KR"/>
              </w:rPr>
              <w:t xml:space="preserve">e </w:t>
            </w:r>
            <w:r>
              <w:rPr>
                <w:rFonts w:cs="Arial"/>
                <w:lang w:eastAsia="ko-KR"/>
              </w:rPr>
              <w:t>don’t see any need of additional specification effort because it is already the current behaviour.</w:t>
            </w:r>
          </w:p>
        </w:tc>
      </w:tr>
      <w:tr w:rsidR="00C810F1" w:rsidRPr="00874E31" w14:paraId="007BF219" w14:textId="77777777" w:rsidTr="00F81156">
        <w:trPr>
          <w:trHeight w:val="148"/>
        </w:trPr>
        <w:tc>
          <w:tcPr>
            <w:tcW w:w="1638" w:type="dxa"/>
            <w:shd w:val="clear" w:color="auto" w:fill="auto"/>
            <w:tcMar>
              <w:top w:w="57" w:type="dxa"/>
              <w:bottom w:w="57" w:type="dxa"/>
            </w:tcMar>
          </w:tcPr>
          <w:p w14:paraId="6C979A83" w14:textId="599288B4" w:rsidR="00C810F1" w:rsidRPr="00874E31" w:rsidRDefault="00753CED" w:rsidP="00C810F1">
            <w:pPr>
              <w:tabs>
                <w:tab w:val="left" w:pos="1622"/>
              </w:tabs>
              <w:rPr>
                <w:rFonts w:cs="Arial"/>
              </w:rPr>
            </w:pPr>
            <w:r>
              <w:rPr>
                <w:rFonts w:cs="Arial"/>
              </w:rPr>
              <w:t>MediaTek</w:t>
            </w:r>
          </w:p>
        </w:tc>
        <w:tc>
          <w:tcPr>
            <w:tcW w:w="1962" w:type="dxa"/>
            <w:gridSpan w:val="2"/>
            <w:shd w:val="clear" w:color="auto" w:fill="auto"/>
            <w:tcMar>
              <w:top w:w="57" w:type="dxa"/>
              <w:bottom w:w="57" w:type="dxa"/>
            </w:tcMar>
          </w:tcPr>
          <w:p w14:paraId="0F0F88DB" w14:textId="65934352" w:rsidR="00C810F1" w:rsidRPr="00874E31" w:rsidRDefault="00753CED" w:rsidP="00C810F1">
            <w:pPr>
              <w:rPr>
                <w:rFonts w:cs="Arial"/>
              </w:rPr>
            </w:pPr>
            <w:r>
              <w:rPr>
                <w:rFonts w:cs="Arial"/>
              </w:rPr>
              <w:t>a</w:t>
            </w:r>
          </w:p>
        </w:tc>
        <w:tc>
          <w:tcPr>
            <w:tcW w:w="5760" w:type="dxa"/>
            <w:tcMar>
              <w:top w:w="57" w:type="dxa"/>
              <w:bottom w:w="57" w:type="dxa"/>
            </w:tcMar>
          </w:tcPr>
          <w:p w14:paraId="6201F75F" w14:textId="6DBBD1B0" w:rsidR="00C810F1" w:rsidRPr="00874E31" w:rsidRDefault="00753CED" w:rsidP="00C810F1">
            <w:pPr>
              <w:rPr>
                <w:rFonts w:cs="Arial"/>
              </w:rPr>
            </w:pPr>
            <w:r>
              <w:rPr>
                <w:rFonts w:cs="Arial"/>
              </w:rPr>
              <w:t>Simpler not to support switching back to configured grant for retransmission as in baseline, i.e. feLAA,</w:t>
            </w:r>
          </w:p>
        </w:tc>
      </w:tr>
      <w:tr w:rsidR="00692D91" w:rsidRPr="00874E31" w14:paraId="712E4F9C" w14:textId="77777777" w:rsidTr="00F81156">
        <w:trPr>
          <w:trHeight w:val="148"/>
        </w:trPr>
        <w:tc>
          <w:tcPr>
            <w:tcW w:w="1638" w:type="dxa"/>
            <w:shd w:val="clear" w:color="auto" w:fill="auto"/>
            <w:tcMar>
              <w:top w:w="57" w:type="dxa"/>
              <w:bottom w:w="57" w:type="dxa"/>
            </w:tcMar>
          </w:tcPr>
          <w:p w14:paraId="2E0362DA" w14:textId="27A307B5" w:rsidR="00692D91" w:rsidRPr="00874E31" w:rsidRDefault="00692D91" w:rsidP="00692D91">
            <w:pPr>
              <w:tabs>
                <w:tab w:val="left" w:pos="1622"/>
              </w:tabs>
              <w:rPr>
                <w:rFonts w:cs="Arial"/>
              </w:rPr>
            </w:pPr>
            <w:r>
              <w:rPr>
                <w:rFonts w:cs="Arial"/>
              </w:rPr>
              <w:t>Xiaomi</w:t>
            </w:r>
          </w:p>
        </w:tc>
        <w:tc>
          <w:tcPr>
            <w:tcW w:w="1962" w:type="dxa"/>
            <w:gridSpan w:val="2"/>
            <w:shd w:val="clear" w:color="auto" w:fill="auto"/>
            <w:tcMar>
              <w:top w:w="57" w:type="dxa"/>
              <w:bottom w:w="57" w:type="dxa"/>
            </w:tcMar>
          </w:tcPr>
          <w:p w14:paraId="52F420C2" w14:textId="346B6619" w:rsidR="00692D91" w:rsidRPr="00874E31" w:rsidRDefault="00692D91" w:rsidP="00692D91">
            <w:pPr>
              <w:rPr>
                <w:rFonts w:cs="Arial"/>
              </w:rPr>
            </w:pPr>
            <w:r>
              <w:rPr>
                <w:rFonts w:eastAsiaTheme="minorEastAsia" w:cs="Arial" w:hint="eastAsia"/>
                <w:lang w:eastAsia="zh-CN"/>
              </w:rPr>
              <w:t>a</w:t>
            </w:r>
          </w:p>
        </w:tc>
        <w:tc>
          <w:tcPr>
            <w:tcW w:w="5760" w:type="dxa"/>
            <w:tcMar>
              <w:top w:w="57" w:type="dxa"/>
              <w:bottom w:w="57" w:type="dxa"/>
            </w:tcMar>
          </w:tcPr>
          <w:p w14:paraId="7A999677" w14:textId="77777777" w:rsidR="00692D91" w:rsidRPr="00874E31" w:rsidRDefault="00692D91" w:rsidP="00692D91">
            <w:pPr>
              <w:rPr>
                <w:rFonts w:cs="Arial"/>
              </w:rPr>
            </w:pPr>
          </w:p>
        </w:tc>
      </w:tr>
      <w:tr w:rsidR="00692D91" w:rsidRPr="00854A64" w14:paraId="1D80E9C7" w14:textId="77777777" w:rsidTr="00F81156">
        <w:trPr>
          <w:trHeight w:val="148"/>
        </w:trPr>
        <w:tc>
          <w:tcPr>
            <w:tcW w:w="1638" w:type="dxa"/>
            <w:shd w:val="clear" w:color="auto" w:fill="auto"/>
            <w:tcMar>
              <w:top w:w="57" w:type="dxa"/>
              <w:bottom w:w="57" w:type="dxa"/>
            </w:tcMar>
          </w:tcPr>
          <w:p w14:paraId="69E46749" w14:textId="4E1CBE2B" w:rsidR="00692D91" w:rsidRPr="00874E31" w:rsidRDefault="001D5492" w:rsidP="00692D91">
            <w:pPr>
              <w:tabs>
                <w:tab w:val="left" w:pos="1622"/>
              </w:tabs>
              <w:rPr>
                <w:rFonts w:cs="Arial"/>
              </w:rPr>
            </w:pPr>
            <w:r>
              <w:rPr>
                <w:rFonts w:cs="Arial"/>
              </w:rPr>
              <w:t>ZTE</w:t>
            </w:r>
          </w:p>
        </w:tc>
        <w:tc>
          <w:tcPr>
            <w:tcW w:w="1962" w:type="dxa"/>
            <w:gridSpan w:val="2"/>
            <w:shd w:val="clear" w:color="auto" w:fill="auto"/>
            <w:tcMar>
              <w:top w:w="57" w:type="dxa"/>
              <w:bottom w:w="57" w:type="dxa"/>
            </w:tcMar>
          </w:tcPr>
          <w:p w14:paraId="7A5B5952" w14:textId="551966F3" w:rsidR="00692D91" w:rsidRPr="00874E31" w:rsidRDefault="001D5492" w:rsidP="00692D91">
            <w:pPr>
              <w:rPr>
                <w:rFonts w:cs="Arial"/>
              </w:rPr>
            </w:pPr>
            <w:r>
              <w:rPr>
                <w:rFonts w:cs="Arial"/>
              </w:rPr>
              <w:t>a</w:t>
            </w:r>
          </w:p>
        </w:tc>
        <w:tc>
          <w:tcPr>
            <w:tcW w:w="5760" w:type="dxa"/>
            <w:tcMar>
              <w:top w:w="57" w:type="dxa"/>
              <w:bottom w:w="57" w:type="dxa"/>
            </w:tcMar>
          </w:tcPr>
          <w:p w14:paraId="4A8F5A5C" w14:textId="4E631EE5" w:rsidR="001D5492" w:rsidRDefault="001D5492" w:rsidP="001D5492">
            <w:pPr>
              <w:rPr>
                <w:lang w:val="en-US" w:eastAsia="zh-CN"/>
              </w:rPr>
            </w:pPr>
            <w:r>
              <w:rPr>
                <w:rFonts w:eastAsia="SimSun" w:cs="Arial" w:hint="eastAsia"/>
                <w:lang w:val="en-US" w:eastAsia="zh-CN"/>
              </w:rPr>
              <w:t>Since UE do</w:t>
            </w:r>
            <w:r>
              <w:rPr>
                <w:rFonts w:eastAsia="SimSun" w:cs="Arial"/>
                <w:lang w:val="en-US" w:eastAsia="zh-CN"/>
              </w:rPr>
              <w:t>es</w:t>
            </w:r>
            <w:r>
              <w:rPr>
                <w:rFonts w:eastAsia="SimSun" w:cs="Arial" w:hint="eastAsia"/>
                <w:lang w:val="en-US" w:eastAsia="zh-CN"/>
              </w:rPr>
              <w:t xml:space="preserve"> not know </w:t>
            </w:r>
            <w:r>
              <w:rPr>
                <w:lang w:val="en-US" w:eastAsia="zh-CN"/>
              </w:rPr>
              <w:t xml:space="preserve">when the retransmission </w:t>
            </w:r>
            <w:r>
              <w:rPr>
                <w:rFonts w:hint="eastAsia"/>
                <w:lang w:val="en-US" w:eastAsia="zh-CN"/>
              </w:rPr>
              <w:t>is</w:t>
            </w:r>
            <w:r>
              <w:rPr>
                <w:lang w:val="en-US" w:eastAsia="zh-CN"/>
              </w:rPr>
              <w:t xml:space="preserve"> performed using configured grant resource</w:t>
            </w:r>
            <w:r>
              <w:rPr>
                <w:rFonts w:hint="eastAsia"/>
                <w:lang w:val="en-US" w:eastAsia="zh-CN"/>
              </w:rPr>
              <w:t>, we do not support retransmission via configured UL grant resource for initial transmission or retransmission via dynamically scheduled grant with the same HARQ process.</w:t>
            </w:r>
          </w:p>
          <w:p w14:paraId="788A4C57" w14:textId="77777777" w:rsidR="001D5492" w:rsidRDefault="001D5492" w:rsidP="001D5492">
            <w:pPr>
              <w:rPr>
                <w:lang w:val="en-US" w:eastAsia="zh-CN"/>
              </w:rPr>
            </w:pPr>
          </w:p>
          <w:p w14:paraId="1D7E9E05" w14:textId="1649148E" w:rsidR="00692D91" w:rsidRPr="00874E31" w:rsidRDefault="001D5492" w:rsidP="001D5492">
            <w:pPr>
              <w:rPr>
                <w:rFonts w:cs="Arial"/>
              </w:rPr>
            </w:pPr>
            <w:r>
              <w:rPr>
                <w:rFonts w:hint="eastAsia"/>
                <w:lang w:val="en-US" w:eastAsia="zh-CN"/>
              </w:rPr>
              <w:t>In addition, if initial transmission is performed with dynamically scheduled grant, since the TBS of configured grant may not be consistent with scheduled grant, the transmission with configured grant will not be performed.</w:t>
            </w:r>
          </w:p>
        </w:tc>
      </w:tr>
      <w:tr w:rsidR="00DF1E6D" w:rsidRPr="00854A64" w14:paraId="3B44E4B9" w14:textId="77777777" w:rsidTr="00F81156">
        <w:trPr>
          <w:trHeight w:val="148"/>
        </w:trPr>
        <w:tc>
          <w:tcPr>
            <w:tcW w:w="1638" w:type="dxa"/>
            <w:shd w:val="clear" w:color="auto" w:fill="auto"/>
            <w:tcMar>
              <w:top w:w="57" w:type="dxa"/>
              <w:bottom w:w="57" w:type="dxa"/>
            </w:tcMar>
          </w:tcPr>
          <w:p w14:paraId="2E94A64A" w14:textId="78AA2A68" w:rsidR="00DF1E6D" w:rsidRDefault="00DF1E6D" w:rsidP="00692D91">
            <w:pPr>
              <w:tabs>
                <w:tab w:val="left" w:pos="1622"/>
              </w:tabs>
              <w:rPr>
                <w:rFonts w:cs="Arial"/>
              </w:rPr>
            </w:pPr>
            <w:r>
              <w:rPr>
                <w:rFonts w:cs="Arial"/>
              </w:rPr>
              <w:t>Ericsson</w:t>
            </w:r>
          </w:p>
        </w:tc>
        <w:tc>
          <w:tcPr>
            <w:tcW w:w="1962" w:type="dxa"/>
            <w:gridSpan w:val="2"/>
            <w:shd w:val="clear" w:color="auto" w:fill="auto"/>
            <w:tcMar>
              <w:top w:w="57" w:type="dxa"/>
              <w:bottom w:w="57" w:type="dxa"/>
            </w:tcMar>
          </w:tcPr>
          <w:p w14:paraId="17BC1F7B" w14:textId="3329DE94" w:rsidR="00DF1E6D" w:rsidRDefault="00DF1E6D" w:rsidP="00692D91">
            <w:pPr>
              <w:rPr>
                <w:rFonts w:cs="Arial"/>
              </w:rPr>
            </w:pPr>
            <w:r>
              <w:rPr>
                <w:rFonts w:cs="Arial"/>
              </w:rPr>
              <w:t>a</w:t>
            </w:r>
          </w:p>
        </w:tc>
        <w:tc>
          <w:tcPr>
            <w:tcW w:w="5760" w:type="dxa"/>
            <w:tcMar>
              <w:top w:w="57" w:type="dxa"/>
              <w:bottom w:w="57" w:type="dxa"/>
            </w:tcMar>
          </w:tcPr>
          <w:p w14:paraId="271066CF" w14:textId="70E6CB81" w:rsidR="00DF1E6D" w:rsidRDefault="00DF1E6D" w:rsidP="001D5492">
            <w:pPr>
              <w:rPr>
                <w:rFonts w:eastAsia="SimSun" w:cs="Arial"/>
                <w:lang w:val="en-US" w:eastAsia="zh-CN"/>
              </w:rPr>
            </w:pPr>
            <w:r w:rsidRPr="00DF1E6D">
              <w:rPr>
                <w:rFonts w:eastAsia="SimSun" w:cs="Arial"/>
                <w:lang w:val="en-US" w:eastAsia="zh-CN"/>
              </w:rPr>
              <w:t xml:space="preserve">NR-U </w:t>
            </w:r>
            <w:r w:rsidR="000C1A4F">
              <w:rPr>
                <w:rFonts w:eastAsia="SimSun" w:cs="Arial"/>
                <w:lang w:val="en-US" w:eastAsia="zh-CN"/>
              </w:rPr>
              <w:t>can</w:t>
            </w:r>
            <w:r w:rsidRPr="00DF1E6D">
              <w:rPr>
                <w:rFonts w:eastAsia="SimSun" w:cs="Arial"/>
                <w:lang w:val="en-US" w:eastAsia="zh-CN"/>
              </w:rPr>
              <w:t xml:space="preserve"> reuse the same rules as in LTE LAA. In addition, it may cause a coexistence issue between CG and SG if allowing retransmission of one TB on configured UL grant if the same TB has been transmitted via a scheduled grant.</w:t>
            </w:r>
          </w:p>
        </w:tc>
      </w:tr>
      <w:tr w:rsidR="00333613" w:rsidRPr="00854A64" w14:paraId="170A33B4" w14:textId="77777777" w:rsidTr="00F81156">
        <w:trPr>
          <w:trHeight w:val="148"/>
        </w:trPr>
        <w:tc>
          <w:tcPr>
            <w:tcW w:w="1638" w:type="dxa"/>
            <w:shd w:val="clear" w:color="auto" w:fill="auto"/>
            <w:tcMar>
              <w:top w:w="57" w:type="dxa"/>
              <w:bottom w:w="57" w:type="dxa"/>
            </w:tcMar>
          </w:tcPr>
          <w:p w14:paraId="25C3B2D1" w14:textId="34C0B89F" w:rsidR="00333613" w:rsidRDefault="00333613" w:rsidP="00333613">
            <w:pPr>
              <w:tabs>
                <w:tab w:val="left" w:pos="1622"/>
              </w:tabs>
              <w:rPr>
                <w:rFonts w:cs="Arial"/>
              </w:rPr>
            </w:pPr>
            <w:r>
              <w:rPr>
                <w:rFonts w:cs="Arial"/>
              </w:rPr>
              <w:t>Qualcomm</w:t>
            </w:r>
          </w:p>
        </w:tc>
        <w:tc>
          <w:tcPr>
            <w:tcW w:w="1962" w:type="dxa"/>
            <w:gridSpan w:val="2"/>
            <w:shd w:val="clear" w:color="auto" w:fill="auto"/>
            <w:tcMar>
              <w:top w:w="57" w:type="dxa"/>
              <w:bottom w:w="57" w:type="dxa"/>
            </w:tcMar>
          </w:tcPr>
          <w:p w14:paraId="5FAFD311" w14:textId="607786DF" w:rsidR="00333613" w:rsidRDefault="00333613" w:rsidP="00333613">
            <w:pPr>
              <w:rPr>
                <w:rFonts w:cs="Arial"/>
              </w:rPr>
            </w:pPr>
            <w:r>
              <w:rPr>
                <w:rFonts w:cs="Arial"/>
              </w:rPr>
              <w:t>a</w:t>
            </w:r>
          </w:p>
        </w:tc>
        <w:tc>
          <w:tcPr>
            <w:tcW w:w="5760" w:type="dxa"/>
            <w:tcMar>
              <w:top w:w="57" w:type="dxa"/>
              <w:bottom w:w="57" w:type="dxa"/>
            </w:tcMar>
          </w:tcPr>
          <w:p w14:paraId="77411687" w14:textId="647E146B" w:rsidR="00333613" w:rsidRPr="00DF1E6D" w:rsidRDefault="00333613" w:rsidP="00333613">
            <w:pPr>
              <w:rPr>
                <w:rFonts w:eastAsia="SimSun" w:cs="Arial"/>
                <w:lang w:val="en-US" w:eastAsia="zh-CN"/>
              </w:rPr>
            </w:pPr>
            <w:r>
              <w:rPr>
                <w:rFonts w:cs="Arial"/>
              </w:rPr>
              <w:t>The gNB is aware of the initial transmission for dynamic grants so better to leave the retransmissions of those to gNB responsibility, as in FeLAA.</w:t>
            </w:r>
          </w:p>
        </w:tc>
      </w:tr>
      <w:tr w:rsidR="00C23BF5" w:rsidRPr="00854A64" w14:paraId="35815CAD" w14:textId="77777777" w:rsidTr="00C23BF5">
        <w:trPr>
          <w:trHeight w:val="148"/>
        </w:trPr>
        <w:tc>
          <w:tcPr>
            <w:tcW w:w="1777" w:type="dxa"/>
            <w:gridSpan w:val="2"/>
            <w:shd w:val="clear" w:color="auto" w:fill="auto"/>
            <w:tcMar>
              <w:top w:w="57" w:type="dxa"/>
              <w:bottom w:w="57" w:type="dxa"/>
            </w:tcMar>
          </w:tcPr>
          <w:p w14:paraId="626B68C6" w14:textId="4D4149B2" w:rsidR="00C23BF5" w:rsidRDefault="00C23BF5" w:rsidP="00C23BF5">
            <w:pPr>
              <w:tabs>
                <w:tab w:val="left" w:pos="1622"/>
              </w:tabs>
              <w:rPr>
                <w:rFonts w:cs="Arial"/>
              </w:rPr>
            </w:pPr>
            <w:r>
              <w:rPr>
                <w:rFonts w:cs="Arial"/>
              </w:rPr>
              <w:t>Charter Communications</w:t>
            </w:r>
          </w:p>
        </w:tc>
        <w:tc>
          <w:tcPr>
            <w:tcW w:w="1823" w:type="dxa"/>
            <w:shd w:val="clear" w:color="auto" w:fill="auto"/>
            <w:tcMar>
              <w:top w:w="57" w:type="dxa"/>
              <w:bottom w:w="57" w:type="dxa"/>
            </w:tcMar>
          </w:tcPr>
          <w:p w14:paraId="4D9F4E5E" w14:textId="21F2C53C" w:rsidR="00C23BF5" w:rsidRDefault="00C23BF5" w:rsidP="00C23BF5">
            <w:pPr>
              <w:rPr>
                <w:rFonts w:cs="Arial"/>
              </w:rPr>
            </w:pPr>
            <w:r>
              <w:rPr>
                <w:rFonts w:cs="Arial"/>
              </w:rPr>
              <w:t>a</w:t>
            </w:r>
          </w:p>
        </w:tc>
        <w:tc>
          <w:tcPr>
            <w:tcW w:w="5760" w:type="dxa"/>
            <w:tcMar>
              <w:top w:w="57" w:type="dxa"/>
              <w:bottom w:w="57" w:type="dxa"/>
            </w:tcMar>
          </w:tcPr>
          <w:p w14:paraId="738E4F33" w14:textId="798540C5" w:rsidR="00C23BF5" w:rsidRDefault="00C23BF5" w:rsidP="00C23BF5">
            <w:pPr>
              <w:rPr>
                <w:rFonts w:cs="Arial"/>
              </w:rPr>
            </w:pPr>
            <w:r>
              <w:rPr>
                <w:rFonts w:eastAsia="SimSun" w:cs="Arial"/>
                <w:lang w:val="en-US" w:eastAsia="zh-CN"/>
              </w:rPr>
              <w:t xml:space="preserve">There could be benefits for retransmission of a TB (originally transmitted by a dynamic grant) on a configured grant. But to be mindful of spec development impact, it is better to avoid it.  </w:t>
            </w:r>
          </w:p>
        </w:tc>
      </w:tr>
      <w:tr w:rsidR="000F5274" w:rsidRPr="00854A64" w14:paraId="766EFEC6" w14:textId="77777777" w:rsidTr="00C23BF5">
        <w:trPr>
          <w:trHeight w:val="148"/>
        </w:trPr>
        <w:tc>
          <w:tcPr>
            <w:tcW w:w="1777" w:type="dxa"/>
            <w:gridSpan w:val="2"/>
            <w:shd w:val="clear" w:color="auto" w:fill="auto"/>
            <w:tcMar>
              <w:top w:w="57" w:type="dxa"/>
              <w:bottom w:w="57" w:type="dxa"/>
            </w:tcMar>
          </w:tcPr>
          <w:p w14:paraId="32B41607" w14:textId="5A8E6875" w:rsidR="000F5274" w:rsidRDefault="002628D1" w:rsidP="00C23BF5">
            <w:pPr>
              <w:tabs>
                <w:tab w:val="left" w:pos="1622"/>
              </w:tabs>
              <w:rPr>
                <w:rFonts w:cs="Arial"/>
              </w:rPr>
            </w:pPr>
            <w:r>
              <w:rPr>
                <w:rFonts w:cs="Arial"/>
              </w:rPr>
              <w:t>Spreadtrum</w:t>
            </w:r>
          </w:p>
        </w:tc>
        <w:tc>
          <w:tcPr>
            <w:tcW w:w="1823" w:type="dxa"/>
            <w:shd w:val="clear" w:color="auto" w:fill="auto"/>
            <w:tcMar>
              <w:top w:w="57" w:type="dxa"/>
              <w:bottom w:w="57" w:type="dxa"/>
            </w:tcMar>
          </w:tcPr>
          <w:p w14:paraId="41BDEBF3" w14:textId="244A39DB" w:rsidR="000F5274" w:rsidRDefault="002628D1" w:rsidP="00C23BF5">
            <w:pPr>
              <w:rPr>
                <w:rFonts w:cs="Arial"/>
              </w:rPr>
            </w:pPr>
            <w:r>
              <w:rPr>
                <w:rFonts w:cs="Arial"/>
              </w:rPr>
              <w:t>a</w:t>
            </w:r>
          </w:p>
        </w:tc>
        <w:tc>
          <w:tcPr>
            <w:tcW w:w="5760" w:type="dxa"/>
            <w:tcMar>
              <w:top w:w="57" w:type="dxa"/>
              <w:bottom w:w="57" w:type="dxa"/>
            </w:tcMar>
          </w:tcPr>
          <w:p w14:paraId="2E11A837" w14:textId="77777777" w:rsidR="000F5274" w:rsidRDefault="000F5274" w:rsidP="00C23BF5">
            <w:pPr>
              <w:rPr>
                <w:rFonts w:eastAsia="SimSun" w:cs="Arial"/>
                <w:lang w:val="en-US" w:eastAsia="zh-CN"/>
              </w:rPr>
            </w:pPr>
          </w:p>
        </w:tc>
      </w:tr>
      <w:tr w:rsidR="00C421E5" w:rsidRPr="00854A64" w14:paraId="79AF60FB" w14:textId="77777777" w:rsidTr="00C23BF5">
        <w:trPr>
          <w:trHeight w:val="148"/>
        </w:trPr>
        <w:tc>
          <w:tcPr>
            <w:tcW w:w="1777" w:type="dxa"/>
            <w:gridSpan w:val="2"/>
            <w:shd w:val="clear" w:color="auto" w:fill="auto"/>
            <w:tcMar>
              <w:top w:w="57" w:type="dxa"/>
              <w:bottom w:w="57" w:type="dxa"/>
            </w:tcMar>
          </w:tcPr>
          <w:p w14:paraId="4007AE3C" w14:textId="508481BC" w:rsidR="00C421E5" w:rsidRDefault="00C421E5" w:rsidP="00C23BF5">
            <w:pPr>
              <w:tabs>
                <w:tab w:val="left" w:pos="1622"/>
              </w:tabs>
              <w:rPr>
                <w:rFonts w:cs="Arial"/>
              </w:rPr>
            </w:pPr>
            <w:r>
              <w:rPr>
                <w:rFonts w:cs="Arial"/>
              </w:rPr>
              <w:t>InterDigital</w:t>
            </w:r>
          </w:p>
        </w:tc>
        <w:tc>
          <w:tcPr>
            <w:tcW w:w="1823" w:type="dxa"/>
            <w:shd w:val="clear" w:color="auto" w:fill="auto"/>
            <w:tcMar>
              <w:top w:w="57" w:type="dxa"/>
              <w:bottom w:w="57" w:type="dxa"/>
            </w:tcMar>
          </w:tcPr>
          <w:p w14:paraId="01B41309" w14:textId="0671ED2E" w:rsidR="00C421E5" w:rsidRDefault="00C421E5" w:rsidP="00C23BF5">
            <w:pPr>
              <w:rPr>
                <w:rFonts w:cs="Arial"/>
              </w:rPr>
            </w:pPr>
            <w:r>
              <w:rPr>
                <w:rFonts w:cs="Arial"/>
              </w:rPr>
              <w:t>a</w:t>
            </w:r>
          </w:p>
        </w:tc>
        <w:tc>
          <w:tcPr>
            <w:tcW w:w="5760" w:type="dxa"/>
            <w:tcMar>
              <w:top w:w="57" w:type="dxa"/>
              <w:bottom w:w="57" w:type="dxa"/>
            </w:tcMar>
          </w:tcPr>
          <w:p w14:paraId="744AEE93" w14:textId="77777777" w:rsidR="00C421E5" w:rsidRDefault="00C421E5" w:rsidP="00C23BF5">
            <w:pPr>
              <w:rPr>
                <w:rFonts w:eastAsia="SimSun" w:cs="Arial"/>
                <w:lang w:val="en-US" w:eastAsia="zh-CN"/>
              </w:rPr>
            </w:pPr>
          </w:p>
        </w:tc>
      </w:tr>
    </w:tbl>
    <w:p w14:paraId="3435A3CC" w14:textId="2F64C799" w:rsidR="009D6E41" w:rsidRDefault="009D6E41" w:rsidP="00C91E6D">
      <w:pPr>
        <w:rPr>
          <w:rFonts w:cs="Arial"/>
        </w:rPr>
      </w:pPr>
    </w:p>
    <w:p w14:paraId="0F55EA98" w14:textId="79957294" w:rsidR="00262E73" w:rsidRDefault="00262E73" w:rsidP="00262E73">
      <w:pPr>
        <w:rPr>
          <w:b/>
          <w:lang w:val="en-US" w:eastAsia="x-none"/>
        </w:rPr>
      </w:pPr>
      <w:r>
        <w:rPr>
          <w:b/>
          <w:lang w:val="en-US" w:eastAsia="x-none"/>
        </w:rPr>
        <w:t xml:space="preserve">Conclusions Question 5a: </w:t>
      </w:r>
    </w:p>
    <w:p w14:paraId="6E1581A3" w14:textId="0B8FAA63" w:rsidR="00262E73" w:rsidRDefault="004C2D1F" w:rsidP="00262E73">
      <w:pPr>
        <w:rPr>
          <w:b/>
          <w:lang w:val="en-US" w:eastAsia="x-none"/>
        </w:rPr>
      </w:pPr>
      <w:r>
        <w:rPr>
          <w:b/>
          <w:lang w:val="en-US" w:eastAsia="x-none"/>
        </w:rPr>
        <w:t>Fourteen</w:t>
      </w:r>
      <w:r w:rsidR="005010B1">
        <w:rPr>
          <w:b/>
          <w:lang w:val="en-US" w:eastAsia="x-none"/>
        </w:rPr>
        <w:t xml:space="preserve"> companies agree </w:t>
      </w:r>
      <w:r>
        <w:rPr>
          <w:b/>
          <w:lang w:val="en-US" w:eastAsia="x-none"/>
        </w:rPr>
        <w:t xml:space="preserve">to </w:t>
      </w:r>
      <w:r w:rsidR="005010B1">
        <w:rPr>
          <w:b/>
          <w:lang w:val="en-US" w:eastAsia="x-none"/>
        </w:rPr>
        <w:t>not allowing retransmissions of a TB using configured grant resources when initial transmission or a retransmission of the TB was previously done using dynamically scheduled resources.</w:t>
      </w:r>
      <w:r w:rsidR="008E7EA1">
        <w:rPr>
          <w:b/>
          <w:lang w:val="en-US" w:eastAsia="x-none"/>
        </w:rPr>
        <w:t xml:space="preserve"> One company think further studies on this is needed.</w:t>
      </w:r>
    </w:p>
    <w:p w14:paraId="3724CA5E" w14:textId="77777777" w:rsidR="005010B1" w:rsidRDefault="005010B1" w:rsidP="00262E73">
      <w:pPr>
        <w:rPr>
          <w:b/>
          <w:lang w:val="en-US" w:eastAsia="x-none"/>
        </w:rPr>
      </w:pPr>
    </w:p>
    <w:p w14:paraId="2F4D791F" w14:textId="140D8462" w:rsidR="006E2D44" w:rsidRDefault="006E2D44" w:rsidP="00262E73">
      <w:pPr>
        <w:pStyle w:val="Proposal"/>
        <w:numPr>
          <w:ilvl w:val="0"/>
          <w:numId w:val="40"/>
        </w:numPr>
        <w:tabs>
          <w:tab w:val="clear" w:pos="1304"/>
          <w:tab w:val="left" w:pos="1701"/>
        </w:tabs>
        <w:overflowPunct/>
        <w:autoSpaceDE/>
        <w:autoSpaceDN/>
        <w:adjustRightInd/>
        <w:spacing w:after="160" w:line="259" w:lineRule="auto"/>
        <w:ind w:left="1701" w:hanging="1701"/>
        <w:jc w:val="left"/>
        <w:rPr>
          <w:b/>
        </w:rPr>
      </w:pPr>
      <w:bookmarkStart w:id="23" w:name="_Toc4628220"/>
      <w:bookmarkStart w:id="24" w:name="_Toc4710721"/>
      <w:bookmarkStart w:id="25" w:name="_Toc4710729"/>
      <w:bookmarkStart w:id="26" w:name="_Toc4627084"/>
      <w:r>
        <w:rPr>
          <w:b/>
          <w:lang w:val="en-US"/>
        </w:rPr>
        <w:t>Retransmissions of a TB using configured grant resources, when initial transmission or a retransmission of the TB was previously done using dynamically scheduled resources, is not allowed.</w:t>
      </w:r>
      <w:bookmarkEnd w:id="23"/>
      <w:bookmarkEnd w:id="24"/>
      <w:bookmarkEnd w:id="25"/>
      <w:r>
        <w:rPr>
          <w:b/>
        </w:rPr>
        <w:t xml:space="preserve"> </w:t>
      </w:r>
    </w:p>
    <w:bookmarkEnd w:id="26"/>
    <w:p w14:paraId="380F753B" w14:textId="44111E91" w:rsidR="00262E73" w:rsidRDefault="00262E73" w:rsidP="00C91E6D">
      <w:pPr>
        <w:rPr>
          <w:rFonts w:cs="Arial"/>
        </w:rPr>
      </w:pPr>
    </w:p>
    <w:p w14:paraId="5FCE7B1D" w14:textId="77777777" w:rsidR="00262E73" w:rsidRDefault="00262E73" w:rsidP="00C91E6D">
      <w:pPr>
        <w:rPr>
          <w:rFonts w:cs="Arial"/>
        </w:rPr>
      </w:pPr>
    </w:p>
    <w:p w14:paraId="112F7EB9" w14:textId="7E7C2D5B" w:rsidR="00B17605" w:rsidRPr="00D94794" w:rsidRDefault="00B17605" w:rsidP="00C91E6D">
      <w:pPr>
        <w:rPr>
          <w:rFonts w:cs="Arial"/>
          <w:b/>
        </w:rPr>
      </w:pPr>
      <w:r w:rsidRPr="00D94794">
        <w:rPr>
          <w:rFonts w:cs="Arial"/>
          <w:b/>
        </w:rPr>
        <w:t xml:space="preserve">Issue 5b: </w:t>
      </w:r>
      <w:r w:rsidR="00FB2424">
        <w:rPr>
          <w:rFonts w:cs="Arial"/>
          <w:b/>
        </w:rPr>
        <w:t>Racing issue</w:t>
      </w:r>
      <w:r w:rsidR="00FB2424" w:rsidRPr="00D94794">
        <w:rPr>
          <w:rFonts w:cs="Arial"/>
          <w:b/>
        </w:rPr>
        <w:t xml:space="preserve"> </w:t>
      </w:r>
      <w:r w:rsidRPr="00D94794">
        <w:rPr>
          <w:rFonts w:cs="Arial"/>
          <w:b/>
        </w:rPr>
        <w:t xml:space="preserve">between </w:t>
      </w:r>
      <w:r w:rsidR="00B46C6C" w:rsidRPr="00D94794">
        <w:rPr>
          <w:rFonts w:cs="Arial"/>
          <w:b/>
        </w:rPr>
        <w:t>configured and scheduled grants</w:t>
      </w:r>
    </w:p>
    <w:p w14:paraId="77F7CC2F" w14:textId="3FF9E0C8" w:rsidR="00F52BBF" w:rsidRDefault="00F52BBF" w:rsidP="00F52BBF">
      <w:pPr>
        <w:rPr>
          <w:rFonts w:cs="Arial"/>
        </w:rPr>
      </w:pPr>
      <w:r>
        <w:rPr>
          <w:rFonts w:cs="Arial"/>
        </w:rPr>
        <w:t>As stated in the TR,</w:t>
      </w:r>
    </w:p>
    <w:p w14:paraId="78611644" w14:textId="77777777" w:rsidR="00F52BBF" w:rsidRPr="00EA7D5B" w:rsidRDefault="00F52BBF" w:rsidP="00F52BBF">
      <w:pPr>
        <w:pStyle w:val="B1"/>
        <w:rPr>
          <w:rFonts w:cs="Arial"/>
          <w:i/>
        </w:rPr>
      </w:pPr>
      <w:r w:rsidRPr="00EA7D5B">
        <w:rPr>
          <w:rFonts w:cs="Arial"/>
          <w:i/>
        </w:rPr>
        <w:t>Removing dependencies of HARQ process information to the timing. This can be achieved by introducing UCI on PUSCH to carry HARQ process ID, NDI, RVID</w:t>
      </w:r>
    </w:p>
    <w:p w14:paraId="59422975" w14:textId="2A632041" w:rsidR="00C91E6D" w:rsidRDefault="00807B35" w:rsidP="005343B0">
      <w:r>
        <w:rPr>
          <w:rFonts w:cs="Arial"/>
        </w:rPr>
        <w:t>Hence</w:t>
      </w:r>
      <w:r w:rsidR="002E1B3E">
        <w:rPr>
          <w:rFonts w:cs="Arial"/>
        </w:rPr>
        <w:t xml:space="preserve">, </w:t>
      </w:r>
      <w:r w:rsidR="00F52BBF" w:rsidRPr="00C91E6D">
        <w:rPr>
          <w:rFonts w:cs="Arial"/>
        </w:rPr>
        <w:t>there is no association between HARQ ID and the timing</w:t>
      </w:r>
      <w:r w:rsidR="00F52BBF">
        <w:rPr>
          <w:rFonts w:cs="Arial"/>
        </w:rPr>
        <w:t xml:space="preserve"> for </w:t>
      </w:r>
      <w:r w:rsidR="00F52BBF" w:rsidRPr="00C91E6D">
        <w:rPr>
          <w:rFonts w:cs="Arial"/>
        </w:rPr>
        <w:t>configured grant</w:t>
      </w:r>
      <w:r w:rsidR="00F52BBF">
        <w:rPr>
          <w:rFonts w:cs="Arial"/>
        </w:rPr>
        <w:t xml:space="preserve"> in NR-U.</w:t>
      </w:r>
      <w:r w:rsidR="00E616DD">
        <w:rPr>
          <w:rFonts w:cs="Arial"/>
        </w:rPr>
        <w:t xml:space="preserve"> </w:t>
      </w:r>
      <w:r w:rsidR="00AC0E7B">
        <w:rPr>
          <w:rFonts w:cs="Arial"/>
        </w:rPr>
        <w:t>This</w:t>
      </w:r>
      <w:r w:rsidR="00C91E6D" w:rsidRPr="00C91E6D">
        <w:rPr>
          <w:rFonts w:cs="Arial"/>
        </w:rPr>
        <w:t xml:space="preserve"> implies that the gNB may provide a dynamic UL grant to schedule a certain HARQ process, while the UE has already started preparing a configured transmission for the same HARQ process. Or, similarly at the time of reception of dynamic UL grant, the UE has already performed a configured transmission for the same HARQ process.</w:t>
      </w:r>
      <w:r w:rsidR="008A7BE0">
        <w:rPr>
          <w:rFonts w:cs="Arial"/>
        </w:rPr>
        <w:t xml:space="preserve"> </w:t>
      </w:r>
      <w:r w:rsidR="00F705AF">
        <w:rPr>
          <w:rFonts w:cs="Arial"/>
        </w:rPr>
        <w:t xml:space="preserve">In </w:t>
      </w:r>
      <w:r w:rsidR="00F705AF" w:rsidRPr="00C91E6D">
        <w:t>[8]</w:t>
      </w:r>
      <w:r w:rsidR="00F705AF">
        <w:t>[</w:t>
      </w:r>
      <w:r w:rsidR="00F705AF" w:rsidRPr="00C91E6D">
        <w:t>9]</w:t>
      </w:r>
      <w:r w:rsidR="00F705AF">
        <w:t>[</w:t>
      </w:r>
      <w:r w:rsidR="00F705AF" w:rsidRPr="00C91E6D">
        <w:t>10][11]</w:t>
      </w:r>
      <w:r w:rsidR="00F705AF">
        <w:t xml:space="preserve">, it is highlighted that </w:t>
      </w:r>
      <w:r w:rsidR="008A7BE0">
        <w:rPr>
          <w:rFonts w:cs="Arial"/>
        </w:rPr>
        <w:t xml:space="preserve">this issue </w:t>
      </w:r>
      <w:r w:rsidR="00F705AF">
        <w:rPr>
          <w:rFonts w:cs="Arial"/>
        </w:rPr>
        <w:t xml:space="preserve">may lead to </w:t>
      </w:r>
      <w:r w:rsidR="008A7BE0">
        <w:rPr>
          <w:rFonts w:cs="Arial"/>
        </w:rPr>
        <w:t>spurious retransmissions.</w:t>
      </w:r>
      <w:r w:rsidR="00422D6E">
        <w:rPr>
          <w:rFonts w:cs="Arial"/>
        </w:rPr>
        <w:t xml:space="preserve"> Additionally, </w:t>
      </w:r>
      <w:r w:rsidR="00053989">
        <w:rPr>
          <w:rFonts w:cs="Arial"/>
        </w:rPr>
        <w:t xml:space="preserve">it can </w:t>
      </w:r>
      <w:r w:rsidR="00012747">
        <w:rPr>
          <w:rFonts w:cs="Arial"/>
        </w:rPr>
        <w:t xml:space="preserve">also </w:t>
      </w:r>
      <w:r w:rsidR="00053989">
        <w:rPr>
          <w:rFonts w:cs="Arial"/>
        </w:rPr>
        <w:t>happen that TBS adopted</w:t>
      </w:r>
      <w:r w:rsidR="00A93736">
        <w:rPr>
          <w:rFonts w:cs="Arial"/>
        </w:rPr>
        <w:t xml:space="preserve"> for </w:t>
      </w:r>
      <w:r w:rsidR="00F02C89">
        <w:rPr>
          <w:rFonts w:cs="Arial"/>
        </w:rPr>
        <w:t xml:space="preserve">a TB transmitted via a </w:t>
      </w:r>
      <w:r w:rsidR="00A93736">
        <w:rPr>
          <w:rFonts w:cs="Arial"/>
        </w:rPr>
        <w:t xml:space="preserve">configured </w:t>
      </w:r>
      <w:r w:rsidR="00012747">
        <w:rPr>
          <w:rFonts w:cs="Arial"/>
        </w:rPr>
        <w:t>UL grant is different than the</w:t>
      </w:r>
      <w:r w:rsidR="00551D62">
        <w:rPr>
          <w:rFonts w:cs="Arial"/>
        </w:rPr>
        <w:t xml:space="preserve"> </w:t>
      </w:r>
      <w:r w:rsidR="00F02C89">
        <w:rPr>
          <w:rFonts w:cs="Arial"/>
        </w:rPr>
        <w:t xml:space="preserve">TBS indicated </w:t>
      </w:r>
      <w:r w:rsidR="00AE32D8">
        <w:rPr>
          <w:rFonts w:cs="Arial"/>
        </w:rPr>
        <w:t xml:space="preserve">by the dynamically scheduled UL grant </w:t>
      </w:r>
      <w:r w:rsidR="008049EE">
        <w:rPr>
          <w:rFonts w:cs="Arial"/>
        </w:rPr>
        <w:t>for the same TB.</w:t>
      </w:r>
    </w:p>
    <w:p w14:paraId="57CCC1A8" w14:textId="77777777" w:rsidR="005343B0" w:rsidRDefault="005343B0" w:rsidP="00D16816"/>
    <w:p w14:paraId="4107D9A2" w14:textId="3335A46D" w:rsidR="00D83E82" w:rsidRPr="001A25F6" w:rsidRDefault="008049EE" w:rsidP="00376DF7">
      <w:pPr>
        <w:rPr>
          <w:rFonts w:cs="Arial"/>
          <w:b/>
          <w:lang w:val="en-US" w:eastAsia="x-none"/>
        </w:rPr>
      </w:pPr>
      <w:r>
        <w:rPr>
          <w:rFonts w:cs="Arial"/>
          <w:lang w:val="en-US"/>
        </w:rPr>
        <w:t>Without going into the details</w:t>
      </w:r>
      <w:r w:rsidR="00F94E9B">
        <w:rPr>
          <w:rFonts w:cs="Arial"/>
          <w:lang w:val="en-US"/>
        </w:rPr>
        <w:t xml:space="preserve"> of possible solutions, c</w:t>
      </w:r>
      <w:r w:rsidR="00D83E82">
        <w:rPr>
          <w:rFonts w:cs="Arial"/>
          <w:lang w:val="en-US"/>
        </w:rPr>
        <w:t xml:space="preserve">ompanies are encouraged to give views on above scenarios </w:t>
      </w:r>
      <w:r w:rsidR="008F5452">
        <w:rPr>
          <w:rFonts w:cs="Arial"/>
          <w:lang w:val="en-US"/>
        </w:rPr>
        <w:t xml:space="preserve">and </w:t>
      </w:r>
      <w:r w:rsidR="005A4D65">
        <w:rPr>
          <w:rFonts w:cs="Arial"/>
          <w:lang w:val="en-US"/>
        </w:rPr>
        <w:t xml:space="preserve">whether </w:t>
      </w:r>
      <w:r w:rsidR="00D83E82">
        <w:rPr>
          <w:rFonts w:cs="Arial"/>
          <w:lang w:val="en-US"/>
        </w:rPr>
        <w:t xml:space="preserve">RAN2 </w:t>
      </w:r>
      <w:r w:rsidR="005A4D65">
        <w:rPr>
          <w:rFonts w:cs="Arial"/>
          <w:lang w:val="en-US"/>
        </w:rPr>
        <w:t>needs to address this</w:t>
      </w:r>
      <w:r w:rsidR="00D83E82">
        <w:rPr>
          <w:rFonts w:cs="Arial"/>
          <w:lang w:val="en-US"/>
        </w:rPr>
        <w:t xml:space="preserve"> </w:t>
      </w:r>
      <w:r w:rsidR="00D108A8">
        <w:rPr>
          <w:rFonts w:cs="Arial"/>
          <w:lang w:val="en-US"/>
        </w:rPr>
        <w:t>racing</w:t>
      </w:r>
      <w:r w:rsidR="00D83E82">
        <w:rPr>
          <w:rFonts w:cs="Arial"/>
          <w:lang w:val="en-US"/>
        </w:rPr>
        <w:t xml:space="preserve"> issue</w:t>
      </w:r>
      <w:r w:rsidR="00D108A8">
        <w:rPr>
          <w:rFonts w:cs="Arial"/>
          <w:lang w:val="en-US"/>
        </w:rPr>
        <w:t xml:space="preserve"> between configured and scheduled grant.</w:t>
      </w:r>
    </w:p>
    <w:p w14:paraId="7D18111B" w14:textId="77777777" w:rsidR="00301262" w:rsidRDefault="00301262" w:rsidP="001A25F6">
      <w:pPr>
        <w:spacing w:after="240"/>
        <w:rPr>
          <w:rFonts w:cs="Arial"/>
          <w:b/>
          <w:lang w:val="en-US" w:eastAsia="x-none"/>
        </w:rPr>
      </w:pPr>
    </w:p>
    <w:p w14:paraId="6534FDC8" w14:textId="2CBCB70E" w:rsidR="00376DF7" w:rsidRPr="001A25F6" w:rsidRDefault="00376DF7" w:rsidP="001A25F6">
      <w:pPr>
        <w:spacing w:after="240"/>
        <w:rPr>
          <w:rFonts w:cs="Arial"/>
          <w:b/>
          <w:lang w:val="en-US" w:eastAsia="x-none"/>
        </w:rPr>
      </w:pPr>
      <w:r w:rsidRPr="001A25F6">
        <w:rPr>
          <w:rFonts w:cs="Arial"/>
          <w:b/>
          <w:lang w:val="en-US" w:eastAsia="x-none"/>
        </w:rPr>
        <w:t xml:space="preserve">Question </w:t>
      </w:r>
      <w:r w:rsidR="00D86AFC" w:rsidRPr="001A25F6">
        <w:rPr>
          <w:rFonts w:cs="Arial"/>
          <w:b/>
          <w:lang w:val="en-US" w:eastAsia="x-none"/>
        </w:rPr>
        <w:t>5</w:t>
      </w:r>
      <w:r w:rsidR="00D86AFC">
        <w:rPr>
          <w:rFonts w:cs="Arial"/>
          <w:b/>
          <w:lang w:eastAsia="x-none"/>
        </w:rPr>
        <w:t>b</w:t>
      </w:r>
      <w:r w:rsidRPr="001A25F6">
        <w:rPr>
          <w:rFonts w:cs="Arial"/>
          <w:b/>
          <w:lang w:val="en-US" w:eastAsia="x-none"/>
        </w:rPr>
        <w:t xml:space="preserve">: </w:t>
      </w:r>
      <w:r w:rsidR="000B401C" w:rsidRPr="001A25F6">
        <w:rPr>
          <w:rFonts w:cs="Arial"/>
          <w:b/>
          <w:lang w:val="en-US" w:eastAsia="x-none"/>
        </w:rPr>
        <w:t>D</w:t>
      </w:r>
      <w:r w:rsidRPr="001A25F6">
        <w:rPr>
          <w:rFonts w:cs="Arial"/>
          <w:b/>
          <w:lang w:val="en-US" w:eastAsia="x-none"/>
        </w:rPr>
        <w:t>o companies agree</w:t>
      </w:r>
      <w:r w:rsidR="003E7D6B">
        <w:rPr>
          <w:rFonts w:cs="Arial"/>
          <w:b/>
          <w:lang w:val="en-US" w:eastAsia="x-none"/>
        </w:rPr>
        <w:t xml:space="preserve"> </w:t>
      </w:r>
      <w:r w:rsidR="007C3128">
        <w:rPr>
          <w:rFonts w:cs="Arial"/>
          <w:b/>
          <w:lang w:val="en-US" w:eastAsia="x-none"/>
        </w:rPr>
        <w:t xml:space="preserve">that </w:t>
      </w:r>
      <w:r w:rsidR="003E7D6B">
        <w:rPr>
          <w:rFonts w:cs="Arial"/>
          <w:b/>
          <w:lang w:val="en-US" w:eastAsia="x-none"/>
        </w:rPr>
        <w:t>RAN2</w:t>
      </w:r>
      <w:r w:rsidR="00132FFA">
        <w:rPr>
          <w:rFonts w:cs="Arial"/>
          <w:b/>
          <w:lang w:val="en-US" w:eastAsia="x-none"/>
        </w:rPr>
        <w:t xml:space="preserve"> </w:t>
      </w:r>
      <w:r w:rsidR="0077363A">
        <w:rPr>
          <w:rFonts w:cs="Arial"/>
          <w:b/>
          <w:lang w:val="en-US" w:eastAsia="x-none"/>
        </w:rPr>
        <w:t>should</w:t>
      </w:r>
      <w:r w:rsidR="00132FFA">
        <w:rPr>
          <w:rFonts w:cs="Arial"/>
          <w:b/>
          <w:lang w:val="en-US" w:eastAsia="x-none"/>
        </w:rPr>
        <w:t xml:space="preserve"> </w:t>
      </w:r>
      <w:r w:rsidR="00E83F06">
        <w:rPr>
          <w:rFonts w:cs="Arial"/>
          <w:b/>
          <w:lang w:val="en-US" w:eastAsia="x-none"/>
        </w:rPr>
        <w:t>address</w:t>
      </w:r>
      <w:r w:rsidRPr="001A25F6">
        <w:rPr>
          <w:rFonts w:cs="Arial"/>
          <w:b/>
          <w:lang w:val="en-US" w:eastAsia="x-none"/>
        </w:rPr>
        <w:t xml:space="preserve"> </w:t>
      </w:r>
      <w:r w:rsidR="00006EE6" w:rsidRPr="001A25F6">
        <w:rPr>
          <w:rFonts w:cs="Arial"/>
          <w:b/>
          <w:lang w:val="en-US" w:eastAsia="x-none"/>
        </w:rPr>
        <w:t xml:space="preserve">the </w:t>
      </w:r>
      <w:r w:rsidR="00E81478">
        <w:rPr>
          <w:rFonts w:cs="Arial"/>
          <w:b/>
          <w:lang w:val="en-US" w:eastAsia="x-none"/>
        </w:rPr>
        <w:t>racing</w:t>
      </w:r>
      <w:r w:rsidR="00006EE6" w:rsidRPr="001A25F6">
        <w:rPr>
          <w:rFonts w:cs="Arial"/>
          <w:b/>
          <w:lang w:val="en-US" w:eastAsia="x-none"/>
        </w:rPr>
        <w:t xml:space="preserve"> </w:t>
      </w:r>
      <w:r w:rsidR="003916B0">
        <w:rPr>
          <w:rFonts w:cs="Arial"/>
          <w:b/>
          <w:lang w:eastAsia="x-none"/>
        </w:rPr>
        <w:t xml:space="preserve">issue between </w:t>
      </w:r>
      <w:r w:rsidR="00397BA8">
        <w:rPr>
          <w:rFonts w:cs="Arial"/>
          <w:b/>
          <w:lang w:eastAsia="x-none"/>
        </w:rPr>
        <w:t xml:space="preserve">configured grant </w:t>
      </w:r>
      <w:r w:rsidR="003916B0">
        <w:rPr>
          <w:rFonts w:cs="Arial"/>
          <w:b/>
          <w:lang w:eastAsia="x-none"/>
        </w:rPr>
        <w:t xml:space="preserve">and </w:t>
      </w:r>
      <w:r w:rsidR="00397BA8">
        <w:rPr>
          <w:rFonts w:cs="Arial"/>
          <w:b/>
          <w:lang w:eastAsia="x-none"/>
        </w:rPr>
        <w:t>scheduled grant</w:t>
      </w:r>
      <w:r w:rsidR="00006EE6" w:rsidRPr="001A25F6">
        <w:rPr>
          <w:rFonts w:cs="Arial"/>
          <w:b/>
          <w:lang w:val="en-US" w:eastAsia="x-none"/>
        </w:rPr>
        <w:t>?</w:t>
      </w:r>
      <w:r w:rsidR="0077363A">
        <w:rPr>
          <w:rFonts w:cs="Arial"/>
          <w:b/>
          <w:lang w:val="en-US" w:eastAsia="x-none"/>
        </w:rPr>
        <w:t xml:space="preserve"> Companies are encouraged to provide their reasons for their choice.</w:t>
      </w:r>
    </w:p>
    <w:p w14:paraId="1BC1B576" w14:textId="21D56C73" w:rsidR="00607C2C" w:rsidRPr="001A25F6" w:rsidRDefault="000A3986" w:rsidP="000E1B15">
      <w:pPr>
        <w:pStyle w:val="ListParagraph"/>
        <w:numPr>
          <w:ilvl w:val="0"/>
          <w:numId w:val="14"/>
        </w:numPr>
        <w:spacing w:after="240"/>
        <w:rPr>
          <w:rFonts w:cs="Arial"/>
          <w:b/>
          <w:lang w:val="en-US" w:eastAsia="x-none"/>
        </w:rPr>
      </w:pPr>
      <w:r>
        <w:rPr>
          <w:rFonts w:cs="Arial"/>
          <w:b/>
          <w:lang w:val="en-US" w:eastAsia="x-none"/>
        </w:rPr>
        <w:t>Yes</w:t>
      </w:r>
    </w:p>
    <w:p w14:paraId="1EBACBE3" w14:textId="6A3D31CE" w:rsidR="000A3986" w:rsidRPr="000A3986" w:rsidRDefault="000A3986" w:rsidP="000E1B15">
      <w:pPr>
        <w:pStyle w:val="ListParagraph"/>
        <w:numPr>
          <w:ilvl w:val="0"/>
          <w:numId w:val="14"/>
        </w:numPr>
        <w:spacing w:after="240"/>
        <w:rPr>
          <w:rFonts w:cs="Arial"/>
          <w:b/>
          <w:lang w:val="en-US" w:eastAsia="x-none"/>
        </w:rPr>
      </w:pPr>
      <w:r>
        <w:rPr>
          <w:rFonts w:cs="Arial"/>
          <w:b/>
          <w:lang w:val="en-US" w:eastAsia="x-none"/>
        </w:rPr>
        <w:t>No</w:t>
      </w: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39"/>
        <w:gridCol w:w="1823"/>
        <w:gridCol w:w="5760"/>
      </w:tblGrid>
      <w:tr w:rsidR="00D94794" w:rsidRPr="00854A64" w14:paraId="7E87437F" w14:textId="77777777" w:rsidTr="00F81156">
        <w:trPr>
          <w:trHeight w:val="215"/>
        </w:trPr>
        <w:tc>
          <w:tcPr>
            <w:tcW w:w="1638" w:type="dxa"/>
            <w:shd w:val="clear" w:color="auto" w:fill="auto"/>
            <w:tcMar>
              <w:top w:w="57" w:type="dxa"/>
              <w:bottom w:w="57" w:type="dxa"/>
            </w:tcMar>
          </w:tcPr>
          <w:p w14:paraId="08A85D08" w14:textId="77777777" w:rsidR="00D94794" w:rsidRPr="00854A64" w:rsidRDefault="00D94794" w:rsidP="00673BE0">
            <w:pPr>
              <w:tabs>
                <w:tab w:val="left" w:pos="1622"/>
              </w:tabs>
              <w:jc w:val="center"/>
              <w:rPr>
                <w:rFonts w:cs="Arial"/>
                <w:b/>
              </w:rPr>
            </w:pPr>
            <w:r w:rsidRPr="00854A64">
              <w:rPr>
                <w:rFonts w:cs="Arial"/>
                <w:b/>
              </w:rPr>
              <w:t>Company</w:t>
            </w:r>
          </w:p>
        </w:tc>
        <w:tc>
          <w:tcPr>
            <w:tcW w:w="1962" w:type="dxa"/>
            <w:gridSpan w:val="2"/>
            <w:shd w:val="clear" w:color="auto" w:fill="auto"/>
            <w:tcMar>
              <w:top w:w="57" w:type="dxa"/>
              <w:bottom w:w="57" w:type="dxa"/>
            </w:tcMar>
          </w:tcPr>
          <w:p w14:paraId="3E05BDFE" w14:textId="437FD5B2" w:rsidR="00D94794" w:rsidRPr="00854A64" w:rsidRDefault="0064401D" w:rsidP="00673BE0">
            <w:pPr>
              <w:jc w:val="center"/>
              <w:rPr>
                <w:rFonts w:eastAsia="Times New Roman" w:cs="Arial"/>
                <w:b/>
              </w:rPr>
            </w:pPr>
            <w:r>
              <w:rPr>
                <w:rFonts w:cs="Arial"/>
                <w:b/>
              </w:rPr>
              <w:t>Preferred option</w:t>
            </w:r>
          </w:p>
        </w:tc>
        <w:tc>
          <w:tcPr>
            <w:tcW w:w="5760" w:type="dxa"/>
            <w:tcMar>
              <w:top w:w="57" w:type="dxa"/>
              <w:bottom w:w="57" w:type="dxa"/>
            </w:tcMar>
          </w:tcPr>
          <w:p w14:paraId="7D569B0D" w14:textId="77777777" w:rsidR="00D94794" w:rsidRPr="00854A64" w:rsidRDefault="00D94794" w:rsidP="00673BE0">
            <w:pPr>
              <w:jc w:val="center"/>
              <w:rPr>
                <w:rFonts w:cs="Arial"/>
                <w:b/>
              </w:rPr>
            </w:pPr>
            <w:r w:rsidRPr="00854A64">
              <w:rPr>
                <w:rFonts w:cs="Arial"/>
                <w:b/>
              </w:rPr>
              <w:t>Comments</w:t>
            </w:r>
          </w:p>
        </w:tc>
      </w:tr>
      <w:tr w:rsidR="000A3986" w:rsidRPr="00874E31" w14:paraId="4F12C778" w14:textId="77777777" w:rsidTr="00F81156">
        <w:trPr>
          <w:trHeight w:val="148"/>
        </w:trPr>
        <w:tc>
          <w:tcPr>
            <w:tcW w:w="1638" w:type="dxa"/>
            <w:shd w:val="clear" w:color="auto" w:fill="auto"/>
            <w:tcMar>
              <w:top w:w="57" w:type="dxa"/>
              <w:bottom w:w="57" w:type="dxa"/>
            </w:tcMar>
          </w:tcPr>
          <w:p w14:paraId="193DB771" w14:textId="4BE5949B" w:rsidR="000A3986" w:rsidRPr="00874E31" w:rsidRDefault="003873FF" w:rsidP="00673BE0">
            <w:pPr>
              <w:tabs>
                <w:tab w:val="left" w:pos="1622"/>
              </w:tabs>
              <w:rPr>
                <w:rFonts w:cs="Arial"/>
              </w:rPr>
            </w:pPr>
            <w:r>
              <w:rPr>
                <w:rFonts w:eastAsiaTheme="minorEastAsia" w:cs="Arial" w:hint="eastAsia"/>
                <w:lang w:eastAsia="zh-CN"/>
              </w:rPr>
              <w:t>vivo</w:t>
            </w:r>
          </w:p>
        </w:tc>
        <w:tc>
          <w:tcPr>
            <w:tcW w:w="1962" w:type="dxa"/>
            <w:gridSpan w:val="2"/>
            <w:shd w:val="clear" w:color="auto" w:fill="auto"/>
            <w:tcMar>
              <w:top w:w="57" w:type="dxa"/>
              <w:bottom w:w="57" w:type="dxa"/>
            </w:tcMar>
          </w:tcPr>
          <w:p w14:paraId="6FB32EFB" w14:textId="23E7EDBD" w:rsidR="000A3986" w:rsidRPr="00874E31" w:rsidRDefault="000A3986" w:rsidP="00673BE0">
            <w:pPr>
              <w:rPr>
                <w:rFonts w:cs="Arial"/>
              </w:rPr>
            </w:pPr>
          </w:p>
        </w:tc>
        <w:tc>
          <w:tcPr>
            <w:tcW w:w="5760" w:type="dxa"/>
            <w:tcMar>
              <w:top w:w="57" w:type="dxa"/>
              <w:bottom w:w="57" w:type="dxa"/>
            </w:tcMar>
          </w:tcPr>
          <w:p w14:paraId="481E5795" w14:textId="6AEAF8AC" w:rsidR="000A3986" w:rsidRPr="00874E31" w:rsidRDefault="00AF7E9C" w:rsidP="00673BE0">
            <w:pPr>
              <w:rPr>
                <w:rFonts w:cs="Arial"/>
              </w:rPr>
            </w:pPr>
            <w:r>
              <w:rPr>
                <w:rFonts w:eastAsiaTheme="minorEastAsia" w:cs="Arial"/>
                <w:lang w:eastAsia="zh-CN"/>
              </w:rPr>
              <w:t xml:space="preserve">We are not sure about this issue. If the network vendor considers this is a critical issue, probably this issue can be discussed </w:t>
            </w:r>
            <w:r w:rsidR="00B1387D">
              <w:rPr>
                <w:rFonts w:eastAsiaTheme="minorEastAsia" w:cs="Arial"/>
                <w:lang w:eastAsia="zh-CN"/>
              </w:rPr>
              <w:t xml:space="preserve">further </w:t>
            </w:r>
            <w:r>
              <w:rPr>
                <w:rFonts w:eastAsiaTheme="minorEastAsia" w:cs="Arial"/>
                <w:lang w:eastAsia="zh-CN"/>
              </w:rPr>
              <w:t>in RAN1.</w:t>
            </w:r>
          </w:p>
        </w:tc>
      </w:tr>
      <w:tr w:rsidR="0050762A" w:rsidRPr="00874E31" w14:paraId="13F555CA" w14:textId="77777777" w:rsidTr="00F81156">
        <w:trPr>
          <w:trHeight w:val="148"/>
        </w:trPr>
        <w:tc>
          <w:tcPr>
            <w:tcW w:w="1638" w:type="dxa"/>
            <w:shd w:val="clear" w:color="auto" w:fill="auto"/>
            <w:tcMar>
              <w:top w:w="57" w:type="dxa"/>
              <w:bottom w:w="57" w:type="dxa"/>
            </w:tcMar>
          </w:tcPr>
          <w:p w14:paraId="1E7B265B" w14:textId="57B507A5" w:rsidR="0050762A" w:rsidRPr="00874E31" w:rsidRDefault="0050762A" w:rsidP="0050762A">
            <w:pPr>
              <w:tabs>
                <w:tab w:val="left" w:pos="1622"/>
              </w:tabs>
              <w:rPr>
                <w:rFonts w:cs="Arial"/>
              </w:rPr>
            </w:pPr>
            <w:r>
              <w:rPr>
                <w:rFonts w:cs="Arial"/>
              </w:rPr>
              <w:t>Intel</w:t>
            </w:r>
          </w:p>
        </w:tc>
        <w:tc>
          <w:tcPr>
            <w:tcW w:w="1962" w:type="dxa"/>
            <w:gridSpan w:val="2"/>
            <w:shd w:val="clear" w:color="auto" w:fill="auto"/>
            <w:tcMar>
              <w:top w:w="57" w:type="dxa"/>
              <w:bottom w:w="57" w:type="dxa"/>
            </w:tcMar>
          </w:tcPr>
          <w:p w14:paraId="757B29C7" w14:textId="56F334E2" w:rsidR="0050762A" w:rsidRPr="00874E31" w:rsidRDefault="0050762A" w:rsidP="0050762A">
            <w:pPr>
              <w:rPr>
                <w:rFonts w:cs="Arial"/>
              </w:rPr>
            </w:pPr>
            <w:r>
              <w:rPr>
                <w:rFonts w:cs="Arial"/>
              </w:rPr>
              <w:t>Yes</w:t>
            </w:r>
          </w:p>
        </w:tc>
        <w:tc>
          <w:tcPr>
            <w:tcW w:w="5760" w:type="dxa"/>
            <w:tcMar>
              <w:top w:w="57" w:type="dxa"/>
              <w:bottom w:w="57" w:type="dxa"/>
            </w:tcMar>
          </w:tcPr>
          <w:p w14:paraId="4B40AA2D" w14:textId="3784136C" w:rsidR="0050762A" w:rsidRDefault="0050762A" w:rsidP="0050762A">
            <w:pPr>
              <w:rPr>
                <w:rFonts w:cs="Arial"/>
              </w:rPr>
            </w:pPr>
            <w:r>
              <w:rPr>
                <w:rFonts w:cs="Arial"/>
              </w:rPr>
              <w:t>Here are some possible conflict scenarios that needs to  be looked at:</w:t>
            </w:r>
          </w:p>
          <w:p w14:paraId="6564F757" w14:textId="77777777" w:rsidR="0050762A" w:rsidRDefault="0050762A" w:rsidP="0050762A">
            <w:pPr>
              <w:rPr>
                <w:rFonts w:cs="Arial"/>
              </w:rPr>
            </w:pPr>
          </w:p>
          <w:p w14:paraId="0ACD65A7" w14:textId="77777777" w:rsidR="0050762A" w:rsidRDefault="0050762A" w:rsidP="0050762A">
            <w:pPr>
              <w:numPr>
                <w:ilvl w:val="0"/>
                <w:numId w:val="39"/>
              </w:numPr>
              <w:spacing w:after="180"/>
              <w:ind w:left="1138" w:firstLine="0"/>
            </w:pPr>
            <w:r>
              <w:t xml:space="preserve">A configured grant resource used for new transmission of a HARQ process is not transmitted due to LBT failure or not received by the gNB due to collision over shared resources and the gNB subsequently uses the same HARQ process for new transmission via scheduled grant resource. </w:t>
            </w:r>
          </w:p>
          <w:p w14:paraId="04C18154" w14:textId="77777777" w:rsidR="0050762A" w:rsidRDefault="0050762A" w:rsidP="0050762A">
            <w:pPr>
              <w:numPr>
                <w:ilvl w:val="0"/>
                <w:numId w:val="39"/>
              </w:numPr>
              <w:spacing w:after="180"/>
              <w:ind w:left="1138" w:firstLine="0"/>
            </w:pPr>
            <w:r>
              <w:t xml:space="preserve">A scheduled grant resource is allocated by the gNB for the HARQ process that was initially transmitted via configured grant resource just before the UE performs the retransmission of the HARQ process over the configured grant resource. </w:t>
            </w:r>
          </w:p>
          <w:p w14:paraId="0E8B15D6" w14:textId="77777777" w:rsidR="0050762A" w:rsidRDefault="0050762A" w:rsidP="0050762A">
            <w:pPr>
              <w:numPr>
                <w:ilvl w:val="0"/>
                <w:numId w:val="39"/>
              </w:numPr>
              <w:spacing w:after="180"/>
              <w:ind w:left="1138" w:firstLine="0"/>
            </w:pPr>
            <w:r>
              <w:t xml:space="preserve">A scheduled grant resource is allocated by the gNB for the HARQ process that was initially transmitted via configured grant resource just after the UE performs the retransmission of the HARQ process over the the configured grant resource. </w:t>
            </w:r>
          </w:p>
          <w:p w14:paraId="08D16D91" w14:textId="77777777" w:rsidR="0050762A" w:rsidRDefault="0050762A" w:rsidP="0050762A">
            <w:pPr>
              <w:numPr>
                <w:ilvl w:val="0"/>
                <w:numId w:val="39"/>
              </w:numPr>
              <w:spacing w:after="180"/>
              <w:ind w:left="1138" w:firstLine="0"/>
            </w:pPr>
            <w:r>
              <w:t>A scheduled grant resource and the configured grant is on the same subframe.</w:t>
            </w:r>
          </w:p>
          <w:p w14:paraId="10FEA464" w14:textId="77777777" w:rsidR="0050762A" w:rsidRPr="00874E31" w:rsidRDefault="0050762A" w:rsidP="0050762A">
            <w:pPr>
              <w:rPr>
                <w:rFonts w:cs="Arial"/>
              </w:rPr>
            </w:pPr>
          </w:p>
        </w:tc>
      </w:tr>
      <w:tr w:rsidR="006D24AE" w:rsidRPr="00874E31" w14:paraId="01627471" w14:textId="77777777" w:rsidTr="00F81156">
        <w:trPr>
          <w:trHeight w:val="148"/>
        </w:trPr>
        <w:tc>
          <w:tcPr>
            <w:tcW w:w="1638" w:type="dxa"/>
            <w:shd w:val="clear" w:color="auto" w:fill="auto"/>
            <w:tcMar>
              <w:top w:w="57" w:type="dxa"/>
              <w:bottom w:w="57" w:type="dxa"/>
            </w:tcMar>
          </w:tcPr>
          <w:p w14:paraId="45E8E878" w14:textId="50F3B214" w:rsidR="006D24AE" w:rsidRPr="00874E31" w:rsidRDefault="006D24AE" w:rsidP="006D24AE">
            <w:pPr>
              <w:tabs>
                <w:tab w:val="left" w:pos="1622"/>
              </w:tabs>
              <w:rPr>
                <w:rFonts w:cs="Arial"/>
              </w:rPr>
            </w:pPr>
            <w:r w:rsidRPr="00D83D66">
              <w:t>Huawei</w:t>
            </w:r>
          </w:p>
        </w:tc>
        <w:tc>
          <w:tcPr>
            <w:tcW w:w="1962" w:type="dxa"/>
            <w:gridSpan w:val="2"/>
            <w:shd w:val="clear" w:color="auto" w:fill="auto"/>
            <w:tcMar>
              <w:top w:w="57" w:type="dxa"/>
              <w:bottom w:w="57" w:type="dxa"/>
            </w:tcMar>
          </w:tcPr>
          <w:p w14:paraId="132B2561" w14:textId="653035E2" w:rsidR="006D24AE" w:rsidRPr="00874E31" w:rsidRDefault="006427A4" w:rsidP="006D24AE">
            <w:pPr>
              <w:rPr>
                <w:rFonts w:cs="Arial"/>
              </w:rPr>
            </w:pPr>
            <w:r>
              <w:t>Yes</w:t>
            </w:r>
            <w:r w:rsidR="006D24AE" w:rsidRPr="00D83D66">
              <w:t xml:space="preserve"> </w:t>
            </w:r>
          </w:p>
        </w:tc>
        <w:tc>
          <w:tcPr>
            <w:tcW w:w="5760" w:type="dxa"/>
            <w:tcMar>
              <w:top w:w="57" w:type="dxa"/>
              <w:bottom w:w="57" w:type="dxa"/>
            </w:tcMar>
          </w:tcPr>
          <w:p w14:paraId="7945AF49" w14:textId="1214311F" w:rsidR="006D24AE" w:rsidRPr="00874E31" w:rsidRDefault="006D24AE" w:rsidP="006D24AE">
            <w:pPr>
              <w:rPr>
                <w:rFonts w:cs="Arial"/>
              </w:rPr>
            </w:pPr>
            <w:r w:rsidRPr="00D83D66">
              <w:t>This issue shall be addressed.</w:t>
            </w:r>
          </w:p>
        </w:tc>
      </w:tr>
      <w:tr w:rsidR="00A85555" w:rsidRPr="00874E31" w14:paraId="4D39C4E0" w14:textId="77777777" w:rsidTr="00F81156">
        <w:trPr>
          <w:trHeight w:val="148"/>
        </w:trPr>
        <w:tc>
          <w:tcPr>
            <w:tcW w:w="1638" w:type="dxa"/>
            <w:shd w:val="clear" w:color="auto" w:fill="auto"/>
            <w:tcMar>
              <w:top w:w="57" w:type="dxa"/>
              <w:bottom w:w="57" w:type="dxa"/>
            </w:tcMar>
          </w:tcPr>
          <w:p w14:paraId="3919BC56" w14:textId="44DAC1FF" w:rsidR="00A85555" w:rsidRPr="00874E31" w:rsidRDefault="00A85555" w:rsidP="00A85555">
            <w:pPr>
              <w:tabs>
                <w:tab w:val="left" w:pos="1622"/>
              </w:tabs>
              <w:rPr>
                <w:rFonts w:cs="Arial"/>
              </w:rPr>
            </w:pPr>
            <w:r>
              <w:rPr>
                <w:rFonts w:cs="Arial"/>
              </w:rPr>
              <w:t>Nokia</w:t>
            </w:r>
          </w:p>
        </w:tc>
        <w:tc>
          <w:tcPr>
            <w:tcW w:w="1962" w:type="dxa"/>
            <w:gridSpan w:val="2"/>
            <w:shd w:val="clear" w:color="auto" w:fill="auto"/>
            <w:tcMar>
              <w:top w:w="57" w:type="dxa"/>
              <w:bottom w:w="57" w:type="dxa"/>
            </w:tcMar>
          </w:tcPr>
          <w:p w14:paraId="2B5B0C4E" w14:textId="1751290F" w:rsidR="00A85555" w:rsidRPr="00874E31" w:rsidRDefault="00A85555" w:rsidP="00A85555">
            <w:pPr>
              <w:rPr>
                <w:rFonts w:cs="Arial"/>
              </w:rPr>
            </w:pPr>
            <w:r>
              <w:rPr>
                <w:rFonts w:cs="Arial"/>
              </w:rPr>
              <w:t>No</w:t>
            </w:r>
          </w:p>
        </w:tc>
        <w:tc>
          <w:tcPr>
            <w:tcW w:w="5760" w:type="dxa"/>
            <w:tcMar>
              <w:top w:w="57" w:type="dxa"/>
              <w:bottom w:w="57" w:type="dxa"/>
            </w:tcMar>
          </w:tcPr>
          <w:p w14:paraId="5EF3E234" w14:textId="1FA0DAA0" w:rsidR="00A85555" w:rsidRPr="00874E31" w:rsidRDefault="00A85555" w:rsidP="00A85555">
            <w:pPr>
              <w:rPr>
                <w:rFonts w:cs="Arial"/>
              </w:rPr>
            </w:pPr>
            <w:r>
              <w:rPr>
                <w:rFonts w:cs="Arial"/>
              </w:rPr>
              <w:t>Simplest would be not to share the HARQ processes for dynamic scheduling and configured grant. If any intra-UE prioritization to be specified, the mechanism from I-IoT WI can be adopted. Should avoid repeating the discussions in NR-U.</w:t>
            </w:r>
          </w:p>
        </w:tc>
      </w:tr>
      <w:tr w:rsidR="00A85555" w:rsidRPr="00874E31" w14:paraId="449B3EA0" w14:textId="77777777" w:rsidTr="00F81156">
        <w:trPr>
          <w:trHeight w:val="148"/>
        </w:trPr>
        <w:tc>
          <w:tcPr>
            <w:tcW w:w="1638" w:type="dxa"/>
            <w:shd w:val="clear" w:color="auto" w:fill="auto"/>
            <w:tcMar>
              <w:top w:w="57" w:type="dxa"/>
              <w:bottom w:w="57" w:type="dxa"/>
            </w:tcMar>
          </w:tcPr>
          <w:p w14:paraId="3C429300" w14:textId="77777777" w:rsidR="00A85555" w:rsidRPr="00874E31" w:rsidRDefault="00A85555" w:rsidP="00A85555">
            <w:pPr>
              <w:tabs>
                <w:tab w:val="left" w:pos="1622"/>
              </w:tabs>
              <w:rPr>
                <w:rFonts w:cs="Arial"/>
              </w:rPr>
            </w:pPr>
          </w:p>
        </w:tc>
        <w:tc>
          <w:tcPr>
            <w:tcW w:w="1962" w:type="dxa"/>
            <w:gridSpan w:val="2"/>
            <w:shd w:val="clear" w:color="auto" w:fill="auto"/>
            <w:tcMar>
              <w:top w:w="57" w:type="dxa"/>
              <w:bottom w:w="57" w:type="dxa"/>
            </w:tcMar>
          </w:tcPr>
          <w:p w14:paraId="610E47BB" w14:textId="77777777" w:rsidR="00A85555" w:rsidRPr="00874E31" w:rsidRDefault="00A85555" w:rsidP="00A85555">
            <w:pPr>
              <w:rPr>
                <w:rFonts w:cs="Arial"/>
              </w:rPr>
            </w:pPr>
          </w:p>
        </w:tc>
        <w:tc>
          <w:tcPr>
            <w:tcW w:w="5760" w:type="dxa"/>
            <w:tcMar>
              <w:top w:w="57" w:type="dxa"/>
              <w:bottom w:w="57" w:type="dxa"/>
            </w:tcMar>
          </w:tcPr>
          <w:p w14:paraId="7BE2BDE0" w14:textId="77777777" w:rsidR="00A85555" w:rsidRPr="00874E31" w:rsidRDefault="00A85555" w:rsidP="00A85555">
            <w:pPr>
              <w:rPr>
                <w:rFonts w:cs="Arial"/>
              </w:rPr>
            </w:pPr>
          </w:p>
        </w:tc>
      </w:tr>
      <w:tr w:rsidR="00A85555" w:rsidRPr="00874E31" w14:paraId="7D5A6BA7" w14:textId="77777777" w:rsidTr="00F81156">
        <w:trPr>
          <w:trHeight w:val="148"/>
        </w:trPr>
        <w:tc>
          <w:tcPr>
            <w:tcW w:w="1638" w:type="dxa"/>
            <w:shd w:val="clear" w:color="auto" w:fill="auto"/>
            <w:tcMar>
              <w:top w:w="57" w:type="dxa"/>
              <w:bottom w:w="57" w:type="dxa"/>
            </w:tcMar>
          </w:tcPr>
          <w:p w14:paraId="12BE4A88" w14:textId="4853FDB7" w:rsidR="00A85555" w:rsidRPr="000E1B15" w:rsidRDefault="0055518B" w:rsidP="00A85555">
            <w:pPr>
              <w:tabs>
                <w:tab w:val="left" w:pos="1622"/>
              </w:tabs>
              <w:rPr>
                <w:rFonts w:cs="Arial"/>
              </w:rPr>
            </w:pPr>
            <w:r>
              <w:rPr>
                <w:rFonts w:eastAsiaTheme="minorEastAsia" w:cs="Arial" w:hint="eastAsia"/>
                <w:lang w:eastAsia="zh-CN"/>
              </w:rPr>
              <w:t>OPPO</w:t>
            </w:r>
          </w:p>
        </w:tc>
        <w:tc>
          <w:tcPr>
            <w:tcW w:w="1962" w:type="dxa"/>
            <w:gridSpan w:val="2"/>
            <w:shd w:val="clear" w:color="auto" w:fill="auto"/>
            <w:tcMar>
              <w:top w:w="57" w:type="dxa"/>
              <w:bottom w:w="57" w:type="dxa"/>
            </w:tcMar>
          </w:tcPr>
          <w:p w14:paraId="293E050C" w14:textId="7F6C4A64" w:rsidR="00A85555" w:rsidRPr="000E1B15" w:rsidRDefault="0055518B" w:rsidP="00A85555">
            <w:pPr>
              <w:rPr>
                <w:rFonts w:cs="Arial"/>
              </w:rPr>
            </w:pPr>
            <w:r>
              <w:rPr>
                <w:rFonts w:eastAsiaTheme="minorEastAsia" w:cs="Arial" w:hint="eastAsia"/>
                <w:lang w:eastAsia="zh-CN"/>
              </w:rPr>
              <w:t>Yes/but</w:t>
            </w:r>
          </w:p>
        </w:tc>
        <w:tc>
          <w:tcPr>
            <w:tcW w:w="5760" w:type="dxa"/>
            <w:tcMar>
              <w:top w:w="57" w:type="dxa"/>
              <w:bottom w:w="57" w:type="dxa"/>
            </w:tcMar>
          </w:tcPr>
          <w:p w14:paraId="4B545555" w14:textId="2590F06F" w:rsidR="00A85555" w:rsidRPr="000E1B15" w:rsidRDefault="0055518B" w:rsidP="00A85555">
            <w:pPr>
              <w:rPr>
                <w:rFonts w:cs="Arial"/>
              </w:rPr>
            </w:pPr>
            <w:r>
              <w:rPr>
                <w:rFonts w:eastAsiaTheme="minorEastAsia" w:cs="Arial"/>
                <w:lang w:eastAsia="zh-CN"/>
              </w:rPr>
              <w:t>N</w:t>
            </w:r>
            <w:r>
              <w:rPr>
                <w:rFonts w:eastAsiaTheme="minorEastAsia" w:cs="Arial" w:hint="eastAsia"/>
                <w:lang w:eastAsia="zh-CN"/>
              </w:rPr>
              <w:t>ot sure whether it</w:t>
            </w:r>
            <w:r>
              <w:rPr>
                <w:rFonts w:eastAsiaTheme="minorEastAsia" w:cs="Arial"/>
                <w:lang w:eastAsia="zh-CN"/>
              </w:rPr>
              <w:t>’</w:t>
            </w:r>
            <w:r>
              <w:rPr>
                <w:rFonts w:eastAsiaTheme="minorEastAsia" w:cs="Arial" w:hint="eastAsia"/>
                <w:lang w:eastAsia="zh-CN"/>
              </w:rPr>
              <w:t xml:space="preserve">s an issue, for example, if HARQ process space can be </w:t>
            </w:r>
            <w:r>
              <w:rPr>
                <w:rFonts w:eastAsiaTheme="minorEastAsia" w:cs="Arial"/>
                <w:lang w:eastAsia="zh-CN"/>
              </w:rPr>
              <w:t>separate</w:t>
            </w:r>
            <w:r>
              <w:rPr>
                <w:rFonts w:eastAsiaTheme="minorEastAsia" w:cs="Arial" w:hint="eastAsia"/>
                <w:lang w:eastAsia="zh-CN"/>
              </w:rPr>
              <w:t xml:space="preserve"> as Nokia mentioned</w:t>
            </w:r>
          </w:p>
        </w:tc>
      </w:tr>
      <w:tr w:rsidR="00A85555" w:rsidRPr="00874E31" w14:paraId="337A0B66" w14:textId="77777777" w:rsidTr="00F81156">
        <w:trPr>
          <w:trHeight w:val="148"/>
        </w:trPr>
        <w:tc>
          <w:tcPr>
            <w:tcW w:w="1638" w:type="dxa"/>
            <w:shd w:val="clear" w:color="auto" w:fill="auto"/>
            <w:tcMar>
              <w:top w:w="57" w:type="dxa"/>
              <w:bottom w:w="57" w:type="dxa"/>
            </w:tcMar>
          </w:tcPr>
          <w:p w14:paraId="10E0D457" w14:textId="07652A73" w:rsidR="00A85555" w:rsidRPr="00874E31" w:rsidRDefault="00474A1C" w:rsidP="00A85555">
            <w:pPr>
              <w:tabs>
                <w:tab w:val="left" w:pos="1622"/>
              </w:tabs>
              <w:rPr>
                <w:rFonts w:cs="Arial"/>
                <w:lang w:eastAsia="ja-JP"/>
              </w:rPr>
            </w:pPr>
            <w:r>
              <w:rPr>
                <w:rFonts w:cs="Arial" w:hint="eastAsia"/>
                <w:lang w:eastAsia="ja-JP"/>
              </w:rPr>
              <w:t>Fujitsu</w:t>
            </w:r>
          </w:p>
        </w:tc>
        <w:tc>
          <w:tcPr>
            <w:tcW w:w="1962" w:type="dxa"/>
            <w:gridSpan w:val="2"/>
            <w:shd w:val="clear" w:color="auto" w:fill="auto"/>
            <w:tcMar>
              <w:top w:w="57" w:type="dxa"/>
              <w:bottom w:w="57" w:type="dxa"/>
            </w:tcMar>
          </w:tcPr>
          <w:p w14:paraId="1C3ECC06" w14:textId="4F1A342D" w:rsidR="00A85555" w:rsidRPr="00874E31" w:rsidRDefault="00474A1C" w:rsidP="00A85555">
            <w:pPr>
              <w:rPr>
                <w:rFonts w:cs="Arial"/>
                <w:lang w:eastAsia="ja-JP"/>
              </w:rPr>
            </w:pPr>
            <w:r>
              <w:rPr>
                <w:rFonts w:cs="Arial" w:hint="eastAsia"/>
                <w:lang w:eastAsia="ja-JP"/>
              </w:rPr>
              <w:t>FFS</w:t>
            </w:r>
          </w:p>
        </w:tc>
        <w:tc>
          <w:tcPr>
            <w:tcW w:w="5760" w:type="dxa"/>
            <w:tcMar>
              <w:top w:w="57" w:type="dxa"/>
              <w:bottom w:w="57" w:type="dxa"/>
            </w:tcMar>
          </w:tcPr>
          <w:p w14:paraId="3025C16C" w14:textId="7D5E31C6" w:rsidR="00A85555" w:rsidRPr="00874E31" w:rsidRDefault="00474A1C" w:rsidP="00A85555">
            <w:pPr>
              <w:rPr>
                <w:rFonts w:cs="Arial"/>
              </w:rPr>
            </w:pPr>
            <w:r>
              <w:rPr>
                <w:rFonts w:cs="Arial" w:hint="eastAsia"/>
                <w:lang w:eastAsia="ja-JP"/>
              </w:rPr>
              <w:t>In R15, the UE follows DG instead of CG in the racing condition, which would be the baseline.</w:t>
            </w:r>
            <w:r>
              <w:rPr>
                <w:rFonts w:cs="Arial"/>
                <w:lang w:eastAsia="ja-JP"/>
              </w:rPr>
              <w:t xml:space="preserve"> But for the case of the intra-UE multiplexing, the racing condition may be changed, and if this is the case, it can be considered in NR-U.</w:t>
            </w:r>
          </w:p>
        </w:tc>
      </w:tr>
      <w:tr w:rsidR="003E3D15" w:rsidRPr="00874E31" w14:paraId="289669B8" w14:textId="77777777" w:rsidTr="00F81156">
        <w:trPr>
          <w:trHeight w:val="148"/>
        </w:trPr>
        <w:tc>
          <w:tcPr>
            <w:tcW w:w="1638" w:type="dxa"/>
            <w:shd w:val="clear" w:color="auto" w:fill="auto"/>
            <w:tcMar>
              <w:top w:w="57" w:type="dxa"/>
              <w:bottom w:w="57" w:type="dxa"/>
            </w:tcMar>
          </w:tcPr>
          <w:p w14:paraId="6C14269D" w14:textId="569BD0F0" w:rsidR="003E3D15" w:rsidRPr="00874E31" w:rsidRDefault="003E3D15" w:rsidP="003E3D15">
            <w:pPr>
              <w:tabs>
                <w:tab w:val="left" w:pos="1622"/>
              </w:tabs>
              <w:rPr>
                <w:rFonts w:cs="Arial"/>
              </w:rPr>
            </w:pPr>
            <w:r>
              <w:rPr>
                <w:rFonts w:cs="Arial" w:hint="eastAsia"/>
                <w:lang w:eastAsia="ko-KR"/>
              </w:rPr>
              <w:t>LG</w:t>
            </w:r>
          </w:p>
        </w:tc>
        <w:tc>
          <w:tcPr>
            <w:tcW w:w="1962" w:type="dxa"/>
            <w:gridSpan w:val="2"/>
            <w:shd w:val="clear" w:color="auto" w:fill="auto"/>
            <w:tcMar>
              <w:top w:w="57" w:type="dxa"/>
              <w:bottom w:w="57" w:type="dxa"/>
            </w:tcMar>
          </w:tcPr>
          <w:p w14:paraId="5C1A37B7" w14:textId="32AB6633" w:rsidR="003E3D15" w:rsidRPr="00874E31" w:rsidRDefault="003E3D15" w:rsidP="003E3D15">
            <w:pPr>
              <w:rPr>
                <w:rFonts w:cs="Arial"/>
              </w:rPr>
            </w:pPr>
            <w:r>
              <w:rPr>
                <w:rFonts w:cs="Arial" w:hint="eastAsia"/>
                <w:lang w:eastAsia="ko-KR"/>
              </w:rPr>
              <w:t>Yes</w:t>
            </w:r>
          </w:p>
        </w:tc>
        <w:tc>
          <w:tcPr>
            <w:tcW w:w="5760" w:type="dxa"/>
            <w:tcMar>
              <w:top w:w="57" w:type="dxa"/>
              <w:bottom w:w="57" w:type="dxa"/>
            </w:tcMar>
          </w:tcPr>
          <w:p w14:paraId="747C724A" w14:textId="77777777" w:rsidR="003E3D15" w:rsidRDefault="003E3D15" w:rsidP="003E3D15">
            <w:pPr>
              <w:rPr>
                <w:lang w:eastAsia="ko-KR"/>
              </w:rPr>
            </w:pPr>
            <w:r w:rsidRPr="008344F2">
              <w:rPr>
                <w:lang w:eastAsia="ko-KR"/>
              </w:rPr>
              <w:t>In order to avoid collisions between uplink grants, the association between the HARQ process ID and CG resource will be an alternative even if the UE itself selects the HARQ process ID from an RRC configured set of HARQ process IDs on the PUSCH duration.</w:t>
            </w:r>
          </w:p>
          <w:p w14:paraId="653970D3" w14:textId="77777777" w:rsidR="003E3D15" w:rsidRDefault="003E3D15" w:rsidP="003E3D15">
            <w:pPr>
              <w:rPr>
                <w:lang w:eastAsia="ko-KR"/>
              </w:rPr>
            </w:pPr>
          </w:p>
          <w:p w14:paraId="74D849DC" w14:textId="67AA36E0" w:rsidR="003E3D15" w:rsidRPr="00874E31" w:rsidRDefault="003E3D15" w:rsidP="003E3D15">
            <w:pPr>
              <w:rPr>
                <w:rFonts w:cs="Arial"/>
              </w:rPr>
            </w:pPr>
            <w:r>
              <w:rPr>
                <w:lang w:eastAsia="ko-KR"/>
              </w:rPr>
              <w:t>Given that the reason of removing association between the HARQ process ID and TTI is to get the retransmission opportunity earlier, one alternative would be to make the network be able to predict the HARQ process ID that is to be used by the UE. The network can provide a sequence of HARQ process ID to the UE so that the UE selects the HARQ process ID according to the order of the provided sequence. For instance, the network can provide HARQ process ID sequence as [0, 1, 2, 3], then the UE will select unused HARQ process ID in order of [0, 1, 2, 3] repeatedly. As the UE selects a HARQ process ID when the UE uses the CG resource, it can be considered that there is an association between the HARQ process ID and the CG resource.</w:t>
            </w:r>
          </w:p>
        </w:tc>
      </w:tr>
      <w:tr w:rsidR="00A85555" w:rsidRPr="00874E31" w14:paraId="4ECE7141" w14:textId="77777777" w:rsidTr="00F81156">
        <w:trPr>
          <w:trHeight w:val="148"/>
        </w:trPr>
        <w:tc>
          <w:tcPr>
            <w:tcW w:w="1638" w:type="dxa"/>
            <w:shd w:val="clear" w:color="auto" w:fill="auto"/>
            <w:tcMar>
              <w:top w:w="57" w:type="dxa"/>
              <w:bottom w:w="57" w:type="dxa"/>
            </w:tcMar>
          </w:tcPr>
          <w:p w14:paraId="2D6287CB" w14:textId="596831F1" w:rsidR="00A85555" w:rsidRPr="00874E31" w:rsidRDefault="00753CED" w:rsidP="00A85555">
            <w:pPr>
              <w:tabs>
                <w:tab w:val="left" w:pos="1622"/>
              </w:tabs>
              <w:rPr>
                <w:rFonts w:cs="Arial"/>
              </w:rPr>
            </w:pPr>
            <w:r>
              <w:rPr>
                <w:rFonts w:cs="Arial"/>
              </w:rPr>
              <w:t>MediaTek</w:t>
            </w:r>
          </w:p>
        </w:tc>
        <w:tc>
          <w:tcPr>
            <w:tcW w:w="1962" w:type="dxa"/>
            <w:gridSpan w:val="2"/>
            <w:shd w:val="clear" w:color="auto" w:fill="auto"/>
            <w:tcMar>
              <w:top w:w="57" w:type="dxa"/>
              <w:bottom w:w="57" w:type="dxa"/>
            </w:tcMar>
          </w:tcPr>
          <w:p w14:paraId="38004951" w14:textId="0D50BEB3" w:rsidR="00A85555" w:rsidRPr="00874E31" w:rsidRDefault="00753CED" w:rsidP="00A85555">
            <w:pPr>
              <w:rPr>
                <w:rFonts w:cs="Arial"/>
              </w:rPr>
            </w:pPr>
            <w:r>
              <w:rPr>
                <w:rFonts w:cs="Arial"/>
              </w:rPr>
              <w:t>Maybe</w:t>
            </w:r>
          </w:p>
        </w:tc>
        <w:tc>
          <w:tcPr>
            <w:tcW w:w="5760" w:type="dxa"/>
            <w:tcMar>
              <w:top w:w="57" w:type="dxa"/>
              <w:bottom w:w="57" w:type="dxa"/>
            </w:tcMar>
          </w:tcPr>
          <w:p w14:paraId="7E0988B5" w14:textId="45F36238" w:rsidR="00A85555" w:rsidRPr="00874E31" w:rsidRDefault="00753CED" w:rsidP="00A85555">
            <w:pPr>
              <w:rPr>
                <w:rFonts w:cs="Arial"/>
              </w:rPr>
            </w:pPr>
            <w:r>
              <w:rPr>
                <w:rFonts w:cs="Arial"/>
              </w:rPr>
              <w:t>RAN2 should wait for RAN1 progress before discussion any potential problems with the new mechanisms.</w:t>
            </w:r>
          </w:p>
        </w:tc>
      </w:tr>
      <w:tr w:rsidR="00692D91" w:rsidRPr="00854A64" w14:paraId="3DDF90D3" w14:textId="77777777" w:rsidTr="00F81156">
        <w:trPr>
          <w:trHeight w:val="148"/>
        </w:trPr>
        <w:tc>
          <w:tcPr>
            <w:tcW w:w="1638" w:type="dxa"/>
            <w:shd w:val="clear" w:color="auto" w:fill="auto"/>
            <w:tcMar>
              <w:top w:w="57" w:type="dxa"/>
              <w:bottom w:w="57" w:type="dxa"/>
            </w:tcMar>
          </w:tcPr>
          <w:p w14:paraId="2635500E" w14:textId="79978409" w:rsidR="00692D91" w:rsidRPr="00874E31" w:rsidRDefault="00692D91" w:rsidP="00692D91">
            <w:pPr>
              <w:tabs>
                <w:tab w:val="left" w:pos="1622"/>
              </w:tabs>
              <w:rPr>
                <w:rFonts w:cs="Arial"/>
              </w:rPr>
            </w:pPr>
            <w:r>
              <w:rPr>
                <w:rFonts w:cs="Arial"/>
              </w:rPr>
              <w:t>Xiaomi</w:t>
            </w:r>
          </w:p>
        </w:tc>
        <w:tc>
          <w:tcPr>
            <w:tcW w:w="1962" w:type="dxa"/>
            <w:gridSpan w:val="2"/>
            <w:shd w:val="clear" w:color="auto" w:fill="auto"/>
            <w:tcMar>
              <w:top w:w="57" w:type="dxa"/>
              <w:bottom w:w="57" w:type="dxa"/>
            </w:tcMar>
          </w:tcPr>
          <w:p w14:paraId="664CF8BC" w14:textId="44B1417C" w:rsidR="00692D91" w:rsidRPr="00874E31" w:rsidRDefault="00692D91" w:rsidP="00692D91">
            <w:pPr>
              <w:rPr>
                <w:rFonts w:cs="Arial"/>
              </w:rPr>
            </w:pPr>
            <w:r>
              <w:rPr>
                <w:rFonts w:eastAsiaTheme="minorEastAsia" w:cs="Arial" w:hint="eastAsia"/>
                <w:lang w:eastAsia="zh-CN"/>
              </w:rPr>
              <w:t>N</w:t>
            </w:r>
            <w:r>
              <w:rPr>
                <w:rFonts w:eastAsiaTheme="minorEastAsia" w:cs="Arial"/>
                <w:lang w:eastAsia="zh-CN"/>
              </w:rPr>
              <w:t>o</w:t>
            </w:r>
          </w:p>
        </w:tc>
        <w:tc>
          <w:tcPr>
            <w:tcW w:w="5760" w:type="dxa"/>
            <w:tcMar>
              <w:top w:w="57" w:type="dxa"/>
              <w:bottom w:w="57" w:type="dxa"/>
            </w:tcMar>
          </w:tcPr>
          <w:p w14:paraId="31EF215C" w14:textId="5F2A0165" w:rsidR="00692D91" w:rsidRPr="00874E31" w:rsidRDefault="00692D91" w:rsidP="00692D91">
            <w:pPr>
              <w:rPr>
                <w:rFonts w:cs="Arial"/>
              </w:rPr>
            </w:pPr>
            <w:r>
              <w:rPr>
                <w:rFonts w:eastAsiaTheme="minorEastAsia" w:cs="Arial" w:hint="eastAsia"/>
                <w:lang w:eastAsia="zh-CN"/>
              </w:rPr>
              <w:t>W</w:t>
            </w:r>
            <w:r>
              <w:rPr>
                <w:rFonts w:eastAsiaTheme="minorEastAsia" w:cs="Arial"/>
                <w:lang w:eastAsia="zh-CN"/>
              </w:rPr>
              <w:t>e share Nokia’s view.</w:t>
            </w:r>
          </w:p>
        </w:tc>
      </w:tr>
      <w:tr w:rsidR="001D5492" w:rsidRPr="00854A64" w14:paraId="7AA8951A" w14:textId="77777777" w:rsidTr="00F81156">
        <w:trPr>
          <w:trHeight w:val="148"/>
        </w:trPr>
        <w:tc>
          <w:tcPr>
            <w:tcW w:w="1638" w:type="dxa"/>
            <w:shd w:val="clear" w:color="auto" w:fill="auto"/>
            <w:tcMar>
              <w:top w:w="57" w:type="dxa"/>
              <w:bottom w:w="57" w:type="dxa"/>
            </w:tcMar>
          </w:tcPr>
          <w:p w14:paraId="37EE9690" w14:textId="0D343315" w:rsidR="001D5492" w:rsidRPr="000C1A4F" w:rsidRDefault="001D5492" w:rsidP="00692D91">
            <w:pPr>
              <w:tabs>
                <w:tab w:val="left" w:pos="1622"/>
              </w:tabs>
              <w:rPr>
                <w:rFonts w:cs="Arial"/>
                <w:szCs w:val="20"/>
              </w:rPr>
            </w:pPr>
            <w:r w:rsidRPr="000C1A4F">
              <w:rPr>
                <w:rFonts w:cs="Arial"/>
                <w:szCs w:val="20"/>
              </w:rPr>
              <w:t>ZTE</w:t>
            </w:r>
          </w:p>
        </w:tc>
        <w:tc>
          <w:tcPr>
            <w:tcW w:w="1962" w:type="dxa"/>
            <w:gridSpan w:val="2"/>
            <w:shd w:val="clear" w:color="auto" w:fill="auto"/>
            <w:tcMar>
              <w:top w:w="57" w:type="dxa"/>
              <w:bottom w:w="57" w:type="dxa"/>
            </w:tcMar>
          </w:tcPr>
          <w:p w14:paraId="5712EE79" w14:textId="420FD66D" w:rsidR="001D5492" w:rsidRPr="007968FE" w:rsidRDefault="001D5492" w:rsidP="00692D91">
            <w:pPr>
              <w:rPr>
                <w:rFonts w:eastAsiaTheme="minorEastAsia" w:cs="Arial"/>
                <w:szCs w:val="20"/>
                <w:lang w:eastAsia="zh-CN"/>
              </w:rPr>
            </w:pPr>
            <w:r w:rsidRPr="007968FE">
              <w:rPr>
                <w:rFonts w:eastAsiaTheme="minorEastAsia" w:cs="Arial"/>
                <w:szCs w:val="20"/>
                <w:lang w:eastAsia="zh-CN"/>
              </w:rPr>
              <w:t>No</w:t>
            </w:r>
          </w:p>
        </w:tc>
        <w:tc>
          <w:tcPr>
            <w:tcW w:w="5760" w:type="dxa"/>
            <w:tcMar>
              <w:top w:w="57" w:type="dxa"/>
              <w:bottom w:w="57" w:type="dxa"/>
            </w:tcMar>
          </w:tcPr>
          <w:p w14:paraId="0C5381D6" w14:textId="21A27590" w:rsidR="001D5492" w:rsidRPr="000C1A4F" w:rsidRDefault="001D5492" w:rsidP="00692D91">
            <w:pPr>
              <w:rPr>
                <w:rFonts w:eastAsiaTheme="minorEastAsia" w:cs="Arial"/>
                <w:szCs w:val="20"/>
                <w:lang w:eastAsia="zh-CN"/>
              </w:rPr>
            </w:pPr>
            <w:r w:rsidRPr="000C1A4F">
              <w:rPr>
                <w:rFonts w:eastAsia="Malgun Gothic" w:cs="Arial"/>
                <w:color w:val="000000"/>
                <w:szCs w:val="20"/>
                <w:lang w:eastAsia="sv-SE"/>
              </w:rPr>
              <w:t xml:space="preserve">The details need to be analysed further, but we think that if we reuse the existing NR principles about dynamic and configured grants, there is no necessity to define any further mechanisms on top to handle this race condition. </w:t>
            </w:r>
          </w:p>
        </w:tc>
      </w:tr>
      <w:tr w:rsidR="000C1A4F" w:rsidRPr="00854A64" w14:paraId="7C44D2D9" w14:textId="77777777" w:rsidTr="00F81156">
        <w:trPr>
          <w:trHeight w:val="148"/>
        </w:trPr>
        <w:tc>
          <w:tcPr>
            <w:tcW w:w="1638" w:type="dxa"/>
            <w:shd w:val="clear" w:color="auto" w:fill="auto"/>
            <w:tcMar>
              <w:top w:w="57" w:type="dxa"/>
              <w:bottom w:w="57" w:type="dxa"/>
            </w:tcMar>
          </w:tcPr>
          <w:p w14:paraId="0CBD7D83" w14:textId="18D47BD4" w:rsidR="000C1A4F" w:rsidRPr="000C1A4F" w:rsidRDefault="000C1A4F" w:rsidP="00692D91">
            <w:pPr>
              <w:tabs>
                <w:tab w:val="left" w:pos="1622"/>
              </w:tabs>
              <w:rPr>
                <w:rFonts w:cs="Arial"/>
                <w:szCs w:val="20"/>
              </w:rPr>
            </w:pPr>
            <w:r w:rsidRPr="000C1A4F">
              <w:rPr>
                <w:rFonts w:cs="Arial"/>
                <w:szCs w:val="20"/>
              </w:rPr>
              <w:t>Ericsson</w:t>
            </w:r>
          </w:p>
        </w:tc>
        <w:tc>
          <w:tcPr>
            <w:tcW w:w="1962" w:type="dxa"/>
            <w:gridSpan w:val="2"/>
            <w:shd w:val="clear" w:color="auto" w:fill="auto"/>
            <w:tcMar>
              <w:top w:w="57" w:type="dxa"/>
              <w:bottom w:w="57" w:type="dxa"/>
            </w:tcMar>
          </w:tcPr>
          <w:p w14:paraId="5C84CAA7" w14:textId="4D75F1DF" w:rsidR="000C1A4F" w:rsidRPr="000C1A4F" w:rsidRDefault="000C1A4F" w:rsidP="00692D91">
            <w:pPr>
              <w:rPr>
                <w:rFonts w:eastAsiaTheme="minorEastAsia" w:cs="Arial"/>
                <w:szCs w:val="20"/>
                <w:lang w:eastAsia="zh-CN"/>
              </w:rPr>
            </w:pPr>
            <w:r w:rsidRPr="000C1A4F">
              <w:rPr>
                <w:rFonts w:eastAsiaTheme="minorEastAsia" w:cs="Arial"/>
                <w:szCs w:val="20"/>
                <w:lang w:eastAsia="zh-CN"/>
              </w:rPr>
              <w:t>Yes</w:t>
            </w:r>
          </w:p>
        </w:tc>
        <w:tc>
          <w:tcPr>
            <w:tcW w:w="5760" w:type="dxa"/>
            <w:tcMar>
              <w:top w:w="57" w:type="dxa"/>
              <w:bottom w:w="57" w:type="dxa"/>
            </w:tcMar>
          </w:tcPr>
          <w:p w14:paraId="6D5F4E1E" w14:textId="5D8DC839" w:rsidR="000C1A4F" w:rsidRPr="000C1A4F" w:rsidRDefault="000C1A4F" w:rsidP="00692D91">
            <w:pPr>
              <w:rPr>
                <w:rFonts w:eastAsia="Malgun Gothic" w:cs="Arial"/>
                <w:color w:val="000000"/>
                <w:szCs w:val="20"/>
                <w:lang w:eastAsia="sv-SE"/>
              </w:rPr>
            </w:pPr>
            <w:r w:rsidRPr="000C1A4F">
              <w:rPr>
                <w:rFonts w:eastAsia="Malgun Gothic" w:cs="Arial"/>
                <w:color w:val="000000"/>
                <w:szCs w:val="20"/>
                <w:lang w:eastAsia="sv-SE"/>
              </w:rPr>
              <w:t xml:space="preserve">The similar issues have been discussed in LTE LAA. It is not sufficient to leave to UE implementation to address the </w:t>
            </w:r>
            <w:r>
              <w:rPr>
                <w:rFonts w:eastAsia="Malgun Gothic" w:cs="Arial"/>
                <w:color w:val="000000"/>
                <w:szCs w:val="20"/>
                <w:lang w:eastAsia="sv-SE"/>
              </w:rPr>
              <w:t>racing</w:t>
            </w:r>
            <w:r w:rsidRPr="000C1A4F">
              <w:rPr>
                <w:rFonts w:eastAsia="Malgun Gothic" w:cs="Arial"/>
                <w:color w:val="000000"/>
                <w:szCs w:val="20"/>
                <w:lang w:eastAsia="sv-SE"/>
              </w:rPr>
              <w:t xml:space="preserve"> issue.</w:t>
            </w:r>
          </w:p>
        </w:tc>
      </w:tr>
      <w:tr w:rsidR="00333613" w:rsidRPr="00854A64" w14:paraId="124E9930" w14:textId="77777777" w:rsidTr="00F81156">
        <w:trPr>
          <w:trHeight w:val="148"/>
        </w:trPr>
        <w:tc>
          <w:tcPr>
            <w:tcW w:w="1638" w:type="dxa"/>
            <w:shd w:val="clear" w:color="auto" w:fill="auto"/>
            <w:tcMar>
              <w:top w:w="57" w:type="dxa"/>
              <w:bottom w:w="57" w:type="dxa"/>
            </w:tcMar>
          </w:tcPr>
          <w:p w14:paraId="670C6A40" w14:textId="21D842F5" w:rsidR="00333613" w:rsidRPr="000C1A4F" w:rsidRDefault="00333613" w:rsidP="00333613">
            <w:pPr>
              <w:tabs>
                <w:tab w:val="left" w:pos="1622"/>
              </w:tabs>
              <w:rPr>
                <w:rFonts w:cs="Arial"/>
                <w:szCs w:val="20"/>
              </w:rPr>
            </w:pPr>
            <w:r>
              <w:rPr>
                <w:rFonts w:cs="Arial"/>
              </w:rPr>
              <w:t>Qualcomm</w:t>
            </w:r>
          </w:p>
        </w:tc>
        <w:tc>
          <w:tcPr>
            <w:tcW w:w="1962" w:type="dxa"/>
            <w:gridSpan w:val="2"/>
            <w:shd w:val="clear" w:color="auto" w:fill="auto"/>
            <w:tcMar>
              <w:top w:w="57" w:type="dxa"/>
              <w:bottom w:w="57" w:type="dxa"/>
            </w:tcMar>
          </w:tcPr>
          <w:p w14:paraId="6255152E" w14:textId="74833460" w:rsidR="00333613" w:rsidRPr="000C1A4F" w:rsidRDefault="00333613" w:rsidP="00333613">
            <w:pPr>
              <w:rPr>
                <w:rFonts w:eastAsiaTheme="minorEastAsia" w:cs="Arial"/>
                <w:szCs w:val="20"/>
                <w:lang w:eastAsia="zh-CN"/>
              </w:rPr>
            </w:pPr>
            <w:r>
              <w:rPr>
                <w:rFonts w:cs="Arial"/>
              </w:rPr>
              <w:t>No</w:t>
            </w:r>
          </w:p>
        </w:tc>
        <w:tc>
          <w:tcPr>
            <w:tcW w:w="5760" w:type="dxa"/>
            <w:tcMar>
              <w:top w:w="57" w:type="dxa"/>
              <w:bottom w:w="57" w:type="dxa"/>
            </w:tcMar>
          </w:tcPr>
          <w:p w14:paraId="751A702E" w14:textId="0BFD6105" w:rsidR="00333613" w:rsidRPr="000C1A4F" w:rsidRDefault="00333613" w:rsidP="00333613">
            <w:pPr>
              <w:rPr>
                <w:rFonts w:eastAsia="Malgun Gothic" w:cs="Arial"/>
                <w:color w:val="000000"/>
                <w:szCs w:val="20"/>
                <w:lang w:eastAsia="sv-SE"/>
              </w:rPr>
            </w:pPr>
            <w:r>
              <w:rPr>
                <w:rFonts w:cs="Arial"/>
              </w:rPr>
              <w:t>This was extensively discussed for FeLAA. If the dynamic grant is received before CG transmission, the conflict can be resolved if the UE has not prepared a CG PDU. Thus the timing depends on UE implementation and processing capability which is not specified. If the dynamic grant comes after the CG transmission time, there is no harm in using this grant</w:t>
            </w:r>
            <w:r w:rsidR="00BA40AC">
              <w:rPr>
                <w:rFonts w:cs="Arial"/>
              </w:rPr>
              <w:t>. In addition, agree with Nokia that the HARQ ID partitioning eliminates the problem completely.</w:t>
            </w:r>
          </w:p>
        </w:tc>
      </w:tr>
      <w:tr w:rsidR="00C23BF5" w:rsidRPr="00854A64" w14:paraId="279E1AF9" w14:textId="77777777" w:rsidTr="00C23BF5">
        <w:trPr>
          <w:trHeight w:val="148"/>
        </w:trPr>
        <w:tc>
          <w:tcPr>
            <w:tcW w:w="1777" w:type="dxa"/>
            <w:gridSpan w:val="2"/>
            <w:shd w:val="clear" w:color="auto" w:fill="auto"/>
            <w:tcMar>
              <w:top w:w="57" w:type="dxa"/>
              <w:bottom w:w="57" w:type="dxa"/>
            </w:tcMar>
          </w:tcPr>
          <w:p w14:paraId="293BA604" w14:textId="485C1233" w:rsidR="00C23BF5" w:rsidRDefault="00C23BF5" w:rsidP="00C23BF5">
            <w:pPr>
              <w:tabs>
                <w:tab w:val="left" w:pos="1622"/>
              </w:tabs>
              <w:rPr>
                <w:rFonts w:cs="Arial"/>
              </w:rPr>
            </w:pPr>
            <w:r>
              <w:rPr>
                <w:rFonts w:cs="Arial"/>
              </w:rPr>
              <w:t>Charter Communications</w:t>
            </w:r>
          </w:p>
        </w:tc>
        <w:tc>
          <w:tcPr>
            <w:tcW w:w="1823" w:type="dxa"/>
            <w:shd w:val="clear" w:color="auto" w:fill="auto"/>
            <w:tcMar>
              <w:top w:w="57" w:type="dxa"/>
              <w:bottom w:w="57" w:type="dxa"/>
            </w:tcMar>
          </w:tcPr>
          <w:p w14:paraId="705CBF31" w14:textId="2670DA57" w:rsidR="00C23BF5" w:rsidRDefault="00C23BF5" w:rsidP="00C23BF5">
            <w:pPr>
              <w:rPr>
                <w:rFonts w:cs="Arial"/>
              </w:rPr>
            </w:pPr>
            <w:r>
              <w:rPr>
                <w:rFonts w:eastAsiaTheme="minorEastAsia" w:cs="Arial"/>
                <w:lang w:eastAsia="zh-CN"/>
              </w:rPr>
              <w:t>Yes</w:t>
            </w:r>
          </w:p>
        </w:tc>
        <w:tc>
          <w:tcPr>
            <w:tcW w:w="5760" w:type="dxa"/>
            <w:tcMar>
              <w:top w:w="57" w:type="dxa"/>
              <w:bottom w:w="57" w:type="dxa"/>
            </w:tcMar>
          </w:tcPr>
          <w:p w14:paraId="311FAF8A" w14:textId="527512BF" w:rsidR="00C23BF5" w:rsidRDefault="00C23BF5" w:rsidP="00C23BF5">
            <w:pPr>
              <w:rPr>
                <w:rFonts w:cs="Arial"/>
              </w:rPr>
            </w:pPr>
            <w:r>
              <w:rPr>
                <w:rFonts w:eastAsiaTheme="minorEastAsia" w:cs="Arial"/>
                <w:lang w:eastAsia="zh-CN"/>
              </w:rPr>
              <w:t>Yes, but we prefer with simple solutions as mentioned above to manage this issue, such partitioning HARQ IDs for configured and dynamic grants.</w:t>
            </w:r>
          </w:p>
        </w:tc>
      </w:tr>
      <w:tr w:rsidR="00035CA2" w:rsidRPr="00854A64" w14:paraId="1B977389" w14:textId="77777777" w:rsidTr="00C23BF5">
        <w:trPr>
          <w:trHeight w:val="148"/>
        </w:trPr>
        <w:tc>
          <w:tcPr>
            <w:tcW w:w="1777" w:type="dxa"/>
            <w:gridSpan w:val="2"/>
            <w:shd w:val="clear" w:color="auto" w:fill="auto"/>
            <w:tcMar>
              <w:top w:w="57" w:type="dxa"/>
              <w:bottom w:w="57" w:type="dxa"/>
            </w:tcMar>
          </w:tcPr>
          <w:p w14:paraId="51F1D63B" w14:textId="35E64944" w:rsidR="00035CA2" w:rsidRDefault="00035CA2" w:rsidP="00C23BF5">
            <w:pPr>
              <w:tabs>
                <w:tab w:val="left" w:pos="1622"/>
              </w:tabs>
              <w:rPr>
                <w:rFonts w:cs="Arial"/>
              </w:rPr>
            </w:pPr>
            <w:r>
              <w:rPr>
                <w:rFonts w:cs="Arial"/>
              </w:rPr>
              <w:t>Spreadtrum</w:t>
            </w:r>
          </w:p>
        </w:tc>
        <w:tc>
          <w:tcPr>
            <w:tcW w:w="1823" w:type="dxa"/>
            <w:shd w:val="clear" w:color="auto" w:fill="auto"/>
            <w:tcMar>
              <w:top w:w="57" w:type="dxa"/>
              <w:bottom w:w="57" w:type="dxa"/>
            </w:tcMar>
          </w:tcPr>
          <w:p w14:paraId="45B4835A" w14:textId="2A7CDB7F" w:rsidR="00035CA2" w:rsidRDefault="00035CA2" w:rsidP="00C23BF5">
            <w:pPr>
              <w:rPr>
                <w:rFonts w:eastAsiaTheme="minorEastAsia" w:cs="Arial"/>
                <w:lang w:eastAsia="zh-CN"/>
              </w:rPr>
            </w:pPr>
            <w:r>
              <w:rPr>
                <w:rFonts w:eastAsiaTheme="minorEastAsia" w:cs="Arial"/>
                <w:lang w:eastAsia="zh-CN"/>
              </w:rPr>
              <w:t>No</w:t>
            </w:r>
          </w:p>
        </w:tc>
        <w:tc>
          <w:tcPr>
            <w:tcW w:w="5760" w:type="dxa"/>
            <w:tcMar>
              <w:top w:w="57" w:type="dxa"/>
              <w:bottom w:w="57" w:type="dxa"/>
            </w:tcMar>
          </w:tcPr>
          <w:p w14:paraId="391FFF71" w14:textId="21022A7C" w:rsidR="00035CA2" w:rsidRDefault="00035CA2" w:rsidP="00C23BF5">
            <w:pPr>
              <w:rPr>
                <w:rFonts w:eastAsiaTheme="minorEastAsia" w:cs="Arial"/>
                <w:lang w:eastAsia="zh-CN"/>
              </w:rPr>
            </w:pPr>
            <w:r>
              <w:rPr>
                <w:rFonts w:eastAsiaTheme="minorEastAsia" w:cs="Arial"/>
                <w:lang w:eastAsia="zh-CN"/>
              </w:rPr>
              <w:t>We share Nokia’s view.</w:t>
            </w:r>
          </w:p>
        </w:tc>
      </w:tr>
      <w:tr w:rsidR="00C421E5" w:rsidRPr="00854A64" w14:paraId="7D141FF8" w14:textId="77777777" w:rsidTr="00C23BF5">
        <w:trPr>
          <w:trHeight w:val="148"/>
        </w:trPr>
        <w:tc>
          <w:tcPr>
            <w:tcW w:w="1777" w:type="dxa"/>
            <w:gridSpan w:val="2"/>
            <w:shd w:val="clear" w:color="auto" w:fill="auto"/>
            <w:tcMar>
              <w:top w:w="57" w:type="dxa"/>
              <w:bottom w:w="57" w:type="dxa"/>
            </w:tcMar>
          </w:tcPr>
          <w:p w14:paraId="6BC28EB7" w14:textId="1EC5B209" w:rsidR="00C421E5" w:rsidRDefault="00C421E5" w:rsidP="00C23BF5">
            <w:pPr>
              <w:tabs>
                <w:tab w:val="left" w:pos="1622"/>
              </w:tabs>
              <w:rPr>
                <w:rFonts w:cs="Arial"/>
              </w:rPr>
            </w:pPr>
            <w:r>
              <w:rPr>
                <w:rFonts w:cs="Arial"/>
              </w:rPr>
              <w:t>InterDigital</w:t>
            </w:r>
          </w:p>
        </w:tc>
        <w:tc>
          <w:tcPr>
            <w:tcW w:w="1823" w:type="dxa"/>
            <w:shd w:val="clear" w:color="auto" w:fill="auto"/>
            <w:tcMar>
              <w:top w:w="57" w:type="dxa"/>
              <w:bottom w:w="57" w:type="dxa"/>
            </w:tcMar>
          </w:tcPr>
          <w:p w14:paraId="21E9F5DF" w14:textId="73970D8F" w:rsidR="00C421E5" w:rsidRDefault="00C421E5" w:rsidP="00C23BF5">
            <w:pPr>
              <w:rPr>
                <w:rFonts w:eastAsiaTheme="minorEastAsia" w:cs="Arial"/>
                <w:lang w:eastAsia="zh-CN"/>
              </w:rPr>
            </w:pPr>
            <w:r>
              <w:rPr>
                <w:rFonts w:eastAsiaTheme="minorEastAsia" w:cs="Arial"/>
                <w:lang w:eastAsia="zh-CN"/>
              </w:rPr>
              <w:t>No</w:t>
            </w:r>
          </w:p>
        </w:tc>
        <w:tc>
          <w:tcPr>
            <w:tcW w:w="5760" w:type="dxa"/>
            <w:tcMar>
              <w:top w:w="57" w:type="dxa"/>
              <w:bottom w:w="57" w:type="dxa"/>
            </w:tcMar>
          </w:tcPr>
          <w:p w14:paraId="51887F21" w14:textId="77777777" w:rsidR="00C421E5" w:rsidRDefault="00C421E5" w:rsidP="00C421E5">
            <w:pPr>
              <w:rPr>
                <w:rFonts w:eastAsiaTheme="minorEastAsia" w:cs="Arial"/>
                <w:lang w:eastAsia="zh-CN"/>
              </w:rPr>
            </w:pPr>
            <w:bookmarkStart w:id="27" w:name="_Hlk4591944"/>
            <w:r>
              <w:rPr>
                <w:rFonts w:eastAsiaTheme="minorEastAsia" w:cs="Arial"/>
                <w:lang w:eastAsia="zh-CN"/>
              </w:rPr>
              <w:t>Same view as Nokia and Qualcomm</w:t>
            </w:r>
          </w:p>
          <w:p w14:paraId="7C81EC5A" w14:textId="77777777" w:rsidR="00C421E5" w:rsidRDefault="00C421E5" w:rsidP="00C421E5">
            <w:pPr>
              <w:rPr>
                <w:rFonts w:eastAsiaTheme="minorEastAsia" w:cs="Arial"/>
                <w:lang w:eastAsia="zh-CN"/>
              </w:rPr>
            </w:pPr>
            <w:r>
              <w:rPr>
                <w:rFonts w:eastAsiaTheme="minorEastAsia" w:cs="Arial"/>
                <w:lang w:eastAsia="zh-CN"/>
              </w:rPr>
              <w:t>- If the dynamic grant is received before configured grant transmission and the UE has not prepared a configured grant PDU, the conflict can be resolved by handling between dynamic grant and configured grant as in IIoT if they overlap.</w:t>
            </w:r>
          </w:p>
          <w:p w14:paraId="1F5530F5" w14:textId="77777777" w:rsidR="00C421E5" w:rsidRDefault="00C421E5" w:rsidP="00C421E5">
            <w:pPr>
              <w:rPr>
                <w:rFonts w:eastAsiaTheme="minorEastAsia" w:cs="Arial"/>
                <w:lang w:eastAsia="zh-CN"/>
              </w:rPr>
            </w:pPr>
            <w:r>
              <w:rPr>
                <w:rFonts w:eastAsiaTheme="minorEastAsia" w:cs="Arial"/>
                <w:lang w:eastAsia="zh-CN"/>
              </w:rPr>
              <w:t>- If the dynamic grant is received after preparing a TB for transmission on the configured grant occasion, there is no harm in transmitting the same TB on the dynamic grant.</w:t>
            </w:r>
          </w:p>
          <w:p w14:paraId="278A3B5D" w14:textId="2243EF03" w:rsidR="00C421E5" w:rsidRDefault="00C421E5" w:rsidP="00C421E5">
            <w:pPr>
              <w:rPr>
                <w:rFonts w:eastAsiaTheme="minorEastAsia" w:cs="Arial"/>
                <w:lang w:eastAsia="zh-CN"/>
              </w:rPr>
            </w:pPr>
            <w:r>
              <w:rPr>
                <w:rFonts w:eastAsiaTheme="minorEastAsia" w:cs="Arial"/>
                <w:lang w:eastAsia="zh-CN"/>
              </w:rPr>
              <w:t>- In addition, it’s up to NW to use different HARQ processes if necessary.</w:t>
            </w:r>
            <w:bookmarkEnd w:id="27"/>
          </w:p>
        </w:tc>
      </w:tr>
    </w:tbl>
    <w:p w14:paraId="6E439FC3" w14:textId="12B82B6B" w:rsidR="00376DF7" w:rsidRDefault="00376DF7" w:rsidP="00925299">
      <w:pPr>
        <w:rPr>
          <w:rFonts w:cs="Arial"/>
          <w:b/>
          <w:szCs w:val="20"/>
          <w:lang w:val="en-US" w:eastAsia="x-none"/>
        </w:rPr>
      </w:pPr>
    </w:p>
    <w:p w14:paraId="7A999F06" w14:textId="202C4D9F" w:rsidR="00262E73" w:rsidRDefault="00262E73" w:rsidP="00262E73">
      <w:pPr>
        <w:rPr>
          <w:b/>
          <w:lang w:val="en-US" w:eastAsia="x-none"/>
        </w:rPr>
      </w:pPr>
      <w:r>
        <w:rPr>
          <w:b/>
          <w:lang w:val="en-US" w:eastAsia="x-none"/>
        </w:rPr>
        <w:t xml:space="preserve">Conclusions Question 5b: </w:t>
      </w:r>
    </w:p>
    <w:p w14:paraId="06199104" w14:textId="527846C5" w:rsidR="00E542BA" w:rsidRDefault="00E542BA" w:rsidP="00262E73">
      <w:pPr>
        <w:rPr>
          <w:b/>
          <w:lang w:val="en-US" w:eastAsia="x-none"/>
        </w:rPr>
      </w:pPr>
      <w:r>
        <w:rPr>
          <w:b/>
          <w:lang w:val="en-US" w:eastAsia="x-none"/>
        </w:rPr>
        <w:t xml:space="preserve">Six companies want to address the racing issue between configured and scheduled grant. </w:t>
      </w:r>
      <w:r w:rsidR="004C2D1F">
        <w:rPr>
          <w:b/>
          <w:lang w:val="en-US" w:eastAsia="x-none"/>
        </w:rPr>
        <w:t>Six</w:t>
      </w:r>
      <w:r>
        <w:rPr>
          <w:b/>
          <w:lang w:val="en-US" w:eastAsia="x-none"/>
        </w:rPr>
        <w:t xml:space="preserve"> companies are against, and three wants further studies or </w:t>
      </w:r>
      <w:r w:rsidR="00065041">
        <w:rPr>
          <w:b/>
          <w:lang w:val="en-US" w:eastAsia="x-none"/>
        </w:rPr>
        <w:t xml:space="preserve">RAN1 progress or a HARQ ID partitioning between configured and scheduled grants. </w:t>
      </w:r>
    </w:p>
    <w:p w14:paraId="2C2C5D9F" w14:textId="1FA70818" w:rsidR="00262E73" w:rsidRDefault="00065041" w:rsidP="00925299">
      <w:pPr>
        <w:rPr>
          <w:rFonts w:eastAsia="SimSun"/>
          <w:b/>
          <w:lang w:eastAsia="x-none"/>
        </w:rPr>
      </w:pPr>
      <w:r>
        <w:rPr>
          <w:rFonts w:eastAsia="SimSun"/>
          <w:b/>
          <w:lang w:eastAsia="x-none"/>
        </w:rPr>
        <w:t>No easy agreement is identified.</w:t>
      </w:r>
    </w:p>
    <w:p w14:paraId="0A6A1870" w14:textId="77777777" w:rsidR="00065041" w:rsidRPr="00065041" w:rsidRDefault="00065041" w:rsidP="00925299">
      <w:pPr>
        <w:rPr>
          <w:rFonts w:cs="Arial"/>
          <w:b/>
          <w:szCs w:val="20"/>
          <w:lang w:eastAsia="x-none"/>
        </w:rPr>
      </w:pPr>
    </w:p>
    <w:p w14:paraId="3838EAEF" w14:textId="77777777" w:rsidR="00262E73" w:rsidRDefault="00262E73" w:rsidP="00925299">
      <w:pPr>
        <w:rPr>
          <w:rFonts w:cs="Arial"/>
          <w:b/>
          <w:szCs w:val="20"/>
          <w:lang w:val="en-US" w:eastAsia="x-none"/>
        </w:rPr>
      </w:pPr>
    </w:p>
    <w:p w14:paraId="4243F830" w14:textId="6DA9C06D" w:rsidR="001F1345" w:rsidRDefault="00937D57" w:rsidP="001A25F6">
      <w:pPr>
        <w:pStyle w:val="Issue"/>
        <w:rPr>
          <w:lang w:val="en-US"/>
        </w:rPr>
      </w:pPr>
      <w:r>
        <w:rPr>
          <w:lang w:val="en-US"/>
        </w:rPr>
        <w:t xml:space="preserve">Issue </w:t>
      </w:r>
      <w:r w:rsidR="007C17A1">
        <w:rPr>
          <w:lang w:val="en-US"/>
        </w:rPr>
        <w:t>6</w:t>
      </w:r>
      <w:r>
        <w:rPr>
          <w:lang w:val="en-US"/>
        </w:rPr>
        <w:t xml:space="preserve">: </w:t>
      </w:r>
      <w:r w:rsidR="00C843A2">
        <w:rPr>
          <w:lang w:val="en-US"/>
        </w:rPr>
        <w:t>Confirmation of configured UL grant activation/deactivation</w:t>
      </w:r>
    </w:p>
    <w:p w14:paraId="446F1093" w14:textId="364ED383" w:rsidR="008D70BB" w:rsidRDefault="00475F9E" w:rsidP="001A25F6">
      <w:pPr>
        <w:pStyle w:val="Issue"/>
        <w:rPr>
          <w:rFonts w:ascii="Arial" w:eastAsia="Batang" w:hAnsi="Arial" w:cs="Arial"/>
          <w:b w:val="0"/>
          <w:sz w:val="20"/>
          <w:szCs w:val="24"/>
          <w:lang w:val="en" w:eastAsia="en-US"/>
        </w:rPr>
      </w:pPr>
      <w:r w:rsidRPr="00627A34">
        <w:rPr>
          <w:rFonts w:ascii="Arial" w:eastAsia="Batang" w:hAnsi="Arial" w:cs="Arial"/>
          <w:b w:val="0"/>
          <w:sz w:val="20"/>
          <w:szCs w:val="24"/>
          <w:lang w:val="en" w:eastAsia="en-US"/>
        </w:rPr>
        <w:t>In feLAA</w:t>
      </w:r>
      <w:r w:rsidR="003B7531" w:rsidRPr="00627A34">
        <w:rPr>
          <w:rFonts w:ascii="Arial" w:eastAsia="Batang" w:hAnsi="Arial" w:cs="Arial"/>
          <w:b w:val="0"/>
          <w:sz w:val="20"/>
          <w:szCs w:val="24"/>
          <w:lang w:val="en" w:eastAsia="en-US"/>
        </w:rPr>
        <w:t xml:space="preserve">, it is </w:t>
      </w:r>
      <w:r w:rsidR="00627A34" w:rsidRPr="00627A34">
        <w:rPr>
          <w:rFonts w:ascii="Arial" w:eastAsia="Batang" w:hAnsi="Arial" w:cs="Arial"/>
          <w:b w:val="0"/>
          <w:sz w:val="20"/>
          <w:szCs w:val="24"/>
          <w:lang w:val="en" w:eastAsia="en-US"/>
        </w:rPr>
        <w:t xml:space="preserve">supported the configuration of multiple AUL grants in </w:t>
      </w:r>
      <w:r w:rsidR="008B1FC6">
        <w:rPr>
          <w:rFonts w:ascii="Arial" w:eastAsia="Batang" w:hAnsi="Arial" w:cs="Arial"/>
          <w:b w:val="0"/>
          <w:sz w:val="20"/>
          <w:szCs w:val="24"/>
          <w:lang w:val="en" w:eastAsia="en-US"/>
        </w:rPr>
        <w:t>different serving cell, which can be active at the same time</w:t>
      </w:r>
      <w:r w:rsidR="00627A34" w:rsidRPr="00627A34">
        <w:rPr>
          <w:rFonts w:ascii="Arial" w:eastAsia="Batang" w:hAnsi="Arial" w:cs="Arial"/>
          <w:b w:val="0"/>
          <w:sz w:val="20"/>
          <w:szCs w:val="24"/>
          <w:lang w:val="en" w:eastAsia="en-US"/>
        </w:rPr>
        <w:t xml:space="preserve">. In particular, it is </w:t>
      </w:r>
      <w:r w:rsidR="003B7531" w:rsidRPr="00627A34">
        <w:rPr>
          <w:rFonts w:ascii="Arial" w:eastAsia="Batang" w:hAnsi="Arial" w:cs="Arial"/>
          <w:b w:val="0"/>
          <w:sz w:val="20"/>
          <w:szCs w:val="24"/>
          <w:lang w:val="en" w:eastAsia="en-US"/>
        </w:rPr>
        <w:t xml:space="preserve">possible to configure </w:t>
      </w:r>
      <w:r w:rsidR="00627A34" w:rsidRPr="00627A34">
        <w:rPr>
          <w:rFonts w:ascii="Arial" w:eastAsia="Batang" w:hAnsi="Arial" w:cs="Arial"/>
          <w:b w:val="0"/>
          <w:sz w:val="20"/>
          <w:szCs w:val="24"/>
          <w:lang w:val="en" w:eastAsia="en-US"/>
        </w:rPr>
        <w:t>up to one AUL grant in each unlicensed serving cell.</w:t>
      </w:r>
      <w:r w:rsidR="00627A34">
        <w:rPr>
          <w:rFonts w:ascii="Arial" w:eastAsia="Batang" w:hAnsi="Arial" w:cs="Arial"/>
          <w:b w:val="0"/>
          <w:sz w:val="20"/>
          <w:szCs w:val="24"/>
          <w:lang w:val="en" w:eastAsia="en-US"/>
        </w:rPr>
        <w:t xml:space="preserve"> </w:t>
      </w:r>
      <w:r w:rsidR="00C316F8">
        <w:rPr>
          <w:rFonts w:ascii="Arial" w:eastAsia="Batang" w:hAnsi="Arial" w:cs="Arial"/>
          <w:b w:val="0"/>
          <w:sz w:val="20"/>
          <w:szCs w:val="24"/>
          <w:lang w:val="en" w:eastAsia="en-US"/>
        </w:rPr>
        <w:t xml:space="preserve">Since the gNB may </w:t>
      </w:r>
      <w:r w:rsidR="00815B34">
        <w:rPr>
          <w:rFonts w:ascii="Arial" w:eastAsia="Batang" w:hAnsi="Arial" w:cs="Arial"/>
          <w:b w:val="0"/>
          <w:sz w:val="20"/>
          <w:szCs w:val="24"/>
          <w:lang w:val="en" w:eastAsia="en-US"/>
        </w:rPr>
        <w:t>provide at the same time AUL activation/deactivation commands</w:t>
      </w:r>
      <w:r w:rsidR="008B1FC6">
        <w:rPr>
          <w:rFonts w:ascii="Arial" w:eastAsia="Batang" w:hAnsi="Arial" w:cs="Arial"/>
          <w:b w:val="0"/>
          <w:sz w:val="20"/>
          <w:szCs w:val="24"/>
          <w:lang w:val="en" w:eastAsia="en-US"/>
        </w:rPr>
        <w:t xml:space="preserve"> for multiple AUL grants</w:t>
      </w:r>
      <w:r w:rsidR="00072596">
        <w:rPr>
          <w:rFonts w:ascii="Arial" w:eastAsia="Batang" w:hAnsi="Arial" w:cs="Arial"/>
          <w:b w:val="0"/>
          <w:sz w:val="20"/>
          <w:szCs w:val="24"/>
          <w:lang w:val="en" w:eastAsia="en-US"/>
        </w:rPr>
        <w:t>, it was agreed in LTE to introduce a</w:t>
      </w:r>
      <w:r w:rsidR="00F1233D">
        <w:rPr>
          <w:rFonts w:ascii="Arial" w:eastAsia="Batang" w:hAnsi="Arial" w:cs="Arial"/>
          <w:b w:val="0"/>
          <w:sz w:val="20"/>
          <w:szCs w:val="24"/>
          <w:lang w:val="en" w:eastAsia="en-US"/>
        </w:rPr>
        <w:t>n</w:t>
      </w:r>
      <w:r w:rsidR="00072596">
        <w:rPr>
          <w:rFonts w:ascii="Arial" w:eastAsia="Batang" w:hAnsi="Arial" w:cs="Arial"/>
          <w:b w:val="0"/>
          <w:sz w:val="20"/>
          <w:szCs w:val="24"/>
          <w:lang w:val="en" w:eastAsia="en-US"/>
        </w:rPr>
        <w:t xml:space="preserve"> AUL confirmation MAC CE</w:t>
      </w:r>
      <w:r w:rsidR="004E213F">
        <w:rPr>
          <w:rFonts w:ascii="Arial" w:eastAsia="Batang" w:hAnsi="Arial" w:cs="Arial"/>
          <w:b w:val="0"/>
          <w:sz w:val="20"/>
          <w:szCs w:val="24"/>
          <w:lang w:val="en" w:eastAsia="en-US"/>
        </w:rPr>
        <w:t xml:space="preserve"> represented by a </w:t>
      </w:r>
      <w:r w:rsidR="002618E5">
        <w:rPr>
          <w:rFonts w:ascii="Arial" w:eastAsia="Batang" w:hAnsi="Arial" w:cs="Arial"/>
          <w:b w:val="0"/>
          <w:sz w:val="20"/>
          <w:szCs w:val="24"/>
          <w:lang w:val="en" w:eastAsia="en-US"/>
        </w:rPr>
        <w:t>bitmap</w:t>
      </w:r>
      <w:r w:rsidR="00263A50">
        <w:rPr>
          <w:rFonts w:ascii="Arial" w:eastAsia="Batang" w:hAnsi="Arial" w:cs="Arial"/>
          <w:b w:val="0"/>
          <w:sz w:val="20"/>
          <w:szCs w:val="24"/>
          <w:lang w:val="en" w:eastAsia="en-US"/>
        </w:rPr>
        <w:t xml:space="preserve"> where each bit is associated to a serving cell</w:t>
      </w:r>
      <w:r w:rsidR="002C075C">
        <w:rPr>
          <w:rFonts w:ascii="Arial" w:eastAsia="Batang" w:hAnsi="Arial" w:cs="Arial"/>
          <w:b w:val="0"/>
          <w:sz w:val="20"/>
          <w:szCs w:val="24"/>
          <w:lang w:val="en" w:eastAsia="en-US"/>
        </w:rPr>
        <w:t xml:space="preserve">. In this way the UE can explicitly </w:t>
      </w:r>
      <w:r w:rsidR="005B3EF4">
        <w:rPr>
          <w:rFonts w:ascii="Arial" w:eastAsia="Batang" w:hAnsi="Arial" w:cs="Arial"/>
          <w:b w:val="0"/>
          <w:sz w:val="20"/>
          <w:szCs w:val="24"/>
          <w:lang w:val="en" w:eastAsia="en-US"/>
        </w:rPr>
        <w:t xml:space="preserve">indicate </w:t>
      </w:r>
      <w:r w:rsidR="002C075C">
        <w:rPr>
          <w:rFonts w:ascii="Arial" w:eastAsia="Batang" w:hAnsi="Arial" w:cs="Arial"/>
          <w:b w:val="0"/>
          <w:sz w:val="20"/>
          <w:szCs w:val="24"/>
          <w:lang w:val="en" w:eastAsia="en-US"/>
        </w:rPr>
        <w:t>the serving cell</w:t>
      </w:r>
      <w:r w:rsidR="00794131">
        <w:rPr>
          <w:rFonts w:ascii="Arial" w:eastAsia="Batang" w:hAnsi="Arial" w:cs="Arial"/>
          <w:b w:val="0"/>
          <w:sz w:val="20"/>
          <w:szCs w:val="24"/>
          <w:lang w:val="en" w:eastAsia="en-US"/>
        </w:rPr>
        <w:t>s</w:t>
      </w:r>
      <w:r w:rsidR="002C075C">
        <w:rPr>
          <w:rFonts w:ascii="Arial" w:eastAsia="Batang" w:hAnsi="Arial" w:cs="Arial"/>
          <w:b w:val="0"/>
          <w:sz w:val="20"/>
          <w:szCs w:val="24"/>
          <w:lang w:val="en" w:eastAsia="en-US"/>
        </w:rPr>
        <w:t xml:space="preserve"> for which the </w:t>
      </w:r>
      <w:r w:rsidR="008D70BB">
        <w:rPr>
          <w:rFonts w:ascii="Arial" w:eastAsia="Batang" w:hAnsi="Arial" w:cs="Arial"/>
          <w:b w:val="0"/>
          <w:sz w:val="20"/>
          <w:szCs w:val="24"/>
          <w:lang w:val="en" w:eastAsia="en-US"/>
        </w:rPr>
        <w:t xml:space="preserve">AUL </w:t>
      </w:r>
      <w:r w:rsidR="002C075C">
        <w:rPr>
          <w:rFonts w:ascii="Arial" w:eastAsia="Batang" w:hAnsi="Arial" w:cs="Arial"/>
          <w:b w:val="0"/>
          <w:sz w:val="20"/>
          <w:szCs w:val="24"/>
          <w:lang w:val="en" w:eastAsia="en-US"/>
        </w:rPr>
        <w:t>activation/deactivation command</w:t>
      </w:r>
      <w:r w:rsidR="00F94413">
        <w:rPr>
          <w:rFonts w:ascii="Arial" w:eastAsia="Batang" w:hAnsi="Arial" w:cs="Arial"/>
          <w:b w:val="0"/>
          <w:sz w:val="20"/>
          <w:szCs w:val="24"/>
          <w:lang w:val="en" w:eastAsia="en-US"/>
        </w:rPr>
        <w:t>s</w:t>
      </w:r>
      <w:r w:rsidR="008D70BB">
        <w:rPr>
          <w:rFonts w:ascii="Arial" w:eastAsia="Batang" w:hAnsi="Arial" w:cs="Arial"/>
          <w:b w:val="0"/>
          <w:sz w:val="20"/>
          <w:szCs w:val="24"/>
          <w:lang w:val="en" w:eastAsia="en-US"/>
        </w:rPr>
        <w:t xml:space="preserve"> ha</w:t>
      </w:r>
      <w:r w:rsidR="00F94413">
        <w:rPr>
          <w:rFonts w:ascii="Arial" w:eastAsia="Batang" w:hAnsi="Arial" w:cs="Arial"/>
          <w:b w:val="0"/>
          <w:sz w:val="20"/>
          <w:szCs w:val="24"/>
          <w:lang w:val="en" w:eastAsia="en-US"/>
        </w:rPr>
        <w:t>ve</w:t>
      </w:r>
      <w:r w:rsidR="008D70BB">
        <w:rPr>
          <w:rFonts w:ascii="Arial" w:eastAsia="Batang" w:hAnsi="Arial" w:cs="Arial"/>
          <w:b w:val="0"/>
          <w:sz w:val="20"/>
          <w:szCs w:val="24"/>
          <w:lang w:val="en" w:eastAsia="en-US"/>
        </w:rPr>
        <w:t xml:space="preserve"> been correctly received</w:t>
      </w:r>
      <w:r w:rsidR="00B4190E">
        <w:rPr>
          <w:rFonts w:ascii="Arial" w:eastAsia="Batang" w:hAnsi="Arial" w:cs="Arial"/>
          <w:b w:val="0"/>
          <w:sz w:val="20"/>
          <w:szCs w:val="24"/>
          <w:lang w:val="en" w:eastAsia="en-US"/>
        </w:rPr>
        <w:t xml:space="preserve">, thereby avoiding </w:t>
      </w:r>
      <w:r w:rsidR="008A31BB">
        <w:rPr>
          <w:rFonts w:ascii="Arial" w:eastAsia="Batang" w:hAnsi="Arial" w:cs="Arial"/>
          <w:b w:val="0"/>
          <w:sz w:val="20"/>
          <w:szCs w:val="24"/>
          <w:lang w:val="en" w:eastAsia="en-US"/>
        </w:rPr>
        <w:t>possible ambiguity in the AUL activation/deactivation status</w:t>
      </w:r>
      <w:r w:rsidR="00F94413">
        <w:rPr>
          <w:rFonts w:ascii="Arial" w:eastAsia="Batang" w:hAnsi="Arial" w:cs="Arial"/>
          <w:b w:val="0"/>
          <w:sz w:val="20"/>
          <w:szCs w:val="24"/>
          <w:lang w:val="en" w:eastAsia="en-US"/>
        </w:rPr>
        <w:t xml:space="preserve"> due to incorrect decoding of activation/deactivation commands at physical layer</w:t>
      </w:r>
      <w:r w:rsidR="008A31BB">
        <w:rPr>
          <w:rFonts w:ascii="Arial" w:eastAsia="Batang" w:hAnsi="Arial" w:cs="Arial"/>
          <w:b w:val="0"/>
          <w:sz w:val="20"/>
          <w:szCs w:val="24"/>
          <w:lang w:val="en" w:eastAsia="en-US"/>
        </w:rPr>
        <w:t>.</w:t>
      </w:r>
    </w:p>
    <w:p w14:paraId="68269CD9" w14:textId="5E9327E1" w:rsidR="008A31BB" w:rsidRDefault="008A31BB" w:rsidP="001A25F6">
      <w:pPr>
        <w:pStyle w:val="Issue"/>
        <w:rPr>
          <w:rFonts w:ascii="Arial" w:eastAsia="Batang" w:hAnsi="Arial" w:cs="Arial"/>
          <w:b w:val="0"/>
          <w:sz w:val="20"/>
          <w:szCs w:val="24"/>
          <w:lang w:val="en" w:eastAsia="en-US"/>
        </w:rPr>
      </w:pPr>
      <w:r>
        <w:rPr>
          <w:rFonts w:ascii="Arial" w:eastAsia="Batang" w:hAnsi="Arial" w:cs="Arial"/>
          <w:b w:val="0"/>
          <w:sz w:val="20"/>
          <w:szCs w:val="24"/>
          <w:lang w:val="en" w:eastAsia="en-US"/>
        </w:rPr>
        <w:t xml:space="preserve">In the context of NR-U the question is whether </w:t>
      </w:r>
      <w:r w:rsidR="00E375A9">
        <w:rPr>
          <w:rFonts w:ascii="Arial" w:eastAsia="Batang" w:hAnsi="Arial" w:cs="Arial"/>
          <w:b w:val="0"/>
          <w:sz w:val="20"/>
          <w:szCs w:val="24"/>
          <w:lang w:val="en" w:eastAsia="en-US"/>
        </w:rPr>
        <w:t>RAN2</w:t>
      </w:r>
      <w:r w:rsidR="00374F56">
        <w:rPr>
          <w:rFonts w:ascii="Arial" w:eastAsia="Batang" w:hAnsi="Arial" w:cs="Arial"/>
          <w:b w:val="0"/>
          <w:sz w:val="20"/>
          <w:szCs w:val="24"/>
          <w:lang w:val="en" w:eastAsia="en-US"/>
        </w:rPr>
        <w:t xml:space="preserve"> can assume </w:t>
      </w:r>
      <w:r w:rsidR="00263A50">
        <w:rPr>
          <w:rFonts w:ascii="Arial" w:eastAsia="Batang" w:hAnsi="Arial" w:cs="Arial"/>
          <w:b w:val="0"/>
          <w:sz w:val="20"/>
          <w:szCs w:val="24"/>
          <w:lang w:val="en" w:eastAsia="en-US"/>
        </w:rPr>
        <w:t xml:space="preserve">that </w:t>
      </w:r>
      <w:r w:rsidR="00374F56">
        <w:rPr>
          <w:rFonts w:ascii="Arial" w:eastAsia="Batang" w:hAnsi="Arial" w:cs="Arial"/>
          <w:b w:val="0"/>
          <w:sz w:val="20"/>
          <w:szCs w:val="24"/>
          <w:lang w:val="en" w:eastAsia="en-US"/>
        </w:rPr>
        <w:t xml:space="preserve">the </w:t>
      </w:r>
      <w:r w:rsidR="000F264B">
        <w:rPr>
          <w:rFonts w:ascii="Arial" w:eastAsia="Batang" w:hAnsi="Arial" w:cs="Arial"/>
          <w:b w:val="0"/>
          <w:sz w:val="20"/>
          <w:szCs w:val="24"/>
          <w:lang w:val="en" w:eastAsia="en-US"/>
        </w:rPr>
        <w:t xml:space="preserve">multi-bit </w:t>
      </w:r>
      <w:r w:rsidR="00374F56">
        <w:rPr>
          <w:rFonts w:ascii="Arial" w:eastAsia="Batang" w:hAnsi="Arial" w:cs="Arial"/>
          <w:b w:val="0"/>
          <w:sz w:val="20"/>
          <w:szCs w:val="24"/>
          <w:lang w:val="en" w:eastAsia="en-US"/>
        </w:rPr>
        <w:t xml:space="preserve">AUL confirmation </w:t>
      </w:r>
      <w:r w:rsidR="000F264B">
        <w:rPr>
          <w:rFonts w:ascii="Arial" w:eastAsia="Batang" w:hAnsi="Arial" w:cs="Arial"/>
          <w:b w:val="0"/>
          <w:sz w:val="20"/>
          <w:szCs w:val="24"/>
          <w:lang w:val="en" w:eastAsia="en-US"/>
        </w:rPr>
        <w:t xml:space="preserve">MAC CE </w:t>
      </w:r>
      <w:r w:rsidR="00374F56">
        <w:rPr>
          <w:rFonts w:ascii="Arial" w:eastAsia="Batang" w:hAnsi="Arial" w:cs="Arial"/>
          <w:b w:val="0"/>
          <w:sz w:val="20"/>
          <w:szCs w:val="24"/>
          <w:lang w:val="en" w:eastAsia="en-US"/>
        </w:rPr>
        <w:t>can be used as baseline for the confirmation of the configured UL grant</w:t>
      </w:r>
      <w:r w:rsidR="00F1233D">
        <w:rPr>
          <w:rFonts w:ascii="Arial" w:eastAsia="Batang" w:hAnsi="Arial" w:cs="Arial"/>
          <w:b w:val="0"/>
          <w:sz w:val="20"/>
          <w:szCs w:val="24"/>
          <w:lang w:val="en" w:eastAsia="en-US"/>
        </w:rPr>
        <w:t xml:space="preserve"> activation/deactivation</w:t>
      </w:r>
      <w:r w:rsidR="007B7315">
        <w:rPr>
          <w:rFonts w:ascii="Arial" w:eastAsia="Batang" w:hAnsi="Arial" w:cs="Arial"/>
          <w:b w:val="0"/>
          <w:sz w:val="20"/>
          <w:szCs w:val="24"/>
          <w:lang w:val="en" w:eastAsia="en-US"/>
        </w:rPr>
        <w:t xml:space="preserve">, or if the zero-bit </w:t>
      </w:r>
      <w:r w:rsidR="000F264B">
        <w:rPr>
          <w:rFonts w:ascii="Arial" w:eastAsia="Batang" w:hAnsi="Arial" w:cs="Arial"/>
          <w:b w:val="0"/>
          <w:sz w:val="20"/>
          <w:szCs w:val="24"/>
          <w:lang w:val="en" w:eastAsia="en-US"/>
        </w:rPr>
        <w:t>c</w:t>
      </w:r>
      <w:r w:rsidR="000F264B" w:rsidRPr="000F264B">
        <w:rPr>
          <w:rFonts w:ascii="Arial" w:eastAsia="Batang" w:hAnsi="Arial" w:cs="Arial"/>
          <w:b w:val="0"/>
          <w:sz w:val="20"/>
          <w:szCs w:val="24"/>
          <w:lang w:val="en" w:eastAsia="en-US"/>
        </w:rPr>
        <w:t xml:space="preserve">onfigured </w:t>
      </w:r>
      <w:r w:rsidR="000F264B">
        <w:rPr>
          <w:rFonts w:ascii="Arial" w:eastAsia="Batang" w:hAnsi="Arial" w:cs="Arial"/>
          <w:b w:val="0"/>
          <w:sz w:val="20"/>
          <w:szCs w:val="24"/>
          <w:lang w:val="en" w:eastAsia="en-US"/>
        </w:rPr>
        <w:t>g</w:t>
      </w:r>
      <w:r w:rsidR="000F264B" w:rsidRPr="000F264B">
        <w:rPr>
          <w:rFonts w:ascii="Arial" w:eastAsia="Batang" w:hAnsi="Arial" w:cs="Arial"/>
          <w:b w:val="0"/>
          <w:sz w:val="20"/>
          <w:szCs w:val="24"/>
          <w:lang w:val="en" w:eastAsia="en-US"/>
        </w:rPr>
        <w:t xml:space="preserve">rant </w:t>
      </w:r>
      <w:r w:rsidR="000F264B">
        <w:rPr>
          <w:rFonts w:ascii="Arial" w:eastAsia="Batang" w:hAnsi="Arial" w:cs="Arial"/>
          <w:b w:val="0"/>
          <w:sz w:val="20"/>
          <w:szCs w:val="24"/>
          <w:lang w:val="en" w:eastAsia="en-US"/>
        </w:rPr>
        <w:t>c</w:t>
      </w:r>
      <w:r w:rsidR="000F264B" w:rsidRPr="000F264B">
        <w:rPr>
          <w:rFonts w:ascii="Arial" w:eastAsia="Batang" w:hAnsi="Arial" w:cs="Arial"/>
          <w:b w:val="0"/>
          <w:sz w:val="20"/>
          <w:szCs w:val="24"/>
          <w:lang w:val="en" w:eastAsia="en-US"/>
        </w:rPr>
        <w:t>onfirmation MAC CE</w:t>
      </w:r>
      <w:r w:rsidR="000F264B">
        <w:rPr>
          <w:rFonts w:ascii="Arial" w:eastAsia="Batang" w:hAnsi="Arial" w:cs="Arial"/>
          <w:b w:val="0"/>
          <w:sz w:val="20"/>
          <w:szCs w:val="24"/>
          <w:lang w:val="en" w:eastAsia="en-US"/>
        </w:rPr>
        <w:t xml:space="preserve"> can be used as baseline.</w:t>
      </w:r>
    </w:p>
    <w:p w14:paraId="74083422" w14:textId="6811A43B" w:rsidR="004A79E8" w:rsidRPr="00AA19D0" w:rsidRDefault="004A79E8" w:rsidP="001A25F6">
      <w:pPr>
        <w:pStyle w:val="Issue"/>
        <w:rPr>
          <w:rFonts w:ascii="Arial" w:eastAsia="Batang" w:hAnsi="Arial" w:cs="Arial"/>
          <w:sz w:val="20"/>
          <w:szCs w:val="24"/>
          <w:lang w:val="en" w:eastAsia="en-US"/>
        </w:rPr>
      </w:pPr>
      <w:r w:rsidRPr="00AA19D0">
        <w:rPr>
          <w:rFonts w:ascii="Arial" w:eastAsia="Batang" w:hAnsi="Arial" w:cs="Arial"/>
          <w:sz w:val="20"/>
          <w:szCs w:val="24"/>
          <w:lang w:val="en" w:eastAsia="en-US"/>
        </w:rPr>
        <w:t xml:space="preserve">Question </w:t>
      </w:r>
      <w:r w:rsidR="003575E6" w:rsidRPr="00AA19D0">
        <w:rPr>
          <w:rFonts w:ascii="Arial" w:eastAsia="Batang" w:hAnsi="Arial" w:cs="Arial"/>
          <w:sz w:val="20"/>
          <w:szCs w:val="24"/>
          <w:lang w:val="en" w:eastAsia="en-US"/>
        </w:rPr>
        <w:t>6: Can</w:t>
      </w:r>
      <w:r w:rsidR="00D72ECC" w:rsidRPr="00AA19D0">
        <w:rPr>
          <w:rFonts w:ascii="Arial" w:eastAsia="Batang" w:hAnsi="Arial" w:cs="Arial"/>
          <w:sz w:val="20"/>
          <w:szCs w:val="24"/>
          <w:lang w:val="en" w:eastAsia="en-US"/>
        </w:rPr>
        <w:t xml:space="preserve"> RAN2 assume that the </w:t>
      </w:r>
      <w:r w:rsidR="00AB3B5F" w:rsidRPr="00AA19D0">
        <w:rPr>
          <w:rFonts w:ascii="Arial" w:eastAsia="Batang" w:hAnsi="Arial" w:cs="Arial"/>
          <w:sz w:val="20"/>
          <w:szCs w:val="24"/>
          <w:lang w:val="en" w:eastAsia="en-US"/>
        </w:rPr>
        <w:t xml:space="preserve">multi-bit </w:t>
      </w:r>
      <w:r w:rsidR="00D72ECC" w:rsidRPr="00AA19D0">
        <w:rPr>
          <w:rFonts w:ascii="Arial" w:eastAsia="Batang" w:hAnsi="Arial" w:cs="Arial"/>
          <w:sz w:val="20"/>
          <w:szCs w:val="24"/>
          <w:lang w:val="en" w:eastAsia="en-US"/>
        </w:rPr>
        <w:t>AUL confirmation specified in the context of feLAA can be used as baseline for the confirmation of the configured UL grant activation/deactivation?</w:t>
      </w:r>
    </w:p>
    <w:p w14:paraId="69AF69E2" w14:textId="23B3D739" w:rsidR="00152F46" w:rsidRDefault="009974C1" w:rsidP="000E1B15">
      <w:pPr>
        <w:pStyle w:val="Issue"/>
        <w:numPr>
          <w:ilvl w:val="0"/>
          <w:numId w:val="20"/>
        </w:numPr>
        <w:rPr>
          <w:rFonts w:ascii="Arial" w:eastAsia="Batang" w:hAnsi="Arial" w:cs="Arial"/>
          <w:b w:val="0"/>
          <w:sz w:val="20"/>
          <w:szCs w:val="24"/>
          <w:lang w:val="en" w:eastAsia="en-US"/>
        </w:rPr>
      </w:pPr>
      <w:r>
        <w:rPr>
          <w:rFonts w:ascii="Arial" w:eastAsia="Batang" w:hAnsi="Arial" w:cs="Arial"/>
          <w:b w:val="0"/>
          <w:sz w:val="20"/>
          <w:szCs w:val="24"/>
          <w:lang w:val="en" w:eastAsia="en-US"/>
        </w:rPr>
        <w:t>Yes</w:t>
      </w:r>
    </w:p>
    <w:p w14:paraId="7B96ACD5" w14:textId="14D674B0" w:rsidR="00AB3B5F" w:rsidRDefault="009974C1" w:rsidP="000E1B15">
      <w:pPr>
        <w:pStyle w:val="Issue"/>
        <w:numPr>
          <w:ilvl w:val="0"/>
          <w:numId w:val="20"/>
        </w:numPr>
        <w:rPr>
          <w:rFonts w:ascii="Arial" w:eastAsia="Batang" w:hAnsi="Arial" w:cs="Arial"/>
          <w:b w:val="0"/>
          <w:sz w:val="20"/>
          <w:szCs w:val="24"/>
          <w:lang w:val="en" w:eastAsia="en-US"/>
        </w:rPr>
      </w:pPr>
      <w:r>
        <w:rPr>
          <w:rFonts w:ascii="Arial" w:eastAsia="Batang" w:hAnsi="Arial" w:cs="Arial"/>
          <w:b w:val="0"/>
          <w:sz w:val="20"/>
          <w:szCs w:val="24"/>
          <w:lang w:val="en" w:eastAsia="en-US"/>
        </w:rPr>
        <w:t>No</w:t>
      </w:r>
      <w:r w:rsidR="00AB3B5F">
        <w:rPr>
          <w:rFonts w:ascii="Arial" w:eastAsia="Batang" w:hAnsi="Arial" w:cs="Arial"/>
          <w:b w:val="0"/>
          <w:sz w:val="20"/>
          <w:szCs w:val="24"/>
          <w:lang w:val="en" w:eastAsia="en-US"/>
        </w:rPr>
        <w:t>, the zero-bit configured grant confirmation MAC CE is adopted as baseline</w:t>
      </w:r>
    </w:p>
    <w:p w14:paraId="0D389CFF" w14:textId="77777777" w:rsidR="003E3D15" w:rsidRPr="00AB3B5F" w:rsidRDefault="003E3D15" w:rsidP="003E3D15">
      <w:pPr>
        <w:pStyle w:val="Issue"/>
        <w:numPr>
          <w:ilvl w:val="0"/>
          <w:numId w:val="20"/>
        </w:numPr>
        <w:rPr>
          <w:rFonts w:ascii="Arial" w:eastAsia="Batang" w:hAnsi="Arial" w:cs="Arial"/>
          <w:b w:val="0"/>
          <w:sz w:val="20"/>
          <w:szCs w:val="24"/>
          <w:lang w:val="en" w:eastAsia="en-US"/>
        </w:rPr>
      </w:pPr>
      <w:r>
        <w:rPr>
          <w:rFonts w:ascii="Arial" w:eastAsia="Batang" w:hAnsi="Arial" w:cs="Arial"/>
          <w:b w:val="0"/>
          <w:sz w:val="20"/>
          <w:szCs w:val="24"/>
          <w:lang w:val="en" w:eastAsia="en-US"/>
        </w:rPr>
        <w:t>No, the multi-bit configured grant confirmation MAC CE indicating a specific CG configuration is adopted as baseline.</w:t>
      </w:r>
    </w:p>
    <w:p w14:paraId="3B24C8D0" w14:textId="77777777" w:rsidR="003E3D15" w:rsidRPr="00AB3B5F" w:rsidRDefault="003E3D15" w:rsidP="000E1B15">
      <w:pPr>
        <w:pStyle w:val="Issue"/>
        <w:ind w:left="360"/>
        <w:rPr>
          <w:rFonts w:ascii="Arial" w:eastAsia="Batang" w:hAnsi="Arial" w:cs="Arial"/>
          <w:b w:val="0"/>
          <w:sz w:val="20"/>
          <w:szCs w:val="24"/>
          <w:lang w:val="en" w:eastAsia="en-US"/>
        </w:rPr>
      </w:pP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39"/>
        <w:gridCol w:w="1823"/>
        <w:gridCol w:w="5760"/>
      </w:tblGrid>
      <w:tr w:rsidR="00AB3B5F" w:rsidRPr="00854A64" w14:paraId="40D2E60E" w14:textId="77777777" w:rsidTr="00F81156">
        <w:trPr>
          <w:trHeight w:val="215"/>
        </w:trPr>
        <w:tc>
          <w:tcPr>
            <w:tcW w:w="1638" w:type="dxa"/>
            <w:shd w:val="clear" w:color="auto" w:fill="auto"/>
            <w:tcMar>
              <w:top w:w="57" w:type="dxa"/>
              <w:bottom w:w="57" w:type="dxa"/>
            </w:tcMar>
          </w:tcPr>
          <w:p w14:paraId="5E716E79" w14:textId="77777777" w:rsidR="00AB3B5F" w:rsidRPr="00854A64" w:rsidRDefault="00AB3B5F" w:rsidP="00673BE0">
            <w:pPr>
              <w:tabs>
                <w:tab w:val="left" w:pos="1622"/>
              </w:tabs>
              <w:jc w:val="center"/>
              <w:rPr>
                <w:rFonts w:cs="Arial"/>
                <w:b/>
              </w:rPr>
            </w:pPr>
            <w:r w:rsidRPr="00854A64">
              <w:rPr>
                <w:rFonts w:cs="Arial"/>
                <w:b/>
              </w:rPr>
              <w:t>Company</w:t>
            </w:r>
          </w:p>
        </w:tc>
        <w:tc>
          <w:tcPr>
            <w:tcW w:w="1962" w:type="dxa"/>
            <w:gridSpan w:val="2"/>
            <w:shd w:val="clear" w:color="auto" w:fill="auto"/>
            <w:tcMar>
              <w:top w:w="57" w:type="dxa"/>
              <w:bottom w:w="57" w:type="dxa"/>
            </w:tcMar>
          </w:tcPr>
          <w:p w14:paraId="40A804FA" w14:textId="77777777" w:rsidR="00AB3B5F" w:rsidRPr="00854A64" w:rsidRDefault="00AB3B5F" w:rsidP="00673BE0">
            <w:pPr>
              <w:jc w:val="center"/>
              <w:rPr>
                <w:rFonts w:eastAsia="Times New Roman" w:cs="Arial"/>
                <w:b/>
              </w:rPr>
            </w:pPr>
            <w:r>
              <w:rPr>
                <w:rFonts w:cs="Arial"/>
                <w:b/>
              </w:rPr>
              <w:t>Preferred option</w:t>
            </w:r>
          </w:p>
        </w:tc>
        <w:tc>
          <w:tcPr>
            <w:tcW w:w="5760" w:type="dxa"/>
            <w:tcMar>
              <w:top w:w="57" w:type="dxa"/>
              <w:bottom w:w="57" w:type="dxa"/>
            </w:tcMar>
          </w:tcPr>
          <w:p w14:paraId="08D3CFAD" w14:textId="77777777" w:rsidR="00AB3B5F" w:rsidRPr="00854A64" w:rsidRDefault="00AB3B5F" w:rsidP="00673BE0">
            <w:pPr>
              <w:jc w:val="center"/>
              <w:rPr>
                <w:rFonts w:cs="Arial"/>
                <w:b/>
              </w:rPr>
            </w:pPr>
            <w:r w:rsidRPr="00854A64">
              <w:rPr>
                <w:rFonts w:cs="Arial"/>
                <w:b/>
              </w:rPr>
              <w:t>Comments</w:t>
            </w:r>
          </w:p>
        </w:tc>
      </w:tr>
      <w:tr w:rsidR="00781983" w:rsidRPr="00874E31" w14:paraId="346E6C95" w14:textId="77777777" w:rsidTr="00F81156">
        <w:trPr>
          <w:trHeight w:val="148"/>
        </w:trPr>
        <w:tc>
          <w:tcPr>
            <w:tcW w:w="1638" w:type="dxa"/>
            <w:shd w:val="clear" w:color="auto" w:fill="auto"/>
            <w:tcMar>
              <w:top w:w="57" w:type="dxa"/>
              <w:bottom w:w="57" w:type="dxa"/>
            </w:tcMar>
          </w:tcPr>
          <w:p w14:paraId="75D0887D" w14:textId="6C34B133" w:rsidR="00781983" w:rsidRPr="00874E31" w:rsidRDefault="00781983" w:rsidP="00781983">
            <w:pPr>
              <w:tabs>
                <w:tab w:val="left" w:pos="1622"/>
              </w:tabs>
              <w:rPr>
                <w:rFonts w:cs="Arial"/>
              </w:rPr>
            </w:pPr>
            <w:r>
              <w:rPr>
                <w:rFonts w:cs="Arial"/>
              </w:rPr>
              <w:t>vivo</w:t>
            </w:r>
          </w:p>
        </w:tc>
        <w:tc>
          <w:tcPr>
            <w:tcW w:w="1962" w:type="dxa"/>
            <w:gridSpan w:val="2"/>
            <w:shd w:val="clear" w:color="auto" w:fill="auto"/>
            <w:tcMar>
              <w:top w:w="57" w:type="dxa"/>
              <w:bottom w:w="57" w:type="dxa"/>
            </w:tcMar>
          </w:tcPr>
          <w:p w14:paraId="5C1128B5" w14:textId="3C7EEA2A" w:rsidR="00781983" w:rsidRPr="00874E31" w:rsidRDefault="00781983" w:rsidP="00781983">
            <w:pPr>
              <w:rPr>
                <w:rFonts w:cs="Arial"/>
              </w:rPr>
            </w:pPr>
            <w:r>
              <w:rPr>
                <w:rFonts w:cs="Arial"/>
              </w:rPr>
              <w:t>a)</w:t>
            </w:r>
          </w:p>
        </w:tc>
        <w:tc>
          <w:tcPr>
            <w:tcW w:w="5760" w:type="dxa"/>
            <w:tcMar>
              <w:top w:w="57" w:type="dxa"/>
              <w:bottom w:w="57" w:type="dxa"/>
            </w:tcMar>
          </w:tcPr>
          <w:p w14:paraId="195386FE" w14:textId="0DBA607C" w:rsidR="00781983" w:rsidRPr="00874E31" w:rsidRDefault="00781983" w:rsidP="00781983">
            <w:pPr>
              <w:rPr>
                <w:rFonts w:cs="Arial"/>
              </w:rPr>
            </w:pPr>
            <w:r>
              <w:rPr>
                <w:rFonts w:cs="Arial"/>
              </w:rPr>
              <w:t xml:space="preserve">Option a) can reduce the number of LBT for the transmission of multiple </w:t>
            </w:r>
            <w:r>
              <w:rPr>
                <w:rFonts w:cs="Arial"/>
                <w:lang w:val="en"/>
              </w:rPr>
              <w:t>configured grant confirmation MAC CE(s).</w:t>
            </w:r>
          </w:p>
        </w:tc>
      </w:tr>
      <w:tr w:rsidR="00781983" w:rsidRPr="00874E31" w14:paraId="2CE96010" w14:textId="77777777" w:rsidTr="00F81156">
        <w:trPr>
          <w:trHeight w:val="148"/>
        </w:trPr>
        <w:tc>
          <w:tcPr>
            <w:tcW w:w="1638" w:type="dxa"/>
            <w:shd w:val="clear" w:color="auto" w:fill="auto"/>
            <w:tcMar>
              <w:top w:w="57" w:type="dxa"/>
              <w:bottom w:w="57" w:type="dxa"/>
            </w:tcMar>
          </w:tcPr>
          <w:p w14:paraId="0B484D59" w14:textId="60E9E6A1" w:rsidR="00781983" w:rsidRPr="00874E31" w:rsidRDefault="0050762A" w:rsidP="00781983">
            <w:pPr>
              <w:tabs>
                <w:tab w:val="left" w:pos="1622"/>
              </w:tabs>
              <w:rPr>
                <w:rFonts w:cs="Arial"/>
              </w:rPr>
            </w:pPr>
            <w:r>
              <w:rPr>
                <w:rFonts w:cs="Arial"/>
              </w:rPr>
              <w:t>Intel</w:t>
            </w:r>
          </w:p>
        </w:tc>
        <w:tc>
          <w:tcPr>
            <w:tcW w:w="1962" w:type="dxa"/>
            <w:gridSpan w:val="2"/>
            <w:shd w:val="clear" w:color="auto" w:fill="auto"/>
            <w:tcMar>
              <w:top w:w="57" w:type="dxa"/>
              <w:bottom w:w="57" w:type="dxa"/>
            </w:tcMar>
          </w:tcPr>
          <w:p w14:paraId="6FCC122A" w14:textId="0841AADF" w:rsidR="00781983" w:rsidRPr="00874E31" w:rsidRDefault="0050762A" w:rsidP="00781983">
            <w:pPr>
              <w:rPr>
                <w:rFonts w:cs="Arial"/>
              </w:rPr>
            </w:pPr>
            <w:r>
              <w:rPr>
                <w:rFonts w:cs="Arial"/>
              </w:rPr>
              <w:t>b)</w:t>
            </w:r>
          </w:p>
        </w:tc>
        <w:tc>
          <w:tcPr>
            <w:tcW w:w="5760" w:type="dxa"/>
            <w:tcMar>
              <w:top w:w="57" w:type="dxa"/>
              <w:bottom w:w="57" w:type="dxa"/>
            </w:tcMar>
          </w:tcPr>
          <w:p w14:paraId="02E1D65D" w14:textId="20FF9FA8" w:rsidR="00781983" w:rsidRPr="00874E31" w:rsidRDefault="0050762A" w:rsidP="00781983">
            <w:pPr>
              <w:rPr>
                <w:rFonts w:cs="Arial"/>
              </w:rPr>
            </w:pPr>
            <w:r>
              <w:rPr>
                <w:rFonts w:cs="Arial"/>
              </w:rPr>
              <w:t>Follow NR as baseline</w:t>
            </w:r>
          </w:p>
        </w:tc>
      </w:tr>
      <w:tr w:rsidR="00AA2FC8" w:rsidRPr="00874E31" w14:paraId="174231EE" w14:textId="77777777" w:rsidTr="00F81156">
        <w:trPr>
          <w:trHeight w:val="148"/>
        </w:trPr>
        <w:tc>
          <w:tcPr>
            <w:tcW w:w="1638" w:type="dxa"/>
            <w:shd w:val="clear" w:color="auto" w:fill="auto"/>
            <w:tcMar>
              <w:top w:w="57" w:type="dxa"/>
              <w:bottom w:w="57" w:type="dxa"/>
            </w:tcMar>
          </w:tcPr>
          <w:p w14:paraId="10171B16" w14:textId="66003E26" w:rsidR="00AA2FC8" w:rsidRPr="00874E31" w:rsidRDefault="00AA2FC8" w:rsidP="00AA2FC8">
            <w:pPr>
              <w:tabs>
                <w:tab w:val="left" w:pos="1622"/>
              </w:tabs>
              <w:rPr>
                <w:rFonts w:cs="Arial"/>
              </w:rPr>
            </w:pPr>
            <w:r w:rsidRPr="00FF1BDB">
              <w:t>Huawei</w:t>
            </w:r>
          </w:p>
        </w:tc>
        <w:tc>
          <w:tcPr>
            <w:tcW w:w="1962" w:type="dxa"/>
            <w:gridSpan w:val="2"/>
            <w:shd w:val="clear" w:color="auto" w:fill="auto"/>
            <w:tcMar>
              <w:top w:w="57" w:type="dxa"/>
              <w:bottom w:w="57" w:type="dxa"/>
            </w:tcMar>
          </w:tcPr>
          <w:p w14:paraId="6176DA3B" w14:textId="528DB250" w:rsidR="00AA2FC8" w:rsidRPr="00874E31" w:rsidRDefault="00AA2FC8" w:rsidP="00AA2FC8">
            <w:pPr>
              <w:rPr>
                <w:rFonts w:cs="Arial"/>
              </w:rPr>
            </w:pPr>
            <w:r w:rsidRPr="00FF1BDB">
              <w:t>b</w:t>
            </w:r>
            <w:r w:rsidR="006427A4">
              <w:t>)</w:t>
            </w:r>
          </w:p>
        </w:tc>
        <w:tc>
          <w:tcPr>
            <w:tcW w:w="5760" w:type="dxa"/>
            <w:tcMar>
              <w:top w:w="57" w:type="dxa"/>
              <w:bottom w:w="57" w:type="dxa"/>
            </w:tcMar>
          </w:tcPr>
          <w:p w14:paraId="279EEEF7" w14:textId="52A97432" w:rsidR="00AA2FC8" w:rsidRPr="00874E31" w:rsidRDefault="00AA2FC8" w:rsidP="00AA2FC8">
            <w:pPr>
              <w:rPr>
                <w:rFonts w:cs="Arial"/>
              </w:rPr>
            </w:pPr>
            <w:r>
              <w:t>T</w:t>
            </w:r>
            <w:r w:rsidRPr="00FF1BDB">
              <w:t xml:space="preserve">he zero-bit configured grant confirmation MAC CE is adopted as baseline </w:t>
            </w:r>
          </w:p>
        </w:tc>
      </w:tr>
      <w:tr w:rsidR="005F0D12" w:rsidRPr="00874E31" w14:paraId="18408A38" w14:textId="77777777" w:rsidTr="00F81156">
        <w:trPr>
          <w:trHeight w:val="148"/>
        </w:trPr>
        <w:tc>
          <w:tcPr>
            <w:tcW w:w="1638" w:type="dxa"/>
            <w:shd w:val="clear" w:color="auto" w:fill="auto"/>
            <w:tcMar>
              <w:top w:w="57" w:type="dxa"/>
              <w:bottom w:w="57" w:type="dxa"/>
            </w:tcMar>
          </w:tcPr>
          <w:p w14:paraId="618233C7" w14:textId="36806C9D" w:rsidR="005F0D12" w:rsidRPr="00874E31" w:rsidRDefault="005F0D12" w:rsidP="005F0D12">
            <w:pPr>
              <w:tabs>
                <w:tab w:val="left" w:pos="1622"/>
              </w:tabs>
              <w:rPr>
                <w:rFonts w:cs="Arial"/>
              </w:rPr>
            </w:pPr>
            <w:r>
              <w:rPr>
                <w:rFonts w:cs="Arial"/>
              </w:rPr>
              <w:t>Nokia</w:t>
            </w:r>
          </w:p>
        </w:tc>
        <w:tc>
          <w:tcPr>
            <w:tcW w:w="1962" w:type="dxa"/>
            <w:gridSpan w:val="2"/>
            <w:shd w:val="clear" w:color="auto" w:fill="auto"/>
            <w:tcMar>
              <w:top w:w="57" w:type="dxa"/>
              <w:bottom w:w="57" w:type="dxa"/>
            </w:tcMar>
          </w:tcPr>
          <w:p w14:paraId="5B093B99" w14:textId="77D395D4" w:rsidR="005F0D12" w:rsidRPr="00874E31" w:rsidRDefault="005F0D12" w:rsidP="005F0D12">
            <w:pPr>
              <w:rPr>
                <w:rFonts w:cs="Arial"/>
              </w:rPr>
            </w:pPr>
            <w:r>
              <w:rPr>
                <w:rFonts w:cs="Arial"/>
              </w:rPr>
              <w:t>b)</w:t>
            </w:r>
          </w:p>
        </w:tc>
        <w:tc>
          <w:tcPr>
            <w:tcW w:w="5760" w:type="dxa"/>
            <w:tcMar>
              <w:top w:w="57" w:type="dxa"/>
              <w:bottom w:w="57" w:type="dxa"/>
            </w:tcMar>
          </w:tcPr>
          <w:p w14:paraId="0C40426A" w14:textId="0B27DB35" w:rsidR="005F0D12" w:rsidRPr="00874E31" w:rsidRDefault="005F0D12" w:rsidP="005F0D12">
            <w:pPr>
              <w:rPr>
                <w:rFonts w:cs="Arial"/>
              </w:rPr>
            </w:pPr>
            <w:r>
              <w:rPr>
                <w:rFonts w:cs="Arial"/>
              </w:rPr>
              <w:t>Already possible to have configured grant on different serving cells in NR Rel-15, so the Rel-15 baseline is enough, i.e. activation/deactivation is done per serving cell one by one without multi-bit confirmation.</w:t>
            </w:r>
          </w:p>
        </w:tc>
      </w:tr>
      <w:tr w:rsidR="005F0D12" w:rsidRPr="00874E31" w14:paraId="06177806" w14:textId="77777777" w:rsidTr="00F81156">
        <w:trPr>
          <w:trHeight w:val="148"/>
        </w:trPr>
        <w:tc>
          <w:tcPr>
            <w:tcW w:w="1638" w:type="dxa"/>
            <w:shd w:val="clear" w:color="auto" w:fill="auto"/>
            <w:tcMar>
              <w:top w:w="57" w:type="dxa"/>
              <w:bottom w:w="57" w:type="dxa"/>
            </w:tcMar>
          </w:tcPr>
          <w:p w14:paraId="7F03322C" w14:textId="60429193" w:rsidR="005F0D12" w:rsidRPr="000E1B15" w:rsidRDefault="0055518B" w:rsidP="005F0D12">
            <w:pPr>
              <w:tabs>
                <w:tab w:val="left" w:pos="1622"/>
              </w:tabs>
              <w:rPr>
                <w:rFonts w:cs="Arial"/>
              </w:rPr>
            </w:pPr>
            <w:r>
              <w:rPr>
                <w:rFonts w:eastAsiaTheme="minorEastAsia" w:cs="Arial" w:hint="eastAsia"/>
                <w:lang w:eastAsia="zh-CN"/>
              </w:rPr>
              <w:t>OPPO</w:t>
            </w:r>
          </w:p>
        </w:tc>
        <w:tc>
          <w:tcPr>
            <w:tcW w:w="1962" w:type="dxa"/>
            <w:gridSpan w:val="2"/>
            <w:shd w:val="clear" w:color="auto" w:fill="auto"/>
            <w:tcMar>
              <w:top w:w="57" w:type="dxa"/>
              <w:bottom w:w="57" w:type="dxa"/>
            </w:tcMar>
          </w:tcPr>
          <w:p w14:paraId="38A8CC27" w14:textId="74D78FBD" w:rsidR="005F0D12" w:rsidRPr="000E1B15" w:rsidRDefault="0055518B" w:rsidP="005F0D12">
            <w:pPr>
              <w:rPr>
                <w:rFonts w:cs="Arial"/>
              </w:rPr>
            </w:pPr>
            <w:r>
              <w:rPr>
                <w:rFonts w:eastAsiaTheme="minorEastAsia" w:cs="Arial" w:hint="eastAsia"/>
                <w:lang w:eastAsia="zh-CN"/>
              </w:rPr>
              <w:t>B</w:t>
            </w:r>
          </w:p>
        </w:tc>
        <w:tc>
          <w:tcPr>
            <w:tcW w:w="5760" w:type="dxa"/>
            <w:tcMar>
              <w:top w:w="57" w:type="dxa"/>
              <w:bottom w:w="57" w:type="dxa"/>
            </w:tcMar>
          </w:tcPr>
          <w:p w14:paraId="3EACCBE9" w14:textId="77777777" w:rsidR="005F0D12" w:rsidRPr="00874E31" w:rsidRDefault="005F0D12" w:rsidP="005F0D12">
            <w:pPr>
              <w:rPr>
                <w:rFonts w:cs="Arial"/>
              </w:rPr>
            </w:pPr>
          </w:p>
        </w:tc>
      </w:tr>
      <w:tr w:rsidR="005F0D12" w:rsidRPr="00874E31" w14:paraId="66CCD379" w14:textId="77777777" w:rsidTr="00F81156">
        <w:trPr>
          <w:trHeight w:val="148"/>
        </w:trPr>
        <w:tc>
          <w:tcPr>
            <w:tcW w:w="1638" w:type="dxa"/>
            <w:shd w:val="clear" w:color="auto" w:fill="auto"/>
            <w:tcMar>
              <w:top w:w="57" w:type="dxa"/>
              <w:bottom w:w="57" w:type="dxa"/>
            </w:tcMar>
          </w:tcPr>
          <w:p w14:paraId="4D643181" w14:textId="77777777" w:rsidR="005F0D12" w:rsidRPr="00874E31" w:rsidRDefault="005F0D12" w:rsidP="005F0D12">
            <w:pPr>
              <w:tabs>
                <w:tab w:val="left" w:pos="1622"/>
              </w:tabs>
              <w:rPr>
                <w:rFonts w:cs="Arial"/>
              </w:rPr>
            </w:pPr>
          </w:p>
        </w:tc>
        <w:tc>
          <w:tcPr>
            <w:tcW w:w="1962" w:type="dxa"/>
            <w:gridSpan w:val="2"/>
            <w:shd w:val="clear" w:color="auto" w:fill="auto"/>
            <w:tcMar>
              <w:top w:w="57" w:type="dxa"/>
              <w:bottom w:w="57" w:type="dxa"/>
            </w:tcMar>
          </w:tcPr>
          <w:p w14:paraId="17CC0BF7" w14:textId="77777777" w:rsidR="005F0D12" w:rsidRPr="00874E31" w:rsidRDefault="005F0D12" w:rsidP="005F0D12">
            <w:pPr>
              <w:rPr>
                <w:rFonts w:cs="Arial"/>
              </w:rPr>
            </w:pPr>
          </w:p>
        </w:tc>
        <w:tc>
          <w:tcPr>
            <w:tcW w:w="5760" w:type="dxa"/>
            <w:tcMar>
              <w:top w:w="57" w:type="dxa"/>
              <w:bottom w:w="57" w:type="dxa"/>
            </w:tcMar>
          </w:tcPr>
          <w:p w14:paraId="09F3BE01" w14:textId="77777777" w:rsidR="005F0D12" w:rsidRPr="00874E31" w:rsidRDefault="005F0D12" w:rsidP="005F0D12">
            <w:pPr>
              <w:rPr>
                <w:rFonts w:cs="Arial"/>
              </w:rPr>
            </w:pPr>
          </w:p>
        </w:tc>
      </w:tr>
      <w:tr w:rsidR="005F0D12" w:rsidRPr="00874E31" w14:paraId="445BBE6A" w14:textId="77777777" w:rsidTr="00F81156">
        <w:trPr>
          <w:trHeight w:val="148"/>
        </w:trPr>
        <w:tc>
          <w:tcPr>
            <w:tcW w:w="1638" w:type="dxa"/>
            <w:shd w:val="clear" w:color="auto" w:fill="auto"/>
            <w:tcMar>
              <w:top w:w="57" w:type="dxa"/>
              <w:bottom w:w="57" w:type="dxa"/>
            </w:tcMar>
          </w:tcPr>
          <w:p w14:paraId="5AD9C21D" w14:textId="21A87B28" w:rsidR="005F0D12" w:rsidRPr="00874E31" w:rsidRDefault="00474A1C" w:rsidP="005F0D12">
            <w:pPr>
              <w:tabs>
                <w:tab w:val="left" w:pos="1622"/>
              </w:tabs>
              <w:rPr>
                <w:rFonts w:cs="Arial"/>
                <w:lang w:eastAsia="ja-JP"/>
              </w:rPr>
            </w:pPr>
            <w:r>
              <w:rPr>
                <w:rFonts w:cs="Arial" w:hint="eastAsia"/>
                <w:lang w:eastAsia="ja-JP"/>
              </w:rPr>
              <w:t>Fujitsu</w:t>
            </w:r>
          </w:p>
        </w:tc>
        <w:tc>
          <w:tcPr>
            <w:tcW w:w="1962" w:type="dxa"/>
            <w:gridSpan w:val="2"/>
            <w:shd w:val="clear" w:color="auto" w:fill="auto"/>
            <w:tcMar>
              <w:top w:w="57" w:type="dxa"/>
              <w:bottom w:w="57" w:type="dxa"/>
            </w:tcMar>
          </w:tcPr>
          <w:p w14:paraId="6EF8C7B8" w14:textId="57897BAE" w:rsidR="005F0D12" w:rsidRPr="00874E31" w:rsidRDefault="00474A1C" w:rsidP="005F0D12">
            <w:pPr>
              <w:rPr>
                <w:rFonts w:cs="Arial"/>
                <w:lang w:eastAsia="ja-JP"/>
              </w:rPr>
            </w:pPr>
            <w:r>
              <w:rPr>
                <w:rFonts w:cs="Arial" w:hint="eastAsia"/>
                <w:lang w:eastAsia="ja-JP"/>
              </w:rPr>
              <w:t>b)</w:t>
            </w:r>
          </w:p>
        </w:tc>
        <w:tc>
          <w:tcPr>
            <w:tcW w:w="5760" w:type="dxa"/>
            <w:tcMar>
              <w:top w:w="57" w:type="dxa"/>
              <w:bottom w:w="57" w:type="dxa"/>
            </w:tcMar>
          </w:tcPr>
          <w:p w14:paraId="5912E157" w14:textId="026B38D4" w:rsidR="005F0D12" w:rsidRPr="00874E31" w:rsidRDefault="00474A1C" w:rsidP="005F0D12">
            <w:pPr>
              <w:rPr>
                <w:rFonts w:cs="Arial"/>
              </w:rPr>
            </w:pPr>
            <w:r>
              <w:rPr>
                <w:rFonts w:cs="Arial" w:hint="eastAsia"/>
                <w:lang w:eastAsia="ja-JP"/>
              </w:rPr>
              <w:t>If there is no problem with multi-bit AUL confirmation.</w:t>
            </w:r>
          </w:p>
        </w:tc>
      </w:tr>
      <w:tr w:rsidR="003E3D15" w:rsidRPr="00874E31" w14:paraId="1F40AD5E" w14:textId="77777777" w:rsidTr="00F81156">
        <w:trPr>
          <w:trHeight w:val="148"/>
        </w:trPr>
        <w:tc>
          <w:tcPr>
            <w:tcW w:w="1638" w:type="dxa"/>
            <w:shd w:val="clear" w:color="auto" w:fill="auto"/>
            <w:tcMar>
              <w:top w:w="57" w:type="dxa"/>
              <w:bottom w:w="57" w:type="dxa"/>
            </w:tcMar>
          </w:tcPr>
          <w:p w14:paraId="0EA4D35C" w14:textId="22B60AD1" w:rsidR="003E3D15" w:rsidRPr="00874E31" w:rsidRDefault="003E3D15" w:rsidP="003E3D15">
            <w:pPr>
              <w:tabs>
                <w:tab w:val="left" w:pos="1622"/>
              </w:tabs>
              <w:rPr>
                <w:rFonts w:cs="Arial"/>
              </w:rPr>
            </w:pPr>
            <w:r>
              <w:rPr>
                <w:rFonts w:cs="Arial" w:hint="eastAsia"/>
                <w:lang w:eastAsia="ko-KR"/>
              </w:rPr>
              <w:t>LG</w:t>
            </w:r>
          </w:p>
        </w:tc>
        <w:tc>
          <w:tcPr>
            <w:tcW w:w="1962" w:type="dxa"/>
            <w:gridSpan w:val="2"/>
            <w:shd w:val="clear" w:color="auto" w:fill="auto"/>
            <w:tcMar>
              <w:top w:w="57" w:type="dxa"/>
              <w:bottom w:w="57" w:type="dxa"/>
            </w:tcMar>
          </w:tcPr>
          <w:p w14:paraId="644D24A5" w14:textId="3CC9A7A0" w:rsidR="003E3D15" w:rsidRPr="00874E31" w:rsidRDefault="003E3D15" w:rsidP="003E3D15">
            <w:pPr>
              <w:rPr>
                <w:rFonts w:cs="Arial"/>
              </w:rPr>
            </w:pPr>
            <w:r>
              <w:rPr>
                <w:rFonts w:cs="Arial"/>
                <w:lang w:eastAsia="ko-KR"/>
              </w:rPr>
              <w:t>c)</w:t>
            </w:r>
          </w:p>
        </w:tc>
        <w:tc>
          <w:tcPr>
            <w:tcW w:w="5760" w:type="dxa"/>
            <w:tcMar>
              <w:top w:w="57" w:type="dxa"/>
              <w:bottom w:w="57" w:type="dxa"/>
            </w:tcMar>
          </w:tcPr>
          <w:p w14:paraId="7E83BEEE" w14:textId="1F308BB4" w:rsidR="003E3D15" w:rsidRPr="00874E31" w:rsidRDefault="003E3D15" w:rsidP="003E3D15">
            <w:pPr>
              <w:rPr>
                <w:rFonts w:cs="Arial"/>
              </w:rPr>
            </w:pPr>
            <w:r>
              <w:rPr>
                <w:rFonts w:cs="Arial"/>
                <w:lang w:eastAsia="ko-KR"/>
              </w:rPr>
              <w:t>T</w:t>
            </w:r>
            <w:r>
              <w:rPr>
                <w:rFonts w:cs="Arial" w:hint="eastAsia"/>
                <w:lang w:eastAsia="ko-KR"/>
              </w:rPr>
              <w:t xml:space="preserve">he </w:t>
            </w:r>
            <w:r>
              <w:rPr>
                <w:rFonts w:cs="Arial"/>
                <w:lang w:eastAsia="ko-KR"/>
              </w:rPr>
              <w:t xml:space="preserve">multi-bit AUL confirmation indicating Cell index in feLAA would cause unnecessary complexity with ambiguity problem because there can be ambiguity when CG is released/configured or Cell is released/configured. Moreover, if multiple active CG for a BWP is supported in NR-U, unlike feLAA which indicates Cell index, the CG activation/deactivation confirmation should explicitly indicate a specific CG configuration within a BWP.  </w:t>
            </w:r>
          </w:p>
        </w:tc>
      </w:tr>
      <w:tr w:rsidR="005F0D12" w:rsidRPr="00874E31" w14:paraId="65203B74" w14:textId="77777777" w:rsidTr="00F81156">
        <w:trPr>
          <w:trHeight w:val="148"/>
        </w:trPr>
        <w:tc>
          <w:tcPr>
            <w:tcW w:w="1638" w:type="dxa"/>
            <w:shd w:val="clear" w:color="auto" w:fill="auto"/>
            <w:tcMar>
              <w:top w:w="57" w:type="dxa"/>
              <w:bottom w:w="57" w:type="dxa"/>
            </w:tcMar>
          </w:tcPr>
          <w:p w14:paraId="0F47C133" w14:textId="250BD02B" w:rsidR="005F0D12" w:rsidRPr="00874E31" w:rsidRDefault="00753CED" w:rsidP="005F0D12">
            <w:pPr>
              <w:tabs>
                <w:tab w:val="left" w:pos="1622"/>
              </w:tabs>
              <w:rPr>
                <w:rFonts w:cs="Arial"/>
              </w:rPr>
            </w:pPr>
            <w:r>
              <w:rPr>
                <w:rFonts w:cs="Arial"/>
              </w:rPr>
              <w:t>MediaTek</w:t>
            </w:r>
          </w:p>
        </w:tc>
        <w:tc>
          <w:tcPr>
            <w:tcW w:w="1962" w:type="dxa"/>
            <w:gridSpan w:val="2"/>
            <w:shd w:val="clear" w:color="auto" w:fill="auto"/>
            <w:tcMar>
              <w:top w:w="57" w:type="dxa"/>
              <w:bottom w:w="57" w:type="dxa"/>
            </w:tcMar>
          </w:tcPr>
          <w:p w14:paraId="4ECB7108" w14:textId="7849A586" w:rsidR="005F0D12" w:rsidRPr="00874E31" w:rsidRDefault="00753CED" w:rsidP="005F0D12">
            <w:pPr>
              <w:rPr>
                <w:rFonts w:cs="Arial"/>
              </w:rPr>
            </w:pPr>
            <w:r>
              <w:rPr>
                <w:rFonts w:cs="Arial"/>
              </w:rPr>
              <w:t>a</w:t>
            </w:r>
          </w:p>
        </w:tc>
        <w:tc>
          <w:tcPr>
            <w:tcW w:w="5760" w:type="dxa"/>
            <w:tcMar>
              <w:top w:w="57" w:type="dxa"/>
              <w:bottom w:w="57" w:type="dxa"/>
            </w:tcMar>
          </w:tcPr>
          <w:p w14:paraId="6DBC1FE3" w14:textId="1136288A" w:rsidR="005F0D12" w:rsidRPr="00874E31" w:rsidRDefault="00753CED" w:rsidP="005F0D12">
            <w:pPr>
              <w:rPr>
                <w:rFonts w:cs="Arial"/>
              </w:rPr>
            </w:pPr>
            <w:r>
              <w:rPr>
                <w:rFonts w:cs="Arial"/>
              </w:rPr>
              <w:t>We have slight preference for option a (re-use feLAA mechanism), but do not have a strong opinion at this point.</w:t>
            </w:r>
          </w:p>
        </w:tc>
      </w:tr>
      <w:tr w:rsidR="00692D91" w:rsidRPr="00854A64" w14:paraId="46FB7D28" w14:textId="77777777" w:rsidTr="00F81156">
        <w:trPr>
          <w:trHeight w:val="148"/>
        </w:trPr>
        <w:tc>
          <w:tcPr>
            <w:tcW w:w="1638" w:type="dxa"/>
            <w:shd w:val="clear" w:color="auto" w:fill="auto"/>
            <w:tcMar>
              <w:top w:w="57" w:type="dxa"/>
              <w:bottom w:w="57" w:type="dxa"/>
            </w:tcMar>
          </w:tcPr>
          <w:p w14:paraId="2095B1E0" w14:textId="352A4749" w:rsidR="00692D91" w:rsidRPr="00874E31" w:rsidRDefault="00692D91" w:rsidP="00692D91">
            <w:pPr>
              <w:tabs>
                <w:tab w:val="left" w:pos="1622"/>
              </w:tabs>
              <w:rPr>
                <w:rFonts w:cs="Arial"/>
              </w:rPr>
            </w:pPr>
            <w:r>
              <w:rPr>
                <w:rFonts w:eastAsiaTheme="minorEastAsia" w:cs="Arial" w:hint="eastAsia"/>
                <w:lang w:eastAsia="zh-CN"/>
              </w:rPr>
              <w:t>X</w:t>
            </w:r>
            <w:r>
              <w:rPr>
                <w:rFonts w:eastAsiaTheme="minorEastAsia" w:cs="Arial"/>
                <w:lang w:eastAsia="zh-CN"/>
              </w:rPr>
              <w:t>iaomi</w:t>
            </w:r>
          </w:p>
        </w:tc>
        <w:tc>
          <w:tcPr>
            <w:tcW w:w="1962" w:type="dxa"/>
            <w:gridSpan w:val="2"/>
            <w:shd w:val="clear" w:color="auto" w:fill="auto"/>
            <w:tcMar>
              <w:top w:w="57" w:type="dxa"/>
              <w:bottom w:w="57" w:type="dxa"/>
            </w:tcMar>
          </w:tcPr>
          <w:p w14:paraId="29D5A4F6" w14:textId="31FD931D" w:rsidR="00692D91" w:rsidRPr="00874E31" w:rsidRDefault="00692D91" w:rsidP="00692D91">
            <w:pPr>
              <w:rPr>
                <w:rFonts w:cs="Arial"/>
              </w:rPr>
            </w:pPr>
            <w:r>
              <w:rPr>
                <w:rFonts w:eastAsiaTheme="minorEastAsia" w:cs="Arial" w:hint="eastAsia"/>
                <w:lang w:eastAsia="zh-CN"/>
              </w:rPr>
              <w:t>a</w:t>
            </w:r>
            <w:r>
              <w:rPr>
                <w:rFonts w:eastAsiaTheme="minorEastAsia" w:cs="Arial"/>
                <w:lang w:eastAsia="zh-CN"/>
              </w:rPr>
              <w:t>/b</w:t>
            </w:r>
          </w:p>
        </w:tc>
        <w:tc>
          <w:tcPr>
            <w:tcW w:w="5760" w:type="dxa"/>
            <w:tcMar>
              <w:top w:w="57" w:type="dxa"/>
              <w:bottom w:w="57" w:type="dxa"/>
            </w:tcMar>
          </w:tcPr>
          <w:p w14:paraId="042628E5" w14:textId="68017FF9" w:rsidR="00692D91" w:rsidRPr="00874E31" w:rsidRDefault="00692D91" w:rsidP="00692D91">
            <w:pPr>
              <w:rPr>
                <w:rFonts w:cs="Arial"/>
              </w:rPr>
            </w:pPr>
            <w:r>
              <w:rPr>
                <w:rFonts w:eastAsiaTheme="minorEastAsia" w:cs="Arial" w:hint="eastAsia"/>
                <w:lang w:eastAsia="zh-CN"/>
              </w:rPr>
              <w:t>I</w:t>
            </w:r>
            <w:r>
              <w:rPr>
                <w:rFonts w:eastAsiaTheme="minorEastAsia" w:cs="Arial"/>
                <w:lang w:eastAsia="zh-CN"/>
              </w:rPr>
              <w:t>f multiple configured grant is supported in one cell, it might be better network can activate/deactivate them altogether due to LBT.</w:t>
            </w:r>
          </w:p>
        </w:tc>
      </w:tr>
      <w:tr w:rsidR="001D5492" w:rsidRPr="00854A64" w14:paraId="4D64F3E6" w14:textId="77777777" w:rsidTr="00F81156">
        <w:trPr>
          <w:trHeight w:val="148"/>
        </w:trPr>
        <w:tc>
          <w:tcPr>
            <w:tcW w:w="1638" w:type="dxa"/>
            <w:shd w:val="clear" w:color="auto" w:fill="auto"/>
            <w:tcMar>
              <w:top w:w="57" w:type="dxa"/>
              <w:bottom w:w="57" w:type="dxa"/>
            </w:tcMar>
          </w:tcPr>
          <w:p w14:paraId="4889A7A8" w14:textId="38EDFBD3" w:rsidR="001D5492" w:rsidRDefault="001D5492" w:rsidP="00692D91">
            <w:pPr>
              <w:tabs>
                <w:tab w:val="left" w:pos="1622"/>
              </w:tabs>
              <w:rPr>
                <w:rFonts w:eastAsiaTheme="minorEastAsia" w:cs="Arial"/>
                <w:lang w:eastAsia="zh-CN"/>
              </w:rPr>
            </w:pPr>
            <w:r>
              <w:rPr>
                <w:rFonts w:eastAsiaTheme="minorEastAsia" w:cs="Arial"/>
                <w:lang w:eastAsia="zh-CN"/>
              </w:rPr>
              <w:t>ZTE</w:t>
            </w:r>
          </w:p>
        </w:tc>
        <w:tc>
          <w:tcPr>
            <w:tcW w:w="1962" w:type="dxa"/>
            <w:gridSpan w:val="2"/>
            <w:shd w:val="clear" w:color="auto" w:fill="auto"/>
            <w:tcMar>
              <w:top w:w="57" w:type="dxa"/>
              <w:bottom w:w="57" w:type="dxa"/>
            </w:tcMar>
          </w:tcPr>
          <w:p w14:paraId="63F1AF2C" w14:textId="219678F3" w:rsidR="001D5492" w:rsidRDefault="001D5492" w:rsidP="00692D91">
            <w:pPr>
              <w:rPr>
                <w:rFonts w:eastAsiaTheme="minorEastAsia" w:cs="Arial"/>
                <w:lang w:eastAsia="zh-CN"/>
              </w:rPr>
            </w:pPr>
            <w:r>
              <w:rPr>
                <w:rFonts w:eastAsiaTheme="minorEastAsia" w:cs="Arial"/>
                <w:lang w:eastAsia="zh-CN"/>
              </w:rPr>
              <w:t>B</w:t>
            </w:r>
          </w:p>
        </w:tc>
        <w:tc>
          <w:tcPr>
            <w:tcW w:w="5760" w:type="dxa"/>
            <w:tcMar>
              <w:top w:w="57" w:type="dxa"/>
              <w:bottom w:w="57" w:type="dxa"/>
            </w:tcMar>
          </w:tcPr>
          <w:p w14:paraId="49DA0E57" w14:textId="3E64B629" w:rsidR="001D5492" w:rsidRDefault="001D5492" w:rsidP="00692D91">
            <w:pPr>
              <w:rPr>
                <w:rFonts w:eastAsiaTheme="minorEastAsia" w:cs="Arial"/>
                <w:lang w:eastAsia="zh-CN"/>
              </w:rPr>
            </w:pPr>
            <w:r>
              <w:rPr>
                <w:rFonts w:eastAsia="SimSun" w:cs="Arial" w:hint="eastAsia"/>
                <w:lang w:val="en-US" w:eastAsia="zh-CN"/>
              </w:rPr>
              <w:t>The zero-bit configured grant confirmation MAC CE in NR is the baseline.</w:t>
            </w:r>
          </w:p>
        </w:tc>
      </w:tr>
      <w:tr w:rsidR="001B597A" w:rsidRPr="00854A64" w14:paraId="1904D99A" w14:textId="77777777" w:rsidTr="00F81156">
        <w:trPr>
          <w:trHeight w:val="148"/>
        </w:trPr>
        <w:tc>
          <w:tcPr>
            <w:tcW w:w="1638" w:type="dxa"/>
            <w:shd w:val="clear" w:color="auto" w:fill="auto"/>
            <w:tcMar>
              <w:top w:w="57" w:type="dxa"/>
              <w:bottom w:w="57" w:type="dxa"/>
            </w:tcMar>
          </w:tcPr>
          <w:p w14:paraId="315A098A" w14:textId="7EEA4EEE" w:rsidR="001B597A" w:rsidRDefault="001B597A" w:rsidP="00692D91">
            <w:pPr>
              <w:tabs>
                <w:tab w:val="left" w:pos="1622"/>
              </w:tabs>
              <w:rPr>
                <w:rFonts w:eastAsiaTheme="minorEastAsia" w:cs="Arial"/>
                <w:lang w:eastAsia="zh-CN"/>
              </w:rPr>
            </w:pPr>
            <w:r>
              <w:rPr>
                <w:rFonts w:eastAsiaTheme="minorEastAsia" w:cs="Arial"/>
                <w:lang w:eastAsia="zh-CN"/>
              </w:rPr>
              <w:t>Ericsson</w:t>
            </w:r>
          </w:p>
        </w:tc>
        <w:tc>
          <w:tcPr>
            <w:tcW w:w="1962" w:type="dxa"/>
            <w:gridSpan w:val="2"/>
            <w:shd w:val="clear" w:color="auto" w:fill="auto"/>
            <w:tcMar>
              <w:top w:w="57" w:type="dxa"/>
              <w:bottom w:w="57" w:type="dxa"/>
            </w:tcMar>
          </w:tcPr>
          <w:p w14:paraId="662CB584" w14:textId="0152F754" w:rsidR="001B597A" w:rsidRDefault="007968FE" w:rsidP="00692D91">
            <w:pPr>
              <w:rPr>
                <w:rFonts w:eastAsiaTheme="minorEastAsia" w:cs="Arial"/>
                <w:lang w:eastAsia="zh-CN"/>
              </w:rPr>
            </w:pPr>
            <w:r>
              <w:rPr>
                <w:rFonts w:eastAsiaTheme="minorEastAsia" w:cs="Arial"/>
                <w:lang w:eastAsia="zh-CN"/>
              </w:rPr>
              <w:t>a</w:t>
            </w:r>
          </w:p>
        </w:tc>
        <w:tc>
          <w:tcPr>
            <w:tcW w:w="5760" w:type="dxa"/>
            <w:tcMar>
              <w:top w:w="57" w:type="dxa"/>
              <w:bottom w:w="57" w:type="dxa"/>
            </w:tcMar>
          </w:tcPr>
          <w:p w14:paraId="5C3C869B" w14:textId="7F823272" w:rsidR="001B597A" w:rsidRDefault="005312DD" w:rsidP="00692D91">
            <w:pPr>
              <w:rPr>
                <w:rFonts w:eastAsia="SimSun" w:cs="Arial"/>
                <w:lang w:val="en-US" w:eastAsia="zh-CN"/>
              </w:rPr>
            </w:pPr>
            <w:r>
              <w:rPr>
                <w:rFonts w:eastAsia="SimSun" w:cs="Arial"/>
                <w:lang w:val="en-US" w:eastAsia="zh-CN"/>
              </w:rPr>
              <w:t>The method from feLAA may save some confirmation transmissions and may give higher probability of the confirmation reaching gNB (if some cells experience LBT failure, another may be successful and carr</w:t>
            </w:r>
            <w:r w:rsidR="006C0DA5">
              <w:rPr>
                <w:rFonts w:eastAsia="SimSun" w:cs="Arial"/>
                <w:lang w:val="en-US" w:eastAsia="zh-CN"/>
              </w:rPr>
              <w:t>y</w:t>
            </w:r>
            <w:r>
              <w:rPr>
                <w:rFonts w:eastAsia="SimSun" w:cs="Arial"/>
                <w:lang w:val="en-US" w:eastAsia="zh-CN"/>
              </w:rPr>
              <w:t xml:space="preserve"> </w:t>
            </w:r>
            <w:r w:rsidR="006C0DA5">
              <w:rPr>
                <w:rFonts w:eastAsia="SimSun" w:cs="Arial"/>
                <w:lang w:val="en-US" w:eastAsia="zh-CN"/>
              </w:rPr>
              <w:t xml:space="preserve">the </w:t>
            </w:r>
            <w:r>
              <w:rPr>
                <w:rFonts w:eastAsia="SimSun" w:cs="Arial"/>
                <w:lang w:val="en-US" w:eastAsia="zh-CN"/>
              </w:rPr>
              <w:t>confirmation</w:t>
            </w:r>
            <w:r w:rsidR="006C0DA5">
              <w:rPr>
                <w:rFonts w:eastAsia="SimSun" w:cs="Arial"/>
                <w:lang w:val="en-US" w:eastAsia="zh-CN"/>
              </w:rPr>
              <w:t xml:space="preserve"> for all cells</w:t>
            </w:r>
            <w:r>
              <w:rPr>
                <w:rFonts w:eastAsia="SimSun" w:cs="Arial"/>
                <w:lang w:val="en-US" w:eastAsia="zh-CN"/>
              </w:rPr>
              <w:t xml:space="preserve">, </w:t>
            </w:r>
            <w:r w:rsidR="006C0DA5">
              <w:rPr>
                <w:rFonts w:eastAsia="SimSun" w:cs="Arial"/>
                <w:lang w:val="en-US" w:eastAsia="zh-CN"/>
              </w:rPr>
              <w:t>also if data is duplicated all may be transmitted in a first slot and there may be no need to send again on any of the cells</w:t>
            </w:r>
            <w:r>
              <w:rPr>
                <w:rFonts w:eastAsia="SimSun" w:cs="Arial"/>
                <w:lang w:val="en-US" w:eastAsia="zh-CN"/>
              </w:rPr>
              <w:t xml:space="preserve">). </w:t>
            </w:r>
          </w:p>
        </w:tc>
      </w:tr>
      <w:tr w:rsidR="00E27929" w:rsidRPr="00854A64" w14:paraId="76010B61" w14:textId="77777777" w:rsidTr="00F81156">
        <w:trPr>
          <w:trHeight w:val="148"/>
        </w:trPr>
        <w:tc>
          <w:tcPr>
            <w:tcW w:w="1638" w:type="dxa"/>
            <w:shd w:val="clear" w:color="auto" w:fill="auto"/>
            <w:tcMar>
              <w:top w:w="57" w:type="dxa"/>
              <w:bottom w:w="57" w:type="dxa"/>
            </w:tcMar>
          </w:tcPr>
          <w:p w14:paraId="1D071A39" w14:textId="575F9386" w:rsidR="00E27929" w:rsidRDefault="00E27929" w:rsidP="00692D91">
            <w:pPr>
              <w:tabs>
                <w:tab w:val="left" w:pos="1622"/>
              </w:tabs>
              <w:rPr>
                <w:rFonts w:eastAsiaTheme="minorEastAsia" w:cs="Arial"/>
                <w:lang w:eastAsia="zh-CN"/>
              </w:rPr>
            </w:pPr>
            <w:r>
              <w:rPr>
                <w:rFonts w:eastAsiaTheme="minorEastAsia" w:cs="Arial"/>
                <w:lang w:eastAsia="zh-CN"/>
              </w:rPr>
              <w:t>Qualcomm</w:t>
            </w:r>
          </w:p>
        </w:tc>
        <w:tc>
          <w:tcPr>
            <w:tcW w:w="1962" w:type="dxa"/>
            <w:gridSpan w:val="2"/>
            <w:shd w:val="clear" w:color="auto" w:fill="auto"/>
            <w:tcMar>
              <w:top w:w="57" w:type="dxa"/>
              <w:bottom w:w="57" w:type="dxa"/>
            </w:tcMar>
          </w:tcPr>
          <w:p w14:paraId="3485C9CF" w14:textId="08AB5380" w:rsidR="00E27929" w:rsidRDefault="00E27929" w:rsidP="00692D91">
            <w:pPr>
              <w:rPr>
                <w:rFonts w:eastAsiaTheme="minorEastAsia" w:cs="Arial"/>
                <w:lang w:eastAsia="zh-CN"/>
              </w:rPr>
            </w:pPr>
            <w:r>
              <w:rPr>
                <w:rFonts w:eastAsiaTheme="minorEastAsia" w:cs="Arial"/>
                <w:lang w:eastAsia="zh-CN"/>
              </w:rPr>
              <w:t>a</w:t>
            </w:r>
          </w:p>
        </w:tc>
        <w:tc>
          <w:tcPr>
            <w:tcW w:w="5760" w:type="dxa"/>
            <w:tcMar>
              <w:top w:w="57" w:type="dxa"/>
              <w:bottom w:w="57" w:type="dxa"/>
            </w:tcMar>
          </w:tcPr>
          <w:p w14:paraId="0B9BE085" w14:textId="45466AC4" w:rsidR="00E27929" w:rsidRDefault="00E27929" w:rsidP="00692D91">
            <w:pPr>
              <w:rPr>
                <w:rFonts w:eastAsia="SimSun" w:cs="Arial"/>
                <w:lang w:val="en-US" w:eastAsia="zh-CN"/>
              </w:rPr>
            </w:pPr>
            <w:r>
              <w:rPr>
                <w:rFonts w:eastAsia="SimSun" w:cs="Arial"/>
                <w:lang w:val="en-US" w:eastAsia="zh-CN"/>
              </w:rPr>
              <w:t xml:space="preserve">Multi-bit </w:t>
            </w:r>
            <w:r w:rsidR="00BA40AC">
              <w:rPr>
                <w:rFonts w:eastAsia="SimSun" w:cs="Arial"/>
                <w:lang w:val="en-US" w:eastAsia="zh-CN"/>
              </w:rPr>
              <w:t xml:space="preserve">feedback </w:t>
            </w:r>
            <w:r>
              <w:rPr>
                <w:rFonts w:eastAsia="SimSun" w:cs="Arial"/>
                <w:lang w:val="en-US" w:eastAsia="zh-CN"/>
              </w:rPr>
              <w:t>was introduced in FeLAA to reduce LBT impact. Same reasoning applies here.</w:t>
            </w:r>
            <w:r w:rsidR="00BA40AC">
              <w:rPr>
                <w:rFonts w:eastAsia="SimSun" w:cs="Arial"/>
                <w:lang w:val="en-US" w:eastAsia="zh-CN"/>
              </w:rPr>
              <w:t xml:space="preserve"> We can discuss c) if multiple active CG is introduced.</w:t>
            </w:r>
          </w:p>
        </w:tc>
      </w:tr>
      <w:tr w:rsidR="00C23BF5" w:rsidRPr="00854A64" w14:paraId="3ACCF9F3" w14:textId="77777777" w:rsidTr="00C23BF5">
        <w:trPr>
          <w:trHeight w:val="148"/>
        </w:trPr>
        <w:tc>
          <w:tcPr>
            <w:tcW w:w="1777" w:type="dxa"/>
            <w:gridSpan w:val="2"/>
            <w:shd w:val="clear" w:color="auto" w:fill="auto"/>
            <w:tcMar>
              <w:top w:w="57" w:type="dxa"/>
              <w:bottom w:w="57" w:type="dxa"/>
            </w:tcMar>
          </w:tcPr>
          <w:p w14:paraId="0FB8D2A5" w14:textId="6063CEC3" w:rsidR="00C23BF5" w:rsidRDefault="00C23BF5" w:rsidP="00C23BF5">
            <w:pPr>
              <w:tabs>
                <w:tab w:val="left" w:pos="1622"/>
              </w:tabs>
              <w:rPr>
                <w:rFonts w:eastAsiaTheme="minorEastAsia" w:cs="Arial"/>
                <w:lang w:eastAsia="zh-CN"/>
              </w:rPr>
            </w:pPr>
            <w:r>
              <w:rPr>
                <w:rFonts w:eastAsiaTheme="minorEastAsia" w:cs="Arial"/>
                <w:lang w:eastAsia="zh-CN"/>
              </w:rPr>
              <w:t>Charter Communications</w:t>
            </w:r>
          </w:p>
        </w:tc>
        <w:tc>
          <w:tcPr>
            <w:tcW w:w="1823" w:type="dxa"/>
            <w:shd w:val="clear" w:color="auto" w:fill="auto"/>
            <w:tcMar>
              <w:top w:w="57" w:type="dxa"/>
              <w:bottom w:w="57" w:type="dxa"/>
            </w:tcMar>
          </w:tcPr>
          <w:p w14:paraId="4075B552" w14:textId="2EE65A35" w:rsidR="00C23BF5" w:rsidRDefault="00C23BF5" w:rsidP="00C23BF5">
            <w:pPr>
              <w:rPr>
                <w:rFonts w:eastAsiaTheme="minorEastAsia" w:cs="Arial"/>
                <w:lang w:eastAsia="zh-CN"/>
              </w:rPr>
            </w:pPr>
            <w:r>
              <w:rPr>
                <w:rFonts w:eastAsiaTheme="minorEastAsia" w:cs="Arial"/>
                <w:lang w:eastAsia="zh-CN"/>
              </w:rPr>
              <w:t>a</w:t>
            </w:r>
          </w:p>
        </w:tc>
        <w:tc>
          <w:tcPr>
            <w:tcW w:w="5760" w:type="dxa"/>
            <w:tcMar>
              <w:top w:w="57" w:type="dxa"/>
              <w:bottom w:w="57" w:type="dxa"/>
            </w:tcMar>
          </w:tcPr>
          <w:p w14:paraId="7EB9D929" w14:textId="561F754D" w:rsidR="00C23BF5" w:rsidRDefault="00C23BF5" w:rsidP="00C23BF5">
            <w:pPr>
              <w:rPr>
                <w:rFonts w:eastAsia="SimSun" w:cs="Arial"/>
                <w:lang w:val="en-US" w:eastAsia="zh-CN"/>
              </w:rPr>
            </w:pPr>
            <w:r>
              <w:rPr>
                <w:rFonts w:eastAsia="SimSun" w:cs="Arial"/>
                <w:lang w:val="en-US" w:eastAsia="zh-CN"/>
              </w:rPr>
              <w:t>Prefer to reuse feLAA mechanism.</w:t>
            </w:r>
          </w:p>
        </w:tc>
      </w:tr>
      <w:tr w:rsidR="00C64806" w:rsidRPr="00854A64" w14:paraId="4B5DE9C7" w14:textId="77777777" w:rsidTr="00C23BF5">
        <w:trPr>
          <w:trHeight w:val="148"/>
        </w:trPr>
        <w:tc>
          <w:tcPr>
            <w:tcW w:w="1777" w:type="dxa"/>
            <w:gridSpan w:val="2"/>
            <w:shd w:val="clear" w:color="auto" w:fill="auto"/>
            <w:tcMar>
              <w:top w:w="57" w:type="dxa"/>
              <w:bottom w:w="57" w:type="dxa"/>
            </w:tcMar>
          </w:tcPr>
          <w:p w14:paraId="3C634C1B" w14:textId="23A2FCC8" w:rsidR="00C64806" w:rsidRDefault="00C64806" w:rsidP="00C23BF5">
            <w:pPr>
              <w:tabs>
                <w:tab w:val="left" w:pos="1622"/>
              </w:tabs>
              <w:rPr>
                <w:rFonts w:eastAsiaTheme="minorEastAsia" w:cs="Arial"/>
                <w:lang w:eastAsia="zh-CN"/>
              </w:rPr>
            </w:pPr>
            <w:r>
              <w:rPr>
                <w:rFonts w:cs="Arial"/>
                <w:lang w:eastAsia="zh-CN"/>
              </w:rPr>
              <w:t>Spread</w:t>
            </w:r>
            <w:r>
              <w:rPr>
                <w:rFonts w:eastAsiaTheme="minorEastAsia" w:cs="Arial"/>
                <w:lang w:eastAsia="zh-CN"/>
              </w:rPr>
              <w:t>trum</w:t>
            </w:r>
          </w:p>
        </w:tc>
        <w:tc>
          <w:tcPr>
            <w:tcW w:w="1823" w:type="dxa"/>
            <w:shd w:val="clear" w:color="auto" w:fill="auto"/>
            <w:tcMar>
              <w:top w:w="57" w:type="dxa"/>
              <w:bottom w:w="57" w:type="dxa"/>
            </w:tcMar>
          </w:tcPr>
          <w:p w14:paraId="486B6AA5" w14:textId="3EC84D0A" w:rsidR="00C64806" w:rsidRDefault="00C64806" w:rsidP="00C23BF5">
            <w:pPr>
              <w:rPr>
                <w:rFonts w:eastAsiaTheme="minorEastAsia" w:cs="Arial"/>
                <w:lang w:eastAsia="zh-CN"/>
              </w:rPr>
            </w:pPr>
            <w:r>
              <w:rPr>
                <w:rFonts w:eastAsiaTheme="minorEastAsia" w:cs="Arial"/>
                <w:lang w:eastAsia="zh-CN"/>
              </w:rPr>
              <w:t>c</w:t>
            </w:r>
          </w:p>
        </w:tc>
        <w:tc>
          <w:tcPr>
            <w:tcW w:w="5760" w:type="dxa"/>
            <w:tcMar>
              <w:top w:w="57" w:type="dxa"/>
              <w:bottom w:w="57" w:type="dxa"/>
            </w:tcMar>
          </w:tcPr>
          <w:p w14:paraId="5BE716AE" w14:textId="5E9C123E" w:rsidR="00C64806" w:rsidRDefault="00C64806" w:rsidP="00C23BF5">
            <w:pPr>
              <w:rPr>
                <w:rFonts w:eastAsia="SimSun" w:cs="Arial"/>
                <w:lang w:val="en-US" w:eastAsia="zh-CN"/>
              </w:rPr>
            </w:pPr>
            <w:r>
              <w:rPr>
                <w:rFonts w:eastAsia="SimSun" w:cs="Arial"/>
                <w:lang w:val="en-US" w:eastAsia="zh-CN"/>
              </w:rPr>
              <w:t xml:space="preserve">Multi-bit </w:t>
            </w:r>
            <w:r>
              <w:rPr>
                <w:rFonts w:cs="Arial"/>
                <w:lang w:eastAsia="ko-KR"/>
              </w:rPr>
              <w:t xml:space="preserve">confirmation is used to indicate multiple </w:t>
            </w:r>
            <w:r>
              <w:rPr>
                <w:rFonts w:eastAsia="SimSun" w:cs="Arial"/>
                <w:lang w:val="en-US" w:eastAsia="zh-CN"/>
              </w:rPr>
              <w:t>active</w:t>
            </w:r>
            <w:r>
              <w:rPr>
                <w:rFonts w:cs="Arial"/>
                <w:lang w:eastAsia="ko-KR"/>
              </w:rPr>
              <w:t xml:space="preserve"> CGs if configured.</w:t>
            </w:r>
          </w:p>
        </w:tc>
      </w:tr>
      <w:tr w:rsidR="00C421E5" w:rsidRPr="00854A64" w14:paraId="0F846110" w14:textId="77777777" w:rsidTr="00C23BF5">
        <w:trPr>
          <w:trHeight w:val="148"/>
        </w:trPr>
        <w:tc>
          <w:tcPr>
            <w:tcW w:w="1777" w:type="dxa"/>
            <w:gridSpan w:val="2"/>
            <w:shd w:val="clear" w:color="auto" w:fill="auto"/>
            <w:tcMar>
              <w:top w:w="57" w:type="dxa"/>
              <w:bottom w:w="57" w:type="dxa"/>
            </w:tcMar>
          </w:tcPr>
          <w:p w14:paraId="283FE863" w14:textId="5DC1F972" w:rsidR="00C421E5" w:rsidRDefault="00C421E5" w:rsidP="00C23BF5">
            <w:pPr>
              <w:tabs>
                <w:tab w:val="left" w:pos="1622"/>
              </w:tabs>
              <w:rPr>
                <w:rFonts w:cs="Arial"/>
                <w:lang w:eastAsia="zh-CN"/>
              </w:rPr>
            </w:pPr>
            <w:r>
              <w:rPr>
                <w:rFonts w:cs="Arial"/>
                <w:lang w:eastAsia="zh-CN"/>
              </w:rPr>
              <w:t>InterDigtial</w:t>
            </w:r>
          </w:p>
        </w:tc>
        <w:tc>
          <w:tcPr>
            <w:tcW w:w="1823" w:type="dxa"/>
            <w:shd w:val="clear" w:color="auto" w:fill="auto"/>
            <w:tcMar>
              <w:top w:w="57" w:type="dxa"/>
              <w:bottom w:w="57" w:type="dxa"/>
            </w:tcMar>
          </w:tcPr>
          <w:p w14:paraId="36C2E4FF" w14:textId="758B6500" w:rsidR="00C421E5" w:rsidRDefault="00C421E5" w:rsidP="00C23BF5">
            <w:pPr>
              <w:rPr>
                <w:rFonts w:eastAsiaTheme="minorEastAsia" w:cs="Arial"/>
                <w:lang w:eastAsia="zh-CN"/>
              </w:rPr>
            </w:pPr>
            <w:r>
              <w:rPr>
                <w:rFonts w:eastAsiaTheme="minorEastAsia" w:cs="Arial"/>
                <w:lang w:eastAsia="zh-CN"/>
              </w:rPr>
              <w:t>b</w:t>
            </w:r>
          </w:p>
        </w:tc>
        <w:tc>
          <w:tcPr>
            <w:tcW w:w="5760" w:type="dxa"/>
            <w:tcMar>
              <w:top w:w="57" w:type="dxa"/>
              <w:bottom w:w="57" w:type="dxa"/>
            </w:tcMar>
          </w:tcPr>
          <w:p w14:paraId="6DD7EBF7" w14:textId="6D5562BF" w:rsidR="00C421E5" w:rsidRDefault="00C421E5" w:rsidP="00C23BF5">
            <w:pPr>
              <w:rPr>
                <w:rFonts w:eastAsia="SimSun" w:cs="Arial"/>
                <w:lang w:val="en-US" w:eastAsia="zh-CN"/>
              </w:rPr>
            </w:pPr>
            <w:r>
              <w:rPr>
                <w:rFonts w:eastAsia="SimSun" w:cs="Arial"/>
                <w:lang w:val="en-US" w:eastAsia="zh-CN"/>
              </w:rPr>
              <w:t xml:space="preserve">As </w:t>
            </w:r>
            <w:r>
              <w:rPr>
                <w:rFonts w:cs="Arial"/>
              </w:rPr>
              <w:t>in NR Rel-15</w:t>
            </w:r>
          </w:p>
        </w:tc>
      </w:tr>
    </w:tbl>
    <w:p w14:paraId="45D4AF0A" w14:textId="61C25BF9" w:rsidR="00262E73" w:rsidRDefault="00262E73" w:rsidP="00262E73">
      <w:pPr>
        <w:rPr>
          <w:rFonts w:cs="Arial"/>
          <w:b/>
          <w:lang w:val="en"/>
        </w:rPr>
      </w:pPr>
    </w:p>
    <w:p w14:paraId="7C1F123B" w14:textId="15D8E64F" w:rsidR="00262E73" w:rsidRDefault="00262E73" w:rsidP="00262E73">
      <w:pPr>
        <w:rPr>
          <w:b/>
          <w:lang w:val="en-US" w:eastAsia="x-none"/>
        </w:rPr>
      </w:pPr>
      <w:r>
        <w:rPr>
          <w:b/>
          <w:lang w:val="en-US" w:eastAsia="x-none"/>
        </w:rPr>
        <w:t xml:space="preserve">Conclusions Question 6: </w:t>
      </w:r>
    </w:p>
    <w:p w14:paraId="4F0B4A68" w14:textId="2D1057CB" w:rsidR="00262E73" w:rsidRDefault="00065041" w:rsidP="00262E73">
      <w:pPr>
        <w:rPr>
          <w:b/>
          <w:lang w:val="en-US" w:eastAsia="x-none"/>
        </w:rPr>
      </w:pPr>
      <w:r>
        <w:rPr>
          <w:b/>
          <w:lang w:val="en-US" w:eastAsia="x-none"/>
        </w:rPr>
        <w:t>Five companies support using feLAA style multi-bit configured UL grant activation/deactivation confirmation as a baseline. Seven companies support using the zero-bit configured grant confirmation MAC CE</w:t>
      </w:r>
      <w:r w:rsidR="0019512D">
        <w:rPr>
          <w:b/>
          <w:lang w:val="en-US" w:eastAsia="x-none"/>
        </w:rPr>
        <w:t xml:space="preserve"> as a baseline. One company think it depends on the support of multiple active configured grants per BWP. Two companies want a multi-bit configured grant confirmation MAC CE that indicates specific configured grants when there are multiple configured grants per BWP. </w:t>
      </w:r>
    </w:p>
    <w:p w14:paraId="784F59F6" w14:textId="497826F4" w:rsidR="00262E73" w:rsidRPr="00262E73" w:rsidRDefault="0019512D" w:rsidP="00262E73">
      <w:pPr>
        <w:rPr>
          <w:rFonts w:cs="Arial"/>
          <w:b/>
        </w:rPr>
      </w:pPr>
      <w:r>
        <w:rPr>
          <w:b/>
          <w:lang w:val="en-US" w:eastAsia="x-none"/>
        </w:rPr>
        <w:t>No easy agreement is identified.</w:t>
      </w:r>
    </w:p>
    <w:p w14:paraId="54F5FE06" w14:textId="77777777" w:rsidR="00262E73" w:rsidRPr="00627A34" w:rsidRDefault="00262E73" w:rsidP="00262E73">
      <w:pPr>
        <w:rPr>
          <w:rFonts w:cs="Arial"/>
          <w:b/>
          <w:lang w:val="en"/>
        </w:rPr>
      </w:pPr>
    </w:p>
    <w:p w14:paraId="1BB926A9" w14:textId="404CEAB5" w:rsidR="00F900CC" w:rsidRDefault="00937D57" w:rsidP="001A25F6">
      <w:pPr>
        <w:pStyle w:val="Issue"/>
        <w:rPr>
          <w:lang w:val="en-US"/>
        </w:rPr>
      </w:pPr>
      <w:r>
        <w:rPr>
          <w:lang w:val="en-US"/>
        </w:rPr>
        <w:t xml:space="preserve">Issue </w:t>
      </w:r>
      <w:r w:rsidR="00AA19D0">
        <w:rPr>
          <w:lang w:val="en-US"/>
        </w:rPr>
        <w:t>7</w:t>
      </w:r>
      <w:r>
        <w:rPr>
          <w:lang w:val="en-US"/>
        </w:rPr>
        <w:t xml:space="preserve">: </w:t>
      </w:r>
      <w:r w:rsidR="006F2C84">
        <w:rPr>
          <w:lang w:val="en-US"/>
        </w:rPr>
        <w:t>Channel access priority class for configured grant</w:t>
      </w:r>
      <w:r w:rsidR="0048794A">
        <w:rPr>
          <w:lang w:val="en-US"/>
        </w:rPr>
        <w:t>s</w:t>
      </w:r>
    </w:p>
    <w:p w14:paraId="6EE462F0" w14:textId="716328DB" w:rsidR="001C55DC" w:rsidRDefault="00D029AD" w:rsidP="001C55DC">
      <w:pPr>
        <w:rPr>
          <w:rFonts w:cs="Arial"/>
          <w:lang w:val="en"/>
        </w:rPr>
      </w:pPr>
      <w:r>
        <w:rPr>
          <w:rFonts w:cs="Arial"/>
          <w:lang w:val="en"/>
        </w:rPr>
        <w:t xml:space="preserve">The channel access priority class </w:t>
      </w:r>
      <w:r w:rsidR="0077363A">
        <w:rPr>
          <w:rFonts w:cs="Arial"/>
          <w:lang w:val="en"/>
        </w:rPr>
        <w:t xml:space="preserve">to be used </w:t>
      </w:r>
      <w:r>
        <w:rPr>
          <w:rFonts w:cs="Arial"/>
          <w:lang w:val="en"/>
        </w:rPr>
        <w:t xml:space="preserve">for configured grants </w:t>
      </w:r>
      <w:r w:rsidR="0077363A">
        <w:rPr>
          <w:rFonts w:cs="Arial"/>
          <w:lang w:val="en"/>
        </w:rPr>
        <w:t>has been</w:t>
      </w:r>
      <w:r>
        <w:rPr>
          <w:rFonts w:cs="Arial"/>
          <w:lang w:val="en"/>
        </w:rPr>
        <w:t xml:space="preserve"> discussed in [4][12][13][14]</w:t>
      </w:r>
      <w:r w:rsidR="000838A4">
        <w:rPr>
          <w:rFonts w:cs="Arial"/>
          <w:lang w:val="en"/>
        </w:rPr>
        <w:t>[15]</w:t>
      </w:r>
      <w:r>
        <w:rPr>
          <w:rFonts w:cs="Arial"/>
          <w:lang w:val="en"/>
        </w:rPr>
        <w:t>.</w:t>
      </w:r>
    </w:p>
    <w:p w14:paraId="4AB475D1" w14:textId="58014493" w:rsidR="00D029AD" w:rsidRDefault="0077363A" w:rsidP="001C55DC">
      <w:pPr>
        <w:rPr>
          <w:rFonts w:cs="Arial"/>
        </w:rPr>
      </w:pPr>
      <w:r>
        <w:rPr>
          <w:rFonts w:cs="Arial"/>
          <w:lang w:val="en"/>
        </w:rPr>
        <w:t>F</w:t>
      </w:r>
      <w:r w:rsidR="00D029AD">
        <w:rPr>
          <w:rFonts w:cs="Arial"/>
          <w:lang w:val="en"/>
        </w:rPr>
        <w:t xml:space="preserve">rom </w:t>
      </w:r>
      <w:r w:rsidR="00367F51">
        <w:rPr>
          <w:rFonts w:cs="Arial"/>
          <w:lang w:val="en"/>
        </w:rPr>
        <w:t xml:space="preserve">the discussions in these papers, a common view is to reuse the same existing CAPC rules as in LTE LAA for configured grants in </w:t>
      </w:r>
      <w:r w:rsidR="00E05BFB">
        <w:rPr>
          <w:rFonts w:cs="Arial"/>
          <w:lang w:val="en"/>
        </w:rPr>
        <w:t>unlicensed spectrum</w:t>
      </w:r>
      <w:r w:rsidR="00367F51">
        <w:rPr>
          <w:rFonts w:cs="Arial"/>
          <w:lang w:val="en"/>
        </w:rPr>
        <w:t>.</w:t>
      </w:r>
      <w:r w:rsidR="00A00F27">
        <w:rPr>
          <w:rFonts w:cs="Arial"/>
          <w:lang w:val="en"/>
        </w:rPr>
        <w:t xml:space="preserve"> </w:t>
      </w:r>
      <w:r w:rsidR="00196A27">
        <w:rPr>
          <w:rFonts w:cs="Arial"/>
        </w:rPr>
        <w:t xml:space="preserve">Companies are encouraged to give views on the detailed </w:t>
      </w:r>
      <w:r w:rsidR="00742327">
        <w:rPr>
          <w:rFonts w:cs="Arial"/>
        </w:rPr>
        <w:t>mechanism as discussed below.</w:t>
      </w:r>
    </w:p>
    <w:p w14:paraId="0818AAAC" w14:textId="67BC244E" w:rsidR="0025025C" w:rsidRDefault="001C55DC" w:rsidP="0025025C">
      <w:pPr>
        <w:rPr>
          <w:rFonts w:cs="Arial"/>
          <w:lang w:val="en"/>
        </w:rPr>
      </w:pPr>
      <w:r w:rsidRPr="001C55DC">
        <w:rPr>
          <w:rFonts w:cs="Arial"/>
        </w:rPr>
        <w:t>As specified in the 3GPP TS 36.300, a correspondence between CAPC and service QoS class identifier (QCI) in the Table 5.7.1-1</w:t>
      </w:r>
      <w:r w:rsidR="004213ED">
        <w:rPr>
          <w:rFonts w:cs="Arial"/>
        </w:rPr>
        <w:t xml:space="preserve"> is provided</w:t>
      </w:r>
      <w:r w:rsidRPr="001C55DC">
        <w:rPr>
          <w:rFonts w:cs="Arial"/>
        </w:rPr>
        <w:t xml:space="preserve">, which is a baseline for the UE to select CAPC for uplink transmissions. </w:t>
      </w:r>
      <w:r w:rsidR="0025025C" w:rsidRPr="00A00F27">
        <w:rPr>
          <w:rFonts w:cs="Arial"/>
          <w:lang w:val="en"/>
        </w:rPr>
        <w:t xml:space="preserve">It is suggested in [12][15] to </w:t>
      </w:r>
      <w:r w:rsidR="0025025C" w:rsidRPr="00A00F27">
        <w:rPr>
          <w:rFonts w:cs="Arial"/>
          <w:lang w:val="en-US"/>
        </w:rPr>
        <w:t>introduce a similar table in TS 38.300 to map standardized 5QI values specified in Table 5.7.4-1 of TS 23.501 to the Channel Access Priority Classes</w:t>
      </w:r>
      <w:r w:rsidR="00510B1B">
        <w:rPr>
          <w:rFonts w:cs="Arial"/>
          <w:lang w:val="en-US"/>
        </w:rPr>
        <w:t xml:space="preserve"> used for channel access in unlicensed spectrum</w:t>
      </w:r>
      <w:r w:rsidR="0025025C" w:rsidRPr="00A00F27">
        <w:rPr>
          <w:rFonts w:cs="Arial"/>
          <w:lang w:val="en-US"/>
        </w:rPr>
        <w:t>.</w:t>
      </w:r>
    </w:p>
    <w:p w14:paraId="3558307F" w14:textId="77777777" w:rsidR="001C55DC" w:rsidRPr="001A25F6" w:rsidRDefault="001C55DC" w:rsidP="001C55DC">
      <w:pPr>
        <w:rPr>
          <w:rFonts w:cs="Arial"/>
          <w:lang w:val="en"/>
        </w:rPr>
      </w:pPr>
    </w:p>
    <w:p w14:paraId="4819DB14" w14:textId="51ED5AA8" w:rsidR="001960AC" w:rsidRPr="001A25F6" w:rsidRDefault="007F6DE2" w:rsidP="001960AC">
      <w:pPr>
        <w:spacing w:after="240"/>
        <w:rPr>
          <w:rFonts w:cs="Arial"/>
          <w:b/>
          <w:lang w:val="en-US" w:eastAsia="x-none"/>
        </w:rPr>
      </w:pPr>
      <w:r w:rsidRPr="001A25F6">
        <w:rPr>
          <w:rFonts w:cs="Arial"/>
          <w:b/>
          <w:lang w:val="en-US" w:eastAsia="x-none"/>
        </w:rPr>
        <w:t xml:space="preserve">Question </w:t>
      </w:r>
      <w:r w:rsidR="00AA19D0">
        <w:rPr>
          <w:rFonts w:cs="Arial"/>
          <w:b/>
          <w:lang w:val="en-US" w:eastAsia="x-none"/>
        </w:rPr>
        <w:t>7</w:t>
      </w:r>
      <w:r w:rsidRPr="001A25F6">
        <w:rPr>
          <w:rFonts w:cs="Arial"/>
          <w:b/>
          <w:lang w:val="en-US" w:eastAsia="x-none"/>
        </w:rPr>
        <w:t xml:space="preserve">a: </w:t>
      </w:r>
      <w:r w:rsidRPr="001A25F6">
        <w:rPr>
          <w:rFonts w:cs="Arial"/>
          <w:b/>
        </w:rPr>
        <w:t>For configured grants</w:t>
      </w:r>
      <w:r w:rsidR="004872B3">
        <w:rPr>
          <w:rFonts w:cs="Arial"/>
          <w:b/>
        </w:rPr>
        <w:t xml:space="preserve"> in unlicensed spectrum</w:t>
      </w:r>
      <w:r w:rsidRPr="001A25F6">
        <w:rPr>
          <w:rFonts w:cs="Arial"/>
          <w:b/>
          <w:lang w:eastAsia="x-none"/>
        </w:rPr>
        <w:t xml:space="preserve">, </w:t>
      </w:r>
      <w:r w:rsidRPr="001A25F6">
        <w:rPr>
          <w:rFonts w:cs="Arial"/>
          <w:b/>
          <w:lang w:val="en-US" w:eastAsia="x-none"/>
        </w:rPr>
        <w:t xml:space="preserve">do companies agree that </w:t>
      </w:r>
      <w:r w:rsidR="00B31C6D">
        <w:rPr>
          <w:rFonts w:cs="Arial"/>
          <w:b/>
          <w:lang w:eastAsia="x-none"/>
        </w:rPr>
        <w:t xml:space="preserve">the </w:t>
      </w:r>
      <w:r w:rsidRPr="001A25F6">
        <w:rPr>
          <w:rFonts w:cs="Arial"/>
          <w:b/>
        </w:rPr>
        <w:t xml:space="preserve">Channel Access Priority Class </w:t>
      </w:r>
      <w:r w:rsidR="00B31C6D">
        <w:rPr>
          <w:rFonts w:cs="Arial"/>
          <w:b/>
        </w:rPr>
        <w:t xml:space="preserve">which </w:t>
      </w:r>
      <w:r w:rsidRPr="001A25F6">
        <w:rPr>
          <w:rFonts w:cs="Arial"/>
          <w:b/>
        </w:rPr>
        <w:t>the UE shall apply for a logical channel is specified in a table (i.e., similar as Table 5.7.1-1 in the 3GPP TS 36.300</w:t>
      </w:r>
      <w:r w:rsidR="00A2396D">
        <w:rPr>
          <w:rFonts w:cs="Arial"/>
          <w:b/>
        </w:rPr>
        <w:t>, but with a correspondence between 5QIs and CAPC values</w:t>
      </w:r>
      <w:r w:rsidRPr="001A25F6">
        <w:rPr>
          <w:rFonts w:cs="Arial"/>
          <w:b/>
        </w:rPr>
        <w:t>)</w:t>
      </w:r>
      <w:r w:rsidRPr="001A25F6">
        <w:rPr>
          <w:rFonts w:cs="Arial"/>
          <w:b/>
          <w:lang w:val="en-US" w:eastAsia="x-none"/>
        </w:rPr>
        <w:t>?</w:t>
      </w:r>
      <w:r w:rsidR="001960AC" w:rsidRPr="001960AC">
        <w:rPr>
          <w:rFonts w:cs="Arial"/>
          <w:b/>
          <w:lang w:val="en-US" w:eastAsia="x-none"/>
        </w:rPr>
        <w:t xml:space="preserve"> </w:t>
      </w:r>
      <w:r w:rsidR="001960AC">
        <w:rPr>
          <w:rFonts w:cs="Arial"/>
          <w:b/>
          <w:lang w:val="en-US" w:eastAsia="x-none"/>
        </w:rPr>
        <w:t>Companies are encouraged to provide their reasons for their choice.</w:t>
      </w:r>
    </w:p>
    <w:p w14:paraId="22F6694E" w14:textId="77777777" w:rsidR="001960AC" w:rsidRPr="001A25F6" w:rsidRDefault="001960AC" w:rsidP="000E1B15">
      <w:pPr>
        <w:pStyle w:val="ListParagraph"/>
        <w:numPr>
          <w:ilvl w:val="0"/>
          <w:numId w:val="17"/>
        </w:numPr>
        <w:spacing w:after="240"/>
        <w:rPr>
          <w:rFonts w:cs="Arial"/>
          <w:b/>
          <w:lang w:val="en-US" w:eastAsia="x-none"/>
        </w:rPr>
      </w:pPr>
      <w:r>
        <w:rPr>
          <w:rFonts w:cs="Arial"/>
          <w:b/>
          <w:lang w:val="en-US" w:eastAsia="x-none"/>
        </w:rPr>
        <w:t>Yes</w:t>
      </w:r>
    </w:p>
    <w:p w14:paraId="134951D4" w14:textId="0A86BD8F" w:rsidR="007F6DE2" w:rsidRPr="00A96609" w:rsidRDefault="001960AC" w:rsidP="000E1B15">
      <w:pPr>
        <w:pStyle w:val="ListParagraph"/>
        <w:numPr>
          <w:ilvl w:val="0"/>
          <w:numId w:val="17"/>
        </w:numPr>
        <w:spacing w:after="240"/>
        <w:rPr>
          <w:rFonts w:cs="Arial"/>
          <w:b/>
          <w:lang w:val="en-US" w:eastAsia="x-none"/>
        </w:rPr>
      </w:pPr>
      <w:r>
        <w:rPr>
          <w:rFonts w:cs="Arial"/>
          <w:b/>
          <w:lang w:val="en-US" w:eastAsia="x-none"/>
        </w:rPr>
        <w:t>No</w:t>
      </w: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39"/>
        <w:gridCol w:w="1823"/>
        <w:gridCol w:w="5760"/>
      </w:tblGrid>
      <w:tr w:rsidR="00D94794" w:rsidRPr="00854A64" w14:paraId="5A17BB29" w14:textId="77777777" w:rsidTr="00F81156">
        <w:trPr>
          <w:trHeight w:val="215"/>
        </w:trPr>
        <w:tc>
          <w:tcPr>
            <w:tcW w:w="1638" w:type="dxa"/>
            <w:shd w:val="clear" w:color="auto" w:fill="auto"/>
            <w:tcMar>
              <w:top w:w="57" w:type="dxa"/>
              <w:bottom w:w="57" w:type="dxa"/>
            </w:tcMar>
          </w:tcPr>
          <w:p w14:paraId="12B66898" w14:textId="77777777" w:rsidR="00D94794" w:rsidRPr="00854A64" w:rsidRDefault="00D94794" w:rsidP="00673BE0">
            <w:pPr>
              <w:tabs>
                <w:tab w:val="left" w:pos="1622"/>
              </w:tabs>
              <w:jc w:val="center"/>
              <w:rPr>
                <w:rFonts w:cs="Arial"/>
                <w:b/>
              </w:rPr>
            </w:pPr>
            <w:r w:rsidRPr="00854A64">
              <w:rPr>
                <w:rFonts w:cs="Arial"/>
                <w:b/>
              </w:rPr>
              <w:t>Company</w:t>
            </w:r>
          </w:p>
        </w:tc>
        <w:tc>
          <w:tcPr>
            <w:tcW w:w="1962" w:type="dxa"/>
            <w:gridSpan w:val="2"/>
            <w:shd w:val="clear" w:color="auto" w:fill="auto"/>
            <w:tcMar>
              <w:top w:w="57" w:type="dxa"/>
              <w:bottom w:w="57" w:type="dxa"/>
            </w:tcMar>
          </w:tcPr>
          <w:p w14:paraId="7AD74949" w14:textId="3FA4166B" w:rsidR="00D94794" w:rsidRPr="00854A64" w:rsidRDefault="0064401D" w:rsidP="00673BE0">
            <w:pPr>
              <w:jc w:val="center"/>
              <w:rPr>
                <w:rFonts w:eastAsia="Times New Roman" w:cs="Arial"/>
                <w:b/>
              </w:rPr>
            </w:pPr>
            <w:r>
              <w:rPr>
                <w:rFonts w:cs="Arial"/>
                <w:b/>
              </w:rPr>
              <w:t>Preferred option</w:t>
            </w:r>
          </w:p>
        </w:tc>
        <w:tc>
          <w:tcPr>
            <w:tcW w:w="5760" w:type="dxa"/>
            <w:tcMar>
              <w:top w:w="57" w:type="dxa"/>
              <w:bottom w:w="57" w:type="dxa"/>
            </w:tcMar>
          </w:tcPr>
          <w:p w14:paraId="30236CF5" w14:textId="77777777" w:rsidR="00D94794" w:rsidRPr="00854A64" w:rsidRDefault="00D94794" w:rsidP="00673BE0">
            <w:pPr>
              <w:jc w:val="center"/>
              <w:rPr>
                <w:rFonts w:cs="Arial"/>
                <w:b/>
              </w:rPr>
            </w:pPr>
            <w:r w:rsidRPr="00854A64">
              <w:rPr>
                <w:rFonts w:cs="Arial"/>
                <w:b/>
              </w:rPr>
              <w:t>Comments</w:t>
            </w:r>
          </w:p>
        </w:tc>
      </w:tr>
      <w:tr w:rsidR="00083F64" w:rsidRPr="00874E31" w14:paraId="59665C7F" w14:textId="77777777" w:rsidTr="00F81156">
        <w:trPr>
          <w:trHeight w:val="148"/>
        </w:trPr>
        <w:tc>
          <w:tcPr>
            <w:tcW w:w="1638" w:type="dxa"/>
            <w:shd w:val="clear" w:color="auto" w:fill="auto"/>
            <w:tcMar>
              <w:top w:w="57" w:type="dxa"/>
              <w:bottom w:w="57" w:type="dxa"/>
            </w:tcMar>
          </w:tcPr>
          <w:p w14:paraId="73A7A40A" w14:textId="307F6072" w:rsidR="00083F64" w:rsidRPr="00874E31" w:rsidRDefault="00083F64" w:rsidP="00083F64">
            <w:pPr>
              <w:tabs>
                <w:tab w:val="left" w:pos="1622"/>
              </w:tabs>
              <w:rPr>
                <w:rFonts w:cs="Arial"/>
              </w:rPr>
            </w:pPr>
            <w:r>
              <w:rPr>
                <w:rFonts w:cs="Arial"/>
              </w:rPr>
              <w:t>vivo</w:t>
            </w:r>
          </w:p>
        </w:tc>
        <w:tc>
          <w:tcPr>
            <w:tcW w:w="1962" w:type="dxa"/>
            <w:gridSpan w:val="2"/>
            <w:shd w:val="clear" w:color="auto" w:fill="auto"/>
            <w:tcMar>
              <w:top w:w="57" w:type="dxa"/>
              <w:bottom w:w="57" w:type="dxa"/>
            </w:tcMar>
          </w:tcPr>
          <w:p w14:paraId="014D0DC5" w14:textId="21A3B3C2" w:rsidR="00083F64" w:rsidRPr="00874E31" w:rsidRDefault="00083F64" w:rsidP="00083F64">
            <w:pPr>
              <w:rPr>
                <w:rFonts w:cs="Arial"/>
              </w:rPr>
            </w:pPr>
            <w:r>
              <w:rPr>
                <w:rFonts w:cs="Arial"/>
              </w:rPr>
              <w:t>Yes</w:t>
            </w:r>
          </w:p>
        </w:tc>
        <w:tc>
          <w:tcPr>
            <w:tcW w:w="5760" w:type="dxa"/>
            <w:tcMar>
              <w:top w:w="57" w:type="dxa"/>
              <w:bottom w:w="57" w:type="dxa"/>
            </w:tcMar>
          </w:tcPr>
          <w:p w14:paraId="0415F50B" w14:textId="6D911D46" w:rsidR="00083F64" w:rsidRPr="00874E31" w:rsidRDefault="00083F64" w:rsidP="00083F64">
            <w:pPr>
              <w:rPr>
                <w:rFonts w:cs="Arial"/>
              </w:rPr>
            </w:pPr>
          </w:p>
        </w:tc>
      </w:tr>
      <w:tr w:rsidR="0050762A" w:rsidRPr="00874E31" w14:paraId="71EFC67D" w14:textId="77777777" w:rsidTr="00F81156">
        <w:trPr>
          <w:trHeight w:val="148"/>
        </w:trPr>
        <w:tc>
          <w:tcPr>
            <w:tcW w:w="1638" w:type="dxa"/>
            <w:shd w:val="clear" w:color="auto" w:fill="auto"/>
            <w:tcMar>
              <w:top w:w="57" w:type="dxa"/>
              <w:bottom w:w="57" w:type="dxa"/>
            </w:tcMar>
          </w:tcPr>
          <w:p w14:paraId="0239F708" w14:textId="0EAA800A" w:rsidR="0050762A" w:rsidRPr="00874E31" w:rsidRDefault="0050762A" w:rsidP="0050762A">
            <w:pPr>
              <w:tabs>
                <w:tab w:val="left" w:pos="1622"/>
              </w:tabs>
              <w:rPr>
                <w:rFonts w:cs="Arial"/>
              </w:rPr>
            </w:pPr>
            <w:r>
              <w:rPr>
                <w:rFonts w:cs="Arial"/>
              </w:rPr>
              <w:t>Intel</w:t>
            </w:r>
          </w:p>
        </w:tc>
        <w:tc>
          <w:tcPr>
            <w:tcW w:w="1962" w:type="dxa"/>
            <w:gridSpan w:val="2"/>
            <w:shd w:val="clear" w:color="auto" w:fill="auto"/>
            <w:tcMar>
              <w:top w:w="57" w:type="dxa"/>
              <w:bottom w:w="57" w:type="dxa"/>
            </w:tcMar>
          </w:tcPr>
          <w:p w14:paraId="04C68F1A" w14:textId="3DFEB788" w:rsidR="0050762A" w:rsidRPr="00874E31" w:rsidRDefault="0050762A" w:rsidP="0050762A">
            <w:pPr>
              <w:rPr>
                <w:rFonts w:cs="Arial"/>
              </w:rPr>
            </w:pPr>
            <w:r>
              <w:rPr>
                <w:rFonts w:cs="Arial"/>
              </w:rPr>
              <w:t>Yes</w:t>
            </w:r>
          </w:p>
        </w:tc>
        <w:tc>
          <w:tcPr>
            <w:tcW w:w="5760" w:type="dxa"/>
            <w:tcMar>
              <w:top w:w="57" w:type="dxa"/>
              <w:bottom w:w="57" w:type="dxa"/>
            </w:tcMar>
          </w:tcPr>
          <w:p w14:paraId="506C9DD5" w14:textId="77777777" w:rsidR="0050762A" w:rsidRPr="00874E31" w:rsidRDefault="0050762A" w:rsidP="0050762A">
            <w:pPr>
              <w:rPr>
                <w:rFonts w:cs="Arial"/>
              </w:rPr>
            </w:pPr>
          </w:p>
        </w:tc>
      </w:tr>
      <w:tr w:rsidR="00AA2FC8" w:rsidRPr="00874E31" w14:paraId="61D5DD59" w14:textId="77777777" w:rsidTr="00F81156">
        <w:trPr>
          <w:trHeight w:val="148"/>
        </w:trPr>
        <w:tc>
          <w:tcPr>
            <w:tcW w:w="1638" w:type="dxa"/>
            <w:shd w:val="clear" w:color="auto" w:fill="auto"/>
            <w:tcMar>
              <w:top w:w="57" w:type="dxa"/>
              <w:bottom w:w="57" w:type="dxa"/>
            </w:tcMar>
          </w:tcPr>
          <w:p w14:paraId="5C4CF78D" w14:textId="76E90901" w:rsidR="00AA2FC8" w:rsidRPr="00874E31" w:rsidRDefault="00AA2FC8" w:rsidP="00AA2FC8">
            <w:pPr>
              <w:tabs>
                <w:tab w:val="left" w:pos="1622"/>
              </w:tabs>
              <w:rPr>
                <w:rFonts w:cs="Arial"/>
              </w:rPr>
            </w:pPr>
            <w:r w:rsidRPr="00E238E6">
              <w:t>Huawei</w:t>
            </w:r>
          </w:p>
        </w:tc>
        <w:tc>
          <w:tcPr>
            <w:tcW w:w="1962" w:type="dxa"/>
            <w:gridSpan w:val="2"/>
            <w:shd w:val="clear" w:color="auto" w:fill="auto"/>
            <w:tcMar>
              <w:top w:w="57" w:type="dxa"/>
              <w:bottom w:w="57" w:type="dxa"/>
            </w:tcMar>
          </w:tcPr>
          <w:p w14:paraId="0FC1C533" w14:textId="5EE46BDF" w:rsidR="00AA2FC8" w:rsidRPr="00874E31" w:rsidRDefault="006427A4" w:rsidP="00AA2FC8">
            <w:pPr>
              <w:rPr>
                <w:rFonts w:cs="Arial"/>
              </w:rPr>
            </w:pPr>
            <w:r>
              <w:t>Yes</w:t>
            </w:r>
          </w:p>
        </w:tc>
        <w:tc>
          <w:tcPr>
            <w:tcW w:w="5760" w:type="dxa"/>
            <w:tcMar>
              <w:top w:w="57" w:type="dxa"/>
              <w:bottom w:w="57" w:type="dxa"/>
            </w:tcMar>
          </w:tcPr>
          <w:p w14:paraId="17B6FB5D" w14:textId="7FDA460F" w:rsidR="00AA2FC8" w:rsidRPr="00874E31" w:rsidRDefault="00AA2FC8" w:rsidP="00AA2FC8">
            <w:pPr>
              <w:rPr>
                <w:rFonts w:cs="Arial"/>
              </w:rPr>
            </w:pPr>
            <w:r w:rsidRPr="00E238E6">
              <w:t>Mapping between Standardized 5QI and channel access priority classes is used for NR-U.</w:t>
            </w:r>
          </w:p>
        </w:tc>
      </w:tr>
      <w:tr w:rsidR="002E095A" w:rsidRPr="00874E31" w14:paraId="0C5350F8" w14:textId="77777777" w:rsidTr="00F81156">
        <w:trPr>
          <w:trHeight w:val="148"/>
        </w:trPr>
        <w:tc>
          <w:tcPr>
            <w:tcW w:w="1638" w:type="dxa"/>
            <w:shd w:val="clear" w:color="auto" w:fill="auto"/>
            <w:tcMar>
              <w:top w:w="57" w:type="dxa"/>
              <w:bottom w:w="57" w:type="dxa"/>
            </w:tcMar>
          </w:tcPr>
          <w:p w14:paraId="7769687F" w14:textId="695FACF8" w:rsidR="002E095A" w:rsidRPr="00874E31" w:rsidRDefault="002E095A" w:rsidP="002E095A">
            <w:pPr>
              <w:tabs>
                <w:tab w:val="left" w:pos="1622"/>
              </w:tabs>
              <w:rPr>
                <w:rFonts w:cs="Arial"/>
              </w:rPr>
            </w:pPr>
            <w:r>
              <w:rPr>
                <w:rFonts w:cs="Arial"/>
              </w:rPr>
              <w:t>Nokia</w:t>
            </w:r>
          </w:p>
        </w:tc>
        <w:tc>
          <w:tcPr>
            <w:tcW w:w="1962" w:type="dxa"/>
            <w:gridSpan w:val="2"/>
            <w:shd w:val="clear" w:color="auto" w:fill="auto"/>
            <w:tcMar>
              <w:top w:w="57" w:type="dxa"/>
              <w:bottom w:w="57" w:type="dxa"/>
            </w:tcMar>
          </w:tcPr>
          <w:p w14:paraId="21DADAAE" w14:textId="44A1717F" w:rsidR="002E095A" w:rsidRPr="00874E31" w:rsidRDefault="002E095A" w:rsidP="002E095A">
            <w:pPr>
              <w:rPr>
                <w:rFonts w:cs="Arial"/>
              </w:rPr>
            </w:pPr>
            <w:r>
              <w:rPr>
                <w:rFonts w:cs="Arial"/>
              </w:rPr>
              <w:t>Yes</w:t>
            </w:r>
          </w:p>
        </w:tc>
        <w:tc>
          <w:tcPr>
            <w:tcW w:w="5760" w:type="dxa"/>
            <w:tcMar>
              <w:top w:w="57" w:type="dxa"/>
              <w:bottom w:w="57" w:type="dxa"/>
            </w:tcMar>
          </w:tcPr>
          <w:p w14:paraId="64041981" w14:textId="1E295FFE" w:rsidR="002E095A" w:rsidRPr="00874E31" w:rsidRDefault="002E095A" w:rsidP="002E095A">
            <w:pPr>
              <w:rPr>
                <w:rFonts w:cs="Arial"/>
              </w:rPr>
            </w:pPr>
            <w:r>
              <w:rPr>
                <w:rFonts w:cs="Arial"/>
              </w:rPr>
              <w:t>We haven’t identified any needs to deviate from LTE principles thus option a) seems valid</w:t>
            </w:r>
          </w:p>
        </w:tc>
      </w:tr>
      <w:tr w:rsidR="002E095A" w:rsidRPr="00874E31" w14:paraId="237F4C91" w14:textId="77777777" w:rsidTr="00F81156">
        <w:trPr>
          <w:trHeight w:val="148"/>
        </w:trPr>
        <w:tc>
          <w:tcPr>
            <w:tcW w:w="1638" w:type="dxa"/>
            <w:shd w:val="clear" w:color="auto" w:fill="auto"/>
            <w:tcMar>
              <w:top w:w="57" w:type="dxa"/>
              <w:bottom w:w="57" w:type="dxa"/>
            </w:tcMar>
          </w:tcPr>
          <w:p w14:paraId="2C684745" w14:textId="6C99769B" w:rsidR="002E095A" w:rsidRPr="000E1B15" w:rsidRDefault="0055518B" w:rsidP="002E095A">
            <w:pPr>
              <w:tabs>
                <w:tab w:val="left" w:pos="1622"/>
              </w:tabs>
              <w:rPr>
                <w:rFonts w:cs="Arial"/>
              </w:rPr>
            </w:pPr>
            <w:r>
              <w:rPr>
                <w:rFonts w:eastAsiaTheme="minorEastAsia" w:cs="Arial" w:hint="eastAsia"/>
                <w:lang w:eastAsia="zh-CN"/>
              </w:rPr>
              <w:t>OPPO</w:t>
            </w:r>
          </w:p>
        </w:tc>
        <w:tc>
          <w:tcPr>
            <w:tcW w:w="1962" w:type="dxa"/>
            <w:gridSpan w:val="2"/>
            <w:shd w:val="clear" w:color="auto" w:fill="auto"/>
            <w:tcMar>
              <w:top w:w="57" w:type="dxa"/>
              <w:bottom w:w="57" w:type="dxa"/>
            </w:tcMar>
          </w:tcPr>
          <w:p w14:paraId="3782FFA7" w14:textId="5668087A" w:rsidR="002E095A" w:rsidRPr="000E1B15" w:rsidRDefault="0055518B" w:rsidP="002E095A">
            <w:pPr>
              <w:rPr>
                <w:rFonts w:cs="Arial"/>
              </w:rPr>
            </w:pPr>
            <w:r>
              <w:rPr>
                <w:rFonts w:eastAsiaTheme="minorEastAsia" w:cs="Arial" w:hint="eastAsia"/>
                <w:lang w:eastAsia="zh-CN"/>
              </w:rPr>
              <w:t>Yes</w:t>
            </w:r>
          </w:p>
        </w:tc>
        <w:tc>
          <w:tcPr>
            <w:tcW w:w="5760" w:type="dxa"/>
            <w:tcMar>
              <w:top w:w="57" w:type="dxa"/>
              <w:bottom w:w="57" w:type="dxa"/>
            </w:tcMar>
          </w:tcPr>
          <w:p w14:paraId="37967E7D" w14:textId="77777777" w:rsidR="002E095A" w:rsidRPr="00874E31" w:rsidRDefault="002E095A" w:rsidP="002E095A">
            <w:pPr>
              <w:rPr>
                <w:rFonts w:cs="Arial"/>
              </w:rPr>
            </w:pPr>
          </w:p>
        </w:tc>
      </w:tr>
      <w:tr w:rsidR="002E095A" w:rsidRPr="00874E31" w14:paraId="5D73E429" w14:textId="77777777" w:rsidTr="00F81156">
        <w:trPr>
          <w:trHeight w:val="148"/>
        </w:trPr>
        <w:tc>
          <w:tcPr>
            <w:tcW w:w="1638" w:type="dxa"/>
            <w:shd w:val="clear" w:color="auto" w:fill="auto"/>
            <w:tcMar>
              <w:top w:w="57" w:type="dxa"/>
              <w:bottom w:w="57" w:type="dxa"/>
            </w:tcMar>
          </w:tcPr>
          <w:p w14:paraId="13ADDE8C" w14:textId="666FCEB1" w:rsidR="002E095A" w:rsidRPr="00874E31" w:rsidRDefault="00474A1C" w:rsidP="002E095A">
            <w:pPr>
              <w:tabs>
                <w:tab w:val="left" w:pos="1622"/>
              </w:tabs>
              <w:rPr>
                <w:rFonts w:cs="Arial"/>
                <w:lang w:eastAsia="ja-JP"/>
              </w:rPr>
            </w:pPr>
            <w:r>
              <w:rPr>
                <w:rFonts w:cs="Arial" w:hint="eastAsia"/>
                <w:lang w:eastAsia="ja-JP"/>
              </w:rPr>
              <w:t>Fujitsu</w:t>
            </w:r>
          </w:p>
        </w:tc>
        <w:tc>
          <w:tcPr>
            <w:tcW w:w="1962" w:type="dxa"/>
            <w:gridSpan w:val="2"/>
            <w:shd w:val="clear" w:color="auto" w:fill="auto"/>
            <w:tcMar>
              <w:top w:w="57" w:type="dxa"/>
              <w:bottom w:w="57" w:type="dxa"/>
            </w:tcMar>
          </w:tcPr>
          <w:p w14:paraId="103F4F05" w14:textId="6A59468D" w:rsidR="002E095A" w:rsidRPr="00874E31" w:rsidRDefault="00474A1C" w:rsidP="002E095A">
            <w:pPr>
              <w:rPr>
                <w:rFonts w:cs="Arial"/>
                <w:lang w:eastAsia="ja-JP"/>
              </w:rPr>
            </w:pPr>
            <w:r>
              <w:rPr>
                <w:rFonts w:cs="Arial" w:hint="eastAsia"/>
                <w:lang w:eastAsia="ja-JP"/>
              </w:rPr>
              <w:t>Yes</w:t>
            </w:r>
          </w:p>
        </w:tc>
        <w:tc>
          <w:tcPr>
            <w:tcW w:w="5760" w:type="dxa"/>
            <w:tcMar>
              <w:top w:w="57" w:type="dxa"/>
              <w:bottom w:w="57" w:type="dxa"/>
            </w:tcMar>
          </w:tcPr>
          <w:p w14:paraId="67C72218" w14:textId="3AFAEEE5" w:rsidR="002E095A" w:rsidRPr="00874E31" w:rsidRDefault="00E85607" w:rsidP="00B603ED">
            <w:pPr>
              <w:rPr>
                <w:rFonts w:cs="Arial"/>
                <w:lang w:eastAsia="ja-JP"/>
              </w:rPr>
            </w:pPr>
            <w:r>
              <w:rPr>
                <w:rFonts w:cs="Arial" w:hint="eastAsia"/>
                <w:lang w:eastAsia="ja-JP"/>
              </w:rPr>
              <w:t>With 5QI instead of QCI as pointed out in the question.</w:t>
            </w:r>
            <w:r>
              <w:rPr>
                <w:rFonts w:cs="Arial"/>
                <w:lang w:eastAsia="ja-JP"/>
              </w:rPr>
              <w:t xml:space="preserve"> However, i</w:t>
            </w:r>
            <w:r w:rsidR="00474A1C">
              <w:rPr>
                <w:rFonts w:cs="Arial" w:hint="eastAsia"/>
                <w:lang w:eastAsia="ja-JP"/>
              </w:rPr>
              <w:t>s this discussion intended for configured grants? The mapping Table 5.7.1-1 in 3GPP TS36.300</w:t>
            </w:r>
            <w:r w:rsidR="00474A1C">
              <w:rPr>
                <w:rFonts w:cs="Arial"/>
                <w:lang w:eastAsia="ja-JP"/>
              </w:rPr>
              <w:t xml:space="preserve"> is generic regardless of CG and DG. We just want to clarify</w:t>
            </w:r>
            <w:r w:rsidR="00B603ED">
              <w:rPr>
                <w:rFonts w:cs="Arial"/>
                <w:lang w:eastAsia="ja-JP"/>
              </w:rPr>
              <w:t xml:space="preserve"> if there is no intention to put restriction that the table is only for CG.</w:t>
            </w:r>
          </w:p>
        </w:tc>
      </w:tr>
      <w:tr w:rsidR="003E3D15" w:rsidRPr="00874E31" w14:paraId="416BAFF7" w14:textId="77777777" w:rsidTr="00F81156">
        <w:trPr>
          <w:trHeight w:val="148"/>
        </w:trPr>
        <w:tc>
          <w:tcPr>
            <w:tcW w:w="1638" w:type="dxa"/>
            <w:shd w:val="clear" w:color="auto" w:fill="auto"/>
            <w:tcMar>
              <w:top w:w="57" w:type="dxa"/>
              <w:bottom w:w="57" w:type="dxa"/>
            </w:tcMar>
          </w:tcPr>
          <w:p w14:paraId="5C7A10DB" w14:textId="6F72C088" w:rsidR="003E3D15" w:rsidRPr="00874E31" w:rsidRDefault="003E3D15" w:rsidP="003E3D15">
            <w:pPr>
              <w:tabs>
                <w:tab w:val="left" w:pos="1622"/>
              </w:tabs>
              <w:rPr>
                <w:rFonts w:cs="Arial"/>
              </w:rPr>
            </w:pPr>
            <w:r>
              <w:rPr>
                <w:rFonts w:cs="Arial" w:hint="eastAsia"/>
                <w:lang w:eastAsia="ko-KR"/>
              </w:rPr>
              <w:t>LG</w:t>
            </w:r>
          </w:p>
        </w:tc>
        <w:tc>
          <w:tcPr>
            <w:tcW w:w="1962" w:type="dxa"/>
            <w:gridSpan w:val="2"/>
            <w:shd w:val="clear" w:color="auto" w:fill="auto"/>
            <w:tcMar>
              <w:top w:w="57" w:type="dxa"/>
              <w:bottom w:w="57" w:type="dxa"/>
            </w:tcMar>
          </w:tcPr>
          <w:p w14:paraId="51E584FD" w14:textId="20511C71" w:rsidR="003E3D15" w:rsidRPr="00874E31" w:rsidRDefault="003E3D15" w:rsidP="003E3D15">
            <w:pPr>
              <w:rPr>
                <w:rFonts w:cs="Arial"/>
              </w:rPr>
            </w:pPr>
            <w:r>
              <w:rPr>
                <w:rFonts w:cs="Arial" w:hint="eastAsia"/>
                <w:lang w:eastAsia="ko-KR"/>
              </w:rPr>
              <w:t>Yes</w:t>
            </w:r>
          </w:p>
        </w:tc>
        <w:tc>
          <w:tcPr>
            <w:tcW w:w="5760" w:type="dxa"/>
            <w:tcMar>
              <w:top w:w="57" w:type="dxa"/>
              <w:bottom w:w="57" w:type="dxa"/>
            </w:tcMar>
          </w:tcPr>
          <w:p w14:paraId="6D2BB92C" w14:textId="77777777" w:rsidR="003E3D15" w:rsidRPr="00874E31" w:rsidRDefault="003E3D15" w:rsidP="003E3D15">
            <w:pPr>
              <w:rPr>
                <w:rFonts w:cs="Arial"/>
              </w:rPr>
            </w:pPr>
          </w:p>
        </w:tc>
      </w:tr>
      <w:tr w:rsidR="002E095A" w:rsidRPr="00874E31" w14:paraId="3A3C8485" w14:textId="77777777" w:rsidTr="00F81156">
        <w:trPr>
          <w:trHeight w:val="148"/>
        </w:trPr>
        <w:tc>
          <w:tcPr>
            <w:tcW w:w="1638" w:type="dxa"/>
            <w:shd w:val="clear" w:color="auto" w:fill="auto"/>
            <w:tcMar>
              <w:top w:w="57" w:type="dxa"/>
              <w:bottom w:w="57" w:type="dxa"/>
            </w:tcMar>
          </w:tcPr>
          <w:p w14:paraId="20ED1518" w14:textId="65BDFFDC" w:rsidR="002E095A" w:rsidRPr="00874E31" w:rsidRDefault="00753CED" w:rsidP="002E095A">
            <w:pPr>
              <w:tabs>
                <w:tab w:val="left" w:pos="1622"/>
              </w:tabs>
              <w:rPr>
                <w:rFonts w:cs="Arial"/>
              </w:rPr>
            </w:pPr>
            <w:r>
              <w:rPr>
                <w:rFonts w:cs="Arial"/>
              </w:rPr>
              <w:t>MediaTek</w:t>
            </w:r>
          </w:p>
        </w:tc>
        <w:tc>
          <w:tcPr>
            <w:tcW w:w="1962" w:type="dxa"/>
            <w:gridSpan w:val="2"/>
            <w:shd w:val="clear" w:color="auto" w:fill="auto"/>
            <w:tcMar>
              <w:top w:w="57" w:type="dxa"/>
              <w:bottom w:w="57" w:type="dxa"/>
            </w:tcMar>
          </w:tcPr>
          <w:p w14:paraId="424F022D" w14:textId="57474173" w:rsidR="002E095A" w:rsidRPr="00874E31" w:rsidRDefault="00753CED" w:rsidP="002E095A">
            <w:pPr>
              <w:rPr>
                <w:rFonts w:cs="Arial"/>
              </w:rPr>
            </w:pPr>
            <w:r>
              <w:rPr>
                <w:rFonts w:cs="Arial"/>
              </w:rPr>
              <w:t>Yes, but</w:t>
            </w:r>
          </w:p>
        </w:tc>
        <w:tc>
          <w:tcPr>
            <w:tcW w:w="5760" w:type="dxa"/>
            <w:tcMar>
              <w:top w:w="57" w:type="dxa"/>
              <w:bottom w:w="57" w:type="dxa"/>
            </w:tcMar>
          </w:tcPr>
          <w:p w14:paraId="6B77A7A6" w14:textId="4E7DD91D" w:rsidR="00753CED" w:rsidRDefault="00753CED" w:rsidP="00753CED">
            <w:pPr>
              <w:rPr>
                <w:rFonts w:cs="Arial"/>
              </w:rPr>
            </w:pPr>
            <w:r>
              <w:rPr>
                <w:rFonts w:cs="Arial"/>
              </w:rPr>
              <w:t>Same principle as feLAA should be used, extended for 5QI values.</w:t>
            </w:r>
          </w:p>
          <w:p w14:paraId="6C13449F" w14:textId="60C174A9" w:rsidR="002E095A" w:rsidRPr="00874E31" w:rsidRDefault="00753CED" w:rsidP="007D0592">
            <w:pPr>
              <w:rPr>
                <w:rFonts w:cs="Arial"/>
              </w:rPr>
            </w:pPr>
            <w:r>
              <w:rPr>
                <w:rFonts w:cs="Arial"/>
              </w:rPr>
              <w:t xml:space="preserve">But to clarify, mapping from the 5QI to CAPC is performed by the network. The RRC configures the CAPC for each logical channel based on the mapping. The </w:t>
            </w:r>
            <w:r w:rsidRPr="00753CED">
              <w:rPr>
                <w:rFonts w:cs="Arial"/>
              </w:rPr>
              <w:t>UE select</w:t>
            </w:r>
            <w:r>
              <w:rPr>
                <w:rFonts w:cs="Arial"/>
              </w:rPr>
              <w:t>s</w:t>
            </w:r>
            <w:r w:rsidRPr="00753CED">
              <w:rPr>
                <w:rFonts w:cs="Arial"/>
              </w:rPr>
              <w:t xml:space="preserve"> the highest </w:t>
            </w:r>
            <w:r>
              <w:rPr>
                <w:rFonts w:cs="Arial"/>
              </w:rPr>
              <w:t xml:space="preserve">CAPC </w:t>
            </w:r>
            <w:r w:rsidRPr="00753CED">
              <w:rPr>
                <w:rFonts w:cs="Arial"/>
              </w:rPr>
              <w:t>of the logical channel(s) with MAC SDU multiplexed into the MAC PDU</w:t>
            </w:r>
            <w:r>
              <w:rPr>
                <w:rFonts w:cs="Arial"/>
              </w:rPr>
              <w:t>.</w:t>
            </w:r>
          </w:p>
        </w:tc>
      </w:tr>
      <w:tr w:rsidR="00692D91" w:rsidRPr="00874E31" w14:paraId="0578FF5F" w14:textId="77777777" w:rsidTr="00F81156">
        <w:trPr>
          <w:trHeight w:val="148"/>
        </w:trPr>
        <w:tc>
          <w:tcPr>
            <w:tcW w:w="1638" w:type="dxa"/>
            <w:shd w:val="clear" w:color="auto" w:fill="auto"/>
            <w:tcMar>
              <w:top w:w="57" w:type="dxa"/>
              <w:bottom w:w="57" w:type="dxa"/>
            </w:tcMar>
          </w:tcPr>
          <w:p w14:paraId="3A109DD8" w14:textId="356DB64B" w:rsidR="00692D91" w:rsidRPr="00874E31" w:rsidRDefault="00692D91" w:rsidP="00692D91">
            <w:pPr>
              <w:tabs>
                <w:tab w:val="left" w:pos="1622"/>
              </w:tabs>
              <w:rPr>
                <w:rFonts w:cs="Arial"/>
              </w:rPr>
            </w:pPr>
            <w:r>
              <w:rPr>
                <w:rFonts w:eastAsiaTheme="minorEastAsia" w:cs="Arial" w:hint="eastAsia"/>
                <w:lang w:eastAsia="zh-CN"/>
              </w:rPr>
              <w:t>X</w:t>
            </w:r>
            <w:r>
              <w:rPr>
                <w:rFonts w:eastAsiaTheme="minorEastAsia" w:cs="Arial"/>
                <w:lang w:eastAsia="zh-CN"/>
              </w:rPr>
              <w:t>iaomi</w:t>
            </w:r>
          </w:p>
        </w:tc>
        <w:tc>
          <w:tcPr>
            <w:tcW w:w="1962" w:type="dxa"/>
            <w:gridSpan w:val="2"/>
            <w:shd w:val="clear" w:color="auto" w:fill="auto"/>
            <w:tcMar>
              <w:top w:w="57" w:type="dxa"/>
              <w:bottom w:w="57" w:type="dxa"/>
            </w:tcMar>
          </w:tcPr>
          <w:p w14:paraId="2A8438C5" w14:textId="4CF73649" w:rsidR="00692D91" w:rsidRPr="00874E31" w:rsidRDefault="00692D91" w:rsidP="00692D91">
            <w:pPr>
              <w:rPr>
                <w:rFonts w:cs="Arial"/>
              </w:rPr>
            </w:pPr>
            <w:r>
              <w:rPr>
                <w:rFonts w:eastAsiaTheme="minorEastAsia" w:cs="Arial" w:hint="eastAsia"/>
                <w:lang w:eastAsia="zh-CN"/>
              </w:rPr>
              <w:t>Y</w:t>
            </w:r>
            <w:r>
              <w:rPr>
                <w:rFonts w:eastAsiaTheme="minorEastAsia" w:cs="Arial"/>
                <w:lang w:eastAsia="zh-CN"/>
              </w:rPr>
              <w:t>es</w:t>
            </w:r>
          </w:p>
        </w:tc>
        <w:tc>
          <w:tcPr>
            <w:tcW w:w="5760" w:type="dxa"/>
            <w:tcMar>
              <w:top w:w="57" w:type="dxa"/>
              <w:bottom w:w="57" w:type="dxa"/>
            </w:tcMar>
          </w:tcPr>
          <w:p w14:paraId="2D82941E" w14:textId="77777777" w:rsidR="00692D91" w:rsidRPr="00874E31" w:rsidRDefault="00692D91" w:rsidP="00692D91">
            <w:pPr>
              <w:rPr>
                <w:rFonts w:cs="Arial"/>
              </w:rPr>
            </w:pPr>
          </w:p>
        </w:tc>
      </w:tr>
      <w:tr w:rsidR="00692D91" w:rsidRPr="00854A64" w14:paraId="6BE6E7F5" w14:textId="77777777" w:rsidTr="00F81156">
        <w:trPr>
          <w:trHeight w:val="148"/>
        </w:trPr>
        <w:tc>
          <w:tcPr>
            <w:tcW w:w="1638" w:type="dxa"/>
            <w:shd w:val="clear" w:color="auto" w:fill="auto"/>
            <w:tcMar>
              <w:top w:w="57" w:type="dxa"/>
              <w:bottom w:w="57" w:type="dxa"/>
            </w:tcMar>
          </w:tcPr>
          <w:p w14:paraId="5B73EAA9" w14:textId="5A6E5FB6" w:rsidR="00692D91" w:rsidRPr="00874E31" w:rsidRDefault="001D5492" w:rsidP="00692D91">
            <w:pPr>
              <w:tabs>
                <w:tab w:val="left" w:pos="1622"/>
              </w:tabs>
              <w:rPr>
                <w:rFonts w:cs="Arial"/>
              </w:rPr>
            </w:pPr>
            <w:r>
              <w:rPr>
                <w:rFonts w:cs="Arial"/>
              </w:rPr>
              <w:t>ZTE</w:t>
            </w:r>
          </w:p>
        </w:tc>
        <w:tc>
          <w:tcPr>
            <w:tcW w:w="1962" w:type="dxa"/>
            <w:gridSpan w:val="2"/>
            <w:shd w:val="clear" w:color="auto" w:fill="auto"/>
            <w:tcMar>
              <w:top w:w="57" w:type="dxa"/>
              <w:bottom w:w="57" w:type="dxa"/>
            </w:tcMar>
          </w:tcPr>
          <w:p w14:paraId="08FE3C46" w14:textId="5153BC01" w:rsidR="00692D91" w:rsidRPr="00874E31" w:rsidRDefault="00A223C3" w:rsidP="00692D91">
            <w:pPr>
              <w:rPr>
                <w:rFonts w:cs="Arial"/>
              </w:rPr>
            </w:pPr>
            <w:r>
              <w:rPr>
                <w:rFonts w:cs="Arial"/>
              </w:rPr>
              <w:t>Yes</w:t>
            </w:r>
          </w:p>
        </w:tc>
        <w:tc>
          <w:tcPr>
            <w:tcW w:w="5760" w:type="dxa"/>
            <w:tcMar>
              <w:top w:w="57" w:type="dxa"/>
              <w:bottom w:w="57" w:type="dxa"/>
            </w:tcMar>
          </w:tcPr>
          <w:p w14:paraId="014E30B7" w14:textId="77777777" w:rsidR="00A223C3" w:rsidRDefault="00A223C3" w:rsidP="00A223C3">
            <w:pPr>
              <w:rPr>
                <w:rFonts w:eastAsia="SimSun"/>
                <w:bCs/>
                <w:lang w:val="en-US" w:eastAsia="zh-CN"/>
              </w:rPr>
            </w:pPr>
            <w:r>
              <w:rPr>
                <w:rFonts w:eastAsia="SimSun" w:hint="eastAsia"/>
                <w:bCs/>
                <w:lang w:val="en-US" w:eastAsia="zh-CN"/>
              </w:rPr>
              <w:t>T</w:t>
            </w:r>
            <w:r>
              <w:rPr>
                <w:rFonts w:eastAsia="SimSun"/>
                <w:bCs/>
                <w:lang w:val="en-US" w:eastAsia="zh-CN"/>
              </w:rPr>
              <w:t>he mapping table used to derive the Channel Access Priority Class in LAA UL can be used as baseline for NR-U</w:t>
            </w:r>
            <w:r>
              <w:rPr>
                <w:rFonts w:eastAsia="SimSun" w:hint="eastAsia"/>
                <w:bCs/>
                <w:lang w:val="en-US" w:eastAsia="zh-CN"/>
              </w:rPr>
              <w:t>.</w:t>
            </w:r>
          </w:p>
          <w:p w14:paraId="1C5B0BF8" w14:textId="2FAF7F8C" w:rsidR="00692D91" w:rsidRPr="00874E31" w:rsidRDefault="00A223C3" w:rsidP="00A223C3">
            <w:pPr>
              <w:rPr>
                <w:rFonts w:cs="Arial"/>
              </w:rPr>
            </w:pPr>
            <w:r>
              <w:rPr>
                <w:rFonts w:eastAsia="SimSun"/>
                <w:bCs/>
                <w:lang w:val="en-US" w:eastAsia="zh-CN"/>
              </w:rPr>
              <w:t xml:space="preserve">For the 5QI values that have no corresponding EPC based QCI value, new mapping needs to be determined based on </w:t>
            </w:r>
            <w:r>
              <w:rPr>
                <w:rFonts w:eastAsia="SimSun" w:hint="eastAsia"/>
                <w:bCs/>
                <w:lang w:val="en-US" w:eastAsia="zh-CN"/>
              </w:rPr>
              <w:t>service type.</w:t>
            </w:r>
          </w:p>
        </w:tc>
      </w:tr>
      <w:tr w:rsidR="00E011D6" w:rsidRPr="00854A64" w14:paraId="614B0F0E" w14:textId="77777777" w:rsidTr="00F81156">
        <w:trPr>
          <w:trHeight w:val="148"/>
        </w:trPr>
        <w:tc>
          <w:tcPr>
            <w:tcW w:w="1638" w:type="dxa"/>
            <w:shd w:val="clear" w:color="auto" w:fill="auto"/>
            <w:tcMar>
              <w:top w:w="57" w:type="dxa"/>
              <w:bottom w:w="57" w:type="dxa"/>
            </w:tcMar>
          </w:tcPr>
          <w:p w14:paraId="749D500C" w14:textId="04498E29" w:rsidR="00E011D6" w:rsidRDefault="00E011D6" w:rsidP="00692D91">
            <w:pPr>
              <w:tabs>
                <w:tab w:val="left" w:pos="1622"/>
              </w:tabs>
              <w:rPr>
                <w:rFonts w:cs="Arial"/>
              </w:rPr>
            </w:pPr>
            <w:r>
              <w:rPr>
                <w:rFonts w:cs="Arial"/>
              </w:rPr>
              <w:t>Ericsson</w:t>
            </w:r>
          </w:p>
        </w:tc>
        <w:tc>
          <w:tcPr>
            <w:tcW w:w="1962" w:type="dxa"/>
            <w:gridSpan w:val="2"/>
            <w:shd w:val="clear" w:color="auto" w:fill="auto"/>
            <w:tcMar>
              <w:top w:w="57" w:type="dxa"/>
              <w:bottom w:w="57" w:type="dxa"/>
            </w:tcMar>
          </w:tcPr>
          <w:p w14:paraId="5214D8F7" w14:textId="1D1C5885" w:rsidR="00E011D6" w:rsidRDefault="00E011D6" w:rsidP="00692D91">
            <w:pPr>
              <w:rPr>
                <w:rFonts w:cs="Arial"/>
              </w:rPr>
            </w:pPr>
            <w:r>
              <w:rPr>
                <w:rFonts w:cs="Arial"/>
              </w:rPr>
              <w:t>Yes</w:t>
            </w:r>
          </w:p>
        </w:tc>
        <w:tc>
          <w:tcPr>
            <w:tcW w:w="5760" w:type="dxa"/>
            <w:tcMar>
              <w:top w:w="57" w:type="dxa"/>
              <w:bottom w:w="57" w:type="dxa"/>
            </w:tcMar>
          </w:tcPr>
          <w:p w14:paraId="04D45845" w14:textId="659EC2E6" w:rsidR="00E011D6" w:rsidRDefault="00E011D6" w:rsidP="00A223C3">
            <w:pPr>
              <w:rPr>
                <w:rFonts w:eastAsia="SimSun"/>
                <w:bCs/>
                <w:lang w:val="en-US" w:eastAsia="zh-CN"/>
              </w:rPr>
            </w:pPr>
            <w:r w:rsidRPr="00E011D6">
              <w:rPr>
                <w:rFonts w:eastAsia="SimSun"/>
                <w:bCs/>
                <w:lang w:val="en-US" w:eastAsia="zh-CN"/>
              </w:rPr>
              <w:t>NR-U shall reuse the same rules as in LTE AUL. However, RAN2 need to study how to update the table considering 5QIs defined in NR Rel-15.</w:t>
            </w:r>
          </w:p>
        </w:tc>
      </w:tr>
      <w:tr w:rsidR="00F26F0C" w:rsidRPr="00854A64" w14:paraId="1D1D157F" w14:textId="77777777" w:rsidTr="00F81156">
        <w:trPr>
          <w:trHeight w:val="148"/>
        </w:trPr>
        <w:tc>
          <w:tcPr>
            <w:tcW w:w="1638" w:type="dxa"/>
            <w:shd w:val="clear" w:color="auto" w:fill="auto"/>
            <w:tcMar>
              <w:top w:w="57" w:type="dxa"/>
              <w:bottom w:w="57" w:type="dxa"/>
            </w:tcMar>
          </w:tcPr>
          <w:p w14:paraId="4E21F5D9" w14:textId="1FB6EEE1" w:rsidR="00F26F0C" w:rsidRDefault="00F26F0C" w:rsidP="00F26F0C">
            <w:pPr>
              <w:tabs>
                <w:tab w:val="left" w:pos="1622"/>
              </w:tabs>
              <w:rPr>
                <w:rFonts w:cs="Arial"/>
              </w:rPr>
            </w:pPr>
            <w:r>
              <w:rPr>
                <w:rFonts w:cs="Arial"/>
              </w:rPr>
              <w:t>Qualcomm</w:t>
            </w:r>
          </w:p>
        </w:tc>
        <w:tc>
          <w:tcPr>
            <w:tcW w:w="1962" w:type="dxa"/>
            <w:gridSpan w:val="2"/>
            <w:shd w:val="clear" w:color="auto" w:fill="auto"/>
            <w:tcMar>
              <w:top w:w="57" w:type="dxa"/>
              <w:bottom w:w="57" w:type="dxa"/>
            </w:tcMar>
          </w:tcPr>
          <w:p w14:paraId="07E1570F" w14:textId="668103A5" w:rsidR="00F26F0C" w:rsidRDefault="00F26F0C" w:rsidP="00F26F0C">
            <w:pPr>
              <w:rPr>
                <w:rFonts w:cs="Arial"/>
              </w:rPr>
            </w:pPr>
            <w:r>
              <w:rPr>
                <w:rFonts w:cs="Arial"/>
              </w:rPr>
              <w:t>Yes</w:t>
            </w:r>
          </w:p>
        </w:tc>
        <w:tc>
          <w:tcPr>
            <w:tcW w:w="5760" w:type="dxa"/>
            <w:tcMar>
              <w:top w:w="57" w:type="dxa"/>
              <w:bottom w:w="57" w:type="dxa"/>
            </w:tcMar>
          </w:tcPr>
          <w:p w14:paraId="6AD58A07" w14:textId="623E99E9" w:rsidR="00F26F0C" w:rsidRPr="00E011D6" w:rsidRDefault="00F26F0C" w:rsidP="00F26F0C">
            <w:pPr>
              <w:rPr>
                <w:rFonts w:eastAsia="SimSun"/>
                <w:bCs/>
                <w:lang w:val="en-US" w:eastAsia="zh-CN"/>
              </w:rPr>
            </w:pPr>
            <w:r>
              <w:rPr>
                <w:rFonts w:cs="Arial"/>
              </w:rPr>
              <w:t>CG transmissions should follow the same access rules as dynamic grants</w:t>
            </w:r>
            <w:r w:rsidR="0070639B">
              <w:rPr>
                <w:rFonts w:cs="Arial"/>
              </w:rPr>
              <w:t xml:space="preserve"> according to the </w:t>
            </w:r>
            <w:r>
              <w:rPr>
                <w:rFonts w:cs="Arial"/>
              </w:rPr>
              <w:t>mapping between 5QI and CAPC</w:t>
            </w:r>
            <w:r w:rsidR="0070639B">
              <w:rPr>
                <w:rFonts w:cs="Arial"/>
              </w:rPr>
              <w:t xml:space="preserve"> and thus a separate table is not needed</w:t>
            </w:r>
            <w:r>
              <w:rPr>
                <w:rFonts w:cs="Arial"/>
              </w:rPr>
              <w:t>. The selection of the access priority can follow the same principle as eLAA (gNB configures LCH to CAPC mapping and UE applies the selection and multiplexing based on type 1 or type 2)</w:t>
            </w:r>
          </w:p>
        </w:tc>
      </w:tr>
      <w:tr w:rsidR="00C23BF5" w:rsidRPr="00854A64" w14:paraId="4D1AB1AE" w14:textId="77777777" w:rsidTr="00C23BF5">
        <w:trPr>
          <w:trHeight w:val="148"/>
        </w:trPr>
        <w:tc>
          <w:tcPr>
            <w:tcW w:w="1777" w:type="dxa"/>
            <w:gridSpan w:val="2"/>
            <w:shd w:val="clear" w:color="auto" w:fill="auto"/>
            <w:tcMar>
              <w:top w:w="57" w:type="dxa"/>
              <w:bottom w:w="57" w:type="dxa"/>
            </w:tcMar>
          </w:tcPr>
          <w:p w14:paraId="520EA766" w14:textId="609FF0EC" w:rsidR="00C23BF5" w:rsidRDefault="00C23BF5" w:rsidP="00C23BF5">
            <w:pPr>
              <w:tabs>
                <w:tab w:val="left" w:pos="1622"/>
              </w:tabs>
              <w:rPr>
                <w:rFonts w:cs="Arial"/>
              </w:rPr>
            </w:pPr>
            <w:r>
              <w:rPr>
                <w:rFonts w:cs="Arial"/>
              </w:rPr>
              <w:t>Charter Communications</w:t>
            </w:r>
          </w:p>
        </w:tc>
        <w:tc>
          <w:tcPr>
            <w:tcW w:w="1823" w:type="dxa"/>
            <w:shd w:val="clear" w:color="auto" w:fill="auto"/>
            <w:tcMar>
              <w:top w:w="57" w:type="dxa"/>
              <w:bottom w:w="57" w:type="dxa"/>
            </w:tcMar>
          </w:tcPr>
          <w:p w14:paraId="1738DC48" w14:textId="093F88D9" w:rsidR="00C23BF5" w:rsidRDefault="00C23BF5" w:rsidP="00C23BF5">
            <w:pPr>
              <w:rPr>
                <w:rFonts w:cs="Arial"/>
              </w:rPr>
            </w:pPr>
            <w:r>
              <w:rPr>
                <w:rFonts w:cs="Arial"/>
              </w:rPr>
              <w:t>Yes</w:t>
            </w:r>
          </w:p>
        </w:tc>
        <w:tc>
          <w:tcPr>
            <w:tcW w:w="5760" w:type="dxa"/>
            <w:tcMar>
              <w:top w:w="57" w:type="dxa"/>
              <w:bottom w:w="57" w:type="dxa"/>
            </w:tcMar>
          </w:tcPr>
          <w:p w14:paraId="7B678308" w14:textId="6571AB65" w:rsidR="00C23BF5" w:rsidRDefault="00C23BF5" w:rsidP="00C23BF5">
            <w:pPr>
              <w:rPr>
                <w:rFonts w:cs="Arial"/>
              </w:rPr>
            </w:pPr>
            <w:r>
              <w:rPr>
                <w:rFonts w:eastAsia="SimSun"/>
                <w:bCs/>
                <w:lang w:val="en-US" w:eastAsia="zh-CN"/>
              </w:rPr>
              <w:t xml:space="preserve">Yes, </w:t>
            </w:r>
            <w:r>
              <w:rPr>
                <w:rFonts w:eastAsia="SimSun" w:cs="Arial"/>
                <w:lang w:val="en-US" w:eastAsia="zh-CN"/>
              </w:rPr>
              <w:t>reuse feLAA principle and need to discuss any new 5QI to CAPC mapping.</w:t>
            </w:r>
          </w:p>
        </w:tc>
      </w:tr>
      <w:tr w:rsidR="00C64806" w:rsidRPr="00854A64" w14:paraId="1EC4486A" w14:textId="77777777" w:rsidTr="00C23BF5">
        <w:trPr>
          <w:trHeight w:val="148"/>
        </w:trPr>
        <w:tc>
          <w:tcPr>
            <w:tcW w:w="1777" w:type="dxa"/>
            <w:gridSpan w:val="2"/>
            <w:shd w:val="clear" w:color="auto" w:fill="auto"/>
            <w:tcMar>
              <w:top w:w="57" w:type="dxa"/>
              <w:bottom w:w="57" w:type="dxa"/>
            </w:tcMar>
          </w:tcPr>
          <w:p w14:paraId="349FA15A" w14:textId="15997946" w:rsidR="00C64806" w:rsidRDefault="00C64806" w:rsidP="00C23BF5">
            <w:pPr>
              <w:tabs>
                <w:tab w:val="left" w:pos="1622"/>
              </w:tabs>
              <w:rPr>
                <w:rFonts w:cs="Arial"/>
              </w:rPr>
            </w:pPr>
            <w:r>
              <w:rPr>
                <w:rFonts w:cs="Arial"/>
                <w:lang w:eastAsia="zh-CN"/>
              </w:rPr>
              <w:t>Spread</w:t>
            </w:r>
            <w:r>
              <w:rPr>
                <w:rFonts w:eastAsiaTheme="minorEastAsia" w:cs="Arial"/>
                <w:lang w:eastAsia="zh-CN"/>
              </w:rPr>
              <w:t>trum</w:t>
            </w:r>
          </w:p>
        </w:tc>
        <w:tc>
          <w:tcPr>
            <w:tcW w:w="1823" w:type="dxa"/>
            <w:shd w:val="clear" w:color="auto" w:fill="auto"/>
            <w:tcMar>
              <w:top w:w="57" w:type="dxa"/>
              <w:bottom w:w="57" w:type="dxa"/>
            </w:tcMar>
          </w:tcPr>
          <w:p w14:paraId="6AFDDBC6" w14:textId="3D110318" w:rsidR="00C64806" w:rsidRDefault="00C64806" w:rsidP="00C23BF5">
            <w:pPr>
              <w:rPr>
                <w:rFonts w:cs="Arial"/>
              </w:rPr>
            </w:pPr>
            <w:r>
              <w:rPr>
                <w:rFonts w:cs="Arial"/>
              </w:rPr>
              <w:t>Yes</w:t>
            </w:r>
          </w:p>
        </w:tc>
        <w:tc>
          <w:tcPr>
            <w:tcW w:w="5760" w:type="dxa"/>
            <w:tcMar>
              <w:top w:w="57" w:type="dxa"/>
              <w:bottom w:w="57" w:type="dxa"/>
            </w:tcMar>
          </w:tcPr>
          <w:p w14:paraId="27E53238" w14:textId="77777777" w:rsidR="00C64806" w:rsidRDefault="00C64806" w:rsidP="00C23BF5">
            <w:pPr>
              <w:rPr>
                <w:rFonts w:eastAsia="SimSun"/>
                <w:bCs/>
                <w:lang w:val="en-US" w:eastAsia="zh-CN"/>
              </w:rPr>
            </w:pPr>
          </w:p>
        </w:tc>
      </w:tr>
      <w:tr w:rsidR="00C421E5" w:rsidRPr="00854A64" w14:paraId="4FE847A3" w14:textId="77777777" w:rsidTr="00C23BF5">
        <w:trPr>
          <w:trHeight w:val="148"/>
        </w:trPr>
        <w:tc>
          <w:tcPr>
            <w:tcW w:w="1777" w:type="dxa"/>
            <w:gridSpan w:val="2"/>
            <w:shd w:val="clear" w:color="auto" w:fill="auto"/>
            <w:tcMar>
              <w:top w:w="57" w:type="dxa"/>
              <w:bottom w:w="57" w:type="dxa"/>
            </w:tcMar>
          </w:tcPr>
          <w:p w14:paraId="3D462559" w14:textId="659F6FC8" w:rsidR="00C421E5" w:rsidRDefault="00C421E5" w:rsidP="00C23BF5">
            <w:pPr>
              <w:tabs>
                <w:tab w:val="left" w:pos="1622"/>
              </w:tabs>
              <w:rPr>
                <w:rFonts w:cs="Arial"/>
                <w:lang w:eastAsia="zh-CN"/>
              </w:rPr>
            </w:pPr>
            <w:r>
              <w:rPr>
                <w:rFonts w:cs="Arial"/>
                <w:lang w:eastAsia="zh-CN"/>
              </w:rPr>
              <w:t>InterDigital</w:t>
            </w:r>
          </w:p>
        </w:tc>
        <w:tc>
          <w:tcPr>
            <w:tcW w:w="1823" w:type="dxa"/>
            <w:shd w:val="clear" w:color="auto" w:fill="auto"/>
            <w:tcMar>
              <w:top w:w="57" w:type="dxa"/>
              <w:bottom w:w="57" w:type="dxa"/>
            </w:tcMar>
          </w:tcPr>
          <w:p w14:paraId="47139C3A" w14:textId="39750659" w:rsidR="00C421E5" w:rsidRDefault="00C421E5" w:rsidP="00C23BF5">
            <w:pPr>
              <w:rPr>
                <w:rFonts w:cs="Arial"/>
              </w:rPr>
            </w:pPr>
            <w:r>
              <w:rPr>
                <w:rFonts w:cs="Arial"/>
              </w:rPr>
              <w:t>Yes</w:t>
            </w:r>
          </w:p>
        </w:tc>
        <w:tc>
          <w:tcPr>
            <w:tcW w:w="5760" w:type="dxa"/>
            <w:tcMar>
              <w:top w:w="57" w:type="dxa"/>
              <w:bottom w:w="57" w:type="dxa"/>
            </w:tcMar>
          </w:tcPr>
          <w:p w14:paraId="565D2F31" w14:textId="77777777" w:rsidR="00C421E5" w:rsidRDefault="00C421E5" w:rsidP="00C23BF5">
            <w:pPr>
              <w:rPr>
                <w:rFonts w:eastAsia="SimSun"/>
                <w:bCs/>
                <w:lang w:val="en-US" w:eastAsia="zh-CN"/>
              </w:rPr>
            </w:pPr>
          </w:p>
        </w:tc>
      </w:tr>
    </w:tbl>
    <w:p w14:paraId="1FD65588" w14:textId="77777777" w:rsidR="007F6DE2" w:rsidRPr="00376DF7" w:rsidRDefault="007F6DE2" w:rsidP="007F6DE2">
      <w:pPr>
        <w:rPr>
          <w:b/>
          <w:lang w:val="en-US" w:eastAsia="x-none"/>
        </w:rPr>
      </w:pPr>
    </w:p>
    <w:p w14:paraId="4B35329E" w14:textId="217B43A5" w:rsidR="00262E73" w:rsidRDefault="00262E73" w:rsidP="00262E73">
      <w:pPr>
        <w:rPr>
          <w:b/>
          <w:lang w:val="en-US" w:eastAsia="x-none"/>
        </w:rPr>
      </w:pPr>
      <w:r>
        <w:rPr>
          <w:b/>
          <w:lang w:val="en-US" w:eastAsia="x-none"/>
        </w:rPr>
        <w:t xml:space="preserve">Conclusions Question 7a: </w:t>
      </w:r>
    </w:p>
    <w:p w14:paraId="10DEE517" w14:textId="36A6F530" w:rsidR="0019512D" w:rsidRDefault="0019512D" w:rsidP="00262E73">
      <w:pPr>
        <w:rPr>
          <w:b/>
          <w:lang w:val="en-US" w:eastAsia="x-none"/>
        </w:rPr>
      </w:pPr>
      <w:r>
        <w:rPr>
          <w:b/>
          <w:lang w:val="en-US" w:eastAsia="x-none"/>
        </w:rPr>
        <w:t>All companies think that CAPC to 5QI mapping</w:t>
      </w:r>
      <w:r w:rsidR="00087038">
        <w:rPr>
          <w:b/>
          <w:lang w:val="en-US" w:eastAsia="x-none"/>
        </w:rPr>
        <w:t>,</w:t>
      </w:r>
      <w:r>
        <w:rPr>
          <w:b/>
          <w:lang w:val="en-US" w:eastAsia="x-none"/>
        </w:rPr>
        <w:t xml:space="preserve"> similar to CAPC to QCI mapping </w:t>
      </w:r>
      <w:r w:rsidR="00087038">
        <w:rPr>
          <w:b/>
          <w:lang w:val="en-US" w:eastAsia="x-none"/>
        </w:rPr>
        <w:t>in LTE, can be specified in a table</w:t>
      </w:r>
      <w:r w:rsidR="0023221A">
        <w:rPr>
          <w:b/>
          <w:lang w:val="en-US" w:eastAsia="x-none"/>
        </w:rPr>
        <w:t xml:space="preserve"> for configured grants.</w:t>
      </w:r>
      <w:r w:rsidR="00087038">
        <w:rPr>
          <w:b/>
          <w:lang w:val="en-US" w:eastAsia="x-none"/>
        </w:rPr>
        <w:t xml:space="preserve"> </w:t>
      </w:r>
      <w:r w:rsidR="0023221A">
        <w:rPr>
          <w:b/>
          <w:lang w:val="en-US" w:eastAsia="x-none"/>
        </w:rPr>
        <w:t>A</w:t>
      </w:r>
      <w:r w:rsidR="00087038">
        <w:rPr>
          <w:b/>
          <w:lang w:val="en-US" w:eastAsia="x-none"/>
        </w:rPr>
        <w:t xml:space="preserve"> few companies note that </w:t>
      </w:r>
      <w:r w:rsidR="0023221A">
        <w:rPr>
          <w:b/>
          <w:lang w:val="en-US" w:eastAsia="x-none"/>
        </w:rPr>
        <w:t>this table shall be the same for dynamic grants. A few companies note that we can reuse the feLAA where it is the network that is in control by configuring CAPC per LCH and applying multiplexing rules.</w:t>
      </w:r>
      <w:r w:rsidR="00C94B20">
        <w:rPr>
          <w:b/>
          <w:lang w:val="en-US" w:eastAsia="x-none"/>
        </w:rPr>
        <w:t xml:space="preserve"> [Rapporteurs comment: this is included in Question 7c below]</w:t>
      </w:r>
      <w:r w:rsidR="0023221A">
        <w:rPr>
          <w:b/>
          <w:lang w:val="en-US" w:eastAsia="x-none"/>
        </w:rPr>
        <w:t xml:space="preserve"> </w:t>
      </w:r>
    </w:p>
    <w:p w14:paraId="52E3C6D1" w14:textId="77777777" w:rsidR="00262E73" w:rsidRDefault="00262E73" w:rsidP="00262E73">
      <w:pPr>
        <w:rPr>
          <w:b/>
          <w:lang w:val="en-US" w:eastAsia="x-none"/>
        </w:rPr>
      </w:pPr>
    </w:p>
    <w:p w14:paraId="0B029F7E" w14:textId="3C14AF8A" w:rsidR="00087038" w:rsidRDefault="00087038" w:rsidP="00262E73">
      <w:pPr>
        <w:pStyle w:val="Proposal"/>
        <w:numPr>
          <w:ilvl w:val="0"/>
          <w:numId w:val="40"/>
        </w:numPr>
        <w:tabs>
          <w:tab w:val="clear" w:pos="1304"/>
          <w:tab w:val="left" w:pos="1701"/>
        </w:tabs>
        <w:overflowPunct/>
        <w:autoSpaceDE/>
        <w:autoSpaceDN/>
        <w:adjustRightInd/>
        <w:spacing w:after="160" w:line="259" w:lineRule="auto"/>
        <w:ind w:left="1701" w:hanging="1701"/>
        <w:jc w:val="left"/>
        <w:rPr>
          <w:b/>
        </w:rPr>
      </w:pPr>
      <w:bookmarkStart w:id="28" w:name="_Toc4627085"/>
      <w:bookmarkStart w:id="29" w:name="_Toc4628221"/>
      <w:bookmarkStart w:id="30" w:name="_Toc4710722"/>
      <w:bookmarkStart w:id="31" w:name="_Toc4710730"/>
      <w:r>
        <w:rPr>
          <w:b/>
        </w:rPr>
        <w:t xml:space="preserve">A table for mapping between 5QI and CAPC, similar to </w:t>
      </w:r>
      <w:r w:rsidRPr="001A25F6">
        <w:rPr>
          <w:rFonts w:cs="Arial"/>
          <w:b/>
        </w:rPr>
        <w:t>Table 5.7.1-1 in 3GPP TS</w:t>
      </w:r>
      <w:r>
        <w:rPr>
          <w:rFonts w:cs="Arial"/>
          <w:b/>
        </w:rPr>
        <w:t> </w:t>
      </w:r>
      <w:r w:rsidRPr="001A25F6">
        <w:rPr>
          <w:rFonts w:cs="Arial"/>
          <w:b/>
        </w:rPr>
        <w:t>36.300</w:t>
      </w:r>
      <w:r>
        <w:rPr>
          <w:rFonts w:cs="Arial"/>
          <w:b/>
        </w:rPr>
        <w:t>,</w:t>
      </w:r>
      <w:r>
        <w:rPr>
          <w:b/>
        </w:rPr>
        <w:t xml:space="preserve"> shall be specified.</w:t>
      </w:r>
      <w:bookmarkEnd w:id="28"/>
      <w:bookmarkEnd w:id="29"/>
      <w:bookmarkEnd w:id="30"/>
      <w:bookmarkEnd w:id="31"/>
      <w:r>
        <w:rPr>
          <w:b/>
        </w:rPr>
        <w:t xml:space="preserve"> </w:t>
      </w:r>
    </w:p>
    <w:p w14:paraId="7F4DF998" w14:textId="012EDF49" w:rsidR="001C55DC" w:rsidRDefault="001C55DC" w:rsidP="001C55DC">
      <w:pPr>
        <w:rPr>
          <w:rFonts w:cs="Arial"/>
        </w:rPr>
      </w:pPr>
    </w:p>
    <w:p w14:paraId="7E38942F" w14:textId="77777777" w:rsidR="00262E73" w:rsidRPr="001C55DC" w:rsidRDefault="00262E73" w:rsidP="001C55DC">
      <w:pPr>
        <w:rPr>
          <w:rFonts w:cs="Arial"/>
        </w:rPr>
      </w:pPr>
    </w:p>
    <w:p w14:paraId="6D6D439D" w14:textId="26A4E6A6" w:rsidR="001C55DC" w:rsidRDefault="001C55DC" w:rsidP="001C55DC">
      <w:pPr>
        <w:pStyle w:val="BodyText"/>
        <w:rPr>
          <w:rFonts w:cs="Arial"/>
        </w:rPr>
      </w:pPr>
      <w:r w:rsidRPr="001C55DC">
        <w:rPr>
          <w:rFonts w:cs="Arial"/>
        </w:rPr>
        <w:t>For configured grants it is not known to a gNB in advance which traffic the UE will send</w:t>
      </w:r>
      <w:r w:rsidR="006E2098">
        <w:rPr>
          <w:rFonts w:cs="Arial"/>
        </w:rPr>
        <w:t xml:space="preserve"> at a later point in time</w:t>
      </w:r>
      <w:r w:rsidRPr="001C55DC">
        <w:rPr>
          <w:rFonts w:cs="Arial"/>
        </w:rPr>
        <w:t xml:space="preserve">. Therefore, it is not feasible that the gNB indicates which CAPC the UE shall apply when </w:t>
      </w:r>
      <w:r w:rsidR="00080F43">
        <w:rPr>
          <w:rFonts w:cs="Arial"/>
        </w:rPr>
        <w:t xml:space="preserve">it performs its uplink transmission </w:t>
      </w:r>
      <w:r w:rsidRPr="001C55DC">
        <w:rPr>
          <w:rFonts w:cs="Arial"/>
        </w:rPr>
        <w:t xml:space="preserve">using the </w:t>
      </w:r>
      <w:r w:rsidR="00080F43">
        <w:rPr>
          <w:rFonts w:cs="Arial"/>
        </w:rPr>
        <w:t>configured</w:t>
      </w:r>
      <w:r>
        <w:rPr>
          <w:rFonts w:cs="Arial"/>
        </w:rPr>
        <w:t xml:space="preserve"> </w:t>
      </w:r>
      <w:r w:rsidRPr="001C55DC">
        <w:rPr>
          <w:rFonts w:cs="Arial"/>
        </w:rPr>
        <w:t>grant . The same rule as for AUL in LAA can be applied here. Similarly, as in LAA, MAC CEs except padding BSR use the highest priority Channel Access Priority Class.</w:t>
      </w:r>
    </w:p>
    <w:p w14:paraId="71334F1E" w14:textId="77777777" w:rsidR="000838A4" w:rsidRDefault="000838A4" w:rsidP="00742327">
      <w:pPr>
        <w:rPr>
          <w:rFonts w:cs="Arial"/>
          <w:b/>
          <w:lang w:val="en-US" w:eastAsia="x-none"/>
        </w:rPr>
      </w:pPr>
    </w:p>
    <w:p w14:paraId="506FC2E6" w14:textId="559B478C" w:rsidR="005E2404" w:rsidRPr="001A25F6" w:rsidRDefault="00742327" w:rsidP="005E2404">
      <w:pPr>
        <w:spacing w:after="240"/>
        <w:rPr>
          <w:rFonts w:cs="Arial"/>
          <w:b/>
          <w:lang w:val="en-US" w:eastAsia="x-none"/>
        </w:rPr>
      </w:pPr>
      <w:r w:rsidRPr="00C612AD">
        <w:rPr>
          <w:rFonts w:cs="Arial"/>
          <w:b/>
          <w:lang w:val="en-US" w:eastAsia="x-none"/>
        </w:rPr>
        <w:t xml:space="preserve">Question </w:t>
      </w:r>
      <w:r w:rsidR="00AA19D0">
        <w:rPr>
          <w:rFonts w:cs="Arial"/>
          <w:b/>
          <w:lang w:val="en-US" w:eastAsia="x-none"/>
        </w:rPr>
        <w:t>7</w:t>
      </w:r>
      <w:r w:rsidR="00A2396D">
        <w:rPr>
          <w:rFonts w:cs="Arial"/>
          <w:b/>
          <w:lang w:val="en-US" w:eastAsia="x-none"/>
        </w:rPr>
        <w:t>b</w:t>
      </w:r>
      <w:r w:rsidRPr="00C612AD">
        <w:rPr>
          <w:rFonts w:cs="Arial"/>
          <w:b/>
          <w:lang w:val="en-US" w:eastAsia="x-none"/>
        </w:rPr>
        <w:t xml:space="preserve">: </w:t>
      </w:r>
      <w:r w:rsidR="00C612AD" w:rsidRPr="00C612AD">
        <w:rPr>
          <w:rFonts w:cs="Arial"/>
          <w:b/>
        </w:rPr>
        <w:t>For configured grants</w:t>
      </w:r>
      <w:r w:rsidR="00A20357">
        <w:rPr>
          <w:rFonts w:cs="Arial"/>
          <w:b/>
        </w:rPr>
        <w:t xml:space="preserve"> in unlicensed spectrum</w:t>
      </w:r>
      <w:r w:rsidR="00C612AD" w:rsidRPr="00C612AD">
        <w:rPr>
          <w:rFonts w:cs="Arial"/>
          <w:b/>
          <w:lang w:eastAsia="x-none"/>
        </w:rPr>
        <w:t>, d</w:t>
      </w:r>
      <w:r w:rsidRPr="00C612AD">
        <w:rPr>
          <w:rFonts w:cs="Arial"/>
          <w:b/>
          <w:lang w:val="en-US" w:eastAsia="x-none"/>
        </w:rPr>
        <w:t xml:space="preserve">o companies agree that </w:t>
      </w:r>
      <w:r w:rsidR="00C612AD" w:rsidRPr="00C612AD">
        <w:rPr>
          <w:rFonts w:cs="Arial"/>
          <w:b/>
        </w:rPr>
        <w:t>MAC CEs except padding BSR use the highest priority Channel Access Priority Class</w:t>
      </w:r>
      <w:r w:rsidRPr="00C612AD">
        <w:rPr>
          <w:rFonts w:cs="Arial"/>
          <w:b/>
          <w:lang w:val="en-US" w:eastAsia="x-none"/>
        </w:rPr>
        <w:t>?</w:t>
      </w:r>
      <w:r w:rsidR="005E2404">
        <w:rPr>
          <w:rFonts w:cs="Arial"/>
          <w:b/>
          <w:lang w:val="en-US" w:eastAsia="x-none"/>
        </w:rPr>
        <w:t xml:space="preserve"> Companies are encouraged to provide their reasons for their choice.</w:t>
      </w:r>
    </w:p>
    <w:p w14:paraId="6A94C0AE" w14:textId="77777777" w:rsidR="005E2404" w:rsidRPr="001A25F6" w:rsidRDefault="005E2404" w:rsidP="000E1B15">
      <w:pPr>
        <w:pStyle w:val="ListParagraph"/>
        <w:numPr>
          <w:ilvl w:val="0"/>
          <w:numId w:val="18"/>
        </w:numPr>
        <w:spacing w:after="240"/>
        <w:rPr>
          <w:rFonts w:cs="Arial"/>
          <w:b/>
          <w:lang w:val="en-US" w:eastAsia="x-none"/>
        </w:rPr>
      </w:pPr>
      <w:r>
        <w:rPr>
          <w:rFonts w:cs="Arial"/>
          <w:b/>
          <w:lang w:val="en-US" w:eastAsia="x-none"/>
        </w:rPr>
        <w:t>Yes</w:t>
      </w:r>
    </w:p>
    <w:p w14:paraId="0277FE9F" w14:textId="117B979C" w:rsidR="005E2404" w:rsidRPr="005A7EE6" w:rsidRDefault="005E2404" w:rsidP="000E1B15">
      <w:pPr>
        <w:pStyle w:val="ListParagraph"/>
        <w:numPr>
          <w:ilvl w:val="0"/>
          <w:numId w:val="18"/>
        </w:numPr>
        <w:spacing w:after="240"/>
        <w:rPr>
          <w:rFonts w:cs="Arial"/>
          <w:b/>
          <w:lang w:val="en-US" w:eastAsia="x-none"/>
        </w:rPr>
      </w:pPr>
      <w:r>
        <w:rPr>
          <w:rFonts w:cs="Arial"/>
          <w:b/>
          <w:lang w:val="en-US" w:eastAsia="x-none"/>
        </w:rPr>
        <w:t>No</w:t>
      </w: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39"/>
        <w:gridCol w:w="1823"/>
        <w:gridCol w:w="5760"/>
      </w:tblGrid>
      <w:tr w:rsidR="00742327" w:rsidRPr="00860640" w14:paraId="7B7FF259" w14:textId="77777777" w:rsidTr="00F81156">
        <w:trPr>
          <w:trHeight w:val="215"/>
        </w:trPr>
        <w:tc>
          <w:tcPr>
            <w:tcW w:w="1638" w:type="dxa"/>
            <w:shd w:val="clear" w:color="auto" w:fill="auto"/>
            <w:tcMar>
              <w:top w:w="57" w:type="dxa"/>
              <w:bottom w:w="57" w:type="dxa"/>
            </w:tcMar>
          </w:tcPr>
          <w:p w14:paraId="3B35948A" w14:textId="77777777" w:rsidR="00742327" w:rsidRPr="005F6F85" w:rsidRDefault="00742327" w:rsidP="00EC6232">
            <w:pPr>
              <w:tabs>
                <w:tab w:val="left" w:pos="1622"/>
              </w:tabs>
              <w:jc w:val="center"/>
              <w:rPr>
                <w:rFonts w:cs="Arial"/>
                <w:b/>
              </w:rPr>
            </w:pPr>
            <w:r w:rsidRPr="005F6F85">
              <w:rPr>
                <w:rFonts w:cs="Arial"/>
                <w:b/>
              </w:rPr>
              <w:t>Company</w:t>
            </w:r>
          </w:p>
        </w:tc>
        <w:tc>
          <w:tcPr>
            <w:tcW w:w="1962" w:type="dxa"/>
            <w:gridSpan w:val="2"/>
            <w:shd w:val="clear" w:color="auto" w:fill="auto"/>
            <w:tcMar>
              <w:top w:w="57" w:type="dxa"/>
              <w:bottom w:w="57" w:type="dxa"/>
            </w:tcMar>
          </w:tcPr>
          <w:p w14:paraId="11903353" w14:textId="1C2521C0" w:rsidR="00742327" w:rsidRPr="005F6F85" w:rsidRDefault="0064401D" w:rsidP="00EC6232">
            <w:pPr>
              <w:jc w:val="center"/>
              <w:rPr>
                <w:rFonts w:eastAsia="Times New Roman" w:cs="Arial"/>
                <w:b/>
              </w:rPr>
            </w:pPr>
            <w:r>
              <w:rPr>
                <w:rFonts w:cs="Arial"/>
                <w:b/>
              </w:rPr>
              <w:t>Preferred option</w:t>
            </w:r>
          </w:p>
        </w:tc>
        <w:tc>
          <w:tcPr>
            <w:tcW w:w="5760" w:type="dxa"/>
            <w:tcMar>
              <w:top w:w="57" w:type="dxa"/>
              <w:bottom w:w="57" w:type="dxa"/>
            </w:tcMar>
          </w:tcPr>
          <w:p w14:paraId="640DABAD" w14:textId="77777777" w:rsidR="00742327" w:rsidRPr="005F6F85" w:rsidRDefault="00742327" w:rsidP="00EC6232">
            <w:pPr>
              <w:jc w:val="center"/>
              <w:rPr>
                <w:rFonts w:cs="Arial"/>
                <w:b/>
              </w:rPr>
            </w:pPr>
            <w:r>
              <w:rPr>
                <w:rFonts w:cs="Arial"/>
                <w:b/>
              </w:rPr>
              <w:t>Comments</w:t>
            </w:r>
          </w:p>
        </w:tc>
      </w:tr>
      <w:tr w:rsidR="00827211" w:rsidRPr="00874E31" w14:paraId="74794DBD" w14:textId="77777777" w:rsidTr="00F81156">
        <w:trPr>
          <w:trHeight w:val="148"/>
        </w:trPr>
        <w:tc>
          <w:tcPr>
            <w:tcW w:w="1638" w:type="dxa"/>
            <w:shd w:val="clear" w:color="auto" w:fill="auto"/>
            <w:tcMar>
              <w:top w:w="57" w:type="dxa"/>
              <w:bottom w:w="57" w:type="dxa"/>
            </w:tcMar>
          </w:tcPr>
          <w:p w14:paraId="34076077" w14:textId="61A21A6C" w:rsidR="00827211" w:rsidRPr="00874E31" w:rsidRDefault="00827211" w:rsidP="00827211">
            <w:pPr>
              <w:tabs>
                <w:tab w:val="left" w:pos="1622"/>
              </w:tabs>
              <w:rPr>
                <w:rFonts w:cs="Arial"/>
              </w:rPr>
            </w:pPr>
            <w:r>
              <w:rPr>
                <w:rFonts w:cs="Arial"/>
              </w:rPr>
              <w:t>vivo</w:t>
            </w:r>
          </w:p>
        </w:tc>
        <w:tc>
          <w:tcPr>
            <w:tcW w:w="1962" w:type="dxa"/>
            <w:gridSpan w:val="2"/>
            <w:shd w:val="clear" w:color="auto" w:fill="auto"/>
            <w:tcMar>
              <w:top w:w="57" w:type="dxa"/>
              <w:bottom w:w="57" w:type="dxa"/>
            </w:tcMar>
          </w:tcPr>
          <w:p w14:paraId="1A0C91FF" w14:textId="22DC7BAD" w:rsidR="00827211" w:rsidRPr="00874E31" w:rsidRDefault="00827211" w:rsidP="00827211">
            <w:pPr>
              <w:rPr>
                <w:rFonts w:cs="Arial"/>
              </w:rPr>
            </w:pPr>
            <w:r>
              <w:rPr>
                <w:rFonts w:cs="Arial"/>
              </w:rPr>
              <w:t>Yes</w:t>
            </w:r>
          </w:p>
        </w:tc>
        <w:tc>
          <w:tcPr>
            <w:tcW w:w="5760" w:type="dxa"/>
            <w:tcMar>
              <w:top w:w="57" w:type="dxa"/>
              <w:bottom w:w="57" w:type="dxa"/>
            </w:tcMar>
          </w:tcPr>
          <w:p w14:paraId="6F49922A" w14:textId="5A30D5A3" w:rsidR="00827211" w:rsidRPr="00874E31" w:rsidRDefault="00827211" w:rsidP="00827211">
            <w:pPr>
              <w:rPr>
                <w:rFonts w:cs="Arial"/>
              </w:rPr>
            </w:pPr>
          </w:p>
        </w:tc>
      </w:tr>
      <w:tr w:rsidR="0050762A" w:rsidRPr="00874E31" w14:paraId="4D0966A7" w14:textId="77777777" w:rsidTr="00F81156">
        <w:trPr>
          <w:trHeight w:val="148"/>
        </w:trPr>
        <w:tc>
          <w:tcPr>
            <w:tcW w:w="1638" w:type="dxa"/>
            <w:shd w:val="clear" w:color="auto" w:fill="auto"/>
            <w:tcMar>
              <w:top w:w="57" w:type="dxa"/>
              <w:bottom w:w="57" w:type="dxa"/>
            </w:tcMar>
          </w:tcPr>
          <w:p w14:paraId="5CF37133" w14:textId="34B08966" w:rsidR="0050762A" w:rsidRPr="00874E31" w:rsidRDefault="0050762A" w:rsidP="0050762A">
            <w:pPr>
              <w:tabs>
                <w:tab w:val="left" w:pos="1622"/>
              </w:tabs>
              <w:rPr>
                <w:rFonts w:cs="Arial"/>
              </w:rPr>
            </w:pPr>
            <w:r>
              <w:rPr>
                <w:rFonts w:cs="Arial"/>
              </w:rPr>
              <w:t>Intel</w:t>
            </w:r>
          </w:p>
        </w:tc>
        <w:tc>
          <w:tcPr>
            <w:tcW w:w="1962" w:type="dxa"/>
            <w:gridSpan w:val="2"/>
            <w:shd w:val="clear" w:color="auto" w:fill="auto"/>
            <w:tcMar>
              <w:top w:w="57" w:type="dxa"/>
              <w:bottom w:w="57" w:type="dxa"/>
            </w:tcMar>
          </w:tcPr>
          <w:p w14:paraId="024A8ED1" w14:textId="7393D8AE" w:rsidR="0050762A" w:rsidRPr="00874E31" w:rsidRDefault="0050762A" w:rsidP="0050762A">
            <w:pPr>
              <w:rPr>
                <w:rFonts w:cs="Arial"/>
              </w:rPr>
            </w:pPr>
            <w:r>
              <w:rPr>
                <w:rFonts w:cs="Arial"/>
              </w:rPr>
              <w:t>Yes</w:t>
            </w:r>
          </w:p>
        </w:tc>
        <w:tc>
          <w:tcPr>
            <w:tcW w:w="5760" w:type="dxa"/>
            <w:tcMar>
              <w:top w:w="57" w:type="dxa"/>
              <w:bottom w:w="57" w:type="dxa"/>
            </w:tcMar>
          </w:tcPr>
          <w:p w14:paraId="0155A0E0" w14:textId="14F8D5F0" w:rsidR="0050762A" w:rsidRPr="00874E31" w:rsidRDefault="0050762A" w:rsidP="0050762A">
            <w:pPr>
              <w:rPr>
                <w:rFonts w:cs="Arial"/>
              </w:rPr>
            </w:pPr>
            <w:r>
              <w:rPr>
                <w:rFonts w:cs="Arial"/>
              </w:rPr>
              <w:t>Same as FeLAA</w:t>
            </w:r>
          </w:p>
        </w:tc>
      </w:tr>
      <w:tr w:rsidR="00916619" w:rsidRPr="00874E31" w14:paraId="43DC7F41" w14:textId="77777777" w:rsidTr="00F81156">
        <w:trPr>
          <w:trHeight w:val="148"/>
        </w:trPr>
        <w:tc>
          <w:tcPr>
            <w:tcW w:w="1638" w:type="dxa"/>
            <w:shd w:val="clear" w:color="auto" w:fill="auto"/>
            <w:tcMar>
              <w:top w:w="57" w:type="dxa"/>
              <w:bottom w:w="57" w:type="dxa"/>
            </w:tcMar>
          </w:tcPr>
          <w:p w14:paraId="3E992421" w14:textId="6F723A78" w:rsidR="00916619" w:rsidRPr="00874E31" w:rsidRDefault="00916619" w:rsidP="00916619">
            <w:pPr>
              <w:tabs>
                <w:tab w:val="left" w:pos="1622"/>
              </w:tabs>
              <w:rPr>
                <w:rFonts w:cs="Arial"/>
              </w:rPr>
            </w:pPr>
            <w:r w:rsidRPr="00830A66">
              <w:t>Huawei</w:t>
            </w:r>
          </w:p>
        </w:tc>
        <w:tc>
          <w:tcPr>
            <w:tcW w:w="1962" w:type="dxa"/>
            <w:gridSpan w:val="2"/>
            <w:shd w:val="clear" w:color="auto" w:fill="auto"/>
            <w:tcMar>
              <w:top w:w="57" w:type="dxa"/>
              <w:bottom w:w="57" w:type="dxa"/>
            </w:tcMar>
          </w:tcPr>
          <w:p w14:paraId="140BCEBF" w14:textId="14E37DC9" w:rsidR="00916619" w:rsidRPr="00874E31" w:rsidRDefault="006427A4" w:rsidP="00916619">
            <w:pPr>
              <w:rPr>
                <w:rFonts w:cs="Arial"/>
              </w:rPr>
            </w:pPr>
            <w:r>
              <w:t>Yes</w:t>
            </w:r>
          </w:p>
        </w:tc>
        <w:tc>
          <w:tcPr>
            <w:tcW w:w="5760" w:type="dxa"/>
            <w:tcMar>
              <w:top w:w="57" w:type="dxa"/>
              <w:bottom w:w="57" w:type="dxa"/>
            </w:tcMar>
          </w:tcPr>
          <w:p w14:paraId="2407372D" w14:textId="2AB1611D" w:rsidR="00916619" w:rsidRPr="00874E31" w:rsidRDefault="00916619" w:rsidP="00916619">
            <w:pPr>
              <w:rPr>
                <w:rFonts w:cs="Arial"/>
              </w:rPr>
            </w:pPr>
            <w:r w:rsidRPr="00830A66">
              <w:t xml:space="preserve">Similar to logical channel for SRB, the MAC CEs except padding BSR use the highest Channel Access Priority Class, i.e. lowest number of channel access priority class. </w:t>
            </w:r>
          </w:p>
        </w:tc>
      </w:tr>
      <w:tr w:rsidR="00C74CEC" w:rsidRPr="00874E31" w14:paraId="52C57BB0" w14:textId="77777777" w:rsidTr="00F81156">
        <w:trPr>
          <w:trHeight w:val="148"/>
        </w:trPr>
        <w:tc>
          <w:tcPr>
            <w:tcW w:w="1638" w:type="dxa"/>
            <w:shd w:val="clear" w:color="auto" w:fill="auto"/>
            <w:tcMar>
              <w:top w:w="57" w:type="dxa"/>
              <w:bottom w:w="57" w:type="dxa"/>
            </w:tcMar>
          </w:tcPr>
          <w:p w14:paraId="7B06488A" w14:textId="478950CF" w:rsidR="00C74CEC" w:rsidRPr="00874E31" w:rsidRDefault="00C74CEC" w:rsidP="00C74CEC">
            <w:pPr>
              <w:tabs>
                <w:tab w:val="left" w:pos="1622"/>
              </w:tabs>
              <w:rPr>
                <w:rFonts w:cs="Arial"/>
              </w:rPr>
            </w:pPr>
            <w:r>
              <w:rPr>
                <w:rFonts w:cs="Arial"/>
              </w:rPr>
              <w:t>Nokia</w:t>
            </w:r>
          </w:p>
        </w:tc>
        <w:tc>
          <w:tcPr>
            <w:tcW w:w="1962" w:type="dxa"/>
            <w:gridSpan w:val="2"/>
            <w:shd w:val="clear" w:color="auto" w:fill="auto"/>
            <w:tcMar>
              <w:top w:w="57" w:type="dxa"/>
              <w:bottom w:w="57" w:type="dxa"/>
            </w:tcMar>
          </w:tcPr>
          <w:p w14:paraId="3B19DAC2" w14:textId="4C288F6E" w:rsidR="00C74CEC" w:rsidRPr="00874E31" w:rsidRDefault="00031963" w:rsidP="00C74CEC">
            <w:pPr>
              <w:rPr>
                <w:rFonts w:cs="Arial"/>
              </w:rPr>
            </w:pPr>
            <w:r>
              <w:rPr>
                <w:rFonts w:cs="Arial"/>
              </w:rPr>
              <w:t>Yes</w:t>
            </w:r>
          </w:p>
        </w:tc>
        <w:tc>
          <w:tcPr>
            <w:tcW w:w="5760" w:type="dxa"/>
            <w:tcMar>
              <w:top w:w="57" w:type="dxa"/>
              <w:bottom w:w="57" w:type="dxa"/>
            </w:tcMar>
          </w:tcPr>
          <w:p w14:paraId="69EA0B6E" w14:textId="3820627F" w:rsidR="00C74CEC" w:rsidRPr="00874E31" w:rsidRDefault="00C74CEC" w:rsidP="00C74CEC">
            <w:pPr>
              <w:rPr>
                <w:rFonts w:cs="Arial"/>
              </w:rPr>
            </w:pPr>
            <w:r>
              <w:rPr>
                <w:rFonts w:cs="Arial"/>
              </w:rPr>
              <w:t>We haven’t identified any needs to deviate from LTE principles thus option a) seems valid</w:t>
            </w:r>
          </w:p>
        </w:tc>
      </w:tr>
      <w:tr w:rsidR="00C74CEC" w:rsidRPr="00874E31" w14:paraId="15B7F831" w14:textId="77777777" w:rsidTr="00F81156">
        <w:trPr>
          <w:trHeight w:val="148"/>
        </w:trPr>
        <w:tc>
          <w:tcPr>
            <w:tcW w:w="1638" w:type="dxa"/>
            <w:shd w:val="clear" w:color="auto" w:fill="auto"/>
            <w:tcMar>
              <w:top w:w="57" w:type="dxa"/>
              <w:bottom w:w="57" w:type="dxa"/>
            </w:tcMar>
          </w:tcPr>
          <w:p w14:paraId="30ECBA55" w14:textId="0884CFC4" w:rsidR="00C74CEC" w:rsidRPr="000E1B15" w:rsidRDefault="0055518B" w:rsidP="00C74CEC">
            <w:pPr>
              <w:tabs>
                <w:tab w:val="left" w:pos="1622"/>
              </w:tabs>
              <w:rPr>
                <w:rFonts w:cs="Arial"/>
              </w:rPr>
            </w:pPr>
            <w:r>
              <w:rPr>
                <w:rFonts w:eastAsiaTheme="minorEastAsia" w:cs="Arial" w:hint="eastAsia"/>
                <w:lang w:eastAsia="zh-CN"/>
              </w:rPr>
              <w:t>OPPO</w:t>
            </w:r>
          </w:p>
        </w:tc>
        <w:tc>
          <w:tcPr>
            <w:tcW w:w="1962" w:type="dxa"/>
            <w:gridSpan w:val="2"/>
            <w:shd w:val="clear" w:color="auto" w:fill="auto"/>
            <w:tcMar>
              <w:top w:w="57" w:type="dxa"/>
              <w:bottom w:w="57" w:type="dxa"/>
            </w:tcMar>
          </w:tcPr>
          <w:p w14:paraId="04B50F79" w14:textId="318BDE00" w:rsidR="00C74CEC" w:rsidRPr="000E1B15" w:rsidRDefault="0055518B" w:rsidP="00C74CEC">
            <w:pPr>
              <w:rPr>
                <w:rFonts w:cs="Arial"/>
              </w:rPr>
            </w:pPr>
            <w:r>
              <w:rPr>
                <w:rFonts w:eastAsiaTheme="minorEastAsia" w:cs="Arial" w:hint="eastAsia"/>
                <w:lang w:eastAsia="zh-CN"/>
              </w:rPr>
              <w:t>Yes</w:t>
            </w:r>
          </w:p>
        </w:tc>
        <w:tc>
          <w:tcPr>
            <w:tcW w:w="5760" w:type="dxa"/>
            <w:tcMar>
              <w:top w:w="57" w:type="dxa"/>
              <w:bottom w:w="57" w:type="dxa"/>
            </w:tcMar>
          </w:tcPr>
          <w:p w14:paraId="311F381A" w14:textId="77777777" w:rsidR="00C74CEC" w:rsidRPr="00874E31" w:rsidRDefault="00C74CEC" w:rsidP="00C74CEC">
            <w:pPr>
              <w:rPr>
                <w:rFonts w:cs="Arial"/>
              </w:rPr>
            </w:pPr>
          </w:p>
        </w:tc>
      </w:tr>
      <w:tr w:rsidR="00C74CEC" w:rsidRPr="00874E31" w14:paraId="5DCB8618" w14:textId="77777777" w:rsidTr="00F81156">
        <w:trPr>
          <w:trHeight w:val="148"/>
        </w:trPr>
        <w:tc>
          <w:tcPr>
            <w:tcW w:w="1638" w:type="dxa"/>
            <w:shd w:val="clear" w:color="auto" w:fill="auto"/>
            <w:tcMar>
              <w:top w:w="57" w:type="dxa"/>
              <w:bottom w:w="57" w:type="dxa"/>
            </w:tcMar>
          </w:tcPr>
          <w:p w14:paraId="6FED58BA" w14:textId="2FE9DEBC" w:rsidR="00C74CEC" w:rsidRPr="00874E31" w:rsidRDefault="00A87131" w:rsidP="00C74CEC">
            <w:pPr>
              <w:tabs>
                <w:tab w:val="left" w:pos="1622"/>
              </w:tabs>
              <w:rPr>
                <w:rFonts w:cs="Arial"/>
                <w:lang w:eastAsia="ja-JP"/>
              </w:rPr>
            </w:pPr>
            <w:r>
              <w:rPr>
                <w:rFonts w:cs="Arial" w:hint="eastAsia"/>
                <w:lang w:eastAsia="ja-JP"/>
              </w:rPr>
              <w:t>Fujitsu</w:t>
            </w:r>
          </w:p>
        </w:tc>
        <w:tc>
          <w:tcPr>
            <w:tcW w:w="1962" w:type="dxa"/>
            <w:gridSpan w:val="2"/>
            <w:shd w:val="clear" w:color="auto" w:fill="auto"/>
            <w:tcMar>
              <w:top w:w="57" w:type="dxa"/>
              <w:bottom w:w="57" w:type="dxa"/>
            </w:tcMar>
          </w:tcPr>
          <w:p w14:paraId="7F71B7C6" w14:textId="664B045B" w:rsidR="00C74CEC" w:rsidRPr="00874E31" w:rsidRDefault="00A87131" w:rsidP="00C74CEC">
            <w:pPr>
              <w:rPr>
                <w:rFonts w:cs="Arial"/>
                <w:lang w:eastAsia="ja-JP"/>
              </w:rPr>
            </w:pPr>
            <w:r>
              <w:rPr>
                <w:rFonts w:cs="Arial"/>
                <w:lang w:eastAsia="ja-JP"/>
              </w:rPr>
              <w:t>Y</w:t>
            </w:r>
            <w:r>
              <w:rPr>
                <w:rFonts w:cs="Arial" w:hint="eastAsia"/>
                <w:lang w:eastAsia="ja-JP"/>
              </w:rPr>
              <w:t>es</w:t>
            </w:r>
          </w:p>
        </w:tc>
        <w:tc>
          <w:tcPr>
            <w:tcW w:w="5760" w:type="dxa"/>
            <w:tcMar>
              <w:top w:w="57" w:type="dxa"/>
              <w:bottom w:w="57" w:type="dxa"/>
            </w:tcMar>
          </w:tcPr>
          <w:p w14:paraId="48A42FD3" w14:textId="41B0294F" w:rsidR="00C74CEC" w:rsidRPr="00874E31" w:rsidRDefault="00A87131" w:rsidP="00C74CEC">
            <w:pPr>
              <w:rPr>
                <w:rFonts w:cs="Arial"/>
              </w:rPr>
            </w:pPr>
            <w:r>
              <w:rPr>
                <w:rFonts w:cs="Arial" w:hint="eastAsia"/>
                <w:lang w:eastAsia="ja-JP"/>
              </w:rPr>
              <w:t xml:space="preserve">MAC CEs </w:t>
            </w:r>
            <w:r>
              <w:rPr>
                <w:rFonts w:cs="Arial"/>
                <w:lang w:eastAsia="ja-JP"/>
              </w:rPr>
              <w:t>are control information in MAC layer, so high priority should be given.</w:t>
            </w:r>
          </w:p>
        </w:tc>
      </w:tr>
      <w:tr w:rsidR="003E3D15" w:rsidRPr="00874E31" w14:paraId="0F351E23" w14:textId="77777777" w:rsidTr="00F81156">
        <w:trPr>
          <w:trHeight w:val="148"/>
        </w:trPr>
        <w:tc>
          <w:tcPr>
            <w:tcW w:w="1638" w:type="dxa"/>
            <w:shd w:val="clear" w:color="auto" w:fill="auto"/>
            <w:tcMar>
              <w:top w:w="57" w:type="dxa"/>
              <w:bottom w:w="57" w:type="dxa"/>
            </w:tcMar>
          </w:tcPr>
          <w:p w14:paraId="213BFA34" w14:textId="7DC252EB" w:rsidR="003E3D15" w:rsidRPr="00874E31" w:rsidRDefault="003E3D15" w:rsidP="003E3D15">
            <w:pPr>
              <w:tabs>
                <w:tab w:val="left" w:pos="1622"/>
              </w:tabs>
              <w:rPr>
                <w:rFonts w:cs="Arial"/>
              </w:rPr>
            </w:pPr>
            <w:r>
              <w:rPr>
                <w:rFonts w:cs="Arial" w:hint="eastAsia"/>
                <w:lang w:eastAsia="ko-KR"/>
              </w:rPr>
              <w:t>LG</w:t>
            </w:r>
          </w:p>
        </w:tc>
        <w:tc>
          <w:tcPr>
            <w:tcW w:w="1962" w:type="dxa"/>
            <w:gridSpan w:val="2"/>
            <w:shd w:val="clear" w:color="auto" w:fill="auto"/>
            <w:tcMar>
              <w:top w:w="57" w:type="dxa"/>
              <w:bottom w:w="57" w:type="dxa"/>
            </w:tcMar>
          </w:tcPr>
          <w:p w14:paraId="14FA50BE" w14:textId="22F3FFA1" w:rsidR="003E3D15" w:rsidRPr="00874E31" w:rsidRDefault="003E3D15" w:rsidP="003E3D15">
            <w:pPr>
              <w:rPr>
                <w:rFonts w:cs="Arial"/>
              </w:rPr>
            </w:pPr>
            <w:r>
              <w:rPr>
                <w:rFonts w:cs="Arial" w:hint="eastAsia"/>
                <w:lang w:eastAsia="ko-KR"/>
              </w:rPr>
              <w:t>Yes</w:t>
            </w:r>
          </w:p>
        </w:tc>
        <w:tc>
          <w:tcPr>
            <w:tcW w:w="5760" w:type="dxa"/>
            <w:tcMar>
              <w:top w:w="57" w:type="dxa"/>
              <w:bottom w:w="57" w:type="dxa"/>
            </w:tcMar>
          </w:tcPr>
          <w:p w14:paraId="61F8572C" w14:textId="77777777" w:rsidR="003E3D15" w:rsidRPr="00874E31" w:rsidRDefault="003E3D15" w:rsidP="003E3D15">
            <w:pPr>
              <w:rPr>
                <w:rFonts w:cs="Arial"/>
              </w:rPr>
            </w:pPr>
          </w:p>
        </w:tc>
      </w:tr>
      <w:tr w:rsidR="00C74CEC" w:rsidRPr="00874E31" w14:paraId="70E45908" w14:textId="77777777" w:rsidTr="00F81156">
        <w:trPr>
          <w:trHeight w:val="148"/>
        </w:trPr>
        <w:tc>
          <w:tcPr>
            <w:tcW w:w="1638" w:type="dxa"/>
            <w:shd w:val="clear" w:color="auto" w:fill="auto"/>
            <w:tcMar>
              <w:top w:w="57" w:type="dxa"/>
              <w:bottom w:w="57" w:type="dxa"/>
            </w:tcMar>
          </w:tcPr>
          <w:p w14:paraId="19F04723" w14:textId="63A6C160" w:rsidR="00C74CEC" w:rsidRPr="00874E31" w:rsidRDefault="00753CED" w:rsidP="00C74CEC">
            <w:pPr>
              <w:tabs>
                <w:tab w:val="left" w:pos="1622"/>
              </w:tabs>
              <w:rPr>
                <w:rFonts w:cs="Arial"/>
              </w:rPr>
            </w:pPr>
            <w:r>
              <w:rPr>
                <w:rFonts w:cs="Arial"/>
              </w:rPr>
              <w:t>MediaTek</w:t>
            </w:r>
          </w:p>
        </w:tc>
        <w:tc>
          <w:tcPr>
            <w:tcW w:w="1962" w:type="dxa"/>
            <w:gridSpan w:val="2"/>
            <w:shd w:val="clear" w:color="auto" w:fill="auto"/>
            <w:tcMar>
              <w:top w:w="57" w:type="dxa"/>
              <w:bottom w:w="57" w:type="dxa"/>
            </w:tcMar>
          </w:tcPr>
          <w:p w14:paraId="31E5DA30" w14:textId="0F556F99" w:rsidR="00C74CEC" w:rsidRPr="00874E31" w:rsidRDefault="00753CED" w:rsidP="00C74CEC">
            <w:pPr>
              <w:rPr>
                <w:rFonts w:cs="Arial"/>
              </w:rPr>
            </w:pPr>
            <w:r>
              <w:rPr>
                <w:rFonts w:cs="Arial"/>
              </w:rPr>
              <w:t>Yes</w:t>
            </w:r>
          </w:p>
        </w:tc>
        <w:tc>
          <w:tcPr>
            <w:tcW w:w="5760" w:type="dxa"/>
            <w:tcMar>
              <w:top w:w="57" w:type="dxa"/>
              <w:bottom w:w="57" w:type="dxa"/>
            </w:tcMar>
          </w:tcPr>
          <w:p w14:paraId="59F0406C" w14:textId="19CF6F63" w:rsidR="00C74CEC" w:rsidRPr="00874E31" w:rsidRDefault="00753CED" w:rsidP="00C74CEC">
            <w:pPr>
              <w:rPr>
                <w:rFonts w:cs="Arial"/>
              </w:rPr>
            </w:pPr>
            <w:r>
              <w:rPr>
                <w:rFonts w:cs="Arial"/>
              </w:rPr>
              <w:t>Re-use feLAA mechanism.</w:t>
            </w:r>
          </w:p>
        </w:tc>
      </w:tr>
      <w:tr w:rsidR="00692D91" w:rsidRPr="00874E31" w14:paraId="252585B5" w14:textId="77777777" w:rsidTr="00F81156">
        <w:trPr>
          <w:trHeight w:val="148"/>
        </w:trPr>
        <w:tc>
          <w:tcPr>
            <w:tcW w:w="1638" w:type="dxa"/>
            <w:shd w:val="clear" w:color="auto" w:fill="auto"/>
            <w:tcMar>
              <w:top w:w="57" w:type="dxa"/>
              <w:bottom w:w="57" w:type="dxa"/>
            </w:tcMar>
          </w:tcPr>
          <w:p w14:paraId="2FEFD1B3" w14:textId="5A8C70F3" w:rsidR="00692D91" w:rsidRPr="00874E31" w:rsidRDefault="00692D91" w:rsidP="00692D91">
            <w:pPr>
              <w:tabs>
                <w:tab w:val="left" w:pos="1622"/>
              </w:tabs>
              <w:rPr>
                <w:rFonts w:cs="Arial"/>
              </w:rPr>
            </w:pPr>
            <w:r>
              <w:rPr>
                <w:rFonts w:eastAsiaTheme="minorEastAsia" w:cs="Arial" w:hint="eastAsia"/>
                <w:lang w:eastAsia="zh-CN"/>
              </w:rPr>
              <w:t>X</w:t>
            </w:r>
            <w:r>
              <w:rPr>
                <w:rFonts w:eastAsiaTheme="minorEastAsia" w:cs="Arial"/>
                <w:lang w:eastAsia="zh-CN"/>
              </w:rPr>
              <w:t>iaomi</w:t>
            </w:r>
          </w:p>
        </w:tc>
        <w:tc>
          <w:tcPr>
            <w:tcW w:w="1962" w:type="dxa"/>
            <w:gridSpan w:val="2"/>
            <w:shd w:val="clear" w:color="auto" w:fill="auto"/>
            <w:tcMar>
              <w:top w:w="57" w:type="dxa"/>
              <w:bottom w:w="57" w:type="dxa"/>
            </w:tcMar>
          </w:tcPr>
          <w:p w14:paraId="1E4C8F3B" w14:textId="58D5F9BC" w:rsidR="00692D91" w:rsidRPr="00874E31" w:rsidRDefault="00692D91" w:rsidP="00692D91">
            <w:pPr>
              <w:rPr>
                <w:rFonts w:cs="Arial"/>
              </w:rPr>
            </w:pPr>
            <w:r>
              <w:rPr>
                <w:rFonts w:eastAsiaTheme="minorEastAsia" w:cs="Arial" w:hint="eastAsia"/>
                <w:lang w:eastAsia="zh-CN"/>
              </w:rPr>
              <w:t>Y</w:t>
            </w:r>
            <w:r>
              <w:rPr>
                <w:rFonts w:eastAsiaTheme="minorEastAsia" w:cs="Arial"/>
                <w:lang w:eastAsia="zh-CN"/>
              </w:rPr>
              <w:t>es</w:t>
            </w:r>
          </w:p>
        </w:tc>
        <w:tc>
          <w:tcPr>
            <w:tcW w:w="5760" w:type="dxa"/>
            <w:tcMar>
              <w:top w:w="57" w:type="dxa"/>
              <w:bottom w:w="57" w:type="dxa"/>
            </w:tcMar>
          </w:tcPr>
          <w:p w14:paraId="7A1F7DAE" w14:textId="77777777" w:rsidR="00692D91" w:rsidRPr="00874E31" w:rsidRDefault="00692D91" w:rsidP="00692D91">
            <w:pPr>
              <w:rPr>
                <w:rFonts w:cs="Arial"/>
              </w:rPr>
            </w:pPr>
          </w:p>
        </w:tc>
      </w:tr>
      <w:tr w:rsidR="00692D91" w:rsidRPr="00854A64" w14:paraId="7D021ACF" w14:textId="77777777" w:rsidTr="00F81156">
        <w:trPr>
          <w:trHeight w:val="148"/>
        </w:trPr>
        <w:tc>
          <w:tcPr>
            <w:tcW w:w="1638" w:type="dxa"/>
            <w:shd w:val="clear" w:color="auto" w:fill="auto"/>
            <w:tcMar>
              <w:top w:w="57" w:type="dxa"/>
              <w:bottom w:w="57" w:type="dxa"/>
            </w:tcMar>
          </w:tcPr>
          <w:p w14:paraId="1F228772" w14:textId="000C3662" w:rsidR="00692D91" w:rsidRPr="00874E31" w:rsidRDefault="00A223C3" w:rsidP="00692D91">
            <w:pPr>
              <w:tabs>
                <w:tab w:val="left" w:pos="1622"/>
              </w:tabs>
              <w:rPr>
                <w:rFonts w:cs="Arial"/>
              </w:rPr>
            </w:pPr>
            <w:r>
              <w:rPr>
                <w:rFonts w:cs="Arial"/>
              </w:rPr>
              <w:t>ZTE</w:t>
            </w:r>
          </w:p>
        </w:tc>
        <w:tc>
          <w:tcPr>
            <w:tcW w:w="1962" w:type="dxa"/>
            <w:gridSpan w:val="2"/>
            <w:shd w:val="clear" w:color="auto" w:fill="auto"/>
            <w:tcMar>
              <w:top w:w="57" w:type="dxa"/>
              <w:bottom w:w="57" w:type="dxa"/>
            </w:tcMar>
          </w:tcPr>
          <w:p w14:paraId="0AB2D551" w14:textId="7A671365" w:rsidR="00692D91" w:rsidRPr="00874E31" w:rsidRDefault="00A223C3" w:rsidP="00692D91">
            <w:pPr>
              <w:rPr>
                <w:rFonts w:cs="Arial"/>
              </w:rPr>
            </w:pPr>
            <w:r>
              <w:rPr>
                <w:rFonts w:cs="Arial"/>
              </w:rPr>
              <w:t>Yes</w:t>
            </w:r>
          </w:p>
        </w:tc>
        <w:tc>
          <w:tcPr>
            <w:tcW w:w="5760" w:type="dxa"/>
            <w:tcMar>
              <w:top w:w="57" w:type="dxa"/>
              <w:bottom w:w="57" w:type="dxa"/>
            </w:tcMar>
          </w:tcPr>
          <w:p w14:paraId="09AE410C" w14:textId="691DF550" w:rsidR="00692D91" w:rsidRPr="00874E31" w:rsidRDefault="00A223C3" w:rsidP="00692D91">
            <w:pPr>
              <w:rPr>
                <w:rFonts w:cs="Arial"/>
              </w:rPr>
            </w:pPr>
            <w:r>
              <w:rPr>
                <w:rFonts w:eastAsia="SimSun" w:cs="Arial" w:hint="eastAsia"/>
                <w:lang w:val="en-US" w:eastAsia="zh-CN"/>
              </w:rPr>
              <w:t>LAA is the baseline, and MAC CEs except padding BSR MAC CE has the highest channel access priority class.</w:t>
            </w:r>
          </w:p>
        </w:tc>
      </w:tr>
      <w:tr w:rsidR="00680AE1" w:rsidRPr="00854A64" w14:paraId="0EEFCD55" w14:textId="77777777" w:rsidTr="00F81156">
        <w:trPr>
          <w:trHeight w:val="148"/>
        </w:trPr>
        <w:tc>
          <w:tcPr>
            <w:tcW w:w="1638" w:type="dxa"/>
            <w:shd w:val="clear" w:color="auto" w:fill="auto"/>
            <w:tcMar>
              <w:top w:w="57" w:type="dxa"/>
              <w:bottom w:w="57" w:type="dxa"/>
            </w:tcMar>
          </w:tcPr>
          <w:p w14:paraId="7A335D6C" w14:textId="66E25D36" w:rsidR="00680AE1" w:rsidRDefault="00680AE1" w:rsidP="00692D91">
            <w:pPr>
              <w:tabs>
                <w:tab w:val="left" w:pos="1622"/>
              </w:tabs>
              <w:rPr>
                <w:rFonts w:cs="Arial"/>
              </w:rPr>
            </w:pPr>
            <w:r>
              <w:rPr>
                <w:rFonts w:cs="Arial"/>
              </w:rPr>
              <w:t>Ericsson</w:t>
            </w:r>
          </w:p>
        </w:tc>
        <w:tc>
          <w:tcPr>
            <w:tcW w:w="1962" w:type="dxa"/>
            <w:gridSpan w:val="2"/>
            <w:shd w:val="clear" w:color="auto" w:fill="auto"/>
            <w:tcMar>
              <w:top w:w="57" w:type="dxa"/>
              <w:bottom w:w="57" w:type="dxa"/>
            </w:tcMar>
          </w:tcPr>
          <w:p w14:paraId="1F93E4CF" w14:textId="1E2A5F57" w:rsidR="00680AE1" w:rsidRDefault="00680AE1" w:rsidP="00692D91">
            <w:pPr>
              <w:rPr>
                <w:rFonts w:cs="Arial"/>
              </w:rPr>
            </w:pPr>
            <w:r>
              <w:rPr>
                <w:rFonts w:cs="Arial"/>
              </w:rPr>
              <w:t>Yes</w:t>
            </w:r>
          </w:p>
        </w:tc>
        <w:tc>
          <w:tcPr>
            <w:tcW w:w="5760" w:type="dxa"/>
            <w:tcMar>
              <w:top w:w="57" w:type="dxa"/>
              <w:bottom w:w="57" w:type="dxa"/>
            </w:tcMar>
          </w:tcPr>
          <w:p w14:paraId="07BD9452" w14:textId="5FD3E3C5" w:rsidR="00680AE1" w:rsidRDefault="00680AE1" w:rsidP="00692D91">
            <w:pPr>
              <w:rPr>
                <w:rFonts w:eastAsia="SimSun" w:cs="Arial"/>
                <w:lang w:val="en-US" w:eastAsia="zh-CN"/>
              </w:rPr>
            </w:pPr>
            <w:r w:rsidRPr="00680AE1">
              <w:rPr>
                <w:rFonts w:eastAsia="SimSun" w:cs="Arial"/>
                <w:lang w:val="en-US" w:eastAsia="zh-CN"/>
              </w:rPr>
              <w:t>NR-U shall reuse the same rules as in LTE AUL.</w:t>
            </w:r>
          </w:p>
        </w:tc>
      </w:tr>
      <w:tr w:rsidR="00A4616B" w:rsidRPr="00854A64" w14:paraId="52E6EFBB" w14:textId="77777777" w:rsidTr="00F81156">
        <w:trPr>
          <w:trHeight w:val="148"/>
        </w:trPr>
        <w:tc>
          <w:tcPr>
            <w:tcW w:w="1638" w:type="dxa"/>
            <w:shd w:val="clear" w:color="auto" w:fill="auto"/>
            <w:tcMar>
              <w:top w:w="57" w:type="dxa"/>
              <w:bottom w:w="57" w:type="dxa"/>
            </w:tcMar>
          </w:tcPr>
          <w:p w14:paraId="3B5E306A" w14:textId="70160E1D" w:rsidR="00A4616B" w:rsidRDefault="00A4616B" w:rsidP="00A4616B">
            <w:pPr>
              <w:tabs>
                <w:tab w:val="left" w:pos="1622"/>
              </w:tabs>
              <w:rPr>
                <w:rFonts w:cs="Arial"/>
              </w:rPr>
            </w:pPr>
            <w:r>
              <w:rPr>
                <w:rFonts w:cs="Arial"/>
              </w:rPr>
              <w:t>Qualcomm</w:t>
            </w:r>
          </w:p>
        </w:tc>
        <w:tc>
          <w:tcPr>
            <w:tcW w:w="1962" w:type="dxa"/>
            <w:gridSpan w:val="2"/>
            <w:shd w:val="clear" w:color="auto" w:fill="auto"/>
            <w:tcMar>
              <w:top w:w="57" w:type="dxa"/>
              <w:bottom w:w="57" w:type="dxa"/>
            </w:tcMar>
          </w:tcPr>
          <w:p w14:paraId="27741D4A" w14:textId="1B79172D" w:rsidR="00A4616B" w:rsidRDefault="00BA40AC" w:rsidP="00A4616B">
            <w:pPr>
              <w:rPr>
                <w:rFonts w:cs="Arial"/>
              </w:rPr>
            </w:pPr>
            <w:r>
              <w:rPr>
                <w:rFonts w:cs="Arial"/>
              </w:rPr>
              <w:t>Yes</w:t>
            </w:r>
          </w:p>
        </w:tc>
        <w:tc>
          <w:tcPr>
            <w:tcW w:w="5760" w:type="dxa"/>
            <w:tcMar>
              <w:top w:w="57" w:type="dxa"/>
              <w:bottom w:w="57" w:type="dxa"/>
            </w:tcMar>
          </w:tcPr>
          <w:p w14:paraId="2C945E00" w14:textId="014E5A2D" w:rsidR="00A4616B" w:rsidRPr="00680AE1" w:rsidRDefault="00A4616B" w:rsidP="00A4616B">
            <w:pPr>
              <w:rPr>
                <w:rFonts w:eastAsia="SimSun" w:cs="Arial"/>
                <w:lang w:val="en-US" w:eastAsia="zh-CN"/>
              </w:rPr>
            </w:pPr>
            <w:r>
              <w:rPr>
                <w:rFonts w:cs="Arial"/>
              </w:rPr>
              <w:t>MAC CEs are time sensitive and should use the highest priority as in FeLAA.</w:t>
            </w:r>
          </w:p>
        </w:tc>
      </w:tr>
      <w:tr w:rsidR="00C23BF5" w:rsidRPr="00854A64" w14:paraId="2588D743" w14:textId="77777777" w:rsidTr="00C23BF5">
        <w:trPr>
          <w:trHeight w:val="148"/>
        </w:trPr>
        <w:tc>
          <w:tcPr>
            <w:tcW w:w="1777" w:type="dxa"/>
            <w:gridSpan w:val="2"/>
            <w:shd w:val="clear" w:color="auto" w:fill="auto"/>
            <w:tcMar>
              <w:top w:w="57" w:type="dxa"/>
              <w:bottom w:w="57" w:type="dxa"/>
            </w:tcMar>
          </w:tcPr>
          <w:p w14:paraId="027459E2" w14:textId="06D6C418" w:rsidR="00C23BF5" w:rsidRDefault="00C23BF5" w:rsidP="00C23BF5">
            <w:pPr>
              <w:tabs>
                <w:tab w:val="left" w:pos="1622"/>
              </w:tabs>
              <w:rPr>
                <w:rFonts w:cs="Arial"/>
              </w:rPr>
            </w:pPr>
            <w:r>
              <w:rPr>
                <w:rFonts w:cs="Arial"/>
              </w:rPr>
              <w:t>Charter Communications</w:t>
            </w:r>
          </w:p>
        </w:tc>
        <w:tc>
          <w:tcPr>
            <w:tcW w:w="1823" w:type="dxa"/>
            <w:shd w:val="clear" w:color="auto" w:fill="auto"/>
            <w:tcMar>
              <w:top w:w="57" w:type="dxa"/>
              <w:bottom w:w="57" w:type="dxa"/>
            </w:tcMar>
          </w:tcPr>
          <w:p w14:paraId="44A8F796" w14:textId="1C40FAFF" w:rsidR="00C23BF5" w:rsidRDefault="00C23BF5" w:rsidP="00C23BF5">
            <w:pPr>
              <w:rPr>
                <w:rFonts w:cs="Arial"/>
              </w:rPr>
            </w:pPr>
            <w:r>
              <w:rPr>
                <w:rFonts w:cs="Arial"/>
              </w:rPr>
              <w:t>Yes</w:t>
            </w:r>
          </w:p>
        </w:tc>
        <w:tc>
          <w:tcPr>
            <w:tcW w:w="5760" w:type="dxa"/>
            <w:tcMar>
              <w:top w:w="57" w:type="dxa"/>
              <w:bottom w:w="57" w:type="dxa"/>
            </w:tcMar>
          </w:tcPr>
          <w:p w14:paraId="212F1016" w14:textId="03E9C688" w:rsidR="00C23BF5" w:rsidRDefault="00C23BF5" w:rsidP="00C23BF5">
            <w:pPr>
              <w:rPr>
                <w:rFonts w:cs="Arial"/>
              </w:rPr>
            </w:pPr>
            <w:r>
              <w:rPr>
                <w:rFonts w:eastAsia="SimSun" w:cs="Arial"/>
                <w:lang w:val="en-US" w:eastAsia="zh-CN"/>
              </w:rPr>
              <w:t>Prefer to reuse feLAA mechanism.</w:t>
            </w:r>
          </w:p>
        </w:tc>
      </w:tr>
      <w:tr w:rsidR="00C64806" w:rsidRPr="00854A64" w14:paraId="0E4AF9CE" w14:textId="77777777" w:rsidTr="00C23BF5">
        <w:trPr>
          <w:trHeight w:val="148"/>
        </w:trPr>
        <w:tc>
          <w:tcPr>
            <w:tcW w:w="1777" w:type="dxa"/>
            <w:gridSpan w:val="2"/>
            <w:shd w:val="clear" w:color="auto" w:fill="auto"/>
            <w:tcMar>
              <w:top w:w="57" w:type="dxa"/>
              <w:bottom w:w="57" w:type="dxa"/>
            </w:tcMar>
          </w:tcPr>
          <w:p w14:paraId="205087C8" w14:textId="43F3C6D4" w:rsidR="00C64806" w:rsidRDefault="00C64806" w:rsidP="00C23BF5">
            <w:pPr>
              <w:tabs>
                <w:tab w:val="left" w:pos="1622"/>
              </w:tabs>
              <w:rPr>
                <w:rFonts w:cs="Arial"/>
              </w:rPr>
            </w:pPr>
            <w:r>
              <w:rPr>
                <w:rFonts w:cs="Arial"/>
                <w:lang w:eastAsia="zh-CN"/>
              </w:rPr>
              <w:t>Spread</w:t>
            </w:r>
            <w:r>
              <w:rPr>
                <w:rFonts w:eastAsiaTheme="minorEastAsia" w:cs="Arial"/>
                <w:lang w:eastAsia="zh-CN"/>
              </w:rPr>
              <w:t>trum</w:t>
            </w:r>
          </w:p>
        </w:tc>
        <w:tc>
          <w:tcPr>
            <w:tcW w:w="1823" w:type="dxa"/>
            <w:shd w:val="clear" w:color="auto" w:fill="auto"/>
            <w:tcMar>
              <w:top w:w="57" w:type="dxa"/>
              <w:bottom w:w="57" w:type="dxa"/>
            </w:tcMar>
          </w:tcPr>
          <w:p w14:paraId="4C75CEF5" w14:textId="2B2767B9" w:rsidR="00C64806" w:rsidRDefault="00C64806" w:rsidP="00C23BF5">
            <w:pPr>
              <w:rPr>
                <w:rFonts w:cs="Arial"/>
              </w:rPr>
            </w:pPr>
            <w:r>
              <w:rPr>
                <w:rFonts w:cs="Arial"/>
              </w:rPr>
              <w:t>Yes</w:t>
            </w:r>
          </w:p>
        </w:tc>
        <w:tc>
          <w:tcPr>
            <w:tcW w:w="5760" w:type="dxa"/>
            <w:tcMar>
              <w:top w:w="57" w:type="dxa"/>
              <w:bottom w:w="57" w:type="dxa"/>
            </w:tcMar>
          </w:tcPr>
          <w:p w14:paraId="5E917BE5" w14:textId="75ED9F0A" w:rsidR="00C64806" w:rsidRDefault="00C64806" w:rsidP="00C23BF5">
            <w:pPr>
              <w:rPr>
                <w:rFonts w:eastAsia="SimSun" w:cs="Arial"/>
                <w:lang w:val="en-US" w:eastAsia="zh-CN"/>
              </w:rPr>
            </w:pPr>
            <w:r>
              <w:rPr>
                <w:rFonts w:eastAsia="SimSun" w:cs="Arial"/>
                <w:lang w:val="en-US" w:eastAsia="zh-CN"/>
              </w:rPr>
              <w:t>Same as FeLAA</w:t>
            </w:r>
          </w:p>
        </w:tc>
      </w:tr>
      <w:tr w:rsidR="00E470C6" w:rsidRPr="00854A64" w14:paraId="17E0680D" w14:textId="77777777" w:rsidTr="00C23BF5">
        <w:trPr>
          <w:trHeight w:val="148"/>
        </w:trPr>
        <w:tc>
          <w:tcPr>
            <w:tcW w:w="1777" w:type="dxa"/>
            <w:gridSpan w:val="2"/>
            <w:shd w:val="clear" w:color="auto" w:fill="auto"/>
            <w:tcMar>
              <w:top w:w="57" w:type="dxa"/>
              <w:bottom w:w="57" w:type="dxa"/>
            </w:tcMar>
          </w:tcPr>
          <w:p w14:paraId="3B28930D" w14:textId="1FD9EC1C" w:rsidR="00E470C6" w:rsidRDefault="00E470C6" w:rsidP="00C23BF5">
            <w:pPr>
              <w:tabs>
                <w:tab w:val="left" w:pos="1622"/>
              </w:tabs>
              <w:rPr>
                <w:rFonts w:cs="Arial"/>
                <w:lang w:eastAsia="zh-CN"/>
              </w:rPr>
            </w:pPr>
            <w:r>
              <w:rPr>
                <w:rFonts w:cs="Arial"/>
                <w:lang w:eastAsia="zh-CN"/>
              </w:rPr>
              <w:t>InterDigital</w:t>
            </w:r>
          </w:p>
        </w:tc>
        <w:tc>
          <w:tcPr>
            <w:tcW w:w="1823" w:type="dxa"/>
            <w:shd w:val="clear" w:color="auto" w:fill="auto"/>
            <w:tcMar>
              <w:top w:w="57" w:type="dxa"/>
              <w:bottom w:w="57" w:type="dxa"/>
            </w:tcMar>
          </w:tcPr>
          <w:p w14:paraId="1E9E3849" w14:textId="2498D85D" w:rsidR="00E470C6" w:rsidRDefault="00E470C6" w:rsidP="00C23BF5">
            <w:pPr>
              <w:rPr>
                <w:rFonts w:cs="Arial"/>
              </w:rPr>
            </w:pPr>
            <w:r>
              <w:rPr>
                <w:rFonts w:cs="Arial"/>
              </w:rPr>
              <w:t>Yes</w:t>
            </w:r>
          </w:p>
        </w:tc>
        <w:tc>
          <w:tcPr>
            <w:tcW w:w="5760" w:type="dxa"/>
            <w:tcMar>
              <w:top w:w="57" w:type="dxa"/>
              <w:bottom w:w="57" w:type="dxa"/>
            </w:tcMar>
          </w:tcPr>
          <w:p w14:paraId="36E204D6" w14:textId="77777777" w:rsidR="00E470C6" w:rsidRDefault="00E470C6" w:rsidP="00C23BF5">
            <w:pPr>
              <w:rPr>
                <w:rFonts w:eastAsia="SimSun" w:cs="Arial"/>
                <w:lang w:val="en-US" w:eastAsia="zh-CN"/>
              </w:rPr>
            </w:pPr>
          </w:p>
        </w:tc>
      </w:tr>
    </w:tbl>
    <w:p w14:paraId="415BE3C5" w14:textId="5B99D6C5" w:rsidR="00854A64" w:rsidRDefault="00854A64" w:rsidP="001C55DC">
      <w:pPr>
        <w:pStyle w:val="BodyText"/>
        <w:rPr>
          <w:rFonts w:cs="Arial"/>
        </w:rPr>
      </w:pPr>
    </w:p>
    <w:p w14:paraId="15B4C912" w14:textId="3C45AACD" w:rsidR="00262E73" w:rsidRDefault="00262E73" w:rsidP="00262E73">
      <w:pPr>
        <w:rPr>
          <w:b/>
          <w:lang w:val="en-US" w:eastAsia="x-none"/>
        </w:rPr>
      </w:pPr>
      <w:r>
        <w:rPr>
          <w:b/>
          <w:lang w:val="en-US" w:eastAsia="x-none"/>
        </w:rPr>
        <w:t xml:space="preserve">Conclusions Question 7b: </w:t>
      </w:r>
    </w:p>
    <w:p w14:paraId="53926671" w14:textId="25D6777C" w:rsidR="00262E73" w:rsidRDefault="0023221A" w:rsidP="00262E73">
      <w:pPr>
        <w:rPr>
          <w:b/>
          <w:lang w:val="en-US" w:eastAsia="x-none"/>
        </w:rPr>
      </w:pPr>
      <w:r>
        <w:rPr>
          <w:b/>
          <w:lang w:val="en-US" w:eastAsia="x-none"/>
        </w:rPr>
        <w:t xml:space="preserve">All companies agree that all MAC CEs, except padding BSR MAC CE, shall use the highest priority CAPC, that is the lowest CAPC number. </w:t>
      </w:r>
    </w:p>
    <w:p w14:paraId="4A6D0096" w14:textId="77777777" w:rsidR="0023221A" w:rsidRDefault="0023221A" w:rsidP="00262E73">
      <w:pPr>
        <w:rPr>
          <w:b/>
          <w:lang w:val="en-US" w:eastAsia="x-none"/>
        </w:rPr>
      </w:pPr>
    </w:p>
    <w:p w14:paraId="3270F204" w14:textId="0DEAA23B" w:rsidR="00262E73" w:rsidRPr="002668CE" w:rsidRDefault="0023221A" w:rsidP="00262E73">
      <w:pPr>
        <w:pStyle w:val="Proposal"/>
        <w:numPr>
          <w:ilvl w:val="0"/>
          <w:numId w:val="40"/>
        </w:numPr>
        <w:tabs>
          <w:tab w:val="clear" w:pos="1304"/>
          <w:tab w:val="left" w:pos="1701"/>
        </w:tabs>
        <w:overflowPunct/>
        <w:autoSpaceDE/>
        <w:autoSpaceDN/>
        <w:adjustRightInd/>
        <w:spacing w:after="160" w:line="259" w:lineRule="auto"/>
        <w:ind w:left="1701" w:hanging="1701"/>
        <w:jc w:val="left"/>
        <w:rPr>
          <w:b/>
        </w:rPr>
      </w:pPr>
      <w:bookmarkStart w:id="32" w:name="_Toc4627086"/>
      <w:bookmarkStart w:id="33" w:name="_Toc4628222"/>
      <w:bookmarkStart w:id="34" w:name="_Toc4710723"/>
      <w:bookmarkStart w:id="35" w:name="_Toc4710731"/>
      <w:r>
        <w:rPr>
          <w:b/>
        </w:rPr>
        <w:t>All MAC CEs, except padding BSR MAC CE, uses the highest priority CAPC, that is the lowest number CAPC</w:t>
      </w:r>
      <w:r w:rsidR="00262E73">
        <w:rPr>
          <w:b/>
        </w:rPr>
        <w:t>.</w:t>
      </w:r>
      <w:bookmarkEnd w:id="32"/>
      <w:bookmarkEnd w:id="33"/>
      <w:bookmarkEnd w:id="34"/>
      <w:bookmarkEnd w:id="35"/>
      <w:r w:rsidR="00262E73">
        <w:rPr>
          <w:b/>
        </w:rPr>
        <w:t xml:space="preserve"> </w:t>
      </w:r>
    </w:p>
    <w:p w14:paraId="37D12726" w14:textId="6DD79FA3" w:rsidR="00262E73" w:rsidRPr="00262E73" w:rsidRDefault="00262E73" w:rsidP="001C55DC">
      <w:pPr>
        <w:pStyle w:val="BodyText"/>
        <w:rPr>
          <w:rFonts w:cs="Arial"/>
          <w:lang w:val="en-GB"/>
        </w:rPr>
      </w:pPr>
    </w:p>
    <w:p w14:paraId="04143152" w14:textId="77777777" w:rsidR="00262E73" w:rsidRDefault="00262E73" w:rsidP="001C55DC">
      <w:pPr>
        <w:pStyle w:val="BodyText"/>
        <w:rPr>
          <w:rFonts w:cs="Arial"/>
        </w:rPr>
      </w:pPr>
    </w:p>
    <w:p w14:paraId="76812CC0" w14:textId="6992D756" w:rsidR="001C55DC" w:rsidRPr="00854A64" w:rsidRDefault="001C55DC" w:rsidP="001C55DC">
      <w:pPr>
        <w:pStyle w:val="BodyText"/>
        <w:rPr>
          <w:rFonts w:cs="Arial"/>
        </w:rPr>
      </w:pPr>
      <w:r w:rsidRPr="00854A64">
        <w:rPr>
          <w:rFonts w:cs="Arial"/>
        </w:rPr>
        <w:t>The UE may multiplex different traffic in one transmission and therefore transmit logical channels having different CAPCs associated with them. For this case it is captured in LTE stage-2 specification (i.e., 3GPP TS 36.300) that the UE selects the lowest priority CAPC (i.e., with a higher number in the Table 5.7.1-1 in the 3GPP TS 36.300) among the CAPCs associated with the multiplexed traffic.</w:t>
      </w:r>
    </w:p>
    <w:p w14:paraId="55415DD8" w14:textId="521C66B8" w:rsidR="006C7413" w:rsidRPr="001A25F6" w:rsidRDefault="001C4F8A" w:rsidP="006C7413">
      <w:pPr>
        <w:spacing w:after="240"/>
        <w:rPr>
          <w:rFonts w:cs="Arial"/>
          <w:b/>
          <w:lang w:val="en-US" w:eastAsia="x-none"/>
        </w:rPr>
      </w:pPr>
      <w:r w:rsidRPr="00854A64">
        <w:rPr>
          <w:rFonts w:cs="Arial"/>
          <w:b/>
          <w:lang w:val="en-US" w:eastAsia="x-none"/>
        </w:rPr>
        <w:t xml:space="preserve">Question </w:t>
      </w:r>
      <w:r w:rsidR="00AA19D0">
        <w:rPr>
          <w:rFonts w:cs="Arial"/>
          <w:b/>
          <w:lang w:val="en-US" w:eastAsia="x-none"/>
        </w:rPr>
        <w:t>7</w:t>
      </w:r>
      <w:r w:rsidR="006F2954">
        <w:rPr>
          <w:rFonts w:cs="Arial"/>
          <w:b/>
          <w:lang w:val="en-US" w:eastAsia="x-none"/>
        </w:rPr>
        <w:t>c</w:t>
      </w:r>
      <w:r w:rsidRPr="00854A64">
        <w:rPr>
          <w:rFonts w:cs="Arial"/>
          <w:b/>
          <w:lang w:val="en-US" w:eastAsia="x-none"/>
        </w:rPr>
        <w:t xml:space="preserve">: </w:t>
      </w:r>
      <w:r w:rsidRPr="00854A64">
        <w:rPr>
          <w:rFonts w:cs="Arial"/>
          <w:b/>
        </w:rPr>
        <w:t>For configured grants</w:t>
      </w:r>
      <w:r w:rsidR="00A20357">
        <w:rPr>
          <w:rFonts w:cs="Arial"/>
          <w:b/>
        </w:rPr>
        <w:t xml:space="preserve"> in unlicensed spectrum</w:t>
      </w:r>
      <w:r w:rsidRPr="00854A64">
        <w:rPr>
          <w:rFonts w:cs="Arial"/>
          <w:b/>
          <w:lang w:eastAsia="x-none"/>
        </w:rPr>
        <w:t>, d</w:t>
      </w:r>
      <w:r w:rsidRPr="00854A64">
        <w:rPr>
          <w:rFonts w:cs="Arial"/>
          <w:b/>
          <w:lang w:val="en-US" w:eastAsia="x-none"/>
        </w:rPr>
        <w:t xml:space="preserve">o companies agree that </w:t>
      </w:r>
      <w:r w:rsidRPr="00854A64">
        <w:rPr>
          <w:rFonts w:cs="Arial"/>
          <w:b/>
        </w:rPr>
        <w:t>when multiplexing multiple logical channels in a MAC PDU, the UE uses the lowest Channel Access Priority Class (i.e., with a higher number in the Table) among the classes associated with the multiplexed logical channels?</w:t>
      </w:r>
      <w:r w:rsidR="006C7413" w:rsidRPr="006C7413">
        <w:rPr>
          <w:rFonts w:cs="Arial"/>
          <w:b/>
          <w:lang w:val="en-US" w:eastAsia="x-none"/>
        </w:rPr>
        <w:t xml:space="preserve"> </w:t>
      </w:r>
      <w:r w:rsidR="006C7413">
        <w:rPr>
          <w:rFonts w:cs="Arial"/>
          <w:b/>
          <w:lang w:val="en-US" w:eastAsia="x-none"/>
        </w:rPr>
        <w:t>Companies are encouraged to provide their reasons for their choice.</w:t>
      </w:r>
    </w:p>
    <w:p w14:paraId="47BA0FB2" w14:textId="77777777" w:rsidR="006C7413" w:rsidRPr="001A25F6" w:rsidRDefault="006C7413" w:rsidP="000E1B15">
      <w:pPr>
        <w:pStyle w:val="ListParagraph"/>
        <w:numPr>
          <w:ilvl w:val="0"/>
          <w:numId w:val="19"/>
        </w:numPr>
        <w:spacing w:after="240"/>
        <w:rPr>
          <w:rFonts w:cs="Arial"/>
          <w:b/>
          <w:lang w:val="en-US" w:eastAsia="x-none"/>
        </w:rPr>
      </w:pPr>
      <w:r>
        <w:rPr>
          <w:rFonts w:cs="Arial"/>
          <w:b/>
          <w:lang w:val="en-US" w:eastAsia="x-none"/>
        </w:rPr>
        <w:t>Yes</w:t>
      </w:r>
    </w:p>
    <w:p w14:paraId="549EBBA8" w14:textId="2C41265A" w:rsidR="001C4F8A" w:rsidRPr="008A6FBA" w:rsidRDefault="006C7413" w:rsidP="000E1B15">
      <w:pPr>
        <w:pStyle w:val="ListParagraph"/>
        <w:numPr>
          <w:ilvl w:val="0"/>
          <w:numId w:val="19"/>
        </w:numPr>
        <w:spacing w:after="240"/>
        <w:rPr>
          <w:rFonts w:cs="Arial"/>
          <w:b/>
          <w:lang w:val="en-US" w:eastAsia="x-none"/>
        </w:rPr>
      </w:pPr>
      <w:r>
        <w:rPr>
          <w:rFonts w:cs="Arial"/>
          <w:b/>
          <w:lang w:val="en-US" w:eastAsia="x-none"/>
        </w:rPr>
        <w:t>No</w:t>
      </w: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39"/>
        <w:gridCol w:w="1823"/>
        <w:gridCol w:w="5760"/>
      </w:tblGrid>
      <w:tr w:rsidR="00874E31" w:rsidRPr="00854A64" w14:paraId="19301FCB" w14:textId="77777777" w:rsidTr="00F81156">
        <w:trPr>
          <w:trHeight w:val="215"/>
        </w:trPr>
        <w:tc>
          <w:tcPr>
            <w:tcW w:w="1638" w:type="dxa"/>
            <w:shd w:val="clear" w:color="auto" w:fill="auto"/>
            <w:tcMar>
              <w:top w:w="57" w:type="dxa"/>
              <w:bottom w:w="57" w:type="dxa"/>
            </w:tcMar>
          </w:tcPr>
          <w:p w14:paraId="353CC974" w14:textId="77777777" w:rsidR="00874E31" w:rsidRPr="00854A64" w:rsidRDefault="00874E31" w:rsidP="00673BE0">
            <w:pPr>
              <w:tabs>
                <w:tab w:val="left" w:pos="1622"/>
              </w:tabs>
              <w:jc w:val="center"/>
              <w:rPr>
                <w:rFonts w:cs="Arial"/>
                <w:b/>
              </w:rPr>
            </w:pPr>
            <w:r w:rsidRPr="00854A64">
              <w:rPr>
                <w:rFonts w:cs="Arial"/>
                <w:b/>
              </w:rPr>
              <w:t>Company</w:t>
            </w:r>
          </w:p>
        </w:tc>
        <w:tc>
          <w:tcPr>
            <w:tcW w:w="1962" w:type="dxa"/>
            <w:gridSpan w:val="2"/>
            <w:shd w:val="clear" w:color="auto" w:fill="auto"/>
            <w:tcMar>
              <w:top w:w="57" w:type="dxa"/>
              <w:bottom w:w="57" w:type="dxa"/>
            </w:tcMar>
          </w:tcPr>
          <w:p w14:paraId="78093F07" w14:textId="578C90D3" w:rsidR="00874E31" w:rsidRPr="00854A64" w:rsidRDefault="0064401D" w:rsidP="00673BE0">
            <w:pPr>
              <w:jc w:val="center"/>
              <w:rPr>
                <w:rFonts w:eastAsia="Times New Roman" w:cs="Arial"/>
                <w:b/>
              </w:rPr>
            </w:pPr>
            <w:r>
              <w:rPr>
                <w:rFonts w:cs="Arial"/>
                <w:b/>
              </w:rPr>
              <w:t>Preferred option</w:t>
            </w:r>
          </w:p>
        </w:tc>
        <w:tc>
          <w:tcPr>
            <w:tcW w:w="5760" w:type="dxa"/>
            <w:tcMar>
              <w:top w:w="57" w:type="dxa"/>
              <w:bottom w:w="57" w:type="dxa"/>
            </w:tcMar>
          </w:tcPr>
          <w:p w14:paraId="15C3F239" w14:textId="77777777" w:rsidR="00874E31" w:rsidRPr="00854A64" w:rsidRDefault="00874E31" w:rsidP="00673BE0">
            <w:pPr>
              <w:jc w:val="center"/>
              <w:rPr>
                <w:rFonts w:cs="Arial"/>
                <w:b/>
              </w:rPr>
            </w:pPr>
            <w:r w:rsidRPr="00854A64">
              <w:rPr>
                <w:rFonts w:cs="Arial"/>
                <w:b/>
              </w:rPr>
              <w:t>Comments</w:t>
            </w:r>
          </w:p>
        </w:tc>
      </w:tr>
      <w:tr w:rsidR="00BF6071" w:rsidRPr="00874E31" w14:paraId="04B9B8C1" w14:textId="77777777" w:rsidTr="00F81156">
        <w:trPr>
          <w:trHeight w:val="148"/>
        </w:trPr>
        <w:tc>
          <w:tcPr>
            <w:tcW w:w="1638" w:type="dxa"/>
            <w:shd w:val="clear" w:color="auto" w:fill="auto"/>
            <w:tcMar>
              <w:top w:w="57" w:type="dxa"/>
              <w:bottom w:w="57" w:type="dxa"/>
            </w:tcMar>
          </w:tcPr>
          <w:p w14:paraId="517C323A" w14:textId="77141A95" w:rsidR="00BF6071" w:rsidRPr="00874E31" w:rsidRDefault="00BF6071" w:rsidP="00BF6071">
            <w:pPr>
              <w:tabs>
                <w:tab w:val="left" w:pos="1622"/>
              </w:tabs>
              <w:rPr>
                <w:rFonts w:cs="Arial"/>
              </w:rPr>
            </w:pPr>
            <w:r>
              <w:rPr>
                <w:rFonts w:cs="Arial"/>
              </w:rPr>
              <w:t>vivo</w:t>
            </w:r>
          </w:p>
        </w:tc>
        <w:tc>
          <w:tcPr>
            <w:tcW w:w="1962" w:type="dxa"/>
            <w:gridSpan w:val="2"/>
            <w:shd w:val="clear" w:color="auto" w:fill="auto"/>
            <w:tcMar>
              <w:top w:w="57" w:type="dxa"/>
              <w:bottom w:w="57" w:type="dxa"/>
            </w:tcMar>
          </w:tcPr>
          <w:p w14:paraId="249FB237" w14:textId="594CB10D" w:rsidR="00BF6071" w:rsidRPr="00874E31" w:rsidRDefault="00BF6071" w:rsidP="00BF6071">
            <w:pPr>
              <w:rPr>
                <w:rFonts w:cs="Arial"/>
              </w:rPr>
            </w:pPr>
            <w:r>
              <w:rPr>
                <w:rFonts w:cs="Arial"/>
              </w:rPr>
              <w:t>Yes</w:t>
            </w:r>
          </w:p>
        </w:tc>
        <w:tc>
          <w:tcPr>
            <w:tcW w:w="5760" w:type="dxa"/>
            <w:tcMar>
              <w:top w:w="57" w:type="dxa"/>
              <w:bottom w:w="57" w:type="dxa"/>
            </w:tcMar>
          </w:tcPr>
          <w:p w14:paraId="1D84A4F9" w14:textId="0AFC38CA" w:rsidR="00BF6071" w:rsidRPr="00874E31" w:rsidRDefault="00BF6071" w:rsidP="00BF6071">
            <w:pPr>
              <w:rPr>
                <w:rFonts w:cs="Arial"/>
              </w:rPr>
            </w:pPr>
          </w:p>
        </w:tc>
      </w:tr>
      <w:tr w:rsidR="0050762A" w:rsidRPr="00874E31" w14:paraId="5AE42692" w14:textId="77777777" w:rsidTr="00F81156">
        <w:trPr>
          <w:trHeight w:val="148"/>
        </w:trPr>
        <w:tc>
          <w:tcPr>
            <w:tcW w:w="1638" w:type="dxa"/>
            <w:shd w:val="clear" w:color="auto" w:fill="auto"/>
            <w:tcMar>
              <w:top w:w="57" w:type="dxa"/>
              <w:bottom w:w="57" w:type="dxa"/>
            </w:tcMar>
          </w:tcPr>
          <w:p w14:paraId="2F9B3446" w14:textId="0F091851" w:rsidR="0050762A" w:rsidRPr="00874E31" w:rsidRDefault="0050762A" w:rsidP="0050762A">
            <w:pPr>
              <w:tabs>
                <w:tab w:val="left" w:pos="1622"/>
              </w:tabs>
              <w:rPr>
                <w:rFonts w:cs="Arial"/>
              </w:rPr>
            </w:pPr>
            <w:r>
              <w:rPr>
                <w:rFonts w:cs="Arial"/>
              </w:rPr>
              <w:t>Intel</w:t>
            </w:r>
          </w:p>
        </w:tc>
        <w:tc>
          <w:tcPr>
            <w:tcW w:w="1962" w:type="dxa"/>
            <w:gridSpan w:val="2"/>
            <w:shd w:val="clear" w:color="auto" w:fill="auto"/>
            <w:tcMar>
              <w:top w:w="57" w:type="dxa"/>
              <w:bottom w:w="57" w:type="dxa"/>
            </w:tcMar>
          </w:tcPr>
          <w:p w14:paraId="7031320D" w14:textId="2452654D" w:rsidR="0050762A" w:rsidRPr="00874E31" w:rsidRDefault="0050762A" w:rsidP="0050762A">
            <w:pPr>
              <w:rPr>
                <w:rFonts w:cs="Arial"/>
              </w:rPr>
            </w:pPr>
            <w:r>
              <w:rPr>
                <w:rFonts w:cs="Arial"/>
              </w:rPr>
              <w:t>Yes</w:t>
            </w:r>
          </w:p>
        </w:tc>
        <w:tc>
          <w:tcPr>
            <w:tcW w:w="5760" w:type="dxa"/>
            <w:tcMar>
              <w:top w:w="57" w:type="dxa"/>
              <w:bottom w:w="57" w:type="dxa"/>
            </w:tcMar>
          </w:tcPr>
          <w:p w14:paraId="2A5A07A6" w14:textId="111F96B8" w:rsidR="0050762A" w:rsidRPr="00874E31" w:rsidRDefault="0050762A" w:rsidP="0050762A">
            <w:pPr>
              <w:rPr>
                <w:rFonts w:cs="Arial"/>
              </w:rPr>
            </w:pPr>
            <w:r>
              <w:rPr>
                <w:rFonts w:cs="Arial"/>
              </w:rPr>
              <w:t>Same as FeLAA</w:t>
            </w:r>
          </w:p>
        </w:tc>
      </w:tr>
      <w:tr w:rsidR="00916619" w:rsidRPr="00874E31" w14:paraId="2764F61F" w14:textId="77777777" w:rsidTr="00F81156">
        <w:trPr>
          <w:trHeight w:val="148"/>
        </w:trPr>
        <w:tc>
          <w:tcPr>
            <w:tcW w:w="1638" w:type="dxa"/>
            <w:shd w:val="clear" w:color="auto" w:fill="auto"/>
            <w:tcMar>
              <w:top w:w="57" w:type="dxa"/>
              <w:bottom w:w="57" w:type="dxa"/>
            </w:tcMar>
          </w:tcPr>
          <w:p w14:paraId="6BB245D9" w14:textId="6A2DDAE1" w:rsidR="00916619" w:rsidRPr="00874E31" w:rsidRDefault="00916619" w:rsidP="00916619">
            <w:pPr>
              <w:tabs>
                <w:tab w:val="left" w:pos="1622"/>
              </w:tabs>
              <w:rPr>
                <w:rFonts w:cs="Arial"/>
              </w:rPr>
            </w:pPr>
            <w:r w:rsidRPr="00F30370">
              <w:t>Huawei</w:t>
            </w:r>
          </w:p>
        </w:tc>
        <w:tc>
          <w:tcPr>
            <w:tcW w:w="1962" w:type="dxa"/>
            <w:gridSpan w:val="2"/>
            <w:shd w:val="clear" w:color="auto" w:fill="auto"/>
            <w:tcMar>
              <w:top w:w="57" w:type="dxa"/>
              <w:bottom w:w="57" w:type="dxa"/>
            </w:tcMar>
          </w:tcPr>
          <w:p w14:paraId="312E8B8C" w14:textId="21016492" w:rsidR="00916619" w:rsidRPr="00874E31" w:rsidRDefault="006427A4" w:rsidP="00916619">
            <w:pPr>
              <w:rPr>
                <w:rFonts w:cs="Arial"/>
              </w:rPr>
            </w:pPr>
            <w:r>
              <w:t>Yes</w:t>
            </w:r>
          </w:p>
        </w:tc>
        <w:tc>
          <w:tcPr>
            <w:tcW w:w="5760" w:type="dxa"/>
            <w:tcMar>
              <w:top w:w="57" w:type="dxa"/>
              <w:bottom w:w="57" w:type="dxa"/>
            </w:tcMar>
          </w:tcPr>
          <w:p w14:paraId="61AC3B1F" w14:textId="0C933BA7" w:rsidR="00916619" w:rsidRPr="00874E31" w:rsidRDefault="00916619" w:rsidP="00916619">
            <w:pPr>
              <w:rPr>
                <w:rFonts w:cs="Arial"/>
              </w:rPr>
            </w:pPr>
            <w:r w:rsidRPr="00F30370">
              <w:t xml:space="preserve">FeLAA approach could be re-used that UE selects the lowest channel access priority class of the logical channel(s) (DRB or SRB) with MAC SDU multiplexed into the MAC PDU. </w:t>
            </w:r>
          </w:p>
        </w:tc>
      </w:tr>
      <w:tr w:rsidR="0068419D" w:rsidRPr="00874E31" w14:paraId="3CD619B1" w14:textId="77777777" w:rsidTr="00F81156">
        <w:trPr>
          <w:trHeight w:val="148"/>
        </w:trPr>
        <w:tc>
          <w:tcPr>
            <w:tcW w:w="1638" w:type="dxa"/>
            <w:shd w:val="clear" w:color="auto" w:fill="auto"/>
            <w:tcMar>
              <w:top w:w="57" w:type="dxa"/>
              <w:bottom w:w="57" w:type="dxa"/>
            </w:tcMar>
          </w:tcPr>
          <w:p w14:paraId="284F16C9" w14:textId="3B477B66" w:rsidR="0068419D" w:rsidRPr="00874E31" w:rsidRDefault="0068419D" w:rsidP="0068419D">
            <w:pPr>
              <w:tabs>
                <w:tab w:val="left" w:pos="1622"/>
              </w:tabs>
              <w:rPr>
                <w:rFonts w:cs="Arial"/>
              </w:rPr>
            </w:pPr>
            <w:r>
              <w:rPr>
                <w:rFonts w:cs="Arial"/>
              </w:rPr>
              <w:t>Nokia</w:t>
            </w:r>
          </w:p>
        </w:tc>
        <w:tc>
          <w:tcPr>
            <w:tcW w:w="1962" w:type="dxa"/>
            <w:gridSpan w:val="2"/>
            <w:shd w:val="clear" w:color="auto" w:fill="auto"/>
            <w:tcMar>
              <w:top w:w="57" w:type="dxa"/>
              <w:bottom w:w="57" w:type="dxa"/>
            </w:tcMar>
          </w:tcPr>
          <w:p w14:paraId="7D29E925" w14:textId="6C701DE1" w:rsidR="0068419D" w:rsidRPr="00874E31" w:rsidRDefault="008C61A8" w:rsidP="0068419D">
            <w:pPr>
              <w:rPr>
                <w:rFonts w:cs="Arial"/>
              </w:rPr>
            </w:pPr>
            <w:r>
              <w:rPr>
                <w:rFonts w:cs="Arial"/>
              </w:rPr>
              <w:t>Yes</w:t>
            </w:r>
          </w:p>
        </w:tc>
        <w:tc>
          <w:tcPr>
            <w:tcW w:w="5760" w:type="dxa"/>
            <w:tcMar>
              <w:top w:w="57" w:type="dxa"/>
              <w:bottom w:w="57" w:type="dxa"/>
            </w:tcMar>
          </w:tcPr>
          <w:p w14:paraId="4BE21F43" w14:textId="37B28C3E" w:rsidR="0068419D" w:rsidRPr="00874E31" w:rsidRDefault="0068419D" w:rsidP="0068419D">
            <w:pPr>
              <w:rPr>
                <w:rFonts w:cs="Arial"/>
              </w:rPr>
            </w:pPr>
            <w:r>
              <w:rPr>
                <w:rFonts w:cs="Arial"/>
              </w:rPr>
              <w:t>We haven’t identified any needs to deviate from LTE principles thus option a) seems valid</w:t>
            </w:r>
          </w:p>
        </w:tc>
      </w:tr>
      <w:tr w:rsidR="0068419D" w:rsidRPr="00874E31" w14:paraId="2A27D69B" w14:textId="77777777" w:rsidTr="00F81156">
        <w:trPr>
          <w:trHeight w:val="148"/>
        </w:trPr>
        <w:tc>
          <w:tcPr>
            <w:tcW w:w="1638" w:type="dxa"/>
            <w:shd w:val="clear" w:color="auto" w:fill="auto"/>
            <w:tcMar>
              <w:top w:w="57" w:type="dxa"/>
              <w:bottom w:w="57" w:type="dxa"/>
            </w:tcMar>
          </w:tcPr>
          <w:p w14:paraId="1AAB610F" w14:textId="2E5116BB" w:rsidR="0068419D" w:rsidRPr="000E1B15" w:rsidRDefault="0055518B" w:rsidP="0068419D">
            <w:pPr>
              <w:tabs>
                <w:tab w:val="left" w:pos="1622"/>
              </w:tabs>
              <w:rPr>
                <w:rFonts w:cs="Arial"/>
              </w:rPr>
            </w:pPr>
            <w:r>
              <w:rPr>
                <w:rFonts w:eastAsiaTheme="minorEastAsia" w:cs="Arial" w:hint="eastAsia"/>
                <w:lang w:eastAsia="zh-CN"/>
              </w:rPr>
              <w:t>OPPO</w:t>
            </w:r>
          </w:p>
        </w:tc>
        <w:tc>
          <w:tcPr>
            <w:tcW w:w="1962" w:type="dxa"/>
            <w:gridSpan w:val="2"/>
            <w:shd w:val="clear" w:color="auto" w:fill="auto"/>
            <w:tcMar>
              <w:top w:w="57" w:type="dxa"/>
              <w:bottom w:w="57" w:type="dxa"/>
            </w:tcMar>
          </w:tcPr>
          <w:p w14:paraId="3BB741FC" w14:textId="2B84EEF4" w:rsidR="0068419D" w:rsidRPr="000E1B15" w:rsidRDefault="0055518B" w:rsidP="0068419D">
            <w:pPr>
              <w:rPr>
                <w:rFonts w:cs="Arial"/>
              </w:rPr>
            </w:pPr>
            <w:r>
              <w:rPr>
                <w:rFonts w:eastAsiaTheme="minorEastAsia" w:cs="Arial" w:hint="eastAsia"/>
                <w:lang w:eastAsia="zh-CN"/>
              </w:rPr>
              <w:t>Yes</w:t>
            </w:r>
          </w:p>
        </w:tc>
        <w:tc>
          <w:tcPr>
            <w:tcW w:w="5760" w:type="dxa"/>
            <w:tcMar>
              <w:top w:w="57" w:type="dxa"/>
              <w:bottom w:w="57" w:type="dxa"/>
            </w:tcMar>
          </w:tcPr>
          <w:p w14:paraId="006B299B" w14:textId="77777777" w:rsidR="0068419D" w:rsidRPr="00874E31" w:rsidRDefault="0068419D" w:rsidP="0068419D">
            <w:pPr>
              <w:rPr>
                <w:rFonts w:cs="Arial"/>
              </w:rPr>
            </w:pPr>
          </w:p>
        </w:tc>
      </w:tr>
      <w:tr w:rsidR="0068419D" w:rsidRPr="00874E31" w14:paraId="66CC3F33" w14:textId="77777777" w:rsidTr="00F81156">
        <w:trPr>
          <w:trHeight w:val="148"/>
        </w:trPr>
        <w:tc>
          <w:tcPr>
            <w:tcW w:w="1638" w:type="dxa"/>
            <w:shd w:val="clear" w:color="auto" w:fill="auto"/>
            <w:tcMar>
              <w:top w:w="57" w:type="dxa"/>
              <w:bottom w:w="57" w:type="dxa"/>
            </w:tcMar>
          </w:tcPr>
          <w:p w14:paraId="7ED69A80" w14:textId="1E2DA1C1" w:rsidR="0068419D" w:rsidRPr="00874E31" w:rsidRDefault="00A87131" w:rsidP="0068419D">
            <w:pPr>
              <w:tabs>
                <w:tab w:val="left" w:pos="1622"/>
              </w:tabs>
              <w:rPr>
                <w:rFonts w:cs="Arial"/>
                <w:lang w:eastAsia="ja-JP"/>
              </w:rPr>
            </w:pPr>
            <w:r>
              <w:rPr>
                <w:rFonts w:cs="Arial" w:hint="eastAsia"/>
                <w:lang w:eastAsia="ja-JP"/>
              </w:rPr>
              <w:t>Fujitsu</w:t>
            </w:r>
          </w:p>
        </w:tc>
        <w:tc>
          <w:tcPr>
            <w:tcW w:w="1962" w:type="dxa"/>
            <w:gridSpan w:val="2"/>
            <w:shd w:val="clear" w:color="auto" w:fill="auto"/>
            <w:tcMar>
              <w:top w:w="57" w:type="dxa"/>
              <w:bottom w:w="57" w:type="dxa"/>
            </w:tcMar>
          </w:tcPr>
          <w:p w14:paraId="09F22AE5" w14:textId="79FC6C5A" w:rsidR="0068419D" w:rsidRPr="00874E31" w:rsidRDefault="00103064" w:rsidP="0068419D">
            <w:pPr>
              <w:rPr>
                <w:rFonts w:cs="Arial"/>
                <w:lang w:eastAsia="ja-JP"/>
              </w:rPr>
            </w:pPr>
            <w:r>
              <w:rPr>
                <w:rFonts w:cs="Arial" w:hint="eastAsia"/>
                <w:lang w:eastAsia="ja-JP"/>
              </w:rPr>
              <w:t>Yes</w:t>
            </w:r>
          </w:p>
        </w:tc>
        <w:tc>
          <w:tcPr>
            <w:tcW w:w="5760" w:type="dxa"/>
            <w:tcMar>
              <w:top w:w="57" w:type="dxa"/>
              <w:bottom w:w="57" w:type="dxa"/>
            </w:tcMar>
          </w:tcPr>
          <w:p w14:paraId="2A64598D" w14:textId="3A72096F" w:rsidR="0068419D" w:rsidRPr="00874E31" w:rsidRDefault="00103064" w:rsidP="00A87131">
            <w:pPr>
              <w:rPr>
                <w:rFonts w:cs="Arial"/>
              </w:rPr>
            </w:pPr>
            <w:r>
              <w:rPr>
                <w:rFonts w:cs="Arial"/>
              </w:rPr>
              <w:t>Same as FeLAA.</w:t>
            </w:r>
          </w:p>
        </w:tc>
      </w:tr>
      <w:tr w:rsidR="003E3D15" w:rsidRPr="00874E31" w14:paraId="2FADB6BD" w14:textId="77777777" w:rsidTr="00F81156">
        <w:trPr>
          <w:trHeight w:val="148"/>
        </w:trPr>
        <w:tc>
          <w:tcPr>
            <w:tcW w:w="1638" w:type="dxa"/>
            <w:shd w:val="clear" w:color="auto" w:fill="auto"/>
            <w:tcMar>
              <w:top w:w="57" w:type="dxa"/>
              <w:bottom w:w="57" w:type="dxa"/>
            </w:tcMar>
          </w:tcPr>
          <w:p w14:paraId="3E1ADB9F" w14:textId="0DA1EBBA" w:rsidR="003E3D15" w:rsidRPr="00874E31" w:rsidRDefault="003E3D15" w:rsidP="003E3D15">
            <w:pPr>
              <w:tabs>
                <w:tab w:val="left" w:pos="1622"/>
              </w:tabs>
              <w:rPr>
                <w:rFonts w:cs="Arial"/>
              </w:rPr>
            </w:pPr>
            <w:r>
              <w:rPr>
                <w:rFonts w:cs="Arial" w:hint="eastAsia"/>
                <w:lang w:eastAsia="ko-KR"/>
              </w:rPr>
              <w:t>LG</w:t>
            </w:r>
          </w:p>
        </w:tc>
        <w:tc>
          <w:tcPr>
            <w:tcW w:w="1962" w:type="dxa"/>
            <w:gridSpan w:val="2"/>
            <w:shd w:val="clear" w:color="auto" w:fill="auto"/>
            <w:tcMar>
              <w:top w:w="57" w:type="dxa"/>
              <w:bottom w:w="57" w:type="dxa"/>
            </w:tcMar>
          </w:tcPr>
          <w:p w14:paraId="276830FD" w14:textId="17DCE8D5" w:rsidR="003E3D15" w:rsidRPr="00874E31" w:rsidRDefault="003E3D15" w:rsidP="003E3D15">
            <w:pPr>
              <w:rPr>
                <w:rFonts w:cs="Arial"/>
              </w:rPr>
            </w:pPr>
            <w:r>
              <w:rPr>
                <w:rFonts w:cs="Arial" w:hint="eastAsia"/>
                <w:lang w:eastAsia="ko-KR"/>
              </w:rPr>
              <w:t>Yes</w:t>
            </w:r>
          </w:p>
        </w:tc>
        <w:tc>
          <w:tcPr>
            <w:tcW w:w="5760" w:type="dxa"/>
            <w:tcMar>
              <w:top w:w="57" w:type="dxa"/>
              <w:bottom w:w="57" w:type="dxa"/>
            </w:tcMar>
          </w:tcPr>
          <w:p w14:paraId="632C25A9" w14:textId="77777777" w:rsidR="003E3D15" w:rsidRPr="00874E31" w:rsidRDefault="003E3D15" w:rsidP="003E3D15">
            <w:pPr>
              <w:rPr>
                <w:rFonts w:cs="Arial"/>
              </w:rPr>
            </w:pPr>
          </w:p>
        </w:tc>
      </w:tr>
      <w:tr w:rsidR="0068419D" w:rsidRPr="00874E31" w14:paraId="573E1937" w14:textId="77777777" w:rsidTr="00F81156">
        <w:trPr>
          <w:trHeight w:val="148"/>
        </w:trPr>
        <w:tc>
          <w:tcPr>
            <w:tcW w:w="1638" w:type="dxa"/>
            <w:shd w:val="clear" w:color="auto" w:fill="auto"/>
            <w:tcMar>
              <w:top w:w="57" w:type="dxa"/>
              <w:bottom w:w="57" w:type="dxa"/>
            </w:tcMar>
          </w:tcPr>
          <w:p w14:paraId="48621760" w14:textId="5BA6ED63" w:rsidR="0068419D" w:rsidRPr="00874E31" w:rsidRDefault="00753CED" w:rsidP="0068419D">
            <w:pPr>
              <w:tabs>
                <w:tab w:val="left" w:pos="1622"/>
              </w:tabs>
              <w:rPr>
                <w:rFonts w:cs="Arial"/>
              </w:rPr>
            </w:pPr>
            <w:r>
              <w:rPr>
                <w:rFonts w:cs="Arial"/>
              </w:rPr>
              <w:t>MediaTek</w:t>
            </w:r>
          </w:p>
        </w:tc>
        <w:tc>
          <w:tcPr>
            <w:tcW w:w="1962" w:type="dxa"/>
            <w:gridSpan w:val="2"/>
            <w:shd w:val="clear" w:color="auto" w:fill="auto"/>
            <w:tcMar>
              <w:top w:w="57" w:type="dxa"/>
              <w:bottom w:w="57" w:type="dxa"/>
            </w:tcMar>
          </w:tcPr>
          <w:p w14:paraId="7627A247" w14:textId="2DEDE0A2" w:rsidR="0068419D" w:rsidRPr="00874E31" w:rsidRDefault="00753CED" w:rsidP="0068419D">
            <w:pPr>
              <w:rPr>
                <w:rFonts w:cs="Arial"/>
              </w:rPr>
            </w:pPr>
            <w:r>
              <w:rPr>
                <w:rFonts w:cs="Arial"/>
              </w:rPr>
              <w:t>Yes</w:t>
            </w:r>
          </w:p>
        </w:tc>
        <w:tc>
          <w:tcPr>
            <w:tcW w:w="5760" w:type="dxa"/>
            <w:tcMar>
              <w:top w:w="57" w:type="dxa"/>
              <w:bottom w:w="57" w:type="dxa"/>
            </w:tcMar>
          </w:tcPr>
          <w:p w14:paraId="698966EA" w14:textId="57CBA838" w:rsidR="0068419D" w:rsidRPr="00874E31" w:rsidRDefault="00753CED" w:rsidP="0068419D">
            <w:pPr>
              <w:rPr>
                <w:rFonts w:cs="Arial"/>
              </w:rPr>
            </w:pPr>
            <w:r>
              <w:rPr>
                <w:rFonts w:cs="Arial"/>
              </w:rPr>
              <w:t>Re-use feLAA mechanism.</w:t>
            </w:r>
          </w:p>
        </w:tc>
      </w:tr>
      <w:tr w:rsidR="00692D91" w:rsidRPr="00874E31" w14:paraId="547C0769" w14:textId="77777777" w:rsidTr="00F81156">
        <w:trPr>
          <w:trHeight w:val="148"/>
        </w:trPr>
        <w:tc>
          <w:tcPr>
            <w:tcW w:w="1638" w:type="dxa"/>
            <w:shd w:val="clear" w:color="auto" w:fill="auto"/>
            <w:tcMar>
              <w:top w:w="57" w:type="dxa"/>
              <w:bottom w:w="57" w:type="dxa"/>
            </w:tcMar>
          </w:tcPr>
          <w:p w14:paraId="53ED268B" w14:textId="7B0E96C2" w:rsidR="00692D91" w:rsidRPr="00874E31" w:rsidRDefault="00692D91" w:rsidP="00692D91">
            <w:pPr>
              <w:tabs>
                <w:tab w:val="left" w:pos="1622"/>
              </w:tabs>
              <w:rPr>
                <w:rFonts w:cs="Arial"/>
              </w:rPr>
            </w:pPr>
            <w:r>
              <w:rPr>
                <w:rFonts w:eastAsiaTheme="minorEastAsia" w:cs="Arial" w:hint="eastAsia"/>
                <w:lang w:eastAsia="zh-CN"/>
              </w:rPr>
              <w:t>X</w:t>
            </w:r>
            <w:r>
              <w:rPr>
                <w:rFonts w:eastAsiaTheme="minorEastAsia" w:cs="Arial"/>
                <w:lang w:eastAsia="zh-CN"/>
              </w:rPr>
              <w:t>iaomi</w:t>
            </w:r>
          </w:p>
        </w:tc>
        <w:tc>
          <w:tcPr>
            <w:tcW w:w="1962" w:type="dxa"/>
            <w:gridSpan w:val="2"/>
            <w:shd w:val="clear" w:color="auto" w:fill="auto"/>
            <w:tcMar>
              <w:top w:w="57" w:type="dxa"/>
              <w:bottom w:w="57" w:type="dxa"/>
            </w:tcMar>
          </w:tcPr>
          <w:p w14:paraId="4BEC9450" w14:textId="79BA8AC2" w:rsidR="00692D91" w:rsidRPr="00874E31" w:rsidRDefault="00692D91" w:rsidP="00692D91">
            <w:pPr>
              <w:rPr>
                <w:rFonts w:cs="Arial"/>
              </w:rPr>
            </w:pPr>
            <w:r>
              <w:rPr>
                <w:rFonts w:eastAsiaTheme="minorEastAsia" w:cs="Arial" w:hint="eastAsia"/>
                <w:lang w:eastAsia="zh-CN"/>
              </w:rPr>
              <w:t>Y</w:t>
            </w:r>
            <w:r>
              <w:rPr>
                <w:rFonts w:eastAsiaTheme="minorEastAsia" w:cs="Arial"/>
                <w:lang w:eastAsia="zh-CN"/>
              </w:rPr>
              <w:t>es</w:t>
            </w:r>
          </w:p>
        </w:tc>
        <w:tc>
          <w:tcPr>
            <w:tcW w:w="5760" w:type="dxa"/>
            <w:tcMar>
              <w:top w:w="57" w:type="dxa"/>
              <w:bottom w:w="57" w:type="dxa"/>
            </w:tcMar>
          </w:tcPr>
          <w:p w14:paraId="4E029787" w14:textId="77777777" w:rsidR="00692D91" w:rsidRPr="00874E31" w:rsidRDefault="00692D91" w:rsidP="00692D91">
            <w:pPr>
              <w:rPr>
                <w:rFonts w:cs="Arial"/>
              </w:rPr>
            </w:pPr>
          </w:p>
        </w:tc>
      </w:tr>
      <w:tr w:rsidR="00692D91" w:rsidRPr="00854A64" w14:paraId="2FD1CCBE" w14:textId="77777777" w:rsidTr="00F81156">
        <w:trPr>
          <w:trHeight w:val="148"/>
        </w:trPr>
        <w:tc>
          <w:tcPr>
            <w:tcW w:w="1638" w:type="dxa"/>
            <w:shd w:val="clear" w:color="auto" w:fill="auto"/>
            <w:tcMar>
              <w:top w:w="57" w:type="dxa"/>
              <w:bottom w:w="57" w:type="dxa"/>
            </w:tcMar>
          </w:tcPr>
          <w:p w14:paraId="6640733B" w14:textId="02C36A2D" w:rsidR="00692D91" w:rsidRPr="00874E31" w:rsidRDefault="00A223C3" w:rsidP="00692D91">
            <w:pPr>
              <w:tabs>
                <w:tab w:val="left" w:pos="1622"/>
              </w:tabs>
              <w:rPr>
                <w:rFonts w:cs="Arial"/>
              </w:rPr>
            </w:pPr>
            <w:r>
              <w:rPr>
                <w:rFonts w:cs="Arial"/>
              </w:rPr>
              <w:t>ZTE</w:t>
            </w:r>
          </w:p>
        </w:tc>
        <w:tc>
          <w:tcPr>
            <w:tcW w:w="1962" w:type="dxa"/>
            <w:gridSpan w:val="2"/>
            <w:shd w:val="clear" w:color="auto" w:fill="auto"/>
            <w:tcMar>
              <w:top w:w="57" w:type="dxa"/>
              <w:bottom w:w="57" w:type="dxa"/>
            </w:tcMar>
          </w:tcPr>
          <w:p w14:paraId="51917905" w14:textId="5FE3FC1C" w:rsidR="00692D91" w:rsidRPr="00874E31" w:rsidRDefault="00A223C3" w:rsidP="00692D91">
            <w:pPr>
              <w:rPr>
                <w:rFonts w:cs="Arial"/>
              </w:rPr>
            </w:pPr>
            <w:r>
              <w:rPr>
                <w:rFonts w:cs="Arial"/>
              </w:rPr>
              <w:t>Yes</w:t>
            </w:r>
          </w:p>
        </w:tc>
        <w:tc>
          <w:tcPr>
            <w:tcW w:w="5760" w:type="dxa"/>
            <w:tcMar>
              <w:top w:w="57" w:type="dxa"/>
              <w:bottom w:w="57" w:type="dxa"/>
            </w:tcMar>
          </w:tcPr>
          <w:p w14:paraId="54DCA5CF" w14:textId="3B136B09" w:rsidR="00692D91" w:rsidRPr="00874E31" w:rsidRDefault="00A223C3" w:rsidP="00692D91">
            <w:pPr>
              <w:rPr>
                <w:rFonts w:cs="Arial"/>
              </w:rPr>
            </w:pPr>
            <w:r>
              <w:rPr>
                <w:rFonts w:cs="Arial"/>
              </w:rPr>
              <w:t>Reuse FeLAA baseline</w:t>
            </w:r>
          </w:p>
        </w:tc>
      </w:tr>
      <w:tr w:rsidR="00E272FA" w:rsidRPr="00854A64" w14:paraId="189EFEF9" w14:textId="77777777" w:rsidTr="00F81156">
        <w:trPr>
          <w:trHeight w:val="148"/>
        </w:trPr>
        <w:tc>
          <w:tcPr>
            <w:tcW w:w="1638" w:type="dxa"/>
            <w:shd w:val="clear" w:color="auto" w:fill="auto"/>
            <w:tcMar>
              <w:top w:w="57" w:type="dxa"/>
              <w:bottom w:w="57" w:type="dxa"/>
            </w:tcMar>
          </w:tcPr>
          <w:p w14:paraId="7FAF351D" w14:textId="77D56350" w:rsidR="00E272FA" w:rsidRDefault="00E272FA" w:rsidP="00692D91">
            <w:pPr>
              <w:tabs>
                <w:tab w:val="left" w:pos="1622"/>
              </w:tabs>
              <w:rPr>
                <w:rFonts w:cs="Arial"/>
              </w:rPr>
            </w:pPr>
            <w:r>
              <w:rPr>
                <w:rFonts w:cs="Arial"/>
              </w:rPr>
              <w:t>Ericsson</w:t>
            </w:r>
          </w:p>
        </w:tc>
        <w:tc>
          <w:tcPr>
            <w:tcW w:w="1962" w:type="dxa"/>
            <w:gridSpan w:val="2"/>
            <w:shd w:val="clear" w:color="auto" w:fill="auto"/>
            <w:tcMar>
              <w:top w:w="57" w:type="dxa"/>
              <w:bottom w:w="57" w:type="dxa"/>
            </w:tcMar>
          </w:tcPr>
          <w:p w14:paraId="7F95A220" w14:textId="17BE4CF9" w:rsidR="00E272FA" w:rsidRDefault="00730926" w:rsidP="00692D91">
            <w:pPr>
              <w:rPr>
                <w:rFonts w:cs="Arial"/>
              </w:rPr>
            </w:pPr>
            <w:r>
              <w:rPr>
                <w:rFonts w:cs="Arial"/>
              </w:rPr>
              <w:t>Yes</w:t>
            </w:r>
          </w:p>
        </w:tc>
        <w:tc>
          <w:tcPr>
            <w:tcW w:w="5760" w:type="dxa"/>
            <w:tcMar>
              <w:top w:w="57" w:type="dxa"/>
              <w:bottom w:w="57" w:type="dxa"/>
            </w:tcMar>
          </w:tcPr>
          <w:p w14:paraId="2A79AAED" w14:textId="416079BC" w:rsidR="00E272FA" w:rsidRDefault="00730926" w:rsidP="00692D91">
            <w:pPr>
              <w:rPr>
                <w:rFonts w:cs="Arial"/>
              </w:rPr>
            </w:pPr>
            <w:r w:rsidRPr="00730926">
              <w:rPr>
                <w:rFonts w:cs="Arial"/>
              </w:rPr>
              <w:t>NR-U shall reuse the same rules as in LTE AUL</w:t>
            </w:r>
            <w:r>
              <w:rPr>
                <w:rFonts w:cs="Arial"/>
              </w:rPr>
              <w:t xml:space="preserve">. </w:t>
            </w:r>
          </w:p>
        </w:tc>
      </w:tr>
      <w:tr w:rsidR="00A4616B" w:rsidRPr="00854A64" w14:paraId="60ACE0B7" w14:textId="77777777" w:rsidTr="00F81156">
        <w:trPr>
          <w:trHeight w:val="148"/>
        </w:trPr>
        <w:tc>
          <w:tcPr>
            <w:tcW w:w="1638" w:type="dxa"/>
            <w:shd w:val="clear" w:color="auto" w:fill="auto"/>
            <w:tcMar>
              <w:top w:w="57" w:type="dxa"/>
              <w:bottom w:w="57" w:type="dxa"/>
            </w:tcMar>
          </w:tcPr>
          <w:p w14:paraId="27377418" w14:textId="542C0DAA" w:rsidR="00A4616B" w:rsidRDefault="00A4616B" w:rsidP="00A4616B">
            <w:pPr>
              <w:tabs>
                <w:tab w:val="left" w:pos="1622"/>
              </w:tabs>
              <w:rPr>
                <w:rFonts w:cs="Arial"/>
              </w:rPr>
            </w:pPr>
            <w:r>
              <w:rPr>
                <w:rFonts w:cs="Arial"/>
              </w:rPr>
              <w:t>Qualcomm</w:t>
            </w:r>
          </w:p>
        </w:tc>
        <w:tc>
          <w:tcPr>
            <w:tcW w:w="1962" w:type="dxa"/>
            <w:gridSpan w:val="2"/>
            <w:shd w:val="clear" w:color="auto" w:fill="auto"/>
            <w:tcMar>
              <w:top w:w="57" w:type="dxa"/>
              <w:bottom w:w="57" w:type="dxa"/>
            </w:tcMar>
          </w:tcPr>
          <w:p w14:paraId="156D7AC3" w14:textId="0763426F" w:rsidR="00A4616B" w:rsidRDefault="00A4616B" w:rsidP="00A4616B">
            <w:pPr>
              <w:rPr>
                <w:rFonts w:cs="Arial"/>
              </w:rPr>
            </w:pPr>
            <w:r>
              <w:rPr>
                <w:rFonts w:cs="Arial"/>
              </w:rPr>
              <w:t>Yes</w:t>
            </w:r>
          </w:p>
        </w:tc>
        <w:tc>
          <w:tcPr>
            <w:tcW w:w="5760" w:type="dxa"/>
            <w:tcMar>
              <w:top w:w="57" w:type="dxa"/>
              <w:bottom w:w="57" w:type="dxa"/>
            </w:tcMar>
          </w:tcPr>
          <w:p w14:paraId="240B4D9A" w14:textId="0F7AD60B" w:rsidR="00A4616B" w:rsidRPr="00730926" w:rsidRDefault="00A4616B" w:rsidP="00A4616B">
            <w:pPr>
              <w:rPr>
                <w:rFonts w:cs="Arial"/>
              </w:rPr>
            </w:pPr>
            <w:r>
              <w:rPr>
                <w:rFonts w:cs="Arial"/>
              </w:rPr>
              <w:t>This is ne</w:t>
            </w:r>
            <w:r w:rsidR="00BA40AC">
              <w:rPr>
                <w:rFonts w:cs="Arial"/>
              </w:rPr>
              <w:t>cessary</w:t>
            </w:r>
            <w:r>
              <w:rPr>
                <w:rFonts w:cs="Arial"/>
              </w:rPr>
              <w:t xml:space="preserve"> for fair co-existence and to prevent sending low priority traffic using high priority access.</w:t>
            </w:r>
          </w:p>
        </w:tc>
      </w:tr>
      <w:tr w:rsidR="00C23BF5" w:rsidRPr="00854A64" w14:paraId="6BF65529" w14:textId="77777777" w:rsidTr="00C23BF5">
        <w:trPr>
          <w:trHeight w:val="148"/>
        </w:trPr>
        <w:tc>
          <w:tcPr>
            <w:tcW w:w="1777" w:type="dxa"/>
            <w:gridSpan w:val="2"/>
            <w:shd w:val="clear" w:color="auto" w:fill="auto"/>
            <w:tcMar>
              <w:top w:w="57" w:type="dxa"/>
              <w:bottom w:w="57" w:type="dxa"/>
            </w:tcMar>
          </w:tcPr>
          <w:p w14:paraId="758A8D99" w14:textId="069C9517" w:rsidR="00C23BF5" w:rsidRDefault="00C23BF5" w:rsidP="00C23BF5">
            <w:pPr>
              <w:tabs>
                <w:tab w:val="left" w:pos="1622"/>
              </w:tabs>
              <w:rPr>
                <w:rFonts w:cs="Arial"/>
              </w:rPr>
            </w:pPr>
            <w:r>
              <w:rPr>
                <w:rFonts w:cs="Arial"/>
              </w:rPr>
              <w:t>Charter Communications</w:t>
            </w:r>
          </w:p>
        </w:tc>
        <w:tc>
          <w:tcPr>
            <w:tcW w:w="1823" w:type="dxa"/>
            <w:shd w:val="clear" w:color="auto" w:fill="auto"/>
            <w:tcMar>
              <w:top w:w="57" w:type="dxa"/>
              <w:bottom w:w="57" w:type="dxa"/>
            </w:tcMar>
          </w:tcPr>
          <w:p w14:paraId="5F67201D" w14:textId="7D37A2EB" w:rsidR="00C23BF5" w:rsidRDefault="00C23BF5" w:rsidP="00C23BF5">
            <w:pPr>
              <w:rPr>
                <w:rFonts w:cs="Arial"/>
              </w:rPr>
            </w:pPr>
            <w:r>
              <w:rPr>
                <w:rFonts w:cs="Arial"/>
              </w:rPr>
              <w:t>Yes</w:t>
            </w:r>
          </w:p>
        </w:tc>
        <w:tc>
          <w:tcPr>
            <w:tcW w:w="5760" w:type="dxa"/>
            <w:tcMar>
              <w:top w:w="57" w:type="dxa"/>
              <w:bottom w:w="57" w:type="dxa"/>
            </w:tcMar>
          </w:tcPr>
          <w:p w14:paraId="1247EA5B" w14:textId="285FA38D" w:rsidR="00C23BF5" w:rsidRDefault="00C23BF5" w:rsidP="00C23BF5">
            <w:pPr>
              <w:rPr>
                <w:rFonts w:cs="Arial"/>
              </w:rPr>
            </w:pPr>
            <w:r>
              <w:rPr>
                <w:rFonts w:eastAsia="SimSun" w:cs="Arial"/>
                <w:lang w:val="en-US" w:eastAsia="zh-CN"/>
              </w:rPr>
              <w:t>Prefer to reuse feLAA mechanism. This is vital for a fair coexistence and managing priorities across nodes.</w:t>
            </w:r>
          </w:p>
        </w:tc>
      </w:tr>
      <w:tr w:rsidR="00C64806" w:rsidRPr="00854A64" w14:paraId="403AEBC0" w14:textId="77777777" w:rsidTr="00C23BF5">
        <w:trPr>
          <w:trHeight w:val="148"/>
        </w:trPr>
        <w:tc>
          <w:tcPr>
            <w:tcW w:w="1777" w:type="dxa"/>
            <w:gridSpan w:val="2"/>
            <w:shd w:val="clear" w:color="auto" w:fill="auto"/>
            <w:tcMar>
              <w:top w:w="57" w:type="dxa"/>
              <w:bottom w:w="57" w:type="dxa"/>
            </w:tcMar>
          </w:tcPr>
          <w:p w14:paraId="41F36468" w14:textId="1F76DEBA" w:rsidR="00C64806" w:rsidRDefault="00C64806" w:rsidP="00C23BF5">
            <w:pPr>
              <w:tabs>
                <w:tab w:val="left" w:pos="1622"/>
              </w:tabs>
              <w:rPr>
                <w:rFonts w:cs="Arial"/>
              </w:rPr>
            </w:pPr>
            <w:r>
              <w:rPr>
                <w:rFonts w:cs="Arial"/>
                <w:lang w:eastAsia="zh-CN"/>
              </w:rPr>
              <w:t>Spread</w:t>
            </w:r>
            <w:r>
              <w:rPr>
                <w:rFonts w:eastAsiaTheme="minorEastAsia" w:cs="Arial"/>
                <w:lang w:eastAsia="zh-CN"/>
              </w:rPr>
              <w:t>trum</w:t>
            </w:r>
          </w:p>
        </w:tc>
        <w:tc>
          <w:tcPr>
            <w:tcW w:w="1823" w:type="dxa"/>
            <w:shd w:val="clear" w:color="auto" w:fill="auto"/>
            <w:tcMar>
              <w:top w:w="57" w:type="dxa"/>
              <w:bottom w:w="57" w:type="dxa"/>
            </w:tcMar>
          </w:tcPr>
          <w:p w14:paraId="315FCE90" w14:textId="74429E5B" w:rsidR="00C64806" w:rsidRDefault="00C64806" w:rsidP="00C23BF5">
            <w:pPr>
              <w:rPr>
                <w:rFonts w:cs="Arial"/>
              </w:rPr>
            </w:pPr>
            <w:r>
              <w:rPr>
                <w:rFonts w:cs="Arial"/>
              </w:rPr>
              <w:t>Yes</w:t>
            </w:r>
          </w:p>
        </w:tc>
        <w:tc>
          <w:tcPr>
            <w:tcW w:w="5760" w:type="dxa"/>
            <w:tcMar>
              <w:top w:w="57" w:type="dxa"/>
              <w:bottom w:w="57" w:type="dxa"/>
            </w:tcMar>
          </w:tcPr>
          <w:p w14:paraId="4384298D" w14:textId="77777777" w:rsidR="00C64806" w:rsidRDefault="00C64806" w:rsidP="00C23BF5">
            <w:pPr>
              <w:rPr>
                <w:rFonts w:eastAsia="SimSun" w:cs="Arial"/>
                <w:lang w:val="en-US" w:eastAsia="zh-CN"/>
              </w:rPr>
            </w:pPr>
          </w:p>
        </w:tc>
      </w:tr>
      <w:tr w:rsidR="00826550" w:rsidRPr="00854A64" w14:paraId="7E0C207B" w14:textId="77777777" w:rsidTr="00C23BF5">
        <w:trPr>
          <w:trHeight w:val="148"/>
        </w:trPr>
        <w:tc>
          <w:tcPr>
            <w:tcW w:w="1777" w:type="dxa"/>
            <w:gridSpan w:val="2"/>
            <w:shd w:val="clear" w:color="auto" w:fill="auto"/>
            <w:tcMar>
              <w:top w:w="57" w:type="dxa"/>
              <w:bottom w:w="57" w:type="dxa"/>
            </w:tcMar>
          </w:tcPr>
          <w:p w14:paraId="36B19041" w14:textId="146C9CF0" w:rsidR="00826550" w:rsidRDefault="00826550" w:rsidP="00C23BF5">
            <w:pPr>
              <w:tabs>
                <w:tab w:val="left" w:pos="1622"/>
              </w:tabs>
              <w:rPr>
                <w:rFonts w:cs="Arial"/>
                <w:lang w:eastAsia="zh-CN"/>
              </w:rPr>
            </w:pPr>
            <w:r>
              <w:rPr>
                <w:rFonts w:cs="Arial"/>
                <w:lang w:eastAsia="zh-CN"/>
              </w:rPr>
              <w:t>InterDigital</w:t>
            </w:r>
          </w:p>
        </w:tc>
        <w:tc>
          <w:tcPr>
            <w:tcW w:w="1823" w:type="dxa"/>
            <w:shd w:val="clear" w:color="auto" w:fill="auto"/>
            <w:tcMar>
              <w:top w:w="57" w:type="dxa"/>
              <w:bottom w:w="57" w:type="dxa"/>
            </w:tcMar>
          </w:tcPr>
          <w:p w14:paraId="54F7E667" w14:textId="019D0D7A" w:rsidR="00826550" w:rsidRDefault="00826550" w:rsidP="00C23BF5">
            <w:pPr>
              <w:rPr>
                <w:rFonts w:cs="Arial"/>
              </w:rPr>
            </w:pPr>
            <w:r>
              <w:rPr>
                <w:rFonts w:cs="Arial"/>
              </w:rPr>
              <w:t>Yes</w:t>
            </w:r>
          </w:p>
        </w:tc>
        <w:tc>
          <w:tcPr>
            <w:tcW w:w="5760" w:type="dxa"/>
            <w:tcMar>
              <w:top w:w="57" w:type="dxa"/>
              <w:bottom w:w="57" w:type="dxa"/>
            </w:tcMar>
          </w:tcPr>
          <w:p w14:paraId="454EE09F" w14:textId="77777777" w:rsidR="00826550" w:rsidRDefault="00826550" w:rsidP="00C23BF5">
            <w:pPr>
              <w:rPr>
                <w:rFonts w:eastAsia="SimSun" w:cs="Arial"/>
                <w:lang w:val="en-US" w:eastAsia="zh-CN"/>
              </w:rPr>
            </w:pPr>
          </w:p>
        </w:tc>
      </w:tr>
    </w:tbl>
    <w:p w14:paraId="57AF971F" w14:textId="32014BAF" w:rsidR="001C55DC" w:rsidRDefault="001C55DC" w:rsidP="001C55DC">
      <w:pPr>
        <w:pStyle w:val="BodyText"/>
        <w:rPr>
          <w:rFonts w:cs="Arial"/>
        </w:rPr>
      </w:pPr>
    </w:p>
    <w:p w14:paraId="7218F774" w14:textId="3692F8AA" w:rsidR="00262E73" w:rsidRDefault="00262E73" w:rsidP="00262E73">
      <w:pPr>
        <w:rPr>
          <w:b/>
          <w:lang w:val="en-US" w:eastAsia="x-none"/>
        </w:rPr>
      </w:pPr>
      <w:r>
        <w:rPr>
          <w:b/>
          <w:lang w:val="en-US" w:eastAsia="x-none"/>
        </w:rPr>
        <w:t xml:space="preserve">Conclusions Question 7c: </w:t>
      </w:r>
    </w:p>
    <w:p w14:paraId="42DA0691" w14:textId="39EE76A3" w:rsidR="00262E73" w:rsidRDefault="0023221A" w:rsidP="00262E73">
      <w:pPr>
        <w:rPr>
          <w:b/>
          <w:lang w:val="en-US" w:eastAsia="x-none"/>
        </w:rPr>
      </w:pPr>
      <w:r>
        <w:rPr>
          <w:b/>
          <w:lang w:val="en-US" w:eastAsia="x-none"/>
        </w:rPr>
        <w:t xml:space="preserve">All companies agree that when multiplexing </w:t>
      </w:r>
      <w:r w:rsidR="008606B0">
        <w:rPr>
          <w:b/>
          <w:lang w:val="en-US" w:eastAsia="x-none"/>
        </w:rPr>
        <w:t>multiple logical channels in a MAC PDU, the UE uses the lowest priority CAPC, that is the highest number CAPC, among the CAPCs associated with these LCHs.</w:t>
      </w:r>
      <w:r w:rsidR="0093276B">
        <w:rPr>
          <w:b/>
          <w:lang w:val="en-US" w:eastAsia="x-none"/>
        </w:rPr>
        <w:t xml:space="preserve"> Seven companies note we can reuse the feLAA mechanism. </w:t>
      </w:r>
      <w:r w:rsidR="00C94B20">
        <w:rPr>
          <w:b/>
          <w:lang w:val="en-US" w:eastAsia="x-none"/>
        </w:rPr>
        <w:t>[Rapporteurs comment: see also companies comments on Question 7a above.]</w:t>
      </w:r>
    </w:p>
    <w:p w14:paraId="2ACD7F3F" w14:textId="2BC9AA85" w:rsidR="0023221A" w:rsidRDefault="0023221A" w:rsidP="00262E73">
      <w:pPr>
        <w:rPr>
          <w:b/>
          <w:lang w:val="en-US" w:eastAsia="x-none"/>
        </w:rPr>
      </w:pPr>
    </w:p>
    <w:p w14:paraId="60760C7B" w14:textId="77777777" w:rsidR="00C94B20" w:rsidRPr="002668CE" w:rsidRDefault="00C94B20" w:rsidP="00C94B20">
      <w:pPr>
        <w:pStyle w:val="Proposal"/>
        <w:numPr>
          <w:ilvl w:val="0"/>
          <w:numId w:val="40"/>
        </w:numPr>
        <w:tabs>
          <w:tab w:val="clear" w:pos="1304"/>
          <w:tab w:val="left" w:pos="1701"/>
        </w:tabs>
        <w:overflowPunct/>
        <w:autoSpaceDE/>
        <w:autoSpaceDN/>
        <w:adjustRightInd/>
        <w:spacing w:after="160" w:line="259" w:lineRule="auto"/>
        <w:ind w:left="1701" w:hanging="1701"/>
        <w:jc w:val="left"/>
        <w:rPr>
          <w:b/>
        </w:rPr>
      </w:pPr>
      <w:bookmarkStart w:id="36" w:name="_Ref4626390"/>
      <w:bookmarkStart w:id="37" w:name="_Toc4627087"/>
      <w:bookmarkStart w:id="38" w:name="_Toc4628223"/>
      <w:bookmarkStart w:id="39" w:name="_Toc4710724"/>
      <w:bookmarkStart w:id="40" w:name="_Toc4710732"/>
      <w:r>
        <w:rPr>
          <w:b/>
        </w:rPr>
        <w:t>The feLAA principle for selection of CAPC for configured and scheduled grant transmissions are adopted as a baseline.</w:t>
      </w:r>
      <w:bookmarkEnd w:id="36"/>
      <w:bookmarkEnd w:id="37"/>
      <w:bookmarkEnd w:id="38"/>
      <w:bookmarkEnd w:id="39"/>
      <w:bookmarkEnd w:id="40"/>
      <w:r>
        <w:rPr>
          <w:b/>
        </w:rPr>
        <w:t xml:space="preserve"> </w:t>
      </w:r>
    </w:p>
    <w:p w14:paraId="76C1564E" w14:textId="03CCB015" w:rsidR="00262E73" w:rsidRDefault="00262E73" w:rsidP="001C55DC">
      <w:pPr>
        <w:pStyle w:val="BodyText"/>
        <w:rPr>
          <w:rFonts w:cs="Arial"/>
          <w:lang w:val="en-GB"/>
        </w:rPr>
      </w:pPr>
    </w:p>
    <w:p w14:paraId="5E8BBA91" w14:textId="77777777" w:rsidR="00262E73" w:rsidRPr="00262E73" w:rsidRDefault="00262E73" w:rsidP="001C55DC">
      <w:pPr>
        <w:pStyle w:val="BodyText"/>
        <w:rPr>
          <w:rFonts w:cs="Arial"/>
          <w:lang w:val="en-GB"/>
        </w:rPr>
      </w:pPr>
    </w:p>
    <w:p w14:paraId="06456F02" w14:textId="77777777" w:rsidR="00EA4C65" w:rsidRDefault="00EA4C65" w:rsidP="005A454E">
      <w:pPr>
        <w:pStyle w:val="Heading1"/>
      </w:pPr>
      <w:r>
        <w:t xml:space="preserve">3. </w:t>
      </w:r>
      <w:r w:rsidR="008273D0">
        <w:t>Conclusion</w:t>
      </w:r>
      <w:r w:rsidR="008172D6">
        <w:t xml:space="preserve"> and Proposals</w:t>
      </w:r>
    </w:p>
    <w:p w14:paraId="30C06509" w14:textId="77777777" w:rsidR="0000599D" w:rsidRDefault="00E33E37" w:rsidP="00DE4BED">
      <w:r>
        <w:t>Based on the feedback provided by companies, the following are proposed</w:t>
      </w:r>
      <w:r w:rsidR="00081295">
        <w:t xml:space="preserve"> </w:t>
      </w:r>
    </w:p>
    <w:p w14:paraId="5BD4F381" w14:textId="77777777" w:rsidR="00606BAB" w:rsidRDefault="00153689">
      <w:pPr>
        <w:pStyle w:val="TOC1"/>
        <w:tabs>
          <w:tab w:val="left" w:pos="1400"/>
          <w:tab w:val="right" w:pos="9631"/>
        </w:tabs>
        <w:rPr>
          <w:rFonts w:asciiTheme="minorHAnsi" w:eastAsiaTheme="minorEastAsia" w:hAnsiTheme="minorHAnsi" w:cstheme="minorBidi"/>
          <w:b w:val="0"/>
          <w:bCs w:val="0"/>
          <w:noProof/>
          <w:sz w:val="22"/>
          <w:szCs w:val="22"/>
          <w:lang w:val="en-US"/>
        </w:rPr>
      </w:pPr>
      <w:r w:rsidRPr="00153689">
        <w:fldChar w:fldCharType="begin"/>
      </w:r>
      <w:r w:rsidRPr="00153689">
        <w:instrText xml:space="preserve"> TOC \n \p " " \t "Title;1;Proposal;1" </w:instrText>
      </w:r>
      <w:r w:rsidRPr="00153689">
        <w:fldChar w:fldCharType="separate"/>
      </w:r>
      <w:r w:rsidR="00606BAB" w:rsidRPr="00955F6A">
        <w:rPr>
          <w:noProof/>
        </w:rPr>
        <w:t>Proposal 1</w:t>
      </w:r>
      <w:r w:rsidR="00606BAB">
        <w:rPr>
          <w:rFonts w:asciiTheme="minorHAnsi" w:eastAsiaTheme="minorEastAsia" w:hAnsiTheme="minorHAnsi" w:cstheme="minorBidi"/>
          <w:b w:val="0"/>
          <w:bCs w:val="0"/>
          <w:noProof/>
          <w:sz w:val="22"/>
          <w:szCs w:val="22"/>
          <w:lang w:val="en-US"/>
        </w:rPr>
        <w:tab/>
      </w:r>
      <w:r w:rsidR="00606BAB" w:rsidRPr="00955F6A">
        <w:rPr>
          <w:noProof/>
        </w:rPr>
        <w:t>Further studies are needed, and possibly RAN1 progress, on modifications to configured grants.</w:t>
      </w:r>
    </w:p>
    <w:p w14:paraId="138E8717" w14:textId="77777777" w:rsidR="00606BAB" w:rsidRDefault="00606BAB">
      <w:pPr>
        <w:pStyle w:val="TOC1"/>
        <w:tabs>
          <w:tab w:val="left" w:pos="1400"/>
          <w:tab w:val="right" w:pos="9631"/>
        </w:tabs>
        <w:rPr>
          <w:rFonts w:asciiTheme="minorHAnsi" w:eastAsiaTheme="minorEastAsia" w:hAnsiTheme="minorHAnsi" w:cstheme="minorBidi"/>
          <w:b w:val="0"/>
          <w:bCs w:val="0"/>
          <w:noProof/>
          <w:sz w:val="22"/>
          <w:szCs w:val="22"/>
          <w:lang w:val="en-US"/>
        </w:rPr>
      </w:pPr>
      <w:r w:rsidRPr="00955F6A">
        <w:rPr>
          <w:noProof/>
        </w:rPr>
        <w:t>Proposal 2</w:t>
      </w:r>
      <w:r>
        <w:rPr>
          <w:rFonts w:asciiTheme="minorHAnsi" w:eastAsiaTheme="minorEastAsia" w:hAnsiTheme="minorHAnsi" w:cstheme="minorBidi"/>
          <w:b w:val="0"/>
          <w:bCs w:val="0"/>
          <w:noProof/>
          <w:sz w:val="22"/>
          <w:szCs w:val="22"/>
          <w:lang w:val="en-US"/>
        </w:rPr>
        <w:tab/>
      </w:r>
      <w:r w:rsidRPr="00955F6A">
        <w:rPr>
          <w:noProof/>
        </w:rPr>
        <w:t>Configuration of configured grants will have RAN2 impact but further RAN1 progress is needed.</w:t>
      </w:r>
    </w:p>
    <w:p w14:paraId="5DE12E0F" w14:textId="77777777" w:rsidR="00606BAB" w:rsidRDefault="00606BAB">
      <w:pPr>
        <w:pStyle w:val="TOC1"/>
        <w:tabs>
          <w:tab w:val="left" w:pos="1400"/>
          <w:tab w:val="right" w:pos="9631"/>
        </w:tabs>
        <w:rPr>
          <w:rFonts w:asciiTheme="minorHAnsi" w:eastAsiaTheme="minorEastAsia" w:hAnsiTheme="minorHAnsi" w:cstheme="minorBidi"/>
          <w:b w:val="0"/>
          <w:bCs w:val="0"/>
          <w:noProof/>
          <w:sz w:val="22"/>
          <w:szCs w:val="22"/>
          <w:lang w:val="en-US"/>
        </w:rPr>
      </w:pPr>
      <w:r w:rsidRPr="00955F6A">
        <w:rPr>
          <w:noProof/>
        </w:rPr>
        <w:t>Proposal 3</w:t>
      </w:r>
      <w:r>
        <w:rPr>
          <w:rFonts w:asciiTheme="minorHAnsi" w:eastAsiaTheme="minorEastAsia" w:hAnsiTheme="minorHAnsi" w:cstheme="minorBidi"/>
          <w:b w:val="0"/>
          <w:bCs w:val="0"/>
          <w:noProof/>
          <w:sz w:val="22"/>
          <w:szCs w:val="22"/>
          <w:lang w:val="en-US"/>
        </w:rPr>
        <w:tab/>
      </w:r>
      <w:r w:rsidRPr="00955F6A">
        <w:rPr>
          <w:noProof/>
        </w:rPr>
        <w:t>RAN2 foresee impact due to support of multiple active configured grants per BWP. Further RAN1 progress needed.</w:t>
      </w:r>
    </w:p>
    <w:p w14:paraId="22B0D1D7" w14:textId="77777777" w:rsidR="00606BAB" w:rsidRDefault="00606BAB">
      <w:pPr>
        <w:pStyle w:val="TOC1"/>
        <w:tabs>
          <w:tab w:val="left" w:pos="1400"/>
          <w:tab w:val="right" w:pos="9631"/>
        </w:tabs>
        <w:rPr>
          <w:rFonts w:asciiTheme="minorHAnsi" w:eastAsiaTheme="minorEastAsia" w:hAnsiTheme="minorHAnsi" w:cstheme="minorBidi"/>
          <w:b w:val="0"/>
          <w:bCs w:val="0"/>
          <w:noProof/>
          <w:sz w:val="22"/>
          <w:szCs w:val="22"/>
          <w:lang w:val="en-US"/>
        </w:rPr>
      </w:pPr>
      <w:r w:rsidRPr="00955F6A">
        <w:rPr>
          <w:noProof/>
        </w:rPr>
        <w:t>Proposal 4</w:t>
      </w:r>
      <w:r>
        <w:rPr>
          <w:rFonts w:asciiTheme="minorHAnsi" w:eastAsiaTheme="minorEastAsia" w:hAnsiTheme="minorHAnsi" w:cstheme="minorBidi"/>
          <w:b w:val="0"/>
          <w:bCs w:val="0"/>
          <w:noProof/>
          <w:sz w:val="22"/>
          <w:szCs w:val="22"/>
          <w:lang w:val="en-US"/>
        </w:rPr>
        <w:tab/>
      </w:r>
      <w:r w:rsidRPr="00955F6A">
        <w:rPr>
          <w:noProof/>
        </w:rPr>
        <w:t>The UE shall start/restart the retransmission timer for configured grants only when PUSCH transmission starts after a successful LBT.</w:t>
      </w:r>
    </w:p>
    <w:p w14:paraId="746ED728" w14:textId="77777777" w:rsidR="00606BAB" w:rsidRDefault="00606BAB">
      <w:pPr>
        <w:pStyle w:val="TOC1"/>
        <w:tabs>
          <w:tab w:val="left" w:pos="1400"/>
          <w:tab w:val="right" w:pos="9631"/>
        </w:tabs>
        <w:rPr>
          <w:rFonts w:asciiTheme="minorHAnsi" w:eastAsiaTheme="minorEastAsia" w:hAnsiTheme="minorHAnsi" w:cstheme="minorBidi"/>
          <w:b w:val="0"/>
          <w:bCs w:val="0"/>
          <w:noProof/>
          <w:sz w:val="22"/>
          <w:szCs w:val="22"/>
          <w:lang w:val="en-US"/>
        </w:rPr>
      </w:pPr>
      <w:r w:rsidRPr="00955F6A">
        <w:rPr>
          <w:noProof/>
        </w:rPr>
        <w:t>Proposal 5</w:t>
      </w:r>
      <w:r>
        <w:rPr>
          <w:rFonts w:asciiTheme="minorHAnsi" w:eastAsiaTheme="minorEastAsia" w:hAnsiTheme="minorHAnsi" w:cstheme="minorBidi"/>
          <w:b w:val="0"/>
          <w:bCs w:val="0"/>
          <w:noProof/>
          <w:sz w:val="22"/>
          <w:szCs w:val="22"/>
          <w:lang w:val="en-US"/>
        </w:rPr>
        <w:tab/>
      </w:r>
      <w:r w:rsidRPr="00955F6A">
        <w:rPr>
          <w:noProof/>
          <w:lang w:val="en-US"/>
        </w:rPr>
        <w:t>Retransmissions of a TB using configured grant resources, when initial transmission or a retransmission of the TB was previously done using dynamically scheduled resources, is not allowed.</w:t>
      </w:r>
    </w:p>
    <w:p w14:paraId="5B410042" w14:textId="77777777" w:rsidR="00606BAB" w:rsidRDefault="00606BAB">
      <w:pPr>
        <w:pStyle w:val="TOC1"/>
        <w:tabs>
          <w:tab w:val="left" w:pos="1400"/>
          <w:tab w:val="right" w:pos="9631"/>
        </w:tabs>
        <w:rPr>
          <w:rFonts w:asciiTheme="minorHAnsi" w:eastAsiaTheme="minorEastAsia" w:hAnsiTheme="minorHAnsi" w:cstheme="minorBidi"/>
          <w:b w:val="0"/>
          <w:bCs w:val="0"/>
          <w:noProof/>
          <w:sz w:val="22"/>
          <w:szCs w:val="22"/>
          <w:lang w:val="en-US"/>
        </w:rPr>
      </w:pPr>
      <w:r w:rsidRPr="00955F6A">
        <w:rPr>
          <w:noProof/>
        </w:rPr>
        <w:t>Proposal 6</w:t>
      </w:r>
      <w:r>
        <w:rPr>
          <w:rFonts w:asciiTheme="minorHAnsi" w:eastAsiaTheme="minorEastAsia" w:hAnsiTheme="minorHAnsi" w:cstheme="minorBidi"/>
          <w:b w:val="0"/>
          <w:bCs w:val="0"/>
          <w:noProof/>
          <w:sz w:val="22"/>
          <w:szCs w:val="22"/>
          <w:lang w:val="en-US"/>
        </w:rPr>
        <w:tab/>
      </w:r>
      <w:r w:rsidRPr="00955F6A">
        <w:rPr>
          <w:noProof/>
        </w:rPr>
        <w:t xml:space="preserve">A table for mapping between 5QI and CAPC, similar to </w:t>
      </w:r>
      <w:r w:rsidRPr="00955F6A">
        <w:rPr>
          <w:rFonts w:cs="Arial"/>
          <w:noProof/>
        </w:rPr>
        <w:t>Table 5.7.1-1 in 3GPP TS 36.300,</w:t>
      </w:r>
      <w:r w:rsidRPr="00955F6A">
        <w:rPr>
          <w:noProof/>
        </w:rPr>
        <w:t xml:space="preserve"> shall be specified.</w:t>
      </w:r>
    </w:p>
    <w:p w14:paraId="67B3BF03" w14:textId="77777777" w:rsidR="00606BAB" w:rsidRDefault="00606BAB">
      <w:pPr>
        <w:pStyle w:val="TOC1"/>
        <w:tabs>
          <w:tab w:val="left" w:pos="1400"/>
          <w:tab w:val="right" w:pos="9631"/>
        </w:tabs>
        <w:rPr>
          <w:rFonts w:asciiTheme="minorHAnsi" w:eastAsiaTheme="minorEastAsia" w:hAnsiTheme="minorHAnsi" w:cstheme="minorBidi"/>
          <w:b w:val="0"/>
          <w:bCs w:val="0"/>
          <w:noProof/>
          <w:sz w:val="22"/>
          <w:szCs w:val="22"/>
          <w:lang w:val="en-US"/>
        </w:rPr>
      </w:pPr>
      <w:r w:rsidRPr="00955F6A">
        <w:rPr>
          <w:noProof/>
        </w:rPr>
        <w:t>Proposal 7</w:t>
      </w:r>
      <w:r>
        <w:rPr>
          <w:rFonts w:asciiTheme="minorHAnsi" w:eastAsiaTheme="minorEastAsia" w:hAnsiTheme="minorHAnsi" w:cstheme="minorBidi"/>
          <w:b w:val="0"/>
          <w:bCs w:val="0"/>
          <w:noProof/>
          <w:sz w:val="22"/>
          <w:szCs w:val="22"/>
          <w:lang w:val="en-US"/>
        </w:rPr>
        <w:tab/>
      </w:r>
      <w:r w:rsidRPr="00955F6A">
        <w:rPr>
          <w:noProof/>
        </w:rPr>
        <w:t>All MAC CEs, except padding BSR MAC CE, uses the highest priority CAPC, that is the lowest number CAPC.</w:t>
      </w:r>
    </w:p>
    <w:p w14:paraId="75B3CA87" w14:textId="77777777" w:rsidR="00606BAB" w:rsidRDefault="00606BAB">
      <w:pPr>
        <w:pStyle w:val="TOC1"/>
        <w:tabs>
          <w:tab w:val="left" w:pos="1400"/>
          <w:tab w:val="right" w:pos="9631"/>
        </w:tabs>
        <w:rPr>
          <w:rFonts w:asciiTheme="minorHAnsi" w:eastAsiaTheme="minorEastAsia" w:hAnsiTheme="minorHAnsi" w:cstheme="minorBidi"/>
          <w:b w:val="0"/>
          <w:bCs w:val="0"/>
          <w:noProof/>
          <w:sz w:val="22"/>
          <w:szCs w:val="22"/>
          <w:lang w:val="en-US"/>
        </w:rPr>
      </w:pPr>
      <w:r w:rsidRPr="00955F6A">
        <w:rPr>
          <w:noProof/>
        </w:rPr>
        <w:t>Proposal 8</w:t>
      </w:r>
      <w:r>
        <w:rPr>
          <w:rFonts w:asciiTheme="minorHAnsi" w:eastAsiaTheme="minorEastAsia" w:hAnsiTheme="minorHAnsi" w:cstheme="minorBidi"/>
          <w:b w:val="0"/>
          <w:bCs w:val="0"/>
          <w:noProof/>
          <w:sz w:val="22"/>
          <w:szCs w:val="22"/>
          <w:lang w:val="en-US"/>
        </w:rPr>
        <w:tab/>
      </w:r>
      <w:r w:rsidRPr="00955F6A">
        <w:rPr>
          <w:noProof/>
        </w:rPr>
        <w:t>The feLAA principle for selection of CAPC for configured and scheduled grant transmissions are adopted as a baseline.</w:t>
      </w:r>
    </w:p>
    <w:p w14:paraId="5FF0E4C8" w14:textId="40F04006" w:rsidR="00A07D04" w:rsidRDefault="00153689" w:rsidP="00DE4BED">
      <w:r w:rsidRPr="00153689">
        <w:rPr>
          <w:b/>
        </w:rPr>
        <w:fldChar w:fldCharType="end"/>
      </w:r>
    </w:p>
    <w:p w14:paraId="3785B6AE" w14:textId="77777777" w:rsidR="00A07D04" w:rsidRDefault="00A07D04" w:rsidP="00A07D04">
      <w:pPr>
        <w:pStyle w:val="Heading1"/>
        <w:jc w:val="both"/>
        <w:rPr>
          <w:rFonts w:eastAsia="Times New Roman"/>
          <w:lang w:eastAsia="ja-JP"/>
        </w:rPr>
      </w:pPr>
      <w:r>
        <w:t>4. References</w:t>
      </w:r>
    </w:p>
    <w:p w14:paraId="1FBE0BE0" w14:textId="77777777" w:rsidR="00A07D04" w:rsidRDefault="00A07D04" w:rsidP="00481CCC">
      <w:pPr>
        <w:pStyle w:val="Reference"/>
        <w:spacing w:line="256" w:lineRule="auto"/>
        <w:rPr>
          <w:lang w:val="en-US" w:eastAsia="ja-JP"/>
        </w:rPr>
      </w:pPr>
      <w:r>
        <w:rPr>
          <w:lang w:val="en-US"/>
        </w:rPr>
        <w:t>R1-1902886 Configured UL grant for NR-U Ericsson</w:t>
      </w:r>
    </w:p>
    <w:p w14:paraId="58DA61F9" w14:textId="77777777" w:rsidR="00587DF1" w:rsidRDefault="00A07D04" w:rsidP="00481CCC">
      <w:pPr>
        <w:pStyle w:val="Reference"/>
        <w:spacing w:line="256" w:lineRule="auto"/>
        <w:rPr>
          <w:lang w:val="en-US" w:eastAsia="ja-JP"/>
        </w:rPr>
      </w:pPr>
      <w:r w:rsidRPr="00A07D04">
        <w:rPr>
          <w:lang w:val="en-US"/>
        </w:rPr>
        <w:t>R2-1901675</w:t>
      </w:r>
      <w:r w:rsidRPr="00A07D04">
        <w:rPr>
          <w:lang w:val="en-US"/>
        </w:rPr>
        <w:tab/>
        <w:t>On Autonomous UL Transmissions for NR-U</w:t>
      </w:r>
      <w:r w:rsidRPr="00A07D04">
        <w:rPr>
          <w:lang w:val="en-US"/>
        </w:rPr>
        <w:tab/>
        <w:t>Ericsson</w:t>
      </w:r>
    </w:p>
    <w:p w14:paraId="4CED5FE1" w14:textId="77777777" w:rsidR="00D6443C" w:rsidRDefault="00293A10" w:rsidP="00652D97">
      <w:pPr>
        <w:pStyle w:val="Reference"/>
        <w:spacing w:line="256" w:lineRule="auto"/>
        <w:rPr>
          <w:lang w:val="en-US" w:eastAsia="ja-JP"/>
        </w:rPr>
      </w:pPr>
      <w:r w:rsidRPr="00293A10">
        <w:rPr>
          <w:lang w:val="en-US"/>
        </w:rPr>
        <w:t>R2-1901334</w:t>
      </w:r>
      <w:r w:rsidRPr="00293A10">
        <w:rPr>
          <w:lang w:val="en-US"/>
        </w:rPr>
        <w:tab/>
        <w:t>Transmission with configured grant for NR-U</w:t>
      </w:r>
      <w:r w:rsidRPr="00293A10">
        <w:rPr>
          <w:lang w:val="en-US"/>
        </w:rPr>
        <w:tab/>
        <w:t>Huawei, HiSilicon</w:t>
      </w:r>
    </w:p>
    <w:p w14:paraId="49840D16" w14:textId="77777777" w:rsidR="00521DD2" w:rsidRDefault="00D6443C" w:rsidP="00521DD2">
      <w:pPr>
        <w:pStyle w:val="Reference"/>
        <w:spacing w:line="256" w:lineRule="auto"/>
        <w:rPr>
          <w:lang w:val="en-US" w:eastAsia="ja-JP"/>
        </w:rPr>
      </w:pPr>
      <w:r w:rsidRPr="00D6443C">
        <w:rPr>
          <w:lang w:val="en-US"/>
        </w:rPr>
        <w:t>R2-1900250</w:t>
      </w:r>
      <w:r w:rsidRPr="00D6443C">
        <w:rPr>
          <w:lang w:val="en-US"/>
        </w:rPr>
        <w:tab/>
        <w:t>Enhancements of configured grant in NR-U</w:t>
      </w:r>
      <w:r w:rsidRPr="00D6443C">
        <w:rPr>
          <w:lang w:val="en-US"/>
        </w:rPr>
        <w:tab/>
        <w:t>OPPO</w:t>
      </w:r>
    </w:p>
    <w:p w14:paraId="69F6D05E" w14:textId="77777777" w:rsidR="00B2109B" w:rsidRPr="00521DD2" w:rsidRDefault="00B2109B" w:rsidP="00B2109B">
      <w:pPr>
        <w:pStyle w:val="Reference"/>
        <w:spacing w:line="256" w:lineRule="auto"/>
        <w:rPr>
          <w:lang w:val="en-US"/>
        </w:rPr>
      </w:pPr>
      <w:r w:rsidRPr="00521DD2">
        <w:rPr>
          <w:lang w:val="en-US"/>
        </w:rPr>
        <w:t>R2-1900235</w:t>
      </w:r>
      <w:r w:rsidRPr="00521DD2">
        <w:rPr>
          <w:lang w:val="en-US"/>
        </w:rPr>
        <w:tab/>
        <w:t>Discussion on the Configurations of Configured Grant in NR-U</w:t>
      </w:r>
      <w:r w:rsidRPr="00521DD2">
        <w:rPr>
          <w:lang w:val="en-US"/>
        </w:rPr>
        <w:tab/>
        <w:t>vivo</w:t>
      </w:r>
    </w:p>
    <w:p w14:paraId="3CA49C03" w14:textId="77777777" w:rsidR="00B2109B" w:rsidRDefault="00B2109B" w:rsidP="00B2109B">
      <w:pPr>
        <w:pStyle w:val="Reference"/>
        <w:spacing w:line="256" w:lineRule="auto"/>
        <w:rPr>
          <w:lang w:val="en-US" w:eastAsia="ja-JP"/>
        </w:rPr>
      </w:pPr>
      <w:r w:rsidRPr="00521DD2">
        <w:rPr>
          <w:lang w:val="en-US"/>
        </w:rPr>
        <w:t>R2-1900939</w:t>
      </w:r>
      <w:r w:rsidRPr="00521DD2">
        <w:rPr>
          <w:lang w:val="en-US"/>
        </w:rPr>
        <w:tab/>
        <w:t>Autonomous Uplink Transmission in NR-U</w:t>
      </w:r>
      <w:r w:rsidRPr="00521DD2">
        <w:rPr>
          <w:lang w:val="en-US"/>
        </w:rPr>
        <w:tab/>
        <w:t>Spreadtrum Communications</w:t>
      </w:r>
    </w:p>
    <w:p w14:paraId="1201EE38" w14:textId="77777777" w:rsidR="00521DD2" w:rsidRDefault="00521DD2" w:rsidP="00521DD2">
      <w:pPr>
        <w:pStyle w:val="Reference"/>
        <w:spacing w:line="256" w:lineRule="auto"/>
        <w:rPr>
          <w:lang w:val="en-US" w:eastAsia="ja-JP"/>
        </w:rPr>
      </w:pPr>
      <w:r w:rsidRPr="00521DD2">
        <w:rPr>
          <w:lang w:val="en-US"/>
        </w:rPr>
        <w:t>R2-1901810</w:t>
      </w:r>
      <w:r w:rsidRPr="00521DD2">
        <w:rPr>
          <w:lang w:val="en-US"/>
        </w:rPr>
        <w:tab/>
        <w:t>Consideration on configured uplink grant</w:t>
      </w:r>
      <w:r w:rsidRPr="00521DD2">
        <w:rPr>
          <w:lang w:val="en-US"/>
        </w:rPr>
        <w:tab/>
        <w:t>LG Electronics Inc.</w:t>
      </w:r>
      <w:r w:rsidRPr="00521DD2">
        <w:rPr>
          <w:lang w:val="en-US"/>
        </w:rPr>
        <w:tab/>
      </w:r>
    </w:p>
    <w:p w14:paraId="6F1C86A0" w14:textId="77777777" w:rsidR="00521DD2" w:rsidRPr="00DB5B6D" w:rsidRDefault="00521DD2" w:rsidP="00EC6232">
      <w:pPr>
        <w:pStyle w:val="Reference"/>
        <w:spacing w:line="256" w:lineRule="auto"/>
        <w:rPr>
          <w:lang w:val="en-US"/>
        </w:rPr>
      </w:pPr>
      <w:r w:rsidRPr="00521DD2">
        <w:rPr>
          <w:lang w:val="en-US"/>
        </w:rPr>
        <w:t>R2-1900719</w:t>
      </w:r>
      <w:r w:rsidRPr="00521DD2">
        <w:rPr>
          <w:lang w:val="en-US"/>
        </w:rPr>
        <w:tab/>
        <w:t>Configured UL grant enhancement for NR Unlicense</w:t>
      </w:r>
      <w:r w:rsidRPr="00521DD2">
        <w:rPr>
          <w:lang w:val="en-US"/>
        </w:rPr>
        <w:tab/>
        <w:t>Intel Corporation</w:t>
      </w:r>
      <w:r w:rsidRPr="00521DD2">
        <w:rPr>
          <w:lang w:val="en-US"/>
        </w:rPr>
        <w:tab/>
      </w:r>
    </w:p>
    <w:p w14:paraId="34658F61" w14:textId="77777777" w:rsidR="00AA6B20" w:rsidRPr="00AA6B20" w:rsidRDefault="00AA6B20" w:rsidP="00AA6B20">
      <w:pPr>
        <w:pStyle w:val="Reference"/>
        <w:rPr>
          <w:lang w:val="en-US"/>
        </w:rPr>
      </w:pPr>
      <w:r w:rsidRPr="00AA6B20">
        <w:rPr>
          <w:lang w:val="en-US"/>
        </w:rPr>
        <w:t>R2-1901335</w:t>
      </w:r>
      <w:r w:rsidRPr="00AA6B20">
        <w:rPr>
          <w:lang w:val="en-US"/>
        </w:rPr>
        <w:tab/>
        <w:t>Coexistence between configured grant and dynamic grant in NR-U</w:t>
      </w:r>
      <w:r w:rsidRPr="00AA6B20">
        <w:rPr>
          <w:lang w:val="en-US"/>
        </w:rPr>
        <w:tab/>
        <w:t>Huawei, HiSilicon</w:t>
      </w:r>
      <w:r w:rsidRPr="00AA6B20">
        <w:rPr>
          <w:lang w:val="en-US"/>
        </w:rPr>
        <w:tab/>
      </w:r>
    </w:p>
    <w:p w14:paraId="373A3B67" w14:textId="77777777" w:rsidR="00AA6B20" w:rsidRDefault="00AA6B20" w:rsidP="00EC6232">
      <w:pPr>
        <w:pStyle w:val="Reference"/>
        <w:rPr>
          <w:lang w:val="en-US"/>
        </w:rPr>
      </w:pPr>
      <w:r w:rsidRPr="00AA6B20">
        <w:rPr>
          <w:lang w:val="en-US"/>
        </w:rPr>
        <w:t>R2-1901670</w:t>
      </w:r>
      <w:r w:rsidRPr="00AA6B20">
        <w:rPr>
          <w:lang w:val="en-US"/>
        </w:rPr>
        <w:tab/>
        <w:t>Coexistence Between Configured and Dynamically Scheduled UL Grants</w:t>
      </w:r>
      <w:r w:rsidRPr="00AA6B20">
        <w:rPr>
          <w:lang w:val="en-US"/>
        </w:rPr>
        <w:tab/>
        <w:t>Ericsson</w:t>
      </w:r>
      <w:r w:rsidRPr="00AA6B20">
        <w:rPr>
          <w:lang w:val="en-US"/>
        </w:rPr>
        <w:tab/>
      </w:r>
    </w:p>
    <w:p w14:paraId="5005BCFA" w14:textId="77777777" w:rsidR="00521DD2" w:rsidRDefault="00AA6B20" w:rsidP="00AA6B20">
      <w:pPr>
        <w:pStyle w:val="Reference"/>
        <w:spacing w:line="256" w:lineRule="auto"/>
        <w:rPr>
          <w:lang w:val="en-US" w:eastAsia="ja-JP"/>
        </w:rPr>
      </w:pPr>
      <w:r w:rsidRPr="00AA6B20">
        <w:rPr>
          <w:lang w:val="en-US"/>
        </w:rPr>
        <w:t>R2-1901812</w:t>
      </w:r>
      <w:r w:rsidRPr="00AA6B20">
        <w:rPr>
          <w:lang w:val="en-US"/>
        </w:rPr>
        <w:tab/>
        <w:t>Consideration on collision avoidance between uplink grants</w:t>
      </w:r>
      <w:r w:rsidRPr="00AA6B20">
        <w:rPr>
          <w:lang w:val="en-US"/>
        </w:rPr>
        <w:tab/>
        <w:t>LG Electronics Inc</w:t>
      </w:r>
    </w:p>
    <w:p w14:paraId="072FA581" w14:textId="77777777" w:rsidR="0077668A" w:rsidRPr="0077668A" w:rsidRDefault="0077668A" w:rsidP="0077668A">
      <w:pPr>
        <w:pStyle w:val="Reference"/>
        <w:rPr>
          <w:lang w:val="en-US"/>
        </w:rPr>
      </w:pPr>
      <w:r w:rsidRPr="0077668A">
        <w:rPr>
          <w:lang w:val="en-US"/>
        </w:rPr>
        <w:t>R2-1901340</w:t>
      </w:r>
      <w:r w:rsidRPr="0077668A">
        <w:rPr>
          <w:lang w:val="en-US"/>
        </w:rPr>
        <w:tab/>
        <w:t>Consideration on channel access priority class</w:t>
      </w:r>
      <w:r w:rsidRPr="0077668A">
        <w:rPr>
          <w:lang w:val="en-US"/>
        </w:rPr>
        <w:tab/>
        <w:t>Huawei, HiSilicon</w:t>
      </w:r>
      <w:r w:rsidRPr="0077668A">
        <w:rPr>
          <w:lang w:val="en-US"/>
        </w:rPr>
        <w:tab/>
      </w:r>
    </w:p>
    <w:p w14:paraId="49ED01CE" w14:textId="77777777" w:rsidR="0077668A" w:rsidRDefault="00712EFC" w:rsidP="00712EFC">
      <w:pPr>
        <w:pStyle w:val="Reference"/>
        <w:rPr>
          <w:lang w:val="en-US"/>
        </w:rPr>
      </w:pPr>
      <w:r w:rsidRPr="00712EFC">
        <w:rPr>
          <w:lang w:val="en-US"/>
        </w:rPr>
        <w:t>R2-1900677</w:t>
      </w:r>
      <w:r w:rsidRPr="00712EFC">
        <w:rPr>
          <w:lang w:val="en-US"/>
        </w:rPr>
        <w:tab/>
        <w:t>UL Data multiplexing and channel access priority</w:t>
      </w:r>
      <w:r w:rsidRPr="00712EFC">
        <w:rPr>
          <w:lang w:val="en-US"/>
        </w:rPr>
        <w:tab/>
        <w:t>ZTE Corporation, Sanechips</w:t>
      </w:r>
    </w:p>
    <w:p w14:paraId="246B21AA" w14:textId="77777777" w:rsidR="003C2466" w:rsidRDefault="003C2466" w:rsidP="003C2466">
      <w:pPr>
        <w:pStyle w:val="Reference"/>
        <w:rPr>
          <w:lang w:val="en-US"/>
        </w:rPr>
      </w:pPr>
      <w:r w:rsidRPr="003C2466">
        <w:rPr>
          <w:lang w:val="en-US"/>
        </w:rPr>
        <w:t>R2-1901672</w:t>
      </w:r>
      <w:r w:rsidRPr="003C2466">
        <w:rPr>
          <w:lang w:val="en-US"/>
        </w:rPr>
        <w:tab/>
        <w:t>Discussions on channel access priority in NR-U</w:t>
      </w:r>
      <w:r w:rsidRPr="003C2466">
        <w:rPr>
          <w:lang w:val="en-US"/>
        </w:rPr>
        <w:tab/>
        <w:t>Ericsson</w:t>
      </w:r>
    </w:p>
    <w:p w14:paraId="3E7CF06C" w14:textId="73EA7BC7" w:rsidR="006817EF" w:rsidRPr="00314E22" w:rsidRDefault="00CB4A15" w:rsidP="00314E22">
      <w:pPr>
        <w:pStyle w:val="Reference"/>
        <w:rPr>
          <w:lang w:val="en-US"/>
        </w:rPr>
      </w:pPr>
      <w:r w:rsidRPr="00CB4A15">
        <w:rPr>
          <w:lang w:val="en-US"/>
        </w:rPr>
        <w:t>R2-1900441</w:t>
      </w:r>
      <w:r w:rsidRPr="00CB4A15">
        <w:rPr>
          <w:lang w:val="en-US"/>
        </w:rPr>
        <w:tab/>
        <w:t>On Channel Access priority Class selection in NR-U</w:t>
      </w:r>
      <w:r w:rsidRPr="00CB4A15">
        <w:rPr>
          <w:lang w:val="en-US"/>
        </w:rPr>
        <w:tab/>
        <w:t>Nokia, Nokia Shanghai Bell</w:t>
      </w:r>
      <w:r w:rsidRPr="00CB4A15">
        <w:rPr>
          <w:lang w:val="en-US"/>
        </w:rPr>
        <w:tab/>
        <w:t>discussion</w:t>
      </w:r>
      <w:r w:rsidRPr="00CB4A15">
        <w:rPr>
          <w:lang w:val="en-US"/>
        </w:rPr>
        <w:tab/>
      </w:r>
    </w:p>
    <w:p w14:paraId="5A2036F9" w14:textId="77777777" w:rsidR="006817EF" w:rsidRDefault="006817EF" w:rsidP="006817EF">
      <w:pPr>
        <w:pStyle w:val="Heading1"/>
        <w:jc w:val="both"/>
        <w:rPr>
          <w:rFonts w:eastAsia="Times New Roman"/>
          <w:lang w:eastAsia="ja-JP"/>
        </w:rPr>
      </w:pPr>
      <w:r>
        <w:t>Appendix</w:t>
      </w:r>
    </w:p>
    <w:p w14:paraId="20E9E333" w14:textId="77777777" w:rsidR="006817EF" w:rsidRDefault="006817EF" w:rsidP="006817EF">
      <w:pPr>
        <w:pStyle w:val="Heading2"/>
      </w:pPr>
      <w:r>
        <w:t>SI agreements in TR</w:t>
      </w:r>
    </w:p>
    <w:p w14:paraId="47BDCEDA" w14:textId="77777777" w:rsidR="006817EF" w:rsidRDefault="006817EF" w:rsidP="006817EF">
      <w:r>
        <w:t>Below contents have been captured in the 3GPP TR 38.889 regarding configured grants.</w:t>
      </w:r>
    </w:p>
    <w:p w14:paraId="57B56B4B" w14:textId="77777777" w:rsidR="006817EF" w:rsidRPr="00EA7D5B" w:rsidRDefault="006817EF" w:rsidP="006817EF">
      <w:pPr>
        <w:rPr>
          <w:rFonts w:cs="Arial"/>
          <w:i/>
          <w:lang w:eastAsia="x-none"/>
        </w:rPr>
      </w:pPr>
      <w:r w:rsidRPr="00E35D95">
        <w:rPr>
          <w:rFonts w:cs="Arial"/>
          <w:i/>
          <w:lang w:eastAsia="x-none"/>
        </w:rPr>
        <w:t>NR already defined Type-1 and Type-2 configured grant mechanism. For NR-U, there is no necessity to exclude Type-1 or Type-2 configured grant mechanism for operation of NR in unlicensed spectrum.</w:t>
      </w:r>
    </w:p>
    <w:p w14:paraId="65E1FDE0" w14:textId="77777777" w:rsidR="006817EF" w:rsidRPr="00EA7D5B" w:rsidRDefault="006817EF" w:rsidP="006817EF">
      <w:pPr>
        <w:rPr>
          <w:rFonts w:cs="Arial"/>
          <w:i/>
        </w:rPr>
      </w:pPr>
      <w:r w:rsidRPr="00EA7D5B">
        <w:rPr>
          <w:rFonts w:cs="Arial"/>
          <w:i/>
        </w:rPr>
        <w:t xml:space="preserve">The following modifications to the configured grant procedures are beneficial. </w:t>
      </w:r>
    </w:p>
    <w:p w14:paraId="29D56E37" w14:textId="77777777" w:rsidR="006817EF" w:rsidRPr="00EA7D5B" w:rsidRDefault="006817EF" w:rsidP="006817EF">
      <w:pPr>
        <w:pStyle w:val="B1"/>
        <w:rPr>
          <w:rFonts w:cs="Arial"/>
          <w:i/>
        </w:rPr>
      </w:pPr>
      <w:r w:rsidRPr="00EA7D5B">
        <w:rPr>
          <w:rFonts w:cs="Arial"/>
          <w:i/>
        </w:rPr>
        <w:t>-</w:t>
      </w:r>
      <w:r w:rsidRPr="00EA7D5B">
        <w:rPr>
          <w:rFonts w:cs="Arial"/>
          <w:i/>
        </w:rPr>
        <w:tab/>
        <w:t>Removing dependencies of HARQ process information to the timing. This can be achieved by introducing UCI on PUSCH to carry HARQ process ID, NDI, RVID</w:t>
      </w:r>
    </w:p>
    <w:p w14:paraId="7BF206C6" w14:textId="77777777" w:rsidR="006817EF" w:rsidRPr="00EA7D5B" w:rsidRDefault="006817EF" w:rsidP="006817EF">
      <w:pPr>
        <w:pStyle w:val="B2"/>
        <w:rPr>
          <w:rFonts w:cs="Arial"/>
          <w:i/>
        </w:rPr>
      </w:pPr>
      <w:r w:rsidRPr="00EA7D5B">
        <w:rPr>
          <w:rFonts w:cs="Arial"/>
          <w:i/>
        </w:rPr>
        <w:t>-</w:t>
      </w:r>
      <w:r w:rsidRPr="00EA7D5B">
        <w:rPr>
          <w:rFonts w:cs="Arial"/>
          <w:i/>
        </w:rPr>
        <w:tab/>
        <w:t>Additional information fields can be considered to be included in the UCI, e.g. UE-ID, COT sharing information, PUSCH duration, etc.</w:t>
      </w:r>
    </w:p>
    <w:p w14:paraId="0EFACF1F" w14:textId="77777777" w:rsidR="006817EF" w:rsidRPr="00EA7D5B" w:rsidRDefault="006817EF" w:rsidP="006817EF">
      <w:pPr>
        <w:pStyle w:val="B2"/>
        <w:rPr>
          <w:rFonts w:cs="Arial"/>
          <w:i/>
        </w:rPr>
      </w:pPr>
      <w:r w:rsidRPr="00EA7D5B">
        <w:rPr>
          <w:rFonts w:cs="Arial"/>
          <w:i/>
        </w:rPr>
        <w:t>-</w:t>
      </w:r>
      <w:r w:rsidRPr="00EA7D5B">
        <w:rPr>
          <w:rFonts w:cs="Arial"/>
          <w:i/>
        </w:rPr>
        <w:tab/>
        <w:t>It was identified that the resources utilized by the UCI, and multiplexing of UCI and data information of PUSCH require consideration of DMRS placement and starting and ending symbols of the configured grant based transmissions. Details on multiplexing UCI and data information of configured grant PUSCH can be determined when specifications are developed.</w:t>
      </w:r>
    </w:p>
    <w:p w14:paraId="46E88F09" w14:textId="77777777" w:rsidR="006817EF" w:rsidRPr="00EA7D5B" w:rsidRDefault="006817EF" w:rsidP="006817EF">
      <w:pPr>
        <w:pStyle w:val="B1"/>
        <w:rPr>
          <w:rFonts w:cs="Arial"/>
          <w:i/>
        </w:rPr>
      </w:pPr>
      <w:r w:rsidRPr="00EA7D5B">
        <w:rPr>
          <w:rFonts w:cs="Arial"/>
          <w:i/>
        </w:rPr>
        <w:t>-</w:t>
      </w:r>
      <w:r w:rsidRPr="00EA7D5B">
        <w:rPr>
          <w:rFonts w:cs="Arial"/>
          <w:i/>
        </w:rPr>
        <w:tab/>
        <w:t>Introducing Downlink Feedback Information (DFI) including HARQ feedback for configured grant transmission</w:t>
      </w:r>
    </w:p>
    <w:p w14:paraId="62C41DA4" w14:textId="77777777" w:rsidR="006817EF" w:rsidRPr="00EA7D5B" w:rsidRDefault="006817EF" w:rsidP="006817EF">
      <w:pPr>
        <w:pStyle w:val="B1"/>
        <w:rPr>
          <w:rFonts w:cs="Arial"/>
          <w:i/>
        </w:rPr>
      </w:pPr>
      <w:r w:rsidRPr="00EA7D5B">
        <w:rPr>
          <w:rFonts w:cs="Arial"/>
          <w:i/>
        </w:rPr>
        <w:t>-</w:t>
      </w:r>
      <w:r w:rsidRPr="00EA7D5B">
        <w:rPr>
          <w:rFonts w:cs="Arial"/>
          <w:i/>
        </w:rPr>
        <w:tab/>
        <w:t>Increased flexibility on time domain resource allocation for the configured grant transmissions</w:t>
      </w:r>
    </w:p>
    <w:p w14:paraId="18B20076" w14:textId="77777777" w:rsidR="006817EF" w:rsidRDefault="006817EF" w:rsidP="006817EF">
      <w:pPr>
        <w:pStyle w:val="B1"/>
        <w:rPr>
          <w:rFonts w:cs="Arial"/>
          <w:i/>
        </w:rPr>
      </w:pPr>
      <w:r w:rsidRPr="00EA7D5B">
        <w:rPr>
          <w:rFonts w:cs="Arial"/>
          <w:i/>
        </w:rPr>
        <w:t>-</w:t>
      </w:r>
      <w:r w:rsidRPr="00EA7D5B">
        <w:rPr>
          <w:rFonts w:cs="Arial"/>
          <w:i/>
        </w:rPr>
        <w:tab/>
        <w:t>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w:t>
      </w:r>
    </w:p>
    <w:p w14:paraId="7FC86736" w14:textId="77777777" w:rsidR="006817EF" w:rsidRPr="00EA7D5B" w:rsidRDefault="006817EF" w:rsidP="006817EF">
      <w:pPr>
        <w:pStyle w:val="B1"/>
        <w:rPr>
          <w:rFonts w:cs="Arial"/>
          <w:i/>
        </w:rPr>
      </w:pPr>
      <w:r w:rsidRPr="00EA7D5B">
        <w:rPr>
          <w:rFonts w:cs="Arial"/>
          <w:i/>
        </w:rPr>
        <w:t>-</w:t>
      </w:r>
      <w:r w:rsidRPr="00EA7D5B">
        <w:rPr>
          <w:rFonts w:cs="Arial"/>
          <w:i/>
        </w:rPr>
        <w:tab/>
        <w:t>Supporting retransmissions without explicit UL grant</w:t>
      </w:r>
    </w:p>
    <w:p w14:paraId="462C733C" w14:textId="77777777" w:rsidR="006817EF" w:rsidRPr="00EA7D5B" w:rsidRDefault="006817EF" w:rsidP="006817EF">
      <w:pPr>
        <w:rPr>
          <w:rFonts w:eastAsia="MS Mincho" w:cs="Arial"/>
          <w:i/>
          <w:lang w:eastAsia="ja-JP"/>
        </w:rPr>
      </w:pPr>
      <w:r w:rsidRPr="00EA7D5B">
        <w:rPr>
          <w:rFonts w:eastAsia="MS Mincho" w:cs="Arial"/>
          <w:i/>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324D9EF0" w14:textId="77777777" w:rsidR="006817EF" w:rsidRPr="00EA7D5B" w:rsidRDefault="006817EF" w:rsidP="006817EF">
      <w:pPr>
        <w:rPr>
          <w:rFonts w:eastAsia="SimSun" w:cs="Arial"/>
          <w:i/>
          <w:lang w:eastAsia="x-none"/>
        </w:rPr>
      </w:pPr>
      <w:r w:rsidRPr="00EA7D5B">
        <w:rPr>
          <w:rFonts w:cs="Arial"/>
          <w:i/>
          <w:lang w:eastAsia="x-none"/>
        </w:rPr>
        <w:t>UE selects the HARQ process ID from an RRC configured set of HARQ IDs for NR-unlicensed configured grant transmission.</w:t>
      </w:r>
    </w:p>
    <w:p w14:paraId="66D7245E" w14:textId="77777777" w:rsidR="006817EF" w:rsidRPr="00EA7D5B" w:rsidRDefault="006817EF" w:rsidP="006817EF">
      <w:pPr>
        <w:rPr>
          <w:rFonts w:cs="Arial"/>
          <w:i/>
          <w:lang w:eastAsia="x-none"/>
        </w:rPr>
      </w:pPr>
      <w:r w:rsidRPr="00EA7D5B">
        <w:rPr>
          <w:rFonts w:cs="Arial"/>
          <w:i/>
          <w:lang w:eastAsia="x-none"/>
        </w:rPr>
        <w:t xml:space="preserve">It is identified to be beneficial to support DFI to include pending HARQ ACK feedback for prior configured grant transmissions from the same UE. </w:t>
      </w:r>
    </w:p>
    <w:p w14:paraId="669B196A" w14:textId="77777777" w:rsidR="006817EF" w:rsidRPr="00EA7D5B" w:rsidRDefault="006817EF" w:rsidP="006817EF">
      <w:pPr>
        <w:rPr>
          <w:rFonts w:cs="Arial"/>
          <w:i/>
          <w:lang w:eastAsia="x-none"/>
        </w:rPr>
      </w:pPr>
      <w:r w:rsidRPr="00EA7D5B">
        <w:rPr>
          <w:rFonts w:cs="Arial"/>
          <w:i/>
        </w:rPr>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specifications are developed.</w:t>
      </w:r>
    </w:p>
    <w:p w14:paraId="672AED98" w14:textId="77777777" w:rsidR="006817EF" w:rsidRPr="00EA7D5B" w:rsidRDefault="006817EF" w:rsidP="006817EF">
      <w:pPr>
        <w:rPr>
          <w:rFonts w:cs="Arial"/>
          <w:i/>
        </w:rPr>
      </w:pPr>
      <w:r w:rsidRPr="00EA7D5B">
        <w:rPr>
          <w:rFonts w:cs="Arial"/>
          <w:i/>
        </w:rPr>
        <w:t>For the retransmission of a HARQ process that was initially transmitted via configured grant resource, both retransmission via same configured grant resource and retransmission via resource scheduled by UL grant are supported.</w:t>
      </w:r>
    </w:p>
    <w:p w14:paraId="74E9C43F" w14:textId="77777777" w:rsidR="006817EF" w:rsidRPr="00EA7D5B" w:rsidRDefault="006817EF" w:rsidP="006817EF">
      <w:pPr>
        <w:rPr>
          <w:rFonts w:cs="Arial"/>
          <w:i/>
          <w:lang w:eastAsia="x-none"/>
        </w:rPr>
      </w:pPr>
      <w:r w:rsidRPr="00EA7D5B">
        <w:rPr>
          <w:rFonts w:cs="Arial"/>
          <w:i/>
          <w:lang w:eastAsia="x-none"/>
        </w:rPr>
        <w:t>UE may autonomously initiate retransmission for a HARQ process that was initially transmitted via configured grant mechanism for NR-unlicensed when it receives NACK feedback via DFI for the corresponding HARQ process.</w:t>
      </w:r>
    </w:p>
    <w:p w14:paraId="471A9188" w14:textId="77777777" w:rsidR="006817EF" w:rsidRPr="00EA7D5B" w:rsidRDefault="006817EF" w:rsidP="006817EF">
      <w:pPr>
        <w:rPr>
          <w:rFonts w:cs="Arial"/>
          <w:i/>
          <w:lang w:eastAsia="x-none"/>
        </w:rPr>
      </w:pPr>
      <w:r w:rsidRPr="00EA7D5B">
        <w:rPr>
          <w:rFonts w:cs="Arial"/>
          <w:i/>
          <w:lang w:eastAsia="x-none"/>
        </w:rPr>
        <w:t xml:space="preserve">It is identified to be beneficial to consider UE multiplexing and collision avoidance mechanisms between configured grant transmissions and between configured grant and scheduled grant transmissions. </w:t>
      </w:r>
    </w:p>
    <w:p w14:paraId="614DF6EE" w14:textId="77777777" w:rsidR="006817EF" w:rsidRPr="00EA7D5B" w:rsidRDefault="006817EF" w:rsidP="006817EF">
      <w:pPr>
        <w:rPr>
          <w:rFonts w:cs="Arial"/>
          <w:i/>
          <w:lang w:eastAsia="x-none"/>
        </w:rPr>
      </w:pPr>
      <w:r w:rsidRPr="00EA7D5B">
        <w:rPr>
          <w:rFonts w:cs="Arial"/>
          <w:i/>
          <w:lang w:eastAsia="x-none"/>
        </w:rPr>
        <w:t xml:space="preserve">NR-unlicensed configured grant transmission is not allowed during the time when it overlaps with occasions configured for potential NR-U DRS of the serving cell irrespective of the configured time domain resource for configured grant transmission.  </w:t>
      </w:r>
    </w:p>
    <w:p w14:paraId="0706F137" w14:textId="77777777" w:rsidR="006817EF" w:rsidRPr="00EA7D5B" w:rsidRDefault="006817EF" w:rsidP="006817EF">
      <w:pPr>
        <w:rPr>
          <w:rFonts w:cs="Arial"/>
          <w:i/>
          <w:lang w:eastAsia="x-none"/>
        </w:rPr>
      </w:pPr>
      <w:r w:rsidRPr="00EA7D5B">
        <w:rPr>
          <w:rFonts w:cs="Arial"/>
          <w:i/>
          <w:lang w:eastAsia="x-none"/>
        </w:rPr>
        <w:t>It was identified that CBG based retransmissions for configured grant based transmissions is beneficial. Details on which CBG related control information is transmitted as part of DFI and UCI, and how such control information is conveyed through DFI and UCI can be determined when specifications are developed.</w:t>
      </w:r>
    </w:p>
    <w:p w14:paraId="30607BE9" w14:textId="77777777" w:rsidR="006817EF" w:rsidRPr="00EA7D5B" w:rsidRDefault="006817EF" w:rsidP="006817EF">
      <w:pPr>
        <w:rPr>
          <w:rFonts w:cs="Arial"/>
          <w:i/>
          <w:lang w:eastAsia="x-none"/>
        </w:rPr>
      </w:pPr>
      <w:r w:rsidRPr="00EA7D5B">
        <w:rPr>
          <w:rFonts w:cs="Arial"/>
          <w:i/>
          <w:lang w:eastAsia="x-none"/>
        </w:rPr>
        <w:t>It was identified that collision avoidance between configured grant and scheduled grant based transmission can be achieved by management of starting point of the transmission for configured grant and scheduled grant based transmission. Further details on the management of the starting point of the transmission can be determined when specifications are developed.</w:t>
      </w:r>
    </w:p>
    <w:p w14:paraId="007E6494" w14:textId="77777777" w:rsidR="006817EF" w:rsidRPr="00EA7D5B" w:rsidRDefault="006817EF" w:rsidP="006817EF">
      <w:pPr>
        <w:pStyle w:val="B1"/>
        <w:ind w:left="0" w:firstLine="0"/>
        <w:rPr>
          <w:rFonts w:cs="Arial"/>
          <w:i/>
        </w:rPr>
      </w:pPr>
      <w:r w:rsidRPr="00EA7D5B">
        <w:rPr>
          <w:rFonts w:cs="Arial"/>
          <w:i/>
        </w:rPr>
        <w:t>It was identified that sharing resources with gNB within COT(s) that is acquired by UE(s) as part of configured grant based transmissions should be supported. It was also identified that allowing configured grant based transmissions within a gNB acquired COT should be supported. Details of identification of situations when COT(s) sharing is possible and the details of potential resource sharing mechanisms and rules can be determined when specifications are developed.</w:t>
      </w:r>
    </w:p>
    <w:p w14:paraId="0BE52775" w14:textId="77777777" w:rsidR="006817EF" w:rsidRDefault="006817EF" w:rsidP="006817EF">
      <w:pPr>
        <w:pStyle w:val="Heading2"/>
      </w:pPr>
      <w:bookmarkStart w:id="41" w:name="_Toc2578101"/>
      <w:r>
        <w:t>1.2 Latest RAN1 agreements</w:t>
      </w:r>
    </w:p>
    <w:p w14:paraId="712774FD" w14:textId="77777777" w:rsidR="006817EF" w:rsidRPr="00CE2185" w:rsidRDefault="006817EF" w:rsidP="006817EF">
      <w:pPr>
        <w:pStyle w:val="Heading3"/>
        <w:keepLines w:val="0"/>
        <w:numPr>
          <w:ilvl w:val="2"/>
          <w:numId w:val="0"/>
        </w:numPr>
        <w:tabs>
          <w:tab w:val="num" w:pos="2421"/>
        </w:tabs>
        <w:spacing w:before="240" w:after="60"/>
        <w:ind w:left="720" w:hanging="720"/>
        <w:rPr>
          <w:rFonts w:eastAsia="Times New Roman" w:cs="Arial"/>
          <w:b/>
          <w:bCs/>
          <w:sz w:val="20"/>
        </w:rPr>
      </w:pPr>
      <w:r w:rsidRPr="00CE2185">
        <w:rPr>
          <w:rFonts w:eastAsia="Times New Roman" w:cs="Arial"/>
          <w:bCs/>
          <w:sz w:val="20"/>
        </w:rPr>
        <w:t>Below</w:t>
      </w:r>
      <w:r>
        <w:rPr>
          <w:rFonts w:eastAsia="Times New Roman" w:cs="Arial"/>
          <w:bCs/>
          <w:sz w:val="20"/>
        </w:rPr>
        <w:t xml:space="preserve"> agreements were made in </w:t>
      </w:r>
      <w:r w:rsidRPr="00CE2185">
        <w:rPr>
          <w:rFonts w:eastAsia="Times New Roman" w:cs="Arial"/>
          <w:b/>
          <w:bCs/>
          <w:sz w:val="20"/>
        </w:rPr>
        <w:t>RAN1</w:t>
      </w:r>
      <w:r>
        <w:rPr>
          <w:rFonts w:eastAsia="Times New Roman" w:cs="Arial"/>
          <w:b/>
          <w:bCs/>
          <w:sz w:val="20"/>
        </w:rPr>
        <w:t>#</w:t>
      </w:r>
      <w:r w:rsidRPr="00CE2185">
        <w:rPr>
          <w:rFonts w:eastAsia="Times New Roman" w:cs="Arial"/>
          <w:b/>
          <w:bCs/>
          <w:sz w:val="20"/>
        </w:rPr>
        <w:t>AH 1901</w:t>
      </w:r>
      <w:bookmarkEnd w:id="41"/>
      <w:r>
        <w:rPr>
          <w:rFonts w:eastAsia="Times New Roman" w:cs="Arial"/>
          <w:b/>
          <w:bCs/>
          <w:sz w:val="20"/>
        </w:rPr>
        <w:t>.</w:t>
      </w:r>
    </w:p>
    <w:p w14:paraId="11C0102D" w14:textId="77777777" w:rsidR="006817EF" w:rsidRPr="00815CAD" w:rsidRDefault="006817EF" w:rsidP="006817EF">
      <w:pPr>
        <w:rPr>
          <w:rFonts w:cs="Arial"/>
          <w:i/>
          <w:szCs w:val="20"/>
          <w:lang w:val="en-US" w:eastAsia="x-none"/>
        </w:rPr>
      </w:pPr>
      <w:r w:rsidRPr="00815CAD">
        <w:rPr>
          <w:rFonts w:cs="Arial"/>
          <w:i/>
          <w:szCs w:val="20"/>
          <w:highlight w:val="green"/>
          <w:lang w:val="en-US" w:eastAsia="x-none"/>
        </w:rPr>
        <w:t>Agreement:</w:t>
      </w:r>
    </w:p>
    <w:p w14:paraId="10394CC4" w14:textId="77777777" w:rsidR="006817EF" w:rsidRPr="00815CAD" w:rsidRDefault="006817EF" w:rsidP="006817EF">
      <w:pPr>
        <w:rPr>
          <w:rFonts w:cs="Arial"/>
          <w:i/>
          <w:szCs w:val="20"/>
          <w:lang w:val="en-US" w:eastAsia="x-none"/>
        </w:rPr>
      </w:pPr>
      <w:r w:rsidRPr="00815CAD">
        <w:rPr>
          <w:rFonts w:cs="Arial"/>
          <w:i/>
          <w:szCs w:val="20"/>
          <w:lang w:val="en-US" w:eastAsia="x-none"/>
        </w:rPr>
        <w:t>For configured grant resource configuration in time domain, the following alternatives are to be studied with more detailed proposal and analysis, strive to down-select in RAN1#96:</w:t>
      </w:r>
    </w:p>
    <w:p w14:paraId="0142BA72" w14:textId="77777777" w:rsidR="006817EF" w:rsidRPr="00815CAD" w:rsidRDefault="006817EF" w:rsidP="000E1B15">
      <w:pPr>
        <w:numPr>
          <w:ilvl w:val="0"/>
          <w:numId w:val="4"/>
        </w:numPr>
        <w:rPr>
          <w:rFonts w:cs="Arial"/>
          <w:i/>
          <w:szCs w:val="20"/>
          <w:lang w:val="en-US" w:eastAsia="x-none"/>
        </w:rPr>
      </w:pPr>
      <w:r w:rsidRPr="00815CAD">
        <w:rPr>
          <w:rFonts w:cs="Arial"/>
          <w:i/>
          <w:szCs w:val="20"/>
          <w:lang w:val="en-US" w:eastAsia="x-none"/>
        </w:rPr>
        <w:t>Alt. 1: Bitmap based approach as baseline with potential enhancement</w:t>
      </w:r>
    </w:p>
    <w:p w14:paraId="77F76693" w14:textId="77777777" w:rsidR="006817EF" w:rsidRPr="00815CAD" w:rsidRDefault="006817EF" w:rsidP="000E1B15">
      <w:pPr>
        <w:numPr>
          <w:ilvl w:val="1"/>
          <w:numId w:val="4"/>
        </w:numPr>
        <w:rPr>
          <w:rFonts w:cs="Arial"/>
          <w:i/>
          <w:szCs w:val="20"/>
          <w:lang w:val="en-US" w:eastAsia="x-none"/>
        </w:rPr>
      </w:pPr>
      <w:r w:rsidRPr="00815CAD">
        <w:rPr>
          <w:rFonts w:cs="Arial"/>
          <w:i/>
          <w:szCs w:val="20"/>
          <w:lang w:val="en-US" w:eastAsia="x-none"/>
        </w:rPr>
        <w:t>Companies are encouraged to provide detailed design in next meeting</w:t>
      </w:r>
    </w:p>
    <w:p w14:paraId="69271A53" w14:textId="77777777" w:rsidR="006817EF" w:rsidRPr="00815CAD" w:rsidRDefault="006817EF" w:rsidP="000E1B15">
      <w:pPr>
        <w:numPr>
          <w:ilvl w:val="0"/>
          <w:numId w:val="4"/>
        </w:numPr>
        <w:rPr>
          <w:rFonts w:cs="Arial"/>
          <w:i/>
          <w:szCs w:val="20"/>
          <w:lang w:val="en-US" w:eastAsia="x-none"/>
        </w:rPr>
      </w:pPr>
      <w:r w:rsidRPr="00815CAD">
        <w:rPr>
          <w:rFonts w:cs="Arial"/>
          <w:i/>
          <w:szCs w:val="20"/>
          <w:lang w:val="en-US" w:eastAsia="x-none"/>
        </w:rPr>
        <w:t>Alt. 2: NR Rel-15 based time domain resource allocation approach as baseline with potential enhancement</w:t>
      </w:r>
    </w:p>
    <w:p w14:paraId="1C29D060" w14:textId="77777777" w:rsidR="006817EF" w:rsidRPr="00815CAD" w:rsidRDefault="006817EF" w:rsidP="000E1B15">
      <w:pPr>
        <w:numPr>
          <w:ilvl w:val="1"/>
          <w:numId w:val="4"/>
        </w:numPr>
        <w:rPr>
          <w:rFonts w:cs="Arial"/>
          <w:i/>
          <w:szCs w:val="20"/>
          <w:lang w:val="en-US" w:eastAsia="x-none"/>
        </w:rPr>
      </w:pPr>
      <w:r w:rsidRPr="00815CAD">
        <w:rPr>
          <w:rFonts w:cs="Arial"/>
          <w:i/>
          <w:szCs w:val="20"/>
          <w:lang w:val="en-US" w:eastAsia="x-none"/>
        </w:rPr>
        <w:t>Companies are encouraged to provide detailed design in next meeting</w:t>
      </w:r>
    </w:p>
    <w:p w14:paraId="0B2BADC6" w14:textId="77777777" w:rsidR="006817EF" w:rsidRPr="00815CAD" w:rsidRDefault="006817EF" w:rsidP="006817EF">
      <w:pPr>
        <w:rPr>
          <w:rFonts w:cs="Arial"/>
          <w:i/>
          <w:highlight w:val="green"/>
          <w:lang w:val="en-US" w:eastAsia="x-none"/>
        </w:rPr>
      </w:pPr>
    </w:p>
    <w:p w14:paraId="25B62F91" w14:textId="77777777" w:rsidR="006817EF" w:rsidRPr="00815CAD" w:rsidRDefault="006817EF" w:rsidP="006817EF">
      <w:pPr>
        <w:rPr>
          <w:rFonts w:cs="Arial"/>
          <w:i/>
          <w:szCs w:val="20"/>
          <w:lang w:val="en-US" w:eastAsia="x-none"/>
        </w:rPr>
      </w:pPr>
      <w:r w:rsidRPr="00815CAD">
        <w:rPr>
          <w:rFonts w:cs="Arial"/>
          <w:i/>
          <w:szCs w:val="20"/>
          <w:highlight w:val="green"/>
          <w:lang w:val="en-US" w:eastAsia="x-none"/>
        </w:rPr>
        <w:t>Agreement:</w:t>
      </w:r>
    </w:p>
    <w:p w14:paraId="594B8EB6" w14:textId="77777777" w:rsidR="006817EF" w:rsidRPr="00815CAD" w:rsidRDefault="006817EF" w:rsidP="000E1B15">
      <w:pPr>
        <w:numPr>
          <w:ilvl w:val="0"/>
          <w:numId w:val="5"/>
        </w:numPr>
        <w:rPr>
          <w:rFonts w:cs="Arial"/>
          <w:i/>
          <w:szCs w:val="20"/>
          <w:lang w:val="en-US" w:eastAsia="x-none"/>
        </w:rPr>
      </w:pPr>
      <w:r w:rsidRPr="00815CAD">
        <w:rPr>
          <w:rFonts w:cs="Arial"/>
          <w:i/>
          <w:szCs w:val="20"/>
          <w:lang w:val="en-US" w:eastAsia="x-none"/>
        </w:rPr>
        <w:t>Support multiple UE starting time offsets with sub-symbol granularity with FeLAA AUL approach as the baseline</w:t>
      </w:r>
    </w:p>
    <w:p w14:paraId="42AECF6F" w14:textId="77777777" w:rsidR="006817EF" w:rsidRPr="00815CAD" w:rsidRDefault="006817EF" w:rsidP="000E1B15">
      <w:pPr>
        <w:numPr>
          <w:ilvl w:val="1"/>
          <w:numId w:val="5"/>
        </w:numPr>
        <w:rPr>
          <w:rFonts w:cs="Arial"/>
          <w:i/>
          <w:szCs w:val="20"/>
          <w:lang w:val="en-US" w:eastAsia="x-none"/>
        </w:rPr>
      </w:pPr>
      <w:r w:rsidRPr="00815CAD">
        <w:rPr>
          <w:rFonts w:cs="Arial"/>
          <w:i/>
          <w:szCs w:val="20"/>
          <w:lang w:val="en-US" w:eastAsia="x-none"/>
        </w:rPr>
        <w:t>FFS: Enhancements specific to NRU</w:t>
      </w:r>
    </w:p>
    <w:p w14:paraId="47589DB4" w14:textId="77777777" w:rsidR="006817EF" w:rsidRPr="00815CAD" w:rsidRDefault="006817EF" w:rsidP="000E1B15">
      <w:pPr>
        <w:numPr>
          <w:ilvl w:val="0"/>
          <w:numId w:val="5"/>
        </w:numPr>
        <w:rPr>
          <w:rFonts w:cs="Arial"/>
          <w:i/>
          <w:szCs w:val="20"/>
          <w:lang w:val="en-US" w:eastAsia="x-none"/>
        </w:rPr>
      </w:pPr>
      <w:r w:rsidRPr="00815CAD">
        <w:rPr>
          <w:rFonts w:cs="Arial"/>
          <w:i/>
          <w:szCs w:val="20"/>
          <w:lang w:val="en-US" w:eastAsia="x-none"/>
        </w:rPr>
        <w:t>Companies are encouraged to provide views and analysis on the following issues:</w:t>
      </w:r>
    </w:p>
    <w:p w14:paraId="2DA6EE10" w14:textId="77777777" w:rsidR="006817EF" w:rsidRPr="00815CAD" w:rsidRDefault="006817EF" w:rsidP="000E1B15">
      <w:pPr>
        <w:numPr>
          <w:ilvl w:val="1"/>
          <w:numId w:val="5"/>
        </w:numPr>
        <w:rPr>
          <w:rFonts w:cs="Arial"/>
          <w:i/>
          <w:szCs w:val="20"/>
          <w:lang w:val="en-US" w:eastAsia="x-none"/>
        </w:rPr>
      </w:pPr>
      <w:r w:rsidRPr="00815CAD">
        <w:rPr>
          <w:rFonts w:cs="Arial"/>
          <w:i/>
          <w:szCs w:val="20"/>
          <w:lang w:val="en-US" w:eastAsia="x-none"/>
        </w:rPr>
        <w:t>Whether to support allowing the UE to start transmission later than the starting symbol as indicated in configured grant based on LBT outcome</w:t>
      </w:r>
    </w:p>
    <w:p w14:paraId="7807B653" w14:textId="77777777" w:rsidR="006817EF" w:rsidRPr="00815CAD" w:rsidRDefault="006817EF" w:rsidP="000E1B15">
      <w:pPr>
        <w:numPr>
          <w:ilvl w:val="2"/>
          <w:numId w:val="5"/>
        </w:numPr>
        <w:rPr>
          <w:rFonts w:cs="Arial"/>
          <w:i/>
          <w:szCs w:val="20"/>
          <w:lang w:val="en-US" w:eastAsia="x-none"/>
        </w:rPr>
      </w:pPr>
      <w:r w:rsidRPr="00815CAD">
        <w:rPr>
          <w:rFonts w:cs="Arial"/>
          <w:i/>
          <w:szCs w:val="20"/>
          <w:lang w:val="en-US" w:eastAsia="x-none"/>
        </w:rPr>
        <w:t>If yes, multiple starting positions within a slot for a configured grant configuration;</w:t>
      </w:r>
    </w:p>
    <w:p w14:paraId="5AEA782D" w14:textId="77777777" w:rsidR="006817EF" w:rsidRPr="00815CAD" w:rsidRDefault="006817EF" w:rsidP="000E1B15">
      <w:pPr>
        <w:numPr>
          <w:ilvl w:val="3"/>
          <w:numId w:val="5"/>
        </w:numPr>
        <w:rPr>
          <w:rFonts w:cs="Arial"/>
          <w:i/>
          <w:szCs w:val="20"/>
          <w:lang w:val="en-US" w:eastAsia="x-none"/>
        </w:rPr>
      </w:pPr>
      <w:r w:rsidRPr="00815CAD">
        <w:rPr>
          <w:rFonts w:cs="Arial"/>
          <w:i/>
          <w:szCs w:val="20"/>
          <w:lang w:val="en-US" w:eastAsia="x-none"/>
        </w:rPr>
        <w:t>Alt. 1: subset of symbols</w:t>
      </w:r>
    </w:p>
    <w:p w14:paraId="70113115" w14:textId="77777777" w:rsidR="006817EF" w:rsidRPr="00815CAD" w:rsidRDefault="006817EF" w:rsidP="000E1B15">
      <w:pPr>
        <w:numPr>
          <w:ilvl w:val="3"/>
          <w:numId w:val="5"/>
        </w:numPr>
        <w:rPr>
          <w:rFonts w:cs="Arial"/>
          <w:i/>
          <w:szCs w:val="20"/>
          <w:lang w:val="en-US" w:eastAsia="x-none"/>
        </w:rPr>
      </w:pPr>
      <w:r w:rsidRPr="00815CAD">
        <w:rPr>
          <w:rFonts w:cs="Arial"/>
          <w:i/>
          <w:szCs w:val="20"/>
          <w:lang w:val="en-US" w:eastAsia="x-none"/>
        </w:rPr>
        <w:t>Alt. 2: any symbol</w:t>
      </w:r>
    </w:p>
    <w:p w14:paraId="5E94F18E" w14:textId="77777777" w:rsidR="006817EF" w:rsidRPr="00815CAD" w:rsidRDefault="006817EF" w:rsidP="000E1B15">
      <w:pPr>
        <w:numPr>
          <w:ilvl w:val="3"/>
          <w:numId w:val="5"/>
        </w:numPr>
        <w:rPr>
          <w:rFonts w:cs="Arial"/>
          <w:i/>
          <w:szCs w:val="20"/>
          <w:lang w:val="en-US" w:eastAsia="x-none"/>
        </w:rPr>
      </w:pPr>
      <w:r w:rsidRPr="00815CAD">
        <w:rPr>
          <w:rFonts w:cs="Arial"/>
          <w:i/>
          <w:szCs w:val="20"/>
          <w:lang w:val="en-US" w:eastAsia="x-none"/>
        </w:rPr>
        <w:t>FFS: gNB knowledge of starting symbol, whether UE indicates to gNB</w:t>
      </w:r>
    </w:p>
    <w:p w14:paraId="1303C967" w14:textId="77777777" w:rsidR="006817EF" w:rsidRPr="00815CAD" w:rsidRDefault="006817EF" w:rsidP="000E1B15">
      <w:pPr>
        <w:numPr>
          <w:ilvl w:val="3"/>
          <w:numId w:val="5"/>
        </w:numPr>
        <w:rPr>
          <w:rFonts w:cs="Arial"/>
          <w:i/>
          <w:szCs w:val="20"/>
          <w:lang w:val="en-US" w:eastAsia="x-none"/>
        </w:rPr>
      </w:pPr>
      <w:r w:rsidRPr="00815CAD">
        <w:rPr>
          <w:rFonts w:cs="Arial"/>
          <w:i/>
          <w:szCs w:val="20"/>
          <w:lang w:val="en-US" w:eastAsia="x-none"/>
        </w:rPr>
        <w:t>FFS signaling details</w:t>
      </w:r>
    </w:p>
    <w:p w14:paraId="13522EB7" w14:textId="77777777" w:rsidR="006817EF" w:rsidRPr="00815CAD" w:rsidRDefault="006817EF" w:rsidP="000E1B15">
      <w:pPr>
        <w:numPr>
          <w:ilvl w:val="3"/>
          <w:numId w:val="5"/>
        </w:numPr>
        <w:rPr>
          <w:rFonts w:cs="Arial"/>
          <w:i/>
          <w:szCs w:val="20"/>
          <w:lang w:val="en-US" w:eastAsia="x-none"/>
        </w:rPr>
      </w:pPr>
      <w:r w:rsidRPr="00815CAD">
        <w:rPr>
          <w:rFonts w:cs="Arial"/>
          <w:i/>
          <w:szCs w:val="20"/>
          <w:lang w:val="en-US" w:eastAsia="x-none"/>
        </w:rPr>
        <w:t>FFS: whether similar design for scheduled grant and configured grant</w:t>
      </w:r>
    </w:p>
    <w:p w14:paraId="52D6E218" w14:textId="77777777" w:rsidR="006817EF" w:rsidRPr="00815CAD" w:rsidRDefault="006817EF" w:rsidP="000E1B15">
      <w:pPr>
        <w:numPr>
          <w:ilvl w:val="1"/>
          <w:numId w:val="5"/>
        </w:numPr>
        <w:rPr>
          <w:rFonts w:cs="Arial"/>
          <w:i/>
          <w:szCs w:val="20"/>
          <w:lang w:val="en-US" w:eastAsia="x-none"/>
        </w:rPr>
      </w:pPr>
      <w:r w:rsidRPr="00815CAD">
        <w:rPr>
          <w:rFonts w:cs="Arial"/>
          <w:i/>
          <w:szCs w:val="20"/>
          <w:lang w:val="en-US" w:eastAsia="x-none"/>
        </w:rPr>
        <w:t>Whether the ending symbol can be punctured</w:t>
      </w:r>
    </w:p>
    <w:p w14:paraId="18AC94BA" w14:textId="77777777" w:rsidR="006817EF" w:rsidRPr="00815CAD" w:rsidRDefault="006817EF" w:rsidP="000E1B15">
      <w:pPr>
        <w:numPr>
          <w:ilvl w:val="1"/>
          <w:numId w:val="5"/>
        </w:numPr>
        <w:rPr>
          <w:rFonts w:cs="Arial"/>
          <w:i/>
          <w:szCs w:val="20"/>
          <w:lang w:val="en-US" w:eastAsia="x-none"/>
        </w:rPr>
      </w:pPr>
      <w:r w:rsidRPr="00815CAD">
        <w:rPr>
          <w:rFonts w:cs="Arial"/>
          <w:i/>
          <w:szCs w:val="20"/>
          <w:lang w:val="en-US" w:eastAsia="x-none"/>
        </w:rPr>
        <w:t>Whether the position of the ending symbol can be shifted depending on the starting position due to LBT procedures</w:t>
      </w:r>
    </w:p>
    <w:p w14:paraId="2FD26D87" w14:textId="77777777" w:rsidR="006817EF" w:rsidRPr="00815CAD" w:rsidRDefault="006817EF" w:rsidP="006817EF">
      <w:pPr>
        <w:rPr>
          <w:rFonts w:cs="Arial"/>
          <w:i/>
          <w:szCs w:val="20"/>
          <w:lang w:eastAsia="x-none"/>
        </w:rPr>
      </w:pPr>
    </w:p>
    <w:p w14:paraId="36C0923C" w14:textId="77777777" w:rsidR="006817EF" w:rsidRPr="00815CAD" w:rsidRDefault="006817EF" w:rsidP="006817EF">
      <w:pPr>
        <w:rPr>
          <w:rFonts w:cs="Arial"/>
          <w:i/>
          <w:szCs w:val="20"/>
          <w:u w:val="single"/>
          <w:lang w:val="en-US" w:eastAsia="x-none"/>
        </w:rPr>
      </w:pPr>
      <w:r w:rsidRPr="00815CAD">
        <w:rPr>
          <w:rFonts w:cs="Arial"/>
          <w:i/>
          <w:szCs w:val="20"/>
          <w:highlight w:val="cyan"/>
          <w:u w:val="single"/>
          <w:lang w:val="en-US" w:eastAsia="x-none"/>
        </w:rPr>
        <w:t>Conclusion:</w:t>
      </w:r>
    </w:p>
    <w:p w14:paraId="14B6D87F" w14:textId="77777777" w:rsidR="006817EF" w:rsidRPr="00815CAD" w:rsidRDefault="006817EF" w:rsidP="006817EF">
      <w:pPr>
        <w:rPr>
          <w:rFonts w:cs="Arial"/>
          <w:i/>
          <w:szCs w:val="20"/>
          <w:lang w:val="en-US" w:eastAsia="x-none"/>
        </w:rPr>
      </w:pPr>
      <w:r w:rsidRPr="00815CAD">
        <w:rPr>
          <w:rFonts w:cs="Arial"/>
          <w:i/>
          <w:szCs w:val="20"/>
          <w:lang w:val="en-US" w:eastAsia="x-none"/>
        </w:rPr>
        <w:t xml:space="preserve">The following aspects should be discussed further as part of the channel access discussions </w:t>
      </w:r>
    </w:p>
    <w:p w14:paraId="459C4BAA" w14:textId="77777777" w:rsidR="006817EF" w:rsidRPr="00815CAD" w:rsidRDefault="006817EF" w:rsidP="000E1B15">
      <w:pPr>
        <w:numPr>
          <w:ilvl w:val="0"/>
          <w:numId w:val="6"/>
        </w:numPr>
        <w:rPr>
          <w:rFonts w:eastAsia="Times New Roman" w:cs="Arial"/>
          <w:i/>
          <w:szCs w:val="20"/>
          <w:lang w:val="en-US" w:eastAsia="x-none"/>
        </w:rPr>
      </w:pPr>
      <w:r w:rsidRPr="00815CAD">
        <w:rPr>
          <w:rFonts w:eastAsia="Times New Roman" w:cs="Arial"/>
          <w:i/>
          <w:szCs w:val="20"/>
          <w:lang w:val="en-US" w:eastAsia="x-none"/>
        </w:rPr>
        <w:t>Contention window adjustment</w:t>
      </w:r>
    </w:p>
    <w:p w14:paraId="180F9632" w14:textId="77777777" w:rsidR="006817EF" w:rsidRPr="00815CAD" w:rsidRDefault="006817EF" w:rsidP="000E1B15">
      <w:pPr>
        <w:numPr>
          <w:ilvl w:val="0"/>
          <w:numId w:val="6"/>
        </w:numPr>
        <w:rPr>
          <w:rFonts w:eastAsia="Times New Roman" w:cs="Arial"/>
          <w:i/>
          <w:szCs w:val="20"/>
          <w:lang w:val="en-US" w:eastAsia="x-none"/>
        </w:rPr>
      </w:pPr>
      <w:r w:rsidRPr="00815CAD">
        <w:rPr>
          <w:rFonts w:eastAsia="Times New Roman" w:cs="Arial"/>
          <w:i/>
          <w:szCs w:val="20"/>
          <w:lang w:val="en-US" w:eastAsia="x-none"/>
        </w:rPr>
        <w:t xml:space="preserve">Details of COT sharing related to NRU configured grant including details and limitations on UE-initiated COT sharing with gNB and configured grant UL transmissions within gNB acquired COT </w:t>
      </w:r>
    </w:p>
    <w:p w14:paraId="2901C30C" w14:textId="77777777" w:rsidR="006817EF" w:rsidRPr="00815CAD" w:rsidRDefault="006817EF" w:rsidP="006817EF">
      <w:pPr>
        <w:rPr>
          <w:rFonts w:cs="Arial"/>
          <w:i/>
          <w:szCs w:val="20"/>
          <w:lang w:eastAsia="x-none"/>
        </w:rPr>
      </w:pPr>
      <w:r w:rsidRPr="00815CAD">
        <w:rPr>
          <w:rFonts w:cs="Arial"/>
          <w:i/>
          <w:szCs w:val="20"/>
          <w:highlight w:val="green"/>
          <w:lang w:val="en-US" w:eastAsia="x-none"/>
        </w:rPr>
        <w:t>Agreement:</w:t>
      </w:r>
    </w:p>
    <w:p w14:paraId="43A476C1" w14:textId="77777777" w:rsidR="006817EF" w:rsidRPr="00815CAD" w:rsidRDefault="006817EF" w:rsidP="006817EF">
      <w:pPr>
        <w:rPr>
          <w:rFonts w:cs="Arial"/>
          <w:i/>
          <w:szCs w:val="20"/>
          <w:lang w:val="en-US" w:eastAsia="x-none"/>
        </w:rPr>
      </w:pPr>
      <w:r w:rsidRPr="00815CAD">
        <w:rPr>
          <w:rFonts w:cs="Arial"/>
          <w:i/>
          <w:szCs w:val="20"/>
          <w:lang w:val="en-US" w:eastAsia="x-none"/>
        </w:rPr>
        <w:t>CG-UCI should at least include the following information:</w:t>
      </w:r>
    </w:p>
    <w:p w14:paraId="176CAA53" w14:textId="77777777" w:rsidR="006817EF" w:rsidRPr="00815CAD" w:rsidRDefault="006817EF" w:rsidP="000E1B15">
      <w:pPr>
        <w:numPr>
          <w:ilvl w:val="0"/>
          <w:numId w:val="7"/>
        </w:numPr>
        <w:rPr>
          <w:rFonts w:eastAsia="Times New Roman" w:cs="Arial"/>
          <w:i/>
          <w:szCs w:val="20"/>
          <w:lang w:eastAsia="x-none"/>
        </w:rPr>
      </w:pPr>
      <w:r w:rsidRPr="00815CAD">
        <w:rPr>
          <w:rFonts w:eastAsia="Times New Roman" w:cs="Arial"/>
          <w:i/>
          <w:szCs w:val="20"/>
          <w:lang w:eastAsia="x-none"/>
        </w:rPr>
        <w:t>HARQ ID</w:t>
      </w:r>
    </w:p>
    <w:p w14:paraId="3ECEEE52" w14:textId="77777777" w:rsidR="006817EF" w:rsidRPr="00815CAD" w:rsidRDefault="006817EF" w:rsidP="000E1B15">
      <w:pPr>
        <w:numPr>
          <w:ilvl w:val="0"/>
          <w:numId w:val="7"/>
        </w:numPr>
        <w:rPr>
          <w:rFonts w:eastAsia="Times New Roman" w:cs="Arial"/>
          <w:i/>
          <w:szCs w:val="20"/>
          <w:lang w:eastAsia="x-none"/>
        </w:rPr>
      </w:pPr>
      <w:r w:rsidRPr="00815CAD">
        <w:rPr>
          <w:rFonts w:eastAsia="Times New Roman" w:cs="Arial"/>
          <w:i/>
          <w:szCs w:val="20"/>
          <w:lang w:eastAsia="x-none"/>
        </w:rPr>
        <w:t>NDI</w:t>
      </w:r>
    </w:p>
    <w:p w14:paraId="23999429" w14:textId="77777777" w:rsidR="006817EF" w:rsidRPr="00815CAD" w:rsidRDefault="006817EF" w:rsidP="000E1B15">
      <w:pPr>
        <w:numPr>
          <w:ilvl w:val="0"/>
          <w:numId w:val="7"/>
        </w:numPr>
        <w:rPr>
          <w:rFonts w:eastAsia="Times New Roman" w:cs="Arial"/>
          <w:i/>
          <w:szCs w:val="20"/>
          <w:lang w:eastAsia="x-none"/>
        </w:rPr>
      </w:pPr>
      <w:r w:rsidRPr="00815CAD">
        <w:rPr>
          <w:rFonts w:eastAsia="Times New Roman" w:cs="Arial"/>
          <w:i/>
          <w:szCs w:val="20"/>
          <w:lang w:eastAsia="x-none"/>
        </w:rPr>
        <w:t>RV</w:t>
      </w:r>
    </w:p>
    <w:p w14:paraId="55D5B09A" w14:textId="77777777" w:rsidR="006817EF" w:rsidRPr="00815CAD" w:rsidRDefault="006817EF" w:rsidP="000E1B15">
      <w:pPr>
        <w:numPr>
          <w:ilvl w:val="0"/>
          <w:numId w:val="7"/>
        </w:numPr>
        <w:rPr>
          <w:rFonts w:eastAsia="Times New Roman" w:cs="Arial"/>
          <w:i/>
          <w:szCs w:val="20"/>
          <w:lang w:eastAsia="x-none"/>
        </w:rPr>
      </w:pPr>
      <w:r w:rsidRPr="00815CAD">
        <w:rPr>
          <w:rFonts w:eastAsia="Times New Roman" w:cs="Arial"/>
          <w:i/>
          <w:szCs w:val="20"/>
          <w:lang w:eastAsia="x-none"/>
        </w:rPr>
        <w:t>COT sharing information, FFS details</w:t>
      </w:r>
    </w:p>
    <w:p w14:paraId="01E4D745" w14:textId="77777777" w:rsidR="006817EF" w:rsidRPr="00CE2185" w:rsidRDefault="006817EF" w:rsidP="000E1B15">
      <w:pPr>
        <w:numPr>
          <w:ilvl w:val="0"/>
          <w:numId w:val="7"/>
        </w:numPr>
        <w:rPr>
          <w:rFonts w:eastAsia="Times New Roman" w:cs="Arial"/>
          <w:szCs w:val="20"/>
          <w:lang w:val="en-US" w:eastAsia="x-none"/>
        </w:rPr>
      </w:pPr>
      <w:r w:rsidRPr="00815CAD">
        <w:rPr>
          <w:rFonts w:eastAsia="Times New Roman" w:cs="Arial"/>
          <w:i/>
          <w:szCs w:val="20"/>
          <w:lang w:val="en-US" w:eastAsia="x-none"/>
        </w:rPr>
        <w:t>FFS: other information including UE ID</w:t>
      </w:r>
    </w:p>
    <w:p w14:paraId="432324F1" w14:textId="59E24471" w:rsidR="006817EF" w:rsidRPr="00CE2185" w:rsidRDefault="006817EF" w:rsidP="006817EF">
      <w:pPr>
        <w:pStyle w:val="Heading3"/>
        <w:keepLines w:val="0"/>
        <w:numPr>
          <w:ilvl w:val="2"/>
          <w:numId w:val="0"/>
        </w:numPr>
        <w:tabs>
          <w:tab w:val="num" w:pos="2421"/>
        </w:tabs>
        <w:spacing w:before="240" w:after="60"/>
        <w:ind w:left="720" w:hanging="720"/>
        <w:rPr>
          <w:rFonts w:eastAsia="Calibri" w:cs="Arial"/>
          <w:sz w:val="20"/>
          <w:lang w:val="en-US"/>
        </w:rPr>
      </w:pPr>
      <w:bookmarkStart w:id="42" w:name="_Toc2578102"/>
      <w:r w:rsidRPr="00815CAD">
        <w:rPr>
          <w:rFonts w:eastAsia="Times New Roman" w:cs="Arial"/>
          <w:bCs/>
          <w:sz w:val="20"/>
        </w:rPr>
        <w:t xml:space="preserve">Below agreements were made in </w:t>
      </w:r>
      <w:r w:rsidRPr="00DB5B6D">
        <w:rPr>
          <w:rFonts w:eastAsia="Times New Roman" w:cs="Arial"/>
          <w:b/>
          <w:sz w:val="20"/>
        </w:rPr>
        <w:t>RAN1#96</w:t>
      </w:r>
      <w:bookmarkEnd w:id="42"/>
      <w:r>
        <w:rPr>
          <w:rFonts w:eastAsia="Times New Roman" w:cs="Arial"/>
          <w:bCs/>
          <w:sz w:val="20"/>
        </w:rPr>
        <w:t>,</w:t>
      </w:r>
    </w:p>
    <w:p w14:paraId="364D1835" w14:textId="77777777" w:rsidR="006817EF" w:rsidRPr="00815CAD" w:rsidRDefault="006817EF" w:rsidP="006817EF">
      <w:pPr>
        <w:rPr>
          <w:rFonts w:cs="Arial"/>
          <w:i/>
          <w:szCs w:val="20"/>
          <w:lang w:eastAsia="x-none"/>
        </w:rPr>
      </w:pPr>
      <w:r w:rsidRPr="00815CAD">
        <w:rPr>
          <w:rFonts w:cs="Arial"/>
          <w:i/>
          <w:szCs w:val="20"/>
          <w:highlight w:val="green"/>
          <w:lang w:eastAsia="x-none"/>
        </w:rPr>
        <w:t>Agreement:</w:t>
      </w:r>
    </w:p>
    <w:p w14:paraId="46A66DE3" w14:textId="77777777" w:rsidR="006817EF" w:rsidRPr="00815CAD" w:rsidRDefault="006817EF" w:rsidP="006817EF">
      <w:pPr>
        <w:rPr>
          <w:rFonts w:cs="Arial"/>
          <w:i/>
          <w:szCs w:val="20"/>
          <w:lang w:val="en-US" w:eastAsia="x-none"/>
        </w:rPr>
      </w:pPr>
      <w:r w:rsidRPr="00815CAD">
        <w:rPr>
          <w:rFonts w:cs="Arial"/>
          <w:i/>
          <w:szCs w:val="20"/>
          <w:lang w:val="en-US" w:eastAsia="x-none"/>
        </w:rPr>
        <w:t>For PUSCH transmitted using CG, CBG-based retransmission is supported at least by using dedicated scheduled resource allocated by an UL grant.</w:t>
      </w:r>
    </w:p>
    <w:p w14:paraId="79D285FD" w14:textId="77777777" w:rsidR="006817EF" w:rsidRPr="00815CAD" w:rsidRDefault="006817EF" w:rsidP="000E1B15">
      <w:pPr>
        <w:numPr>
          <w:ilvl w:val="0"/>
          <w:numId w:val="8"/>
        </w:numPr>
        <w:rPr>
          <w:rFonts w:eastAsia="Times New Roman" w:cs="Arial"/>
          <w:i/>
          <w:szCs w:val="20"/>
          <w:lang w:val="en-US" w:eastAsia="x-none"/>
        </w:rPr>
      </w:pPr>
      <w:r w:rsidRPr="00815CAD">
        <w:rPr>
          <w:rFonts w:eastAsia="Times New Roman" w:cs="Arial"/>
          <w:i/>
          <w:szCs w:val="20"/>
          <w:lang w:val="en-US" w:eastAsia="x-none"/>
        </w:rPr>
        <w:t>FFS: CBG-based retransmission using a configured grant</w:t>
      </w:r>
    </w:p>
    <w:p w14:paraId="1C6B23AA" w14:textId="77777777" w:rsidR="006817EF" w:rsidRPr="00815CAD" w:rsidRDefault="006817EF" w:rsidP="000E1B15">
      <w:pPr>
        <w:numPr>
          <w:ilvl w:val="0"/>
          <w:numId w:val="8"/>
        </w:numPr>
        <w:rPr>
          <w:rFonts w:eastAsia="Times New Roman" w:cs="Arial"/>
          <w:i/>
          <w:szCs w:val="20"/>
          <w:lang w:val="en-US" w:eastAsia="x-none"/>
        </w:rPr>
      </w:pPr>
      <w:r w:rsidRPr="00815CAD">
        <w:rPr>
          <w:rFonts w:eastAsia="Times New Roman" w:cs="Arial"/>
          <w:i/>
          <w:szCs w:val="20"/>
          <w:lang w:val="en-US" w:eastAsia="x-none"/>
        </w:rPr>
        <w:t xml:space="preserve">Note: Include this agreement in an LS to </w:t>
      </w:r>
      <w:r w:rsidRPr="00DB5B6D">
        <w:rPr>
          <w:rFonts w:eastAsia="Times New Roman" w:cs="Arial"/>
          <w:i/>
          <w:szCs w:val="20"/>
          <w:highlight w:val="yellow"/>
          <w:lang w:val="en-US" w:eastAsia="x-none"/>
        </w:rPr>
        <w:t>RAN2</w:t>
      </w:r>
      <w:r w:rsidRPr="00815CAD">
        <w:rPr>
          <w:rFonts w:eastAsia="Times New Roman" w:cs="Arial"/>
          <w:i/>
          <w:szCs w:val="20"/>
          <w:lang w:val="en-US" w:eastAsia="x-none"/>
        </w:rPr>
        <w:t xml:space="preserve"> informing them of relevant RAN1 agreements</w:t>
      </w:r>
    </w:p>
    <w:p w14:paraId="5543E1D6" w14:textId="77777777" w:rsidR="006817EF" w:rsidRPr="00815CAD" w:rsidRDefault="006817EF" w:rsidP="006817EF">
      <w:pPr>
        <w:rPr>
          <w:rFonts w:cs="Arial"/>
          <w:i/>
          <w:szCs w:val="20"/>
          <w:lang w:val="en-US" w:eastAsia="x-none"/>
        </w:rPr>
      </w:pPr>
    </w:p>
    <w:p w14:paraId="283BA79C" w14:textId="77777777" w:rsidR="006817EF" w:rsidRPr="00815CAD" w:rsidRDefault="006817EF" w:rsidP="006817EF">
      <w:pPr>
        <w:rPr>
          <w:rFonts w:cs="Arial"/>
          <w:i/>
          <w:szCs w:val="20"/>
          <w:lang w:val="en-US" w:eastAsia="x-none"/>
        </w:rPr>
      </w:pPr>
      <w:r w:rsidRPr="00815CAD">
        <w:rPr>
          <w:rFonts w:cs="Arial"/>
          <w:i/>
          <w:szCs w:val="20"/>
          <w:highlight w:val="green"/>
          <w:lang w:val="en-US" w:eastAsia="x-none"/>
        </w:rPr>
        <w:t>Agreement:</w:t>
      </w:r>
    </w:p>
    <w:p w14:paraId="1399CF7C" w14:textId="77777777" w:rsidR="006817EF" w:rsidRPr="00815CAD" w:rsidRDefault="006817EF" w:rsidP="006817EF">
      <w:pPr>
        <w:rPr>
          <w:rFonts w:cs="Arial"/>
          <w:i/>
          <w:szCs w:val="20"/>
          <w:lang w:val="en-US" w:eastAsia="x-none"/>
        </w:rPr>
      </w:pPr>
      <w:r w:rsidRPr="00815CAD">
        <w:rPr>
          <w:rFonts w:cs="Arial"/>
          <w:i/>
          <w:szCs w:val="20"/>
          <w:lang w:val="en-US" w:eastAsia="x-none"/>
        </w:rPr>
        <w:t>For initial transmission on configured grant resource, HARQ retransmission on configured grant resource upon configured grant timer expiration (assume NACK if no ACK is received) is supported</w:t>
      </w:r>
    </w:p>
    <w:p w14:paraId="0EB98A49" w14:textId="77777777" w:rsidR="006817EF" w:rsidRPr="00815CAD" w:rsidRDefault="006817EF" w:rsidP="000E1B15">
      <w:pPr>
        <w:numPr>
          <w:ilvl w:val="0"/>
          <w:numId w:val="9"/>
        </w:numPr>
        <w:rPr>
          <w:rFonts w:eastAsia="Times New Roman" w:cs="Arial"/>
          <w:i/>
          <w:szCs w:val="20"/>
          <w:lang w:val="en-US" w:eastAsia="x-none"/>
        </w:rPr>
      </w:pPr>
      <w:r w:rsidRPr="00815CAD">
        <w:rPr>
          <w:rFonts w:eastAsia="Times New Roman" w:cs="Arial"/>
          <w:i/>
          <w:szCs w:val="20"/>
          <w:lang w:val="en-US" w:eastAsia="x-none"/>
        </w:rPr>
        <w:t xml:space="preserve">Note: Include this agreement in an LS to </w:t>
      </w:r>
      <w:r w:rsidRPr="00DB5B6D">
        <w:rPr>
          <w:rFonts w:eastAsia="Times New Roman" w:cs="Arial"/>
          <w:i/>
          <w:szCs w:val="20"/>
          <w:highlight w:val="yellow"/>
          <w:lang w:val="en-US" w:eastAsia="x-none"/>
        </w:rPr>
        <w:t>RAN2</w:t>
      </w:r>
      <w:r w:rsidRPr="00815CAD">
        <w:rPr>
          <w:rFonts w:eastAsia="Times New Roman" w:cs="Arial"/>
          <w:i/>
          <w:szCs w:val="20"/>
          <w:lang w:val="en-US" w:eastAsia="x-none"/>
        </w:rPr>
        <w:t xml:space="preserve"> informing them of relevant RAN1 agreements</w:t>
      </w:r>
    </w:p>
    <w:p w14:paraId="7EFADBDF" w14:textId="77777777" w:rsidR="006817EF" w:rsidRPr="00815CAD" w:rsidRDefault="006817EF" w:rsidP="006817EF">
      <w:pPr>
        <w:rPr>
          <w:rFonts w:cs="Arial"/>
          <w:i/>
          <w:szCs w:val="20"/>
          <w:lang w:val="en-US" w:eastAsia="x-none"/>
        </w:rPr>
      </w:pPr>
    </w:p>
    <w:p w14:paraId="78D1F38B" w14:textId="77777777" w:rsidR="006817EF" w:rsidRPr="00815CAD" w:rsidRDefault="006817EF" w:rsidP="006817EF">
      <w:pPr>
        <w:rPr>
          <w:rFonts w:cs="Arial"/>
          <w:i/>
          <w:szCs w:val="20"/>
          <w:lang w:val="en-US" w:eastAsia="x-none"/>
        </w:rPr>
      </w:pPr>
      <w:r w:rsidRPr="00815CAD">
        <w:rPr>
          <w:rFonts w:cs="Arial"/>
          <w:i/>
          <w:szCs w:val="20"/>
          <w:highlight w:val="green"/>
          <w:lang w:val="en-US" w:eastAsia="x-none"/>
        </w:rPr>
        <w:t>Agreement:</w:t>
      </w:r>
    </w:p>
    <w:p w14:paraId="29790D50" w14:textId="77777777" w:rsidR="006817EF" w:rsidRPr="00815CAD" w:rsidRDefault="006817EF" w:rsidP="006817EF">
      <w:pPr>
        <w:rPr>
          <w:rFonts w:cs="Arial"/>
          <w:i/>
          <w:szCs w:val="20"/>
          <w:lang w:val="en-US"/>
        </w:rPr>
      </w:pPr>
      <w:r w:rsidRPr="00815CAD">
        <w:rPr>
          <w:rFonts w:cs="Arial"/>
          <w:i/>
          <w:szCs w:val="20"/>
          <w:lang w:val="en-US"/>
        </w:rPr>
        <w:t>When a UE initiates a channel occupancy with a transmission using a configured grant, it can signal at least the following</w:t>
      </w:r>
    </w:p>
    <w:p w14:paraId="24008C9B" w14:textId="77777777" w:rsidR="006817EF" w:rsidRPr="00815CAD" w:rsidRDefault="006817EF" w:rsidP="000E1B15">
      <w:pPr>
        <w:numPr>
          <w:ilvl w:val="0"/>
          <w:numId w:val="9"/>
        </w:numPr>
        <w:rPr>
          <w:rFonts w:eastAsia="Times New Roman" w:cs="Arial"/>
          <w:i/>
          <w:szCs w:val="20"/>
          <w:lang w:val="en-US" w:eastAsia="x-none"/>
        </w:rPr>
      </w:pPr>
      <w:r w:rsidRPr="00815CAD">
        <w:rPr>
          <w:rFonts w:eastAsia="Times New Roman" w:cs="Arial"/>
          <w:i/>
          <w:szCs w:val="20"/>
          <w:lang w:val="en-US"/>
        </w:rPr>
        <w:t>The duration that the gNB is allowed to transmit in the channel occupancy initiated by the UE</w:t>
      </w:r>
    </w:p>
    <w:p w14:paraId="441EE848" w14:textId="77777777" w:rsidR="006817EF" w:rsidRPr="00815CAD" w:rsidRDefault="006817EF" w:rsidP="000E1B15">
      <w:pPr>
        <w:numPr>
          <w:ilvl w:val="0"/>
          <w:numId w:val="9"/>
        </w:numPr>
        <w:rPr>
          <w:rFonts w:eastAsia="Times New Roman" w:cs="Arial"/>
          <w:i/>
          <w:szCs w:val="20"/>
          <w:lang w:eastAsia="x-none"/>
        </w:rPr>
      </w:pPr>
      <w:r w:rsidRPr="00815CAD">
        <w:rPr>
          <w:rFonts w:eastAsia="Times New Roman" w:cs="Arial"/>
          <w:i/>
          <w:szCs w:val="20"/>
          <w:lang w:eastAsia="x-none"/>
        </w:rPr>
        <w:t xml:space="preserve">FFS: </w:t>
      </w:r>
    </w:p>
    <w:p w14:paraId="70C1E10E" w14:textId="77777777" w:rsidR="006817EF" w:rsidRPr="00815CAD" w:rsidRDefault="006817EF" w:rsidP="000E1B15">
      <w:pPr>
        <w:numPr>
          <w:ilvl w:val="1"/>
          <w:numId w:val="9"/>
        </w:numPr>
        <w:rPr>
          <w:rFonts w:eastAsia="Times New Roman" w:cs="Arial"/>
          <w:i/>
          <w:szCs w:val="20"/>
          <w:lang w:eastAsia="x-none"/>
        </w:rPr>
      </w:pPr>
      <w:r w:rsidRPr="00815CAD">
        <w:rPr>
          <w:rFonts w:eastAsia="Times New Roman" w:cs="Arial"/>
          <w:i/>
          <w:szCs w:val="20"/>
          <w:lang w:eastAsia="x-none"/>
        </w:rPr>
        <w:t>How the duration is signalled</w:t>
      </w:r>
    </w:p>
    <w:p w14:paraId="58E3BA30" w14:textId="77777777" w:rsidR="006817EF" w:rsidRPr="00815CAD" w:rsidRDefault="006817EF" w:rsidP="000E1B15">
      <w:pPr>
        <w:numPr>
          <w:ilvl w:val="1"/>
          <w:numId w:val="9"/>
        </w:numPr>
        <w:rPr>
          <w:rFonts w:eastAsia="Times New Roman" w:cs="Arial"/>
          <w:i/>
          <w:szCs w:val="20"/>
          <w:lang w:val="en-US" w:eastAsia="x-none"/>
        </w:rPr>
      </w:pPr>
      <w:r w:rsidRPr="00815CAD">
        <w:rPr>
          <w:rFonts w:eastAsia="Times New Roman" w:cs="Arial"/>
          <w:i/>
          <w:szCs w:val="20"/>
          <w:lang w:val="en-US" w:eastAsia="x-none"/>
        </w:rPr>
        <w:t>Whether the UE should signal continued use of the COT for its own transmissions</w:t>
      </w:r>
    </w:p>
    <w:p w14:paraId="336AB70E" w14:textId="77777777" w:rsidR="006817EF" w:rsidRPr="00815CAD" w:rsidRDefault="006817EF" w:rsidP="000E1B15">
      <w:pPr>
        <w:numPr>
          <w:ilvl w:val="1"/>
          <w:numId w:val="9"/>
        </w:numPr>
        <w:rPr>
          <w:rFonts w:eastAsia="Times New Roman" w:cs="Arial"/>
          <w:i/>
          <w:szCs w:val="20"/>
          <w:lang w:eastAsia="x-none"/>
        </w:rPr>
      </w:pPr>
      <w:r w:rsidRPr="00815CAD">
        <w:rPr>
          <w:rFonts w:eastAsia="Times New Roman" w:cs="Arial"/>
          <w:i/>
          <w:szCs w:val="20"/>
          <w:lang w:eastAsia="x-none"/>
        </w:rPr>
        <w:t>LBT priority class</w:t>
      </w:r>
    </w:p>
    <w:p w14:paraId="1FFD51FB" w14:textId="77777777" w:rsidR="006817EF" w:rsidRPr="003C2466" w:rsidRDefault="006817EF">
      <w:pPr>
        <w:pStyle w:val="Reference"/>
        <w:numPr>
          <w:ilvl w:val="0"/>
          <w:numId w:val="0"/>
        </w:numPr>
        <w:rPr>
          <w:lang w:val="en-US"/>
        </w:rPr>
      </w:pPr>
    </w:p>
    <w:sectPr w:rsidR="006817EF" w:rsidRPr="003C2466" w:rsidSect="002A07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DD2C1" w14:textId="77777777" w:rsidR="0033503C" w:rsidRDefault="0033503C">
      <w:r>
        <w:separator/>
      </w:r>
    </w:p>
    <w:p w14:paraId="2D6B1174" w14:textId="77777777" w:rsidR="0033503C" w:rsidRDefault="0033503C"/>
    <w:p w14:paraId="7F8952B9" w14:textId="77777777" w:rsidR="0033503C" w:rsidRDefault="0033503C"/>
  </w:endnote>
  <w:endnote w:type="continuationSeparator" w:id="0">
    <w:p w14:paraId="35CD6F7F" w14:textId="77777777" w:rsidR="0033503C" w:rsidRDefault="0033503C">
      <w:r>
        <w:continuationSeparator/>
      </w:r>
    </w:p>
    <w:p w14:paraId="253B3427" w14:textId="77777777" w:rsidR="0033503C" w:rsidRDefault="0033503C"/>
    <w:p w14:paraId="6B4C8DEA" w14:textId="77777777" w:rsidR="0033503C" w:rsidRDefault="0033503C"/>
  </w:endnote>
  <w:endnote w:type="continuationNotice" w:id="1">
    <w:p w14:paraId="0F7F2268" w14:textId="77777777" w:rsidR="0033503C" w:rsidRDefault="003350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06264" w14:textId="77777777" w:rsidR="0033503C" w:rsidRDefault="0033503C">
      <w:r>
        <w:separator/>
      </w:r>
    </w:p>
    <w:p w14:paraId="7F8B884A" w14:textId="77777777" w:rsidR="0033503C" w:rsidRDefault="0033503C"/>
    <w:p w14:paraId="26F889A7" w14:textId="77777777" w:rsidR="0033503C" w:rsidRDefault="0033503C"/>
  </w:footnote>
  <w:footnote w:type="continuationSeparator" w:id="0">
    <w:p w14:paraId="60F5E5BB" w14:textId="77777777" w:rsidR="0033503C" w:rsidRDefault="0033503C">
      <w:r>
        <w:continuationSeparator/>
      </w:r>
    </w:p>
    <w:p w14:paraId="547B139E" w14:textId="77777777" w:rsidR="0033503C" w:rsidRDefault="0033503C"/>
    <w:p w14:paraId="10AC88B1" w14:textId="77777777" w:rsidR="0033503C" w:rsidRDefault="0033503C"/>
  </w:footnote>
  <w:footnote w:type="continuationNotice" w:id="1">
    <w:p w14:paraId="3A35272C" w14:textId="77777777" w:rsidR="0033503C" w:rsidRDefault="003350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34853"/>
    <w:multiLevelType w:val="hybridMultilevel"/>
    <w:tmpl w:val="A4C21F3C"/>
    <w:lvl w:ilvl="0" w:tplc="0409000F">
      <w:start w:val="1"/>
      <w:numFmt w:val="decimal"/>
      <w:lvlText w:val="%1."/>
      <w:lvlJc w:val="left"/>
      <w:pPr>
        <w:ind w:left="1762" w:hanging="360"/>
      </w:pPr>
    </w:lvl>
    <w:lvl w:ilvl="1" w:tplc="04090019">
      <w:start w:val="1"/>
      <w:numFmt w:val="lowerLetter"/>
      <w:lvlText w:val="%2."/>
      <w:lvlJc w:val="left"/>
      <w:pPr>
        <w:ind w:left="2482" w:hanging="360"/>
      </w:pPr>
    </w:lvl>
    <w:lvl w:ilvl="2" w:tplc="0409001B">
      <w:start w:val="1"/>
      <w:numFmt w:val="lowerRoman"/>
      <w:lvlText w:val="%3."/>
      <w:lvlJc w:val="right"/>
      <w:pPr>
        <w:ind w:left="3202" w:hanging="180"/>
      </w:pPr>
    </w:lvl>
    <w:lvl w:ilvl="3" w:tplc="0409000F">
      <w:start w:val="1"/>
      <w:numFmt w:val="decimal"/>
      <w:lvlText w:val="%4."/>
      <w:lvlJc w:val="left"/>
      <w:pPr>
        <w:ind w:left="3922" w:hanging="360"/>
      </w:pPr>
    </w:lvl>
    <w:lvl w:ilvl="4" w:tplc="04090019">
      <w:start w:val="1"/>
      <w:numFmt w:val="lowerLetter"/>
      <w:lvlText w:val="%5."/>
      <w:lvlJc w:val="left"/>
      <w:pPr>
        <w:ind w:left="4642" w:hanging="360"/>
      </w:pPr>
    </w:lvl>
    <w:lvl w:ilvl="5" w:tplc="0409001B">
      <w:start w:val="1"/>
      <w:numFmt w:val="lowerRoman"/>
      <w:lvlText w:val="%6."/>
      <w:lvlJc w:val="right"/>
      <w:pPr>
        <w:ind w:left="5362" w:hanging="180"/>
      </w:pPr>
    </w:lvl>
    <w:lvl w:ilvl="6" w:tplc="0409000F">
      <w:start w:val="1"/>
      <w:numFmt w:val="decimal"/>
      <w:lvlText w:val="%7."/>
      <w:lvlJc w:val="left"/>
      <w:pPr>
        <w:ind w:left="6082" w:hanging="360"/>
      </w:pPr>
    </w:lvl>
    <w:lvl w:ilvl="7" w:tplc="04090019">
      <w:start w:val="1"/>
      <w:numFmt w:val="lowerLetter"/>
      <w:lvlText w:val="%8."/>
      <w:lvlJc w:val="left"/>
      <w:pPr>
        <w:ind w:left="6802" w:hanging="360"/>
      </w:pPr>
    </w:lvl>
    <w:lvl w:ilvl="8" w:tplc="0409001B">
      <w:start w:val="1"/>
      <w:numFmt w:val="lowerRoman"/>
      <w:lvlText w:val="%9."/>
      <w:lvlJc w:val="right"/>
      <w:pPr>
        <w:ind w:left="7522" w:hanging="180"/>
      </w:pPr>
    </w:lvl>
  </w:abstractNum>
  <w:abstractNum w:abstractNumId="1"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3E73C3A"/>
    <w:multiLevelType w:val="hybridMultilevel"/>
    <w:tmpl w:val="4A7864D4"/>
    <w:lvl w:ilvl="0" w:tplc="6F7ED25A">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841FB1"/>
    <w:multiLevelType w:val="multilevel"/>
    <w:tmpl w:val="04D01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D20108C"/>
    <w:multiLevelType w:val="hybridMultilevel"/>
    <w:tmpl w:val="06D6BD2E"/>
    <w:lvl w:ilvl="0" w:tplc="041D0017">
      <w:start w:val="1"/>
      <w:numFmt w:val="lowerLetter"/>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FA53BC2"/>
    <w:multiLevelType w:val="hybridMultilevel"/>
    <w:tmpl w:val="5D4A6930"/>
    <w:lvl w:ilvl="0" w:tplc="C23A9EEC">
      <w:start w:val="1"/>
      <w:numFmt w:val="bullet"/>
      <w:lvlText w:val="–"/>
      <w:lvlJc w:val="left"/>
      <w:pPr>
        <w:tabs>
          <w:tab w:val="num" w:pos="720"/>
        </w:tabs>
        <w:ind w:left="720" w:hanging="360"/>
      </w:pPr>
      <w:rPr>
        <w:rFonts w:ascii="Ericsson Capital TT" w:hAnsi="Ericsson Capital TT" w:hint="default"/>
      </w:rPr>
    </w:lvl>
    <w:lvl w:ilvl="1" w:tplc="4B124F6A">
      <w:start w:val="1"/>
      <w:numFmt w:val="bullet"/>
      <w:lvlText w:val="–"/>
      <w:lvlJc w:val="left"/>
      <w:pPr>
        <w:tabs>
          <w:tab w:val="num" w:pos="1440"/>
        </w:tabs>
        <w:ind w:left="1440" w:hanging="360"/>
      </w:pPr>
      <w:rPr>
        <w:rFonts w:ascii="Ericsson Capital TT" w:hAnsi="Ericsson Capital TT" w:hint="default"/>
      </w:rPr>
    </w:lvl>
    <w:lvl w:ilvl="2" w:tplc="EDA6A6B0">
      <w:start w:val="237"/>
      <w:numFmt w:val="bullet"/>
      <w:lvlText w:val="›"/>
      <w:lvlJc w:val="left"/>
      <w:pPr>
        <w:tabs>
          <w:tab w:val="num" w:pos="2160"/>
        </w:tabs>
        <w:ind w:left="2160" w:hanging="360"/>
      </w:pPr>
      <w:rPr>
        <w:rFonts w:ascii="Ericsson Capital TT" w:hAnsi="Ericsson Capital TT" w:hint="default"/>
      </w:rPr>
    </w:lvl>
    <w:lvl w:ilvl="3" w:tplc="3BB8695E">
      <w:start w:val="1"/>
      <w:numFmt w:val="bullet"/>
      <w:lvlText w:val="–"/>
      <w:lvlJc w:val="left"/>
      <w:pPr>
        <w:tabs>
          <w:tab w:val="num" w:pos="2880"/>
        </w:tabs>
        <w:ind w:left="2880" w:hanging="360"/>
      </w:pPr>
      <w:rPr>
        <w:rFonts w:ascii="Ericsson Capital TT" w:hAnsi="Ericsson Capital TT" w:hint="default"/>
      </w:rPr>
    </w:lvl>
    <w:lvl w:ilvl="4" w:tplc="A38A8B40">
      <w:start w:val="1"/>
      <w:numFmt w:val="bullet"/>
      <w:lvlText w:val="–"/>
      <w:lvlJc w:val="left"/>
      <w:pPr>
        <w:tabs>
          <w:tab w:val="num" w:pos="3600"/>
        </w:tabs>
        <w:ind w:left="3600" w:hanging="360"/>
      </w:pPr>
      <w:rPr>
        <w:rFonts w:ascii="Ericsson Capital TT" w:hAnsi="Ericsson Capital TT" w:hint="default"/>
      </w:rPr>
    </w:lvl>
    <w:lvl w:ilvl="5" w:tplc="7B3C11E0">
      <w:start w:val="1"/>
      <w:numFmt w:val="bullet"/>
      <w:lvlText w:val="–"/>
      <w:lvlJc w:val="left"/>
      <w:pPr>
        <w:tabs>
          <w:tab w:val="num" w:pos="4320"/>
        </w:tabs>
        <w:ind w:left="4320" w:hanging="360"/>
      </w:pPr>
      <w:rPr>
        <w:rFonts w:ascii="Ericsson Capital TT" w:hAnsi="Ericsson Capital TT" w:hint="default"/>
      </w:rPr>
    </w:lvl>
    <w:lvl w:ilvl="6" w:tplc="0FF47032">
      <w:start w:val="1"/>
      <w:numFmt w:val="bullet"/>
      <w:lvlText w:val="–"/>
      <w:lvlJc w:val="left"/>
      <w:pPr>
        <w:tabs>
          <w:tab w:val="num" w:pos="5040"/>
        </w:tabs>
        <w:ind w:left="5040" w:hanging="360"/>
      </w:pPr>
      <w:rPr>
        <w:rFonts w:ascii="Ericsson Capital TT" w:hAnsi="Ericsson Capital TT" w:hint="default"/>
      </w:rPr>
    </w:lvl>
    <w:lvl w:ilvl="7" w:tplc="C8F024C0">
      <w:start w:val="1"/>
      <w:numFmt w:val="bullet"/>
      <w:lvlText w:val="–"/>
      <w:lvlJc w:val="left"/>
      <w:pPr>
        <w:tabs>
          <w:tab w:val="num" w:pos="5760"/>
        </w:tabs>
        <w:ind w:left="5760" w:hanging="360"/>
      </w:pPr>
      <w:rPr>
        <w:rFonts w:ascii="Ericsson Capital TT" w:hAnsi="Ericsson Capital TT" w:hint="default"/>
      </w:rPr>
    </w:lvl>
    <w:lvl w:ilvl="8" w:tplc="41B08128">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7B71CE9"/>
    <w:multiLevelType w:val="hybridMultilevel"/>
    <w:tmpl w:val="31808ADC"/>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24F106E"/>
    <w:multiLevelType w:val="hybridMultilevel"/>
    <w:tmpl w:val="ED2C38D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4E53AB"/>
    <w:multiLevelType w:val="hybridMultilevel"/>
    <w:tmpl w:val="31808ADC"/>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4DD6214"/>
    <w:multiLevelType w:val="hybridMultilevel"/>
    <w:tmpl w:val="06D6BD2E"/>
    <w:lvl w:ilvl="0" w:tplc="041D0017">
      <w:start w:val="1"/>
      <w:numFmt w:val="lowerLetter"/>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9567AC4"/>
    <w:multiLevelType w:val="hybridMultilevel"/>
    <w:tmpl w:val="FCC0E20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DF53035"/>
    <w:multiLevelType w:val="hybridMultilevel"/>
    <w:tmpl w:val="31808ADC"/>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0A596F"/>
    <w:multiLevelType w:val="hybridMultilevel"/>
    <w:tmpl w:val="31808ADC"/>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15"/>
  </w:num>
  <w:num w:numId="4">
    <w:abstractNumId w:val="9"/>
  </w:num>
  <w:num w:numId="5">
    <w:abstractNumId w:val="1"/>
  </w:num>
  <w:num w:numId="6">
    <w:abstractNumId w:val="12"/>
  </w:num>
  <w:num w:numId="7">
    <w:abstractNumId w:val="3"/>
  </w:num>
  <w:num w:numId="8">
    <w:abstractNumId w:val="4"/>
  </w:num>
  <w:num w:numId="9">
    <w:abstractNumId w:val="19"/>
  </w:num>
  <w:num w:numId="10">
    <w:abstractNumId w:val="23"/>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3"/>
  </w:num>
  <w:num w:numId="14">
    <w:abstractNumId w:val="20"/>
  </w:num>
  <w:num w:numId="15">
    <w:abstractNumId w:val="7"/>
  </w:num>
  <w:num w:numId="16">
    <w:abstractNumId w:val="17"/>
  </w:num>
  <w:num w:numId="17">
    <w:abstractNumId w:val="16"/>
  </w:num>
  <w:num w:numId="18">
    <w:abstractNumId w:val="22"/>
  </w:num>
  <w:num w:numId="19">
    <w:abstractNumId w:val="10"/>
  </w:num>
  <w:num w:numId="20">
    <w:abstractNumId w:val="18"/>
  </w:num>
  <w:num w:numId="21">
    <w:abstractNumId w:val="2"/>
  </w:num>
  <w:num w:numId="22">
    <w:abstractNumId w:val="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wsTQwBGJjAxNjMyUdpeDU4uLM/DyQAsNaAO76qGEsAAAA"/>
  </w:docVars>
  <w:rsids>
    <w:rsidRoot w:val="00282213"/>
    <w:rsid w:val="00000012"/>
    <w:rsid w:val="0000155B"/>
    <w:rsid w:val="00002239"/>
    <w:rsid w:val="000025D2"/>
    <w:rsid w:val="00002719"/>
    <w:rsid w:val="00002A8A"/>
    <w:rsid w:val="00002ADC"/>
    <w:rsid w:val="00003088"/>
    <w:rsid w:val="000042ED"/>
    <w:rsid w:val="0000599D"/>
    <w:rsid w:val="00005A87"/>
    <w:rsid w:val="00005AD7"/>
    <w:rsid w:val="00005D0A"/>
    <w:rsid w:val="0000625C"/>
    <w:rsid w:val="00006EE6"/>
    <w:rsid w:val="000073B3"/>
    <w:rsid w:val="00007748"/>
    <w:rsid w:val="00007BCF"/>
    <w:rsid w:val="00007E5D"/>
    <w:rsid w:val="00007EE9"/>
    <w:rsid w:val="00010008"/>
    <w:rsid w:val="000107B9"/>
    <w:rsid w:val="0001091C"/>
    <w:rsid w:val="00010F1C"/>
    <w:rsid w:val="00011482"/>
    <w:rsid w:val="00012747"/>
    <w:rsid w:val="00012829"/>
    <w:rsid w:val="00012A4D"/>
    <w:rsid w:val="00012E8B"/>
    <w:rsid w:val="000140A4"/>
    <w:rsid w:val="00014310"/>
    <w:rsid w:val="00014693"/>
    <w:rsid w:val="00016C9A"/>
    <w:rsid w:val="00016F7F"/>
    <w:rsid w:val="00017352"/>
    <w:rsid w:val="000176EE"/>
    <w:rsid w:val="00017B3A"/>
    <w:rsid w:val="00017D71"/>
    <w:rsid w:val="000208EA"/>
    <w:rsid w:val="00020B64"/>
    <w:rsid w:val="00020D0D"/>
    <w:rsid w:val="00020F38"/>
    <w:rsid w:val="0002138B"/>
    <w:rsid w:val="00021651"/>
    <w:rsid w:val="00022025"/>
    <w:rsid w:val="00022F1F"/>
    <w:rsid w:val="00022FA0"/>
    <w:rsid w:val="000234DF"/>
    <w:rsid w:val="00023F7F"/>
    <w:rsid w:val="0002413F"/>
    <w:rsid w:val="000243E8"/>
    <w:rsid w:val="000244E4"/>
    <w:rsid w:val="0002473D"/>
    <w:rsid w:val="00024BBB"/>
    <w:rsid w:val="00024CA5"/>
    <w:rsid w:val="00024F1A"/>
    <w:rsid w:val="00025BC6"/>
    <w:rsid w:val="00025C4D"/>
    <w:rsid w:val="00025CD3"/>
    <w:rsid w:val="00026517"/>
    <w:rsid w:val="00026A3F"/>
    <w:rsid w:val="00026B8A"/>
    <w:rsid w:val="000307FA"/>
    <w:rsid w:val="00031024"/>
    <w:rsid w:val="0003125E"/>
    <w:rsid w:val="000312F5"/>
    <w:rsid w:val="0003181C"/>
    <w:rsid w:val="00031963"/>
    <w:rsid w:val="00031C1D"/>
    <w:rsid w:val="000325B1"/>
    <w:rsid w:val="00032B24"/>
    <w:rsid w:val="00033131"/>
    <w:rsid w:val="00033C8F"/>
    <w:rsid w:val="00033DF1"/>
    <w:rsid w:val="0003430C"/>
    <w:rsid w:val="000343CB"/>
    <w:rsid w:val="00034A12"/>
    <w:rsid w:val="00034A69"/>
    <w:rsid w:val="00034E3F"/>
    <w:rsid w:val="000350EE"/>
    <w:rsid w:val="00035B5C"/>
    <w:rsid w:val="00035CA2"/>
    <w:rsid w:val="00036628"/>
    <w:rsid w:val="00036DB3"/>
    <w:rsid w:val="00036FC8"/>
    <w:rsid w:val="00037331"/>
    <w:rsid w:val="00037F95"/>
    <w:rsid w:val="0004045A"/>
    <w:rsid w:val="00040CC8"/>
    <w:rsid w:val="00041599"/>
    <w:rsid w:val="000422E7"/>
    <w:rsid w:val="0004230E"/>
    <w:rsid w:val="00042739"/>
    <w:rsid w:val="00043613"/>
    <w:rsid w:val="00043A5A"/>
    <w:rsid w:val="00043F78"/>
    <w:rsid w:val="00044928"/>
    <w:rsid w:val="00044C02"/>
    <w:rsid w:val="00044FC1"/>
    <w:rsid w:val="00046335"/>
    <w:rsid w:val="000466A4"/>
    <w:rsid w:val="00046815"/>
    <w:rsid w:val="00051B93"/>
    <w:rsid w:val="0005244B"/>
    <w:rsid w:val="00053989"/>
    <w:rsid w:val="00053D49"/>
    <w:rsid w:val="00053D93"/>
    <w:rsid w:val="0005441C"/>
    <w:rsid w:val="00054934"/>
    <w:rsid w:val="00054E9A"/>
    <w:rsid w:val="00055494"/>
    <w:rsid w:val="00055B2E"/>
    <w:rsid w:val="00056364"/>
    <w:rsid w:val="00056FD6"/>
    <w:rsid w:val="00057075"/>
    <w:rsid w:val="000575A5"/>
    <w:rsid w:val="00057D20"/>
    <w:rsid w:val="00061275"/>
    <w:rsid w:val="0006159C"/>
    <w:rsid w:val="00061602"/>
    <w:rsid w:val="00061719"/>
    <w:rsid w:val="0006196E"/>
    <w:rsid w:val="0006197E"/>
    <w:rsid w:val="00061A42"/>
    <w:rsid w:val="00061D99"/>
    <w:rsid w:val="00061EAA"/>
    <w:rsid w:val="0006256F"/>
    <w:rsid w:val="000626A1"/>
    <w:rsid w:val="00063486"/>
    <w:rsid w:val="00063C59"/>
    <w:rsid w:val="000643E2"/>
    <w:rsid w:val="0006440C"/>
    <w:rsid w:val="00065041"/>
    <w:rsid w:val="000655F6"/>
    <w:rsid w:val="00065688"/>
    <w:rsid w:val="0006580E"/>
    <w:rsid w:val="00065895"/>
    <w:rsid w:val="00066557"/>
    <w:rsid w:val="00066A5D"/>
    <w:rsid w:val="00066D26"/>
    <w:rsid w:val="00066FD1"/>
    <w:rsid w:val="0006796E"/>
    <w:rsid w:val="00067CEA"/>
    <w:rsid w:val="0007030E"/>
    <w:rsid w:val="00070591"/>
    <w:rsid w:val="0007076B"/>
    <w:rsid w:val="00070987"/>
    <w:rsid w:val="000710B6"/>
    <w:rsid w:val="00071213"/>
    <w:rsid w:val="000720FD"/>
    <w:rsid w:val="00072199"/>
    <w:rsid w:val="00072596"/>
    <w:rsid w:val="00072644"/>
    <w:rsid w:val="000728C6"/>
    <w:rsid w:val="0007421B"/>
    <w:rsid w:val="000749FA"/>
    <w:rsid w:val="00074E2F"/>
    <w:rsid w:val="00075003"/>
    <w:rsid w:val="00075A74"/>
    <w:rsid w:val="00075C69"/>
    <w:rsid w:val="00075FCA"/>
    <w:rsid w:val="0007660E"/>
    <w:rsid w:val="000769FF"/>
    <w:rsid w:val="00077137"/>
    <w:rsid w:val="000772C5"/>
    <w:rsid w:val="00077728"/>
    <w:rsid w:val="00077733"/>
    <w:rsid w:val="000779C4"/>
    <w:rsid w:val="00080F43"/>
    <w:rsid w:val="00081295"/>
    <w:rsid w:val="00081B71"/>
    <w:rsid w:val="00081BD8"/>
    <w:rsid w:val="0008289F"/>
    <w:rsid w:val="000828D4"/>
    <w:rsid w:val="000838A4"/>
    <w:rsid w:val="00083B4C"/>
    <w:rsid w:val="00083F64"/>
    <w:rsid w:val="00085136"/>
    <w:rsid w:val="00085A72"/>
    <w:rsid w:val="000863A6"/>
    <w:rsid w:val="00086F16"/>
    <w:rsid w:val="00087038"/>
    <w:rsid w:val="000871FF"/>
    <w:rsid w:val="00087F51"/>
    <w:rsid w:val="000906E1"/>
    <w:rsid w:val="000907C9"/>
    <w:rsid w:val="00090DA6"/>
    <w:rsid w:val="00090FCE"/>
    <w:rsid w:val="0009129E"/>
    <w:rsid w:val="00091960"/>
    <w:rsid w:val="00091AAF"/>
    <w:rsid w:val="0009209C"/>
    <w:rsid w:val="00092D4C"/>
    <w:rsid w:val="00093CBC"/>
    <w:rsid w:val="00093E7E"/>
    <w:rsid w:val="00093FA9"/>
    <w:rsid w:val="000941C9"/>
    <w:rsid w:val="00094967"/>
    <w:rsid w:val="00094D76"/>
    <w:rsid w:val="0009507C"/>
    <w:rsid w:val="00095216"/>
    <w:rsid w:val="000955E2"/>
    <w:rsid w:val="0009560F"/>
    <w:rsid w:val="00096730"/>
    <w:rsid w:val="0009674C"/>
    <w:rsid w:val="00096D32"/>
    <w:rsid w:val="00097BB4"/>
    <w:rsid w:val="00097FAA"/>
    <w:rsid w:val="000A0095"/>
    <w:rsid w:val="000A0C9A"/>
    <w:rsid w:val="000A11A0"/>
    <w:rsid w:val="000A1396"/>
    <w:rsid w:val="000A2EEA"/>
    <w:rsid w:val="000A3629"/>
    <w:rsid w:val="000A3947"/>
    <w:rsid w:val="000A3986"/>
    <w:rsid w:val="000A3E77"/>
    <w:rsid w:val="000A4076"/>
    <w:rsid w:val="000A4252"/>
    <w:rsid w:val="000A47D1"/>
    <w:rsid w:val="000A4A4B"/>
    <w:rsid w:val="000A4F13"/>
    <w:rsid w:val="000A4F47"/>
    <w:rsid w:val="000A55D3"/>
    <w:rsid w:val="000A5D9F"/>
    <w:rsid w:val="000A6697"/>
    <w:rsid w:val="000A6DA0"/>
    <w:rsid w:val="000A7DEB"/>
    <w:rsid w:val="000B06DC"/>
    <w:rsid w:val="000B076D"/>
    <w:rsid w:val="000B0BDA"/>
    <w:rsid w:val="000B1193"/>
    <w:rsid w:val="000B15CA"/>
    <w:rsid w:val="000B183E"/>
    <w:rsid w:val="000B1FD8"/>
    <w:rsid w:val="000B23CB"/>
    <w:rsid w:val="000B2A87"/>
    <w:rsid w:val="000B3C8F"/>
    <w:rsid w:val="000B401C"/>
    <w:rsid w:val="000B5185"/>
    <w:rsid w:val="000B535F"/>
    <w:rsid w:val="000B595A"/>
    <w:rsid w:val="000B5BCE"/>
    <w:rsid w:val="000B5FF7"/>
    <w:rsid w:val="000B6EDA"/>
    <w:rsid w:val="000B73F5"/>
    <w:rsid w:val="000C0183"/>
    <w:rsid w:val="000C0469"/>
    <w:rsid w:val="000C0753"/>
    <w:rsid w:val="000C0D33"/>
    <w:rsid w:val="000C0E65"/>
    <w:rsid w:val="000C1526"/>
    <w:rsid w:val="000C159F"/>
    <w:rsid w:val="000C1A4F"/>
    <w:rsid w:val="000C1B9F"/>
    <w:rsid w:val="000C1C65"/>
    <w:rsid w:val="000C317F"/>
    <w:rsid w:val="000C38AB"/>
    <w:rsid w:val="000C3A52"/>
    <w:rsid w:val="000C3B32"/>
    <w:rsid w:val="000C3F5A"/>
    <w:rsid w:val="000C4AF3"/>
    <w:rsid w:val="000C529B"/>
    <w:rsid w:val="000C5647"/>
    <w:rsid w:val="000C60B0"/>
    <w:rsid w:val="000C6E0D"/>
    <w:rsid w:val="000C6F2E"/>
    <w:rsid w:val="000C7A39"/>
    <w:rsid w:val="000D06C6"/>
    <w:rsid w:val="000D13CD"/>
    <w:rsid w:val="000D1890"/>
    <w:rsid w:val="000D194A"/>
    <w:rsid w:val="000D1DA0"/>
    <w:rsid w:val="000D29D6"/>
    <w:rsid w:val="000D2BBB"/>
    <w:rsid w:val="000D4350"/>
    <w:rsid w:val="000D458F"/>
    <w:rsid w:val="000D498F"/>
    <w:rsid w:val="000D4E04"/>
    <w:rsid w:val="000D545E"/>
    <w:rsid w:val="000D56E5"/>
    <w:rsid w:val="000D585A"/>
    <w:rsid w:val="000D5867"/>
    <w:rsid w:val="000D6C0B"/>
    <w:rsid w:val="000D6CFC"/>
    <w:rsid w:val="000D7218"/>
    <w:rsid w:val="000D7364"/>
    <w:rsid w:val="000D761A"/>
    <w:rsid w:val="000D7985"/>
    <w:rsid w:val="000D7EF7"/>
    <w:rsid w:val="000E0434"/>
    <w:rsid w:val="000E05BB"/>
    <w:rsid w:val="000E14DF"/>
    <w:rsid w:val="000E18D6"/>
    <w:rsid w:val="000E1909"/>
    <w:rsid w:val="000E1B15"/>
    <w:rsid w:val="000E1C9E"/>
    <w:rsid w:val="000E2047"/>
    <w:rsid w:val="000E2258"/>
    <w:rsid w:val="000E23E5"/>
    <w:rsid w:val="000E2677"/>
    <w:rsid w:val="000E2B81"/>
    <w:rsid w:val="000E2BB5"/>
    <w:rsid w:val="000E30D2"/>
    <w:rsid w:val="000E32E4"/>
    <w:rsid w:val="000E3659"/>
    <w:rsid w:val="000E3C8B"/>
    <w:rsid w:val="000E47F1"/>
    <w:rsid w:val="000E486D"/>
    <w:rsid w:val="000E4B24"/>
    <w:rsid w:val="000E4D06"/>
    <w:rsid w:val="000E4E1E"/>
    <w:rsid w:val="000E4E97"/>
    <w:rsid w:val="000E5FBB"/>
    <w:rsid w:val="000E63CF"/>
    <w:rsid w:val="000E677B"/>
    <w:rsid w:val="000E7E89"/>
    <w:rsid w:val="000F09C1"/>
    <w:rsid w:val="000F0C2C"/>
    <w:rsid w:val="000F14C2"/>
    <w:rsid w:val="000F264B"/>
    <w:rsid w:val="000F3321"/>
    <w:rsid w:val="000F3C4C"/>
    <w:rsid w:val="000F447A"/>
    <w:rsid w:val="000F4DF9"/>
    <w:rsid w:val="000F5257"/>
    <w:rsid w:val="000F5274"/>
    <w:rsid w:val="000F53E1"/>
    <w:rsid w:val="000F77CC"/>
    <w:rsid w:val="000F7994"/>
    <w:rsid w:val="000F7F2D"/>
    <w:rsid w:val="00100B47"/>
    <w:rsid w:val="00101566"/>
    <w:rsid w:val="00101681"/>
    <w:rsid w:val="001018A8"/>
    <w:rsid w:val="00101C28"/>
    <w:rsid w:val="00101C34"/>
    <w:rsid w:val="0010260E"/>
    <w:rsid w:val="001027F4"/>
    <w:rsid w:val="00103064"/>
    <w:rsid w:val="00103395"/>
    <w:rsid w:val="00103599"/>
    <w:rsid w:val="001037F1"/>
    <w:rsid w:val="00103C4E"/>
    <w:rsid w:val="001041E5"/>
    <w:rsid w:val="00104C8E"/>
    <w:rsid w:val="00105106"/>
    <w:rsid w:val="0010526F"/>
    <w:rsid w:val="0010573F"/>
    <w:rsid w:val="00105878"/>
    <w:rsid w:val="00105C46"/>
    <w:rsid w:val="00105F49"/>
    <w:rsid w:val="00106325"/>
    <w:rsid w:val="00106CA8"/>
    <w:rsid w:val="00107C1E"/>
    <w:rsid w:val="00107CF6"/>
    <w:rsid w:val="001103CC"/>
    <w:rsid w:val="001106CC"/>
    <w:rsid w:val="0011080E"/>
    <w:rsid w:val="0011104D"/>
    <w:rsid w:val="0011136F"/>
    <w:rsid w:val="00111DB8"/>
    <w:rsid w:val="00112099"/>
    <w:rsid w:val="00112601"/>
    <w:rsid w:val="001142FA"/>
    <w:rsid w:val="0011490E"/>
    <w:rsid w:val="0011491A"/>
    <w:rsid w:val="00114D67"/>
    <w:rsid w:val="00114DF8"/>
    <w:rsid w:val="00115B87"/>
    <w:rsid w:val="00115D62"/>
    <w:rsid w:val="00115DAF"/>
    <w:rsid w:val="0011614D"/>
    <w:rsid w:val="001162FC"/>
    <w:rsid w:val="00116D2F"/>
    <w:rsid w:val="00117B83"/>
    <w:rsid w:val="0012140C"/>
    <w:rsid w:val="0012298E"/>
    <w:rsid w:val="00122F5A"/>
    <w:rsid w:val="001238E9"/>
    <w:rsid w:val="00123FAA"/>
    <w:rsid w:val="0012489E"/>
    <w:rsid w:val="00124FDE"/>
    <w:rsid w:val="00125BED"/>
    <w:rsid w:val="00125C6A"/>
    <w:rsid w:val="00125E43"/>
    <w:rsid w:val="00125FDD"/>
    <w:rsid w:val="00127774"/>
    <w:rsid w:val="00127F13"/>
    <w:rsid w:val="00130438"/>
    <w:rsid w:val="00130810"/>
    <w:rsid w:val="00130890"/>
    <w:rsid w:val="00130DE9"/>
    <w:rsid w:val="00131869"/>
    <w:rsid w:val="00131AA0"/>
    <w:rsid w:val="00132C94"/>
    <w:rsid w:val="00132CBA"/>
    <w:rsid w:val="00132FFA"/>
    <w:rsid w:val="00133268"/>
    <w:rsid w:val="001335E4"/>
    <w:rsid w:val="00133D26"/>
    <w:rsid w:val="001350C7"/>
    <w:rsid w:val="001359A2"/>
    <w:rsid w:val="00135CA6"/>
    <w:rsid w:val="0013637E"/>
    <w:rsid w:val="0013677B"/>
    <w:rsid w:val="001367C7"/>
    <w:rsid w:val="0013715A"/>
    <w:rsid w:val="0013723F"/>
    <w:rsid w:val="001373BF"/>
    <w:rsid w:val="001377EF"/>
    <w:rsid w:val="0014038B"/>
    <w:rsid w:val="0014040F"/>
    <w:rsid w:val="001408DB"/>
    <w:rsid w:val="00140A0E"/>
    <w:rsid w:val="00140C38"/>
    <w:rsid w:val="00140EA2"/>
    <w:rsid w:val="0014108C"/>
    <w:rsid w:val="001414FD"/>
    <w:rsid w:val="0014219D"/>
    <w:rsid w:val="00142817"/>
    <w:rsid w:val="001431FE"/>
    <w:rsid w:val="0014411A"/>
    <w:rsid w:val="00144390"/>
    <w:rsid w:val="00144E22"/>
    <w:rsid w:val="001454B3"/>
    <w:rsid w:val="0014562D"/>
    <w:rsid w:val="001456DD"/>
    <w:rsid w:val="0014613C"/>
    <w:rsid w:val="001465A7"/>
    <w:rsid w:val="00146683"/>
    <w:rsid w:val="00146DF9"/>
    <w:rsid w:val="001476F2"/>
    <w:rsid w:val="00147925"/>
    <w:rsid w:val="00150F62"/>
    <w:rsid w:val="0015185D"/>
    <w:rsid w:val="00151D65"/>
    <w:rsid w:val="00152F46"/>
    <w:rsid w:val="00153533"/>
    <w:rsid w:val="001535F1"/>
    <w:rsid w:val="00153689"/>
    <w:rsid w:val="0015388C"/>
    <w:rsid w:val="00153A65"/>
    <w:rsid w:val="0015481F"/>
    <w:rsid w:val="00154CBC"/>
    <w:rsid w:val="00154EBA"/>
    <w:rsid w:val="001550AF"/>
    <w:rsid w:val="001550B6"/>
    <w:rsid w:val="001550E1"/>
    <w:rsid w:val="00155612"/>
    <w:rsid w:val="001558C1"/>
    <w:rsid w:val="001560F5"/>
    <w:rsid w:val="00156653"/>
    <w:rsid w:val="00157320"/>
    <w:rsid w:val="00160624"/>
    <w:rsid w:val="00160951"/>
    <w:rsid w:val="0016202C"/>
    <w:rsid w:val="0016222A"/>
    <w:rsid w:val="00162357"/>
    <w:rsid w:val="00162F00"/>
    <w:rsid w:val="0016399A"/>
    <w:rsid w:val="00164076"/>
    <w:rsid w:val="00164849"/>
    <w:rsid w:val="001653FF"/>
    <w:rsid w:val="001673C2"/>
    <w:rsid w:val="0017073E"/>
    <w:rsid w:val="001707E5"/>
    <w:rsid w:val="00170F40"/>
    <w:rsid w:val="001711E1"/>
    <w:rsid w:val="001714D9"/>
    <w:rsid w:val="00171B6A"/>
    <w:rsid w:val="001721BE"/>
    <w:rsid w:val="00172634"/>
    <w:rsid w:val="00173BCA"/>
    <w:rsid w:val="00174B59"/>
    <w:rsid w:val="00175007"/>
    <w:rsid w:val="00175C0E"/>
    <w:rsid w:val="00176D18"/>
    <w:rsid w:val="00177205"/>
    <w:rsid w:val="00177673"/>
    <w:rsid w:val="00177759"/>
    <w:rsid w:val="001807C3"/>
    <w:rsid w:val="00180AA6"/>
    <w:rsid w:val="001811FB"/>
    <w:rsid w:val="001812F4"/>
    <w:rsid w:val="00181421"/>
    <w:rsid w:val="00181791"/>
    <w:rsid w:val="00181944"/>
    <w:rsid w:val="001819FE"/>
    <w:rsid w:val="00182002"/>
    <w:rsid w:val="0018455A"/>
    <w:rsid w:val="00184642"/>
    <w:rsid w:val="00184ADC"/>
    <w:rsid w:val="00184D7B"/>
    <w:rsid w:val="00185895"/>
    <w:rsid w:val="00186532"/>
    <w:rsid w:val="00186D79"/>
    <w:rsid w:val="00187466"/>
    <w:rsid w:val="0018756C"/>
    <w:rsid w:val="001909FF"/>
    <w:rsid w:val="00191487"/>
    <w:rsid w:val="00191811"/>
    <w:rsid w:val="00191D52"/>
    <w:rsid w:val="00192794"/>
    <w:rsid w:val="001928D1"/>
    <w:rsid w:val="001929E2"/>
    <w:rsid w:val="00192A61"/>
    <w:rsid w:val="00192FC1"/>
    <w:rsid w:val="00193518"/>
    <w:rsid w:val="00194108"/>
    <w:rsid w:val="00194E8E"/>
    <w:rsid w:val="0019512D"/>
    <w:rsid w:val="0019547A"/>
    <w:rsid w:val="00195963"/>
    <w:rsid w:val="00196035"/>
    <w:rsid w:val="001960AC"/>
    <w:rsid w:val="001968D2"/>
    <w:rsid w:val="00196A27"/>
    <w:rsid w:val="00196A77"/>
    <w:rsid w:val="00196D77"/>
    <w:rsid w:val="001A08AA"/>
    <w:rsid w:val="001A13B4"/>
    <w:rsid w:val="001A182D"/>
    <w:rsid w:val="001A2071"/>
    <w:rsid w:val="001A25F6"/>
    <w:rsid w:val="001A26F0"/>
    <w:rsid w:val="001A2CD4"/>
    <w:rsid w:val="001A2CD7"/>
    <w:rsid w:val="001A3219"/>
    <w:rsid w:val="001A392B"/>
    <w:rsid w:val="001A4A8D"/>
    <w:rsid w:val="001A4CE0"/>
    <w:rsid w:val="001A58FB"/>
    <w:rsid w:val="001A5D05"/>
    <w:rsid w:val="001A5EA5"/>
    <w:rsid w:val="001A6612"/>
    <w:rsid w:val="001A7E7B"/>
    <w:rsid w:val="001B036E"/>
    <w:rsid w:val="001B0522"/>
    <w:rsid w:val="001B066A"/>
    <w:rsid w:val="001B06DC"/>
    <w:rsid w:val="001B0785"/>
    <w:rsid w:val="001B0C4C"/>
    <w:rsid w:val="001B171D"/>
    <w:rsid w:val="001B1A02"/>
    <w:rsid w:val="001B2035"/>
    <w:rsid w:val="001B2B02"/>
    <w:rsid w:val="001B34E7"/>
    <w:rsid w:val="001B3BDA"/>
    <w:rsid w:val="001B416E"/>
    <w:rsid w:val="001B4663"/>
    <w:rsid w:val="001B58F5"/>
    <w:rsid w:val="001B597A"/>
    <w:rsid w:val="001B648E"/>
    <w:rsid w:val="001B68C0"/>
    <w:rsid w:val="001B690C"/>
    <w:rsid w:val="001B6D4A"/>
    <w:rsid w:val="001B781F"/>
    <w:rsid w:val="001B798E"/>
    <w:rsid w:val="001B7F74"/>
    <w:rsid w:val="001C07A1"/>
    <w:rsid w:val="001C139A"/>
    <w:rsid w:val="001C15FA"/>
    <w:rsid w:val="001C1E17"/>
    <w:rsid w:val="001C20C9"/>
    <w:rsid w:val="001C2336"/>
    <w:rsid w:val="001C24CE"/>
    <w:rsid w:val="001C355D"/>
    <w:rsid w:val="001C43CB"/>
    <w:rsid w:val="001C44D2"/>
    <w:rsid w:val="001C4C24"/>
    <w:rsid w:val="001C4F8A"/>
    <w:rsid w:val="001C55DC"/>
    <w:rsid w:val="001C5D75"/>
    <w:rsid w:val="001C74ED"/>
    <w:rsid w:val="001C75ED"/>
    <w:rsid w:val="001C76B4"/>
    <w:rsid w:val="001C7900"/>
    <w:rsid w:val="001D017B"/>
    <w:rsid w:val="001D0496"/>
    <w:rsid w:val="001D0BD5"/>
    <w:rsid w:val="001D0F3B"/>
    <w:rsid w:val="001D1185"/>
    <w:rsid w:val="001D11F7"/>
    <w:rsid w:val="001D1814"/>
    <w:rsid w:val="001D1A21"/>
    <w:rsid w:val="001D1BB7"/>
    <w:rsid w:val="001D2230"/>
    <w:rsid w:val="001D290C"/>
    <w:rsid w:val="001D3388"/>
    <w:rsid w:val="001D3417"/>
    <w:rsid w:val="001D3574"/>
    <w:rsid w:val="001D3A74"/>
    <w:rsid w:val="001D4DE3"/>
    <w:rsid w:val="001D5210"/>
    <w:rsid w:val="001D5492"/>
    <w:rsid w:val="001D54E7"/>
    <w:rsid w:val="001D615F"/>
    <w:rsid w:val="001D6A75"/>
    <w:rsid w:val="001D6DE3"/>
    <w:rsid w:val="001D71A3"/>
    <w:rsid w:val="001D736B"/>
    <w:rsid w:val="001D7658"/>
    <w:rsid w:val="001D7DCF"/>
    <w:rsid w:val="001E00FE"/>
    <w:rsid w:val="001E0243"/>
    <w:rsid w:val="001E0E7F"/>
    <w:rsid w:val="001E1058"/>
    <w:rsid w:val="001E1E20"/>
    <w:rsid w:val="001E24FE"/>
    <w:rsid w:val="001E2559"/>
    <w:rsid w:val="001E2935"/>
    <w:rsid w:val="001E2D61"/>
    <w:rsid w:val="001E2F6F"/>
    <w:rsid w:val="001E392C"/>
    <w:rsid w:val="001E3B6F"/>
    <w:rsid w:val="001E3C98"/>
    <w:rsid w:val="001E46F5"/>
    <w:rsid w:val="001E47B3"/>
    <w:rsid w:val="001E487D"/>
    <w:rsid w:val="001E4C1E"/>
    <w:rsid w:val="001E5468"/>
    <w:rsid w:val="001E5638"/>
    <w:rsid w:val="001E5982"/>
    <w:rsid w:val="001E5E78"/>
    <w:rsid w:val="001E67FB"/>
    <w:rsid w:val="001E6CF0"/>
    <w:rsid w:val="001E751B"/>
    <w:rsid w:val="001E78F0"/>
    <w:rsid w:val="001E79DF"/>
    <w:rsid w:val="001F070E"/>
    <w:rsid w:val="001F0AA2"/>
    <w:rsid w:val="001F0CFB"/>
    <w:rsid w:val="001F1156"/>
    <w:rsid w:val="001F133A"/>
    <w:rsid w:val="001F1345"/>
    <w:rsid w:val="001F14C6"/>
    <w:rsid w:val="001F18B1"/>
    <w:rsid w:val="001F1B3A"/>
    <w:rsid w:val="001F1E2A"/>
    <w:rsid w:val="001F2269"/>
    <w:rsid w:val="001F26B2"/>
    <w:rsid w:val="001F26C5"/>
    <w:rsid w:val="001F28EB"/>
    <w:rsid w:val="001F298F"/>
    <w:rsid w:val="001F38BC"/>
    <w:rsid w:val="001F3942"/>
    <w:rsid w:val="001F3A1E"/>
    <w:rsid w:val="001F4235"/>
    <w:rsid w:val="001F5106"/>
    <w:rsid w:val="001F527A"/>
    <w:rsid w:val="001F549B"/>
    <w:rsid w:val="001F55AC"/>
    <w:rsid w:val="001F57E2"/>
    <w:rsid w:val="001F5CB8"/>
    <w:rsid w:val="001F65CA"/>
    <w:rsid w:val="001F6811"/>
    <w:rsid w:val="001F7381"/>
    <w:rsid w:val="002003CF"/>
    <w:rsid w:val="002007E9"/>
    <w:rsid w:val="00200985"/>
    <w:rsid w:val="00200D89"/>
    <w:rsid w:val="00201373"/>
    <w:rsid w:val="00202300"/>
    <w:rsid w:val="00202527"/>
    <w:rsid w:val="00202582"/>
    <w:rsid w:val="00203534"/>
    <w:rsid w:val="00203EAD"/>
    <w:rsid w:val="0020415A"/>
    <w:rsid w:val="00204657"/>
    <w:rsid w:val="00204826"/>
    <w:rsid w:val="00204DA6"/>
    <w:rsid w:val="00205D84"/>
    <w:rsid w:val="00206E34"/>
    <w:rsid w:val="00207301"/>
    <w:rsid w:val="0020762A"/>
    <w:rsid w:val="002079EB"/>
    <w:rsid w:val="00207CCB"/>
    <w:rsid w:val="00207F11"/>
    <w:rsid w:val="0021040D"/>
    <w:rsid w:val="00210922"/>
    <w:rsid w:val="002114B8"/>
    <w:rsid w:val="002114F0"/>
    <w:rsid w:val="002115F1"/>
    <w:rsid w:val="002119C1"/>
    <w:rsid w:val="00213576"/>
    <w:rsid w:val="00213A09"/>
    <w:rsid w:val="00213A26"/>
    <w:rsid w:val="002141A9"/>
    <w:rsid w:val="0021472E"/>
    <w:rsid w:val="002149BA"/>
    <w:rsid w:val="00214A4E"/>
    <w:rsid w:val="00214DE6"/>
    <w:rsid w:val="00214F96"/>
    <w:rsid w:val="00214FBD"/>
    <w:rsid w:val="00215121"/>
    <w:rsid w:val="00215185"/>
    <w:rsid w:val="00215D2F"/>
    <w:rsid w:val="002163C4"/>
    <w:rsid w:val="002163C6"/>
    <w:rsid w:val="0021670F"/>
    <w:rsid w:val="002168E8"/>
    <w:rsid w:val="0021720A"/>
    <w:rsid w:val="00217A50"/>
    <w:rsid w:val="00217D04"/>
    <w:rsid w:val="00217FB2"/>
    <w:rsid w:val="00220BE5"/>
    <w:rsid w:val="00220E5D"/>
    <w:rsid w:val="00221ADE"/>
    <w:rsid w:val="00222068"/>
    <w:rsid w:val="00222B0A"/>
    <w:rsid w:val="00223252"/>
    <w:rsid w:val="0022397B"/>
    <w:rsid w:val="00224287"/>
    <w:rsid w:val="0022429D"/>
    <w:rsid w:val="002243A1"/>
    <w:rsid w:val="002244E3"/>
    <w:rsid w:val="00224D42"/>
    <w:rsid w:val="00225607"/>
    <w:rsid w:val="002256E1"/>
    <w:rsid w:val="00225BD3"/>
    <w:rsid w:val="0022607D"/>
    <w:rsid w:val="00226111"/>
    <w:rsid w:val="00226B06"/>
    <w:rsid w:val="00227604"/>
    <w:rsid w:val="00227BE9"/>
    <w:rsid w:val="00227FDD"/>
    <w:rsid w:val="00230208"/>
    <w:rsid w:val="0023221A"/>
    <w:rsid w:val="00232366"/>
    <w:rsid w:val="00232D42"/>
    <w:rsid w:val="002336DE"/>
    <w:rsid w:val="00233CC3"/>
    <w:rsid w:val="00233F6D"/>
    <w:rsid w:val="002342BB"/>
    <w:rsid w:val="00234467"/>
    <w:rsid w:val="0023452A"/>
    <w:rsid w:val="00234CB4"/>
    <w:rsid w:val="00235646"/>
    <w:rsid w:val="00235B06"/>
    <w:rsid w:val="002360FB"/>
    <w:rsid w:val="00236115"/>
    <w:rsid w:val="002362F4"/>
    <w:rsid w:val="002365D2"/>
    <w:rsid w:val="00237351"/>
    <w:rsid w:val="00237A43"/>
    <w:rsid w:val="00237B78"/>
    <w:rsid w:val="002401AD"/>
    <w:rsid w:val="002402C6"/>
    <w:rsid w:val="002409E8"/>
    <w:rsid w:val="00241591"/>
    <w:rsid w:val="0024231A"/>
    <w:rsid w:val="00243125"/>
    <w:rsid w:val="00243B6B"/>
    <w:rsid w:val="00243D87"/>
    <w:rsid w:val="002441DE"/>
    <w:rsid w:val="002453B3"/>
    <w:rsid w:val="002457F4"/>
    <w:rsid w:val="002465E2"/>
    <w:rsid w:val="00247471"/>
    <w:rsid w:val="00247B0B"/>
    <w:rsid w:val="00247E0E"/>
    <w:rsid w:val="00247F7F"/>
    <w:rsid w:val="00250072"/>
    <w:rsid w:val="00250213"/>
    <w:rsid w:val="0025025C"/>
    <w:rsid w:val="0025066C"/>
    <w:rsid w:val="00250C63"/>
    <w:rsid w:val="00251079"/>
    <w:rsid w:val="00251292"/>
    <w:rsid w:val="00251791"/>
    <w:rsid w:val="002517D4"/>
    <w:rsid w:val="00251875"/>
    <w:rsid w:val="00252045"/>
    <w:rsid w:val="00252361"/>
    <w:rsid w:val="0025286C"/>
    <w:rsid w:val="00253D9A"/>
    <w:rsid w:val="002544CB"/>
    <w:rsid w:val="00254878"/>
    <w:rsid w:val="00254888"/>
    <w:rsid w:val="00254951"/>
    <w:rsid w:val="00254980"/>
    <w:rsid w:val="0025499D"/>
    <w:rsid w:val="00254D4D"/>
    <w:rsid w:val="00255805"/>
    <w:rsid w:val="00256C2C"/>
    <w:rsid w:val="00257010"/>
    <w:rsid w:val="00257026"/>
    <w:rsid w:val="00257218"/>
    <w:rsid w:val="002572A0"/>
    <w:rsid w:val="00257391"/>
    <w:rsid w:val="00260015"/>
    <w:rsid w:val="002600B0"/>
    <w:rsid w:val="002601D2"/>
    <w:rsid w:val="002604D6"/>
    <w:rsid w:val="00260F01"/>
    <w:rsid w:val="002611C5"/>
    <w:rsid w:val="002612DD"/>
    <w:rsid w:val="002618E5"/>
    <w:rsid w:val="002621C7"/>
    <w:rsid w:val="002624A2"/>
    <w:rsid w:val="002628D1"/>
    <w:rsid w:val="00262E73"/>
    <w:rsid w:val="002636D9"/>
    <w:rsid w:val="0026377E"/>
    <w:rsid w:val="00263A50"/>
    <w:rsid w:val="00263E3F"/>
    <w:rsid w:val="00264857"/>
    <w:rsid w:val="0026486F"/>
    <w:rsid w:val="00264B73"/>
    <w:rsid w:val="00265D52"/>
    <w:rsid w:val="002661F5"/>
    <w:rsid w:val="002668CE"/>
    <w:rsid w:val="00266E15"/>
    <w:rsid w:val="00266F9E"/>
    <w:rsid w:val="0026743A"/>
    <w:rsid w:val="0026782C"/>
    <w:rsid w:val="002679F9"/>
    <w:rsid w:val="00267C37"/>
    <w:rsid w:val="00267C75"/>
    <w:rsid w:val="00267DD1"/>
    <w:rsid w:val="00270690"/>
    <w:rsid w:val="0027094A"/>
    <w:rsid w:val="00270FDA"/>
    <w:rsid w:val="00271062"/>
    <w:rsid w:val="00271180"/>
    <w:rsid w:val="002714AE"/>
    <w:rsid w:val="002717B2"/>
    <w:rsid w:val="00271E92"/>
    <w:rsid w:val="00272140"/>
    <w:rsid w:val="002727F6"/>
    <w:rsid w:val="00272BBB"/>
    <w:rsid w:val="00272E2E"/>
    <w:rsid w:val="00272FB7"/>
    <w:rsid w:val="00273CBF"/>
    <w:rsid w:val="002743BC"/>
    <w:rsid w:val="00274678"/>
    <w:rsid w:val="00274680"/>
    <w:rsid w:val="002748E3"/>
    <w:rsid w:val="00274FC1"/>
    <w:rsid w:val="00275787"/>
    <w:rsid w:val="00275E1E"/>
    <w:rsid w:val="00275FDA"/>
    <w:rsid w:val="002761ED"/>
    <w:rsid w:val="002763E2"/>
    <w:rsid w:val="002764EC"/>
    <w:rsid w:val="0027658C"/>
    <w:rsid w:val="0027671B"/>
    <w:rsid w:val="00276EFE"/>
    <w:rsid w:val="0028008E"/>
    <w:rsid w:val="002806E2"/>
    <w:rsid w:val="00280AB1"/>
    <w:rsid w:val="00281622"/>
    <w:rsid w:val="002816F6"/>
    <w:rsid w:val="00282213"/>
    <w:rsid w:val="0028340E"/>
    <w:rsid w:val="00283510"/>
    <w:rsid w:val="0028373A"/>
    <w:rsid w:val="002840A3"/>
    <w:rsid w:val="0028430E"/>
    <w:rsid w:val="00284BE4"/>
    <w:rsid w:val="00284F39"/>
    <w:rsid w:val="0028504A"/>
    <w:rsid w:val="002850FC"/>
    <w:rsid w:val="00285198"/>
    <w:rsid w:val="0028642C"/>
    <w:rsid w:val="0028717D"/>
    <w:rsid w:val="00287478"/>
    <w:rsid w:val="00290BA7"/>
    <w:rsid w:val="00290DF7"/>
    <w:rsid w:val="00290E9E"/>
    <w:rsid w:val="002910AD"/>
    <w:rsid w:val="00291169"/>
    <w:rsid w:val="002911BA"/>
    <w:rsid w:val="0029129A"/>
    <w:rsid w:val="002913B7"/>
    <w:rsid w:val="00291812"/>
    <w:rsid w:val="00292126"/>
    <w:rsid w:val="00292728"/>
    <w:rsid w:val="00292842"/>
    <w:rsid w:val="00293258"/>
    <w:rsid w:val="00293402"/>
    <w:rsid w:val="00293A10"/>
    <w:rsid w:val="00294005"/>
    <w:rsid w:val="002943AE"/>
    <w:rsid w:val="00294A1F"/>
    <w:rsid w:val="00294AC9"/>
    <w:rsid w:val="00294DB5"/>
    <w:rsid w:val="00295685"/>
    <w:rsid w:val="00295BC5"/>
    <w:rsid w:val="002965B2"/>
    <w:rsid w:val="002966FF"/>
    <w:rsid w:val="00296704"/>
    <w:rsid w:val="002968BE"/>
    <w:rsid w:val="00296AEF"/>
    <w:rsid w:val="00296E46"/>
    <w:rsid w:val="00296F6A"/>
    <w:rsid w:val="00297356"/>
    <w:rsid w:val="002A0594"/>
    <w:rsid w:val="002A0700"/>
    <w:rsid w:val="002A08DF"/>
    <w:rsid w:val="002A08E8"/>
    <w:rsid w:val="002A09D7"/>
    <w:rsid w:val="002A0F1A"/>
    <w:rsid w:val="002A13E3"/>
    <w:rsid w:val="002A1860"/>
    <w:rsid w:val="002A1954"/>
    <w:rsid w:val="002A1A10"/>
    <w:rsid w:val="002A1D3D"/>
    <w:rsid w:val="002A1E3E"/>
    <w:rsid w:val="002A33C5"/>
    <w:rsid w:val="002A34C6"/>
    <w:rsid w:val="002A37D7"/>
    <w:rsid w:val="002A3BB6"/>
    <w:rsid w:val="002A4569"/>
    <w:rsid w:val="002A491D"/>
    <w:rsid w:val="002A5300"/>
    <w:rsid w:val="002A5363"/>
    <w:rsid w:val="002A5BF6"/>
    <w:rsid w:val="002A5CB1"/>
    <w:rsid w:val="002A5CC6"/>
    <w:rsid w:val="002A6613"/>
    <w:rsid w:val="002A67D0"/>
    <w:rsid w:val="002A71A5"/>
    <w:rsid w:val="002A7404"/>
    <w:rsid w:val="002B0312"/>
    <w:rsid w:val="002B0EA3"/>
    <w:rsid w:val="002B12E2"/>
    <w:rsid w:val="002B1A52"/>
    <w:rsid w:val="002B1F1C"/>
    <w:rsid w:val="002B2400"/>
    <w:rsid w:val="002B2948"/>
    <w:rsid w:val="002B2C06"/>
    <w:rsid w:val="002B3B0F"/>
    <w:rsid w:val="002B3D9A"/>
    <w:rsid w:val="002B4C42"/>
    <w:rsid w:val="002B4E67"/>
    <w:rsid w:val="002B521D"/>
    <w:rsid w:val="002B587D"/>
    <w:rsid w:val="002B5DD1"/>
    <w:rsid w:val="002B6AEB"/>
    <w:rsid w:val="002B766E"/>
    <w:rsid w:val="002C0023"/>
    <w:rsid w:val="002C0071"/>
    <w:rsid w:val="002C0170"/>
    <w:rsid w:val="002C0490"/>
    <w:rsid w:val="002C075C"/>
    <w:rsid w:val="002C0D82"/>
    <w:rsid w:val="002C16AD"/>
    <w:rsid w:val="002C18D6"/>
    <w:rsid w:val="002C1926"/>
    <w:rsid w:val="002C1B4A"/>
    <w:rsid w:val="002C2FAE"/>
    <w:rsid w:val="002C4450"/>
    <w:rsid w:val="002C4890"/>
    <w:rsid w:val="002C4ABB"/>
    <w:rsid w:val="002C503A"/>
    <w:rsid w:val="002C54F4"/>
    <w:rsid w:val="002C54FE"/>
    <w:rsid w:val="002C56E5"/>
    <w:rsid w:val="002C60B8"/>
    <w:rsid w:val="002C6187"/>
    <w:rsid w:val="002C6222"/>
    <w:rsid w:val="002C67CA"/>
    <w:rsid w:val="002C6B9B"/>
    <w:rsid w:val="002C6DEB"/>
    <w:rsid w:val="002C6E1F"/>
    <w:rsid w:val="002C7078"/>
    <w:rsid w:val="002C719E"/>
    <w:rsid w:val="002C7503"/>
    <w:rsid w:val="002D07A4"/>
    <w:rsid w:val="002D098D"/>
    <w:rsid w:val="002D0AB1"/>
    <w:rsid w:val="002D27C0"/>
    <w:rsid w:val="002D2E5F"/>
    <w:rsid w:val="002D395C"/>
    <w:rsid w:val="002D3EF3"/>
    <w:rsid w:val="002D41A1"/>
    <w:rsid w:val="002D4389"/>
    <w:rsid w:val="002D443E"/>
    <w:rsid w:val="002D5194"/>
    <w:rsid w:val="002D51A9"/>
    <w:rsid w:val="002D545B"/>
    <w:rsid w:val="002D5A1D"/>
    <w:rsid w:val="002D620F"/>
    <w:rsid w:val="002D69AD"/>
    <w:rsid w:val="002D6BA5"/>
    <w:rsid w:val="002D6F6C"/>
    <w:rsid w:val="002D7ED4"/>
    <w:rsid w:val="002E02CE"/>
    <w:rsid w:val="002E095A"/>
    <w:rsid w:val="002E196F"/>
    <w:rsid w:val="002E1A53"/>
    <w:rsid w:val="002E1ABE"/>
    <w:rsid w:val="002E1AC2"/>
    <w:rsid w:val="002E1ADC"/>
    <w:rsid w:val="002E1B3E"/>
    <w:rsid w:val="002E1C18"/>
    <w:rsid w:val="002E2043"/>
    <w:rsid w:val="002E247D"/>
    <w:rsid w:val="002E24B1"/>
    <w:rsid w:val="002E2D67"/>
    <w:rsid w:val="002E316D"/>
    <w:rsid w:val="002E33A7"/>
    <w:rsid w:val="002E3FF0"/>
    <w:rsid w:val="002E456D"/>
    <w:rsid w:val="002E4E4B"/>
    <w:rsid w:val="002E4F8E"/>
    <w:rsid w:val="002E5B61"/>
    <w:rsid w:val="002E5BFE"/>
    <w:rsid w:val="002E5CC4"/>
    <w:rsid w:val="002E63D3"/>
    <w:rsid w:val="002E7845"/>
    <w:rsid w:val="002E7FA6"/>
    <w:rsid w:val="002F02E5"/>
    <w:rsid w:val="002F0570"/>
    <w:rsid w:val="002F0589"/>
    <w:rsid w:val="002F059C"/>
    <w:rsid w:val="002F072D"/>
    <w:rsid w:val="002F09F1"/>
    <w:rsid w:val="002F0A53"/>
    <w:rsid w:val="002F2495"/>
    <w:rsid w:val="002F2F59"/>
    <w:rsid w:val="002F3566"/>
    <w:rsid w:val="002F3A10"/>
    <w:rsid w:val="002F4093"/>
    <w:rsid w:val="002F458F"/>
    <w:rsid w:val="002F5512"/>
    <w:rsid w:val="002F58F3"/>
    <w:rsid w:val="00300603"/>
    <w:rsid w:val="00301262"/>
    <w:rsid w:val="003012EF"/>
    <w:rsid w:val="0030133A"/>
    <w:rsid w:val="00301AAE"/>
    <w:rsid w:val="00301B7E"/>
    <w:rsid w:val="00302295"/>
    <w:rsid w:val="00302607"/>
    <w:rsid w:val="003026A8"/>
    <w:rsid w:val="00302C24"/>
    <w:rsid w:val="003031F0"/>
    <w:rsid w:val="003037BB"/>
    <w:rsid w:val="003038AD"/>
    <w:rsid w:val="00303BCE"/>
    <w:rsid w:val="00304532"/>
    <w:rsid w:val="003048F8"/>
    <w:rsid w:val="00304A6E"/>
    <w:rsid w:val="00305007"/>
    <w:rsid w:val="00305286"/>
    <w:rsid w:val="003052FE"/>
    <w:rsid w:val="00305E00"/>
    <w:rsid w:val="00306959"/>
    <w:rsid w:val="00306EB8"/>
    <w:rsid w:val="00307009"/>
    <w:rsid w:val="00311871"/>
    <w:rsid w:val="00311EF0"/>
    <w:rsid w:val="00312151"/>
    <w:rsid w:val="00312840"/>
    <w:rsid w:val="00312F7E"/>
    <w:rsid w:val="00313EA5"/>
    <w:rsid w:val="00313F95"/>
    <w:rsid w:val="003141E8"/>
    <w:rsid w:val="00314246"/>
    <w:rsid w:val="00314415"/>
    <w:rsid w:val="00314D6D"/>
    <w:rsid w:val="00314E22"/>
    <w:rsid w:val="00315DC8"/>
    <w:rsid w:val="0031680B"/>
    <w:rsid w:val="00316A7A"/>
    <w:rsid w:val="00316CAF"/>
    <w:rsid w:val="00316E1E"/>
    <w:rsid w:val="00316EB4"/>
    <w:rsid w:val="00317E06"/>
    <w:rsid w:val="00320345"/>
    <w:rsid w:val="00320818"/>
    <w:rsid w:val="00320AE8"/>
    <w:rsid w:val="00321382"/>
    <w:rsid w:val="00321AEE"/>
    <w:rsid w:val="003224E8"/>
    <w:rsid w:val="003228BB"/>
    <w:rsid w:val="00322985"/>
    <w:rsid w:val="00322BCD"/>
    <w:rsid w:val="00323550"/>
    <w:rsid w:val="00323650"/>
    <w:rsid w:val="00324176"/>
    <w:rsid w:val="00324EED"/>
    <w:rsid w:val="003256B9"/>
    <w:rsid w:val="003266CB"/>
    <w:rsid w:val="00327AF3"/>
    <w:rsid w:val="0033027E"/>
    <w:rsid w:val="00330473"/>
    <w:rsid w:val="00331039"/>
    <w:rsid w:val="0033157B"/>
    <w:rsid w:val="0033219B"/>
    <w:rsid w:val="003322F9"/>
    <w:rsid w:val="0033283B"/>
    <w:rsid w:val="00333140"/>
    <w:rsid w:val="00333613"/>
    <w:rsid w:val="00333A16"/>
    <w:rsid w:val="003343A4"/>
    <w:rsid w:val="00334553"/>
    <w:rsid w:val="00334ED4"/>
    <w:rsid w:val="0033503C"/>
    <w:rsid w:val="003355A9"/>
    <w:rsid w:val="003358EF"/>
    <w:rsid w:val="00335969"/>
    <w:rsid w:val="00336A00"/>
    <w:rsid w:val="0033712B"/>
    <w:rsid w:val="003409D2"/>
    <w:rsid w:val="00340CBB"/>
    <w:rsid w:val="0034108E"/>
    <w:rsid w:val="0034136B"/>
    <w:rsid w:val="00341E1E"/>
    <w:rsid w:val="003422B3"/>
    <w:rsid w:val="00342642"/>
    <w:rsid w:val="00342744"/>
    <w:rsid w:val="003428D1"/>
    <w:rsid w:val="00342C82"/>
    <w:rsid w:val="00342CFC"/>
    <w:rsid w:val="003439C4"/>
    <w:rsid w:val="00343B25"/>
    <w:rsid w:val="00343F33"/>
    <w:rsid w:val="0034461B"/>
    <w:rsid w:val="003447EB"/>
    <w:rsid w:val="003448C5"/>
    <w:rsid w:val="00344E14"/>
    <w:rsid w:val="00345C1B"/>
    <w:rsid w:val="0034687C"/>
    <w:rsid w:val="00346904"/>
    <w:rsid w:val="00347C67"/>
    <w:rsid w:val="0035007E"/>
    <w:rsid w:val="0035043C"/>
    <w:rsid w:val="00351987"/>
    <w:rsid w:val="00352064"/>
    <w:rsid w:val="00352612"/>
    <w:rsid w:val="00352D2B"/>
    <w:rsid w:val="00353A25"/>
    <w:rsid w:val="00353D30"/>
    <w:rsid w:val="00355EE9"/>
    <w:rsid w:val="0035606E"/>
    <w:rsid w:val="00356223"/>
    <w:rsid w:val="00357472"/>
    <w:rsid w:val="003575E6"/>
    <w:rsid w:val="003576FA"/>
    <w:rsid w:val="00357A86"/>
    <w:rsid w:val="00357C50"/>
    <w:rsid w:val="00357D3F"/>
    <w:rsid w:val="0036016A"/>
    <w:rsid w:val="003607C0"/>
    <w:rsid w:val="0036228E"/>
    <w:rsid w:val="0036279E"/>
    <w:rsid w:val="00362B16"/>
    <w:rsid w:val="00362B55"/>
    <w:rsid w:val="00363803"/>
    <w:rsid w:val="00363980"/>
    <w:rsid w:val="00363F73"/>
    <w:rsid w:val="00364EED"/>
    <w:rsid w:val="00364F17"/>
    <w:rsid w:val="00364FCB"/>
    <w:rsid w:val="0036537F"/>
    <w:rsid w:val="00365967"/>
    <w:rsid w:val="003660C7"/>
    <w:rsid w:val="0036660B"/>
    <w:rsid w:val="00366730"/>
    <w:rsid w:val="00366AE7"/>
    <w:rsid w:val="00366FA9"/>
    <w:rsid w:val="003670EB"/>
    <w:rsid w:val="00367B78"/>
    <w:rsid w:val="00367BD9"/>
    <w:rsid w:val="00367F51"/>
    <w:rsid w:val="0037008F"/>
    <w:rsid w:val="00370DF1"/>
    <w:rsid w:val="003711E5"/>
    <w:rsid w:val="00372925"/>
    <w:rsid w:val="0037345C"/>
    <w:rsid w:val="00373B5F"/>
    <w:rsid w:val="003741E8"/>
    <w:rsid w:val="00374E18"/>
    <w:rsid w:val="00374F56"/>
    <w:rsid w:val="00374F6C"/>
    <w:rsid w:val="00374F91"/>
    <w:rsid w:val="00376DF7"/>
    <w:rsid w:val="003773AC"/>
    <w:rsid w:val="003773C9"/>
    <w:rsid w:val="003806E7"/>
    <w:rsid w:val="00381758"/>
    <w:rsid w:val="00381F73"/>
    <w:rsid w:val="00382A79"/>
    <w:rsid w:val="00382BB8"/>
    <w:rsid w:val="003848BC"/>
    <w:rsid w:val="003849C9"/>
    <w:rsid w:val="0038510E"/>
    <w:rsid w:val="003851EE"/>
    <w:rsid w:val="003858CF"/>
    <w:rsid w:val="00386E6D"/>
    <w:rsid w:val="00386F66"/>
    <w:rsid w:val="003872BA"/>
    <w:rsid w:val="003873FF"/>
    <w:rsid w:val="00387A84"/>
    <w:rsid w:val="00387D8D"/>
    <w:rsid w:val="0039075B"/>
    <w:rsid w:val="00390953"/>
    <w:rsid w:val="00390FAF"/>
    <w:rsid w:val="003916B0"/>
    <w:rsid w:val="00393148"/>
    <w:rsid w:val="00393A8D"/>
    <w:rsid w:val="00393C2B"/>
    <w:rsid w:val="0039461C"/>
    <w:rsid w:val="003949EC"/>
    <w:rsid w:val="00394AD4"/>
    <w:rsid w:val="00396144"/>
    <w:rsid w:val="00396248"/>
    <w:rsid w:val="003971F5"/>
    <w:rsid w:val="00397BA8"/>
    <w:rsid w:val="003A0C7B"/>
    <w:rsid w:val="003A16A4"/>
    <w:rsid w:val="003A1A8E"/>
    <w:rsid w:val="003A25FE"/>
    <w:rsid w:val="003A277C"/>
    <w:rsid w:val="003A2BA0"/>
    <w:rsid w:val="003A2E22"/>
    <w:rsid w:val="003A36D0"/>
    <w:rsid w:val="003A3742"/>
    <w:rsid w:val="003A3F40"/>
    <w:rsid w:val="003A3F83"/>
    <w:rsid w:val="003A40CC"/>
    <w:rsid w:val="003A426C"/>
    <w:rsid w:val="003A4555"/>
    <w:rsid w:val="003A4858"/>
    <w:rsid w:val="003A4ADD"/>
    <w:rsid w:val="003A4FD6"/>
    <w:rsid w:val="003A4FF1"/>
    <w:rsid w:val="003A55B5"/>
    <w:rsid w:val="003A5BA9"/>
    <w:rsid w:val="003A61C8"/>
    <w:rsid w:val="003A638D"/>
    <w:rsid w:val="003A675B"/>
    <w:rsid w:val="003A72CE"/>
    <w:rsid w:val="003A79E2"/>
    <w:rsid w:val="003A7A1E"/>
    <w:rsid w:val="003B076D"/>
    <w:rsid w:val="003B118B"/>
    <w:rsid w:val="003B1BB0"/>
    <w:rsid w:val="003B21E4"/>
    <w:rsid w:val="003B2218"/>
    <w:rsid w:val="003B2475"/>
    <w:rsid w:val="003B28B1"/>
    <w:rsid w:val="003B28FA"/>
    <w:rsid w:val="003B3144"/>
    <w:rsid w:val="003B3ACC"/>
    <w:rsid w:val="003B44DC"/>
    <w:rsid w:val="003B51BA"/>
    <w:rsid w:val="003B545C"/>
    <w:rsid w:val="003B56B4"/>
    <w:rsid w:val="003B595C"/>
    <w:rsid w:val="003B5AC2"/>
    <w:rsid w:val="003B5C6F"/>
    <w:rsid w:val="003B6445"/>
    <w:rsid w:val="003B654C"/>
    <w:rsid w:val="003B70A8"/>
    <w:rsid w:val="003B7531"/>
    <w:rsid w:val="003B7CAF"/>
    <w:rsid w:val="003B7F5E"/>
    <w:rsid w:val="003B7F6A"/>
    <w:rsid w:val="003C075D"/>
    <w:rsid w:val="003C1F46"/>
    <w:rsid w:val="003C2466"/>
    <w:rsid w:val="003C3681"/>
    <w:rsid w:val="003C3A0C"/>
    <w:rsid w:val="003C3A9A"/>
    <w:rsid w:val="003C3C0C"/>
    <w:rsid w:val="003C4896"/>
    <w:rsid w:val="003C5086"/>
    <w:rsid w:val="003C54EA"/>
    <w:rsid w:val="003C5CB5"/>
    <w:rsid w:val="003C6275"/>
    <w:rsid w:val="003C6940"/>
    <w:rsid w:val="003C69E7"/>
    <w:rsid w:val="003C71F3"/>
    <w:rsid w:val="003C73E4"/>
    <w:rsid w:val="003C786A"/>
    <w:rsid w:val="003C7C93"/>
    <w:rsid w:val="003C7CF6"/>
    <w:rsid w:val="003C7DAE"/>
    <w:rsid w:val="003C7E43"/>
    <w:rsid w:val="003D0194"/>
    <w:rsid w:val="003D1235"/>
    <w:rsid w:val="003D160A"/>
    <w:rsid w:val="003D19D6"/>
    <w:rsid w:val="003D1A2B"/>
    <w:rsid w:val="003D1DE7"/>
    <w:rsid w:val="003D21C9"/>
    <w:rsid w:val="003D2B5C"/>
    <w:rsid w:val="003D2BDD"/>
    <w:rsid w:val="003D3292"/>
    <w:rsid w:val="003D37ED"/>
    <w:rsid w:val="003D429C"/>
    <w:rsid w:val="003D4A12"/>
    <w:rsid w:val="003D51EF"/>
    <w:rsid w:val="003D5F97"/>
    <w:rsid w:val="003D6425"/>
    <w:rsid w:val="003D6557"/>
    <w:rsid w:val="003D689F"/>
    <w:rsid w:val="003E05C6"/>
    <w:rsid w:val="003E0CC5"/>
    <w:rsid w:val="003E24EE"/>
    <w:rsid w:val="003E28B9"/>
    <w:rsid w:val="003E2F27"/>
    <w:rsid w:val="003E3D15"/>
    <w:rsid w:val="003E4202"/>
    <w:rsid w:val="003E468C"/>
    <w:rsid w:val="003E55D4"/>
    <w:rsid w:val="003E5DFC"/>
    <w:rsid w:val="003E5F74"/>
    <w:rsid w:val="003E6AE0"/>
    <w:rsid w:val="003E6D2D"/>
    <w:rsid w:val="003E6FE8"/>
    <w:rsid w:val="003E7291"/>
    <w:rsid w:val="003E7991"/>
    <w:rsid w:val="003E79F2"/>
    <w:rsid w:val="003E7D6B"/>
    <w:rsid w:val="003F025A"/>
    <w:rsid w:val="003F1779"/>
    <w:rsid w:val="003F2191"/>
    <w:rsid w:val="003F22FD"/>
    <w:rsid w:val="003F2FDB"/>
    <w:rsid w:val="003F30B7"/>
    <w:rsid w:val="003F30DB"/>
    <w:rsid w:val="003F34C6"/>
    <w:rsid w:val="003F3B78"/>
    <w:rsid w:val="003F4723"/>
    <w:rsid w:val="003F5128"/>
    <w:rsid w:val="003F6050"/>
    <w:rsid w:val="003F6086"/>
    <w:rsid w:val="003F6254"/>
    <w:rsid w:val="003F6A5C"/>
    <w:rsid w:val="003F7D03"/>
    <w:rsid w:val="00400586"/>
    <w:rsid w:val="004012DB"/>
    <w:rsid w:val="004012FA"/>
    <w:rsid w:val="004015A5"/>
    <w:rsid w:val="00401652"/>
    <w:rsid w:val="00401EB6"/>
    <w:rsid w:val="004020D1"/>
    <w:rsid w:val="004026D7"/>
    <w:rsid w:val="00402ADC"/>
    <w:rsid w:val="00402E88"/>
    <w:rsid w:val="00404212"/>
    <w:rsid w:val="00404ABF"/>
    <w:rsid w:val="00404C0C"/>
    <w:rsid w:val="0040577F"/>
    <w:rsid w:val="00405EFC"/>
    <w:rsid w:val="004062C4"/>
    <w:rsid w:val="0040657E"/>
    <w:rsid w:val="004065F3"/>
    <w:rsid w:val="0040670E"/>
    <w:rsid w:val="00406B47"/>
    <w:rsid w:val="00406D3E"/>
    <w:rsid w:val="00406DFF"/>
    <w:rsid w:val="00407526"/>
    <w:rsid w:val="004108A6"/>
    <w:rsid w:val="004108FE"/>
    <w:rsid w:val="004110E9"/>
    <w:rsid w:val="0041129D"/>
    <w:rsid w:val="0041137F"/>
    <w:rsid w:val="00411D91"/>
    <w:rsid w:val="004137A1"/>
    <w:rsid w:val="00414767"/>
    <w:rsid w:val="00414BC7"/>
    <w:rsid w:val="00414EA6"/>
    <w:rsid w:val="00415336"/>
    <w:rsid w:val="00415CF6"/>
    <w:rsid w:val="004163B3"/>
    <w:rsid w:val="00416918"/>
    <w:rsid w:val="00417E74"/>
    <w:rsid w:val="004208B2"/>
    <w:rsid w:val="004208F5"/>
    <w:rsid w:val="004213ED"/>
    <w:rsid w:val="004225FC"/>
    <w:rsid w:val="0042293F"/>
    <w:rsid w:val="00422D6E"/>
    <w:rsid w:val="00422D8A"/>
    <w:rsid w:val="0042337F"/>
    <w:rsid w:val="00423445"/>
    <w:rsid w:val="00424A6A"/>
    <w:rsid w:val="00424EFD"/>
    <w:rsid w:val="0042540B"/>
    <w:rsid w:val="00425B8F"/>
    <w:rsid w:val="00425EDE"/>
    <w:rsid w:val="00426181"/>
    <w:rsid w:val="00426705"/>
    <w:rsid w:val="004278E3"/>
    <w:rsid w:val="00427E14"/>
    <w:rsid w:val="004301AC"/>
    <w:rsid w:val="0043040C"/>
    <w:rsid w:val="00430643"/>
    <w:rsid w:val="00430C16"/>
    <w:rsid w:val="00430F3B"/>
    <w:rsid w:val="004310CB"/>
    <w:rsid w:val="0043174E"/>
    <w:rsid w:val="00431836"/>
    <w:rsid w:val="00431949"/>
    <w:rsid w:val="00431D6D"/>
    <w:rsid w:val="00431EA8"/>
    <w:rsid w:val="00432207"/>
    <w:rsid w:val="00432272"/>
    <w:rsid w:val="004331FD"/>
    <w:rsid w:val="004339E7"/>
    <w:rsid w:val="00433AD3"/>
    <w:rsid w:val="00433EEE"/>
    <w:rsid w:val="00433FEF"/>
    <w:rsid w:val="00434012"/>
    <w:rsid w:val="00434068"/>
    <w:rsid w:val="00435346"/>
    <w:rsid w:val="004353FB"/>
    <w:rsid w:val="00435772"/>
    <w:rsid w:val="00435860"/>
    <w:rsid w:val="004359C4"/>
    <w:rsid w:val="00435C17"/>
    <w:rsid w:val="0043601B"/>
    <w:rsid w:val="00436A3C"/>
    <w:rsid w:val="00436AA8"/>
    <w:rsid w:val="0043744E"/>
    <w:rsid w:val="0043759E"/>
    <w:rsid w:val="00437FD1"/>
    <w:rsid w:val="004404EF"/>
    <w:rsid w:val="00440603"/>
    <w:rsid w:val="00440649"/>
    <w:rsid w:val="004415B9"/>
    <w:rsid w:val="0044188B"/>
    <w:rsid w:val="00441DC3"/>
    <w:rsid w:val="00442092"/>
    <w:rsid w:val="0044294F"/>
    <w:rsid w:val="00442E10"/>
    <w:rsid w:val="00442E2A"/>
    <w:rsid w:val="00442E78"/>
    <w:rsid w:val="004437A1"/>
    <w:rsid w:val="00443F31"/>
    <w:rsid w:val="00444F6C"/>
    <w:rsid w:val="004452AC"/>
    <w:rsid w:val="00445C66"/>
    <w:rsid w:val="004464B6"/>
    <w:rsid w:val="00446741"/>
    <w:rsid w:val="00446C2C"/>
    <w:rsid w:val="00447FFD"/>
    <w:rsid w:val="004501F0"/>
    <w:rsid w:val="0045072B"/>
    <w:rsid w:val="0045076D"/>
    <w:rsid w:val="00451BBD"/>
    <w:rsid w:val="00451D32"/>
    <w:rsid w:val="004524A6"/>
    <w:rsid w:val="00452761"/>
    <w:rsid w:val="00452D76"/>
    <w:rsid w:val="0045337E"/>
    <w:rsid w:val="00453AE1"/>
    <w:rsid w:val="00454B5E"/>
    <w:rsid w:val="0045540A"/>
    <w:rsid w:val="00455F2A"/>
    <w:rsid w:val="0045615D"/>
    <w:rsid w:val="00456B62"/>
    <w:rsid w:val="00457124"/>
    <w:rsid w:val="00457325"/>
    <w:rsid w:val="00457555"/>
    <w:rsid w:val="00457E07"/>
    <w:rsid w:val="004602EA"/>
    <w:rsid w:val="00460987"/>
    <w:rsid w:val="00462068"/>
    <w:rsid w:val="00462583"/>
    <w:rsid w:val="00462A8C"/>
    <w:rsid w:val="004630C2"/>
    <w:rsid w:val="00463416"/>
    <w:rsid w:val="00463B67"/>
    <w:rsid w:val="0046486F"/>
    <w:rsid w:val="00465D23"/>
    <w:rsid w:val="00465D64"/>
    <w:rsid w:val="00466809"/>
    <w:rsid w:val="00466DE3"/>
    <w:rsid w:val="0046765E"/>
    <w:rsid w:val="00467A66"/>
    <w:rsid w:val="00470C61"/>
    <w:rsid w:val="00470FE8"/>
    <w:rsid w:val="004712CE"/>
    <w:rsid w:val="0047267A"/>
    <w:rsid w:val="00472911"/>
    <w:rsid w:val="00472D70"/>
    <w:rsid w:val="00472F85"/>
    <w:rsid w:val="004737CC"/>
    <w:rsid w:val="00473BEF"/>
    <w:rsid w:val="00473C9A"/>
    <w:rsid w:val="00474282"/>
    <w:rsid w:val="00474A1C"/>
    <w:rsid w:val="00474EFC"/>
    <w:rsid w:val="004753EC"/>
    <w:rsid w:val="00475894"/>
    <w:rsid w:val="00475DA7"/>
    <w:rsid w:val="00475F9E"/>
    <w:rsid w:val="00476531"/>
    <w:rsid w:val="00476CF7"/>
    <w:rsid w:val="004776FD"/>
    <w:rsid w:val="00477E77"/>
    <w:rsid w:val="0048005E"/>
    <w:rsid w:val="004800BD"/>
    <w:rsid w:val="00480867"/>
    <w:rsid w:val="004812B5"/>
    <w:rsid w:val="00481CCC"/>
    <w:rsid w:val="00482990"/>
    <w:rsid w:val="00482AA7"/>
    <w:rsid w:val="00482F75"/>
    <w:rsid w:val="00482F84"/>
    <w:rsid w:val="0048369C"/>
    <w:rsid w:val="0048392D"/>
    <w:rsid w:val="004844D7"/>
    <w:rsid w:val="00484FD2"/>
    <w:rsid w:val="004850A7"/>
    <w:rsid w:val="004857C7"/>
    <w:rsid w:val="00485EFF"/>
    <w:rsid w:val="0048613C"/>
    <w:rsid w:val="004866E1"/>
    <w:rsid w:val="004872B3"/>
    <w:rsid w:val="004873DD"/>
    <w:rsid w:val="00487646"/>
    <w:rsid w:val="00487852"/>
    <w:rsid w:val="0048794A"/>
    <w:rsid w:val="00487C03"/>
    <w:rsid w:val="00487F27"/>
    <w:rsid w:val="00490333"/>
    <w:rsid w:val="00492AF9"/>
    <w:rsid w:val="00492CE8"/>
    <w:rsid w:val="00492E28"/>
    <w:rsid w:val="0049334B"/>
    <w:rsid w:val="00493C1E"/>
    <w:rsid w:val="00494906"/>
    <w:rsid w:val="00494A3D"/>
    <w:rsid w:val="0049500A"/>
    <w:rsid w:val="0049565C"/>
    <w:rsid w:val="00496E11"/>
    <w:rsid w:val="00496F4B"/>
    <w:rsid w:val="0049779D"/>
    <w:rsid w:val="00497805"/>
    <w:rsid w:val="00497A06"/>
    <w:rsid w:val="00497D2D"/>
    <w:rsid w:val="00497DE5"/>
    <w:rsid w:val="004A00C3"/>
    <w:rsid w:val="004A0753"/>
    <w:rsid w:val="004A13DE"/>
    <w:rsid w:val="004A2A19"/>
    <w:rsid w:val="004A2C76"/>
    <w:rsid w:val="004A3480"/>
    <w:rsid w:val="004A354D"/>
    <w:rsid w:val="004A3B31"/>
    <w:rsid w:val="004A3C8C"/>
    <w:rsid w:val="004A433B"/>
    <w:rsid w:val="004A5006"/>
    <w:rsid w:val="004A527F"/>
    <w:rsid w:val="004A5714"/>
    <w:rsid w:val="004A6A77"/>
    <w:rsid w:val="004A6D9C"/>
    <w:rsid w:val="004A7960"/>
    <w:rsid w:val="004A79E8"/>
    <w:rsid w:val="004B0042"/>
    <w:rsid w:val="004B0468"/>
    <w:rsid w:val="004B0471"/>
    <w:rsid w:val="004B0A63"/>
    <w:rsid w:val="004B1934"/>
    <w:rsid w:val="004B1AA9"/>
    <w:rsid w:val="004B1D64"/>
    <w:rsid w:val="004B2078"/>
    <w:rsid w:val="004B2657"/>
    <w:rsid w:val="004B2702"/>
    <w:rsid w:val="004B2AE4"/>
    <w:rsid w:val="004B2E83"/>
    <w:rsid w:val="004B3047"/>
    <w:rsid w:val="004B3646"/>
    <w:rsid w:val="004B3852"/>
    <w:rsid w:val="004B3A63"/>
    <w:rsid w:val="004B3AA2"/>
    <w:rsid w:val="004B3EAB"/>
    <w:rsid w:val="004B4013"/>
    <w:rsid w:val="004B5AAF"/>
    <w:rsid w:val="004B5B80"/>
    <w:rsid w:val="004B6785"/>
    <w:rsid w:val="004B69E2"/>
    <w:rsid w:val="004B6BFE"/>
    <w:rsid w:val="004B6CB5"/>
    <w:rsid w:val="004B79A8"/>
    <w:rsid w:val="004B7B32"/>
    <w:rsid w:val="004C0E5F"/>
    <w:rsid w:val="004C0F41"/>
    <w:rsid w:val="004C1C0D"/>
    <w:rsid w:val="004C1C21"/>
    <w:rsid w:val="004C1E21"/>
    <w:rsid w:val="004C23EC"/>
    <w:rsid w:val="004C2CE0"/>
    <w:rsid w:val="004C2CFE"/>
    <w:rsid w:val="004C2D1F"/>
    <w:rsid w:val="004C324E"/>
    <w:rsid w:val="004C426B"/>
    <w:rsid w:val="004C4407"/>
    <w:rsid w:val="004C465E"/>
    <w:rsid w:val="004C4DA7"/>
    <w:rsid w:val="004C5A2D"/>
    <w:rsid w:val="004C5E87"/>
    <w:rsid w:val="004C65C2"/>
    <w:rsid w:val="004C682B"/>
    <w:rsid w:val="004C6B23"/>
    <w:rsid w:val="004C73F8"/>
    <w:rsid w:val="004C7709"/>
    <w:rsid w:val="004C776F"/>
    <w:rsid w:val="004C7A0B"/>
    <w:rsid w:val="004C7AF7"/>
    <w:rsid w:val="004D0138"/>
    <w:rsid w:val="004D073C"/>
    <w:rsid w:val="004D2ECA"/>
    <w:rsid w:val="004D31D1"/>
    <w:rsid w:val="004D33DC"/>
    <w:rsid w:val="004D36BE"/>
    <w:rsid w:val="004D391F"/>
    <w:rsid w:val="004D3CAC"/>
    <w:rsid w:val="004D41D2"/>
    <w:rsid w:val="004D434C"/>
    <w:rsid w:val="004D5039"/>
    <w:rsid w:val="004D55DA"/>
    <w:rsid w:val="004D5A17"/>
    <w:rsid w:val="004D6673"/>
    <w:rsid w:val="004D683E"/>
    <w:rsid w:val="004D732C"/>
    <w:rsid w:val="004D748D"/>
    <w:rsid w:val="004D7AEC"/>
    <w:rsid w:val="004E01C8"/>
    <w:rsid w:val="004E0776"/>
    <w:rsid w:val="004E0974"/>
    <w:rsid w:val="004E0B80"/>
    <w:rsid w:val="004E1712"/>
    <w:rsid w:val="004E19A3"/>
    <w:rsid w:val="004E2099"/>
    <w:rsid w:val="004E213F"/>
    <w:rsid w:val="004E22F6"/>
    <w:rsid w:val="004E2FD8"/>
    <w:rsid w:val="004E3169"/>
    <w:rsid w:val="004E3B59"/>
    <w:rsid w:val="004E3FC5"/>
    <w:rsid w:val="004E4C76"/>
    <w:rsid w:val="004E4CB9"/>
    <w:rsid w:val="004E51EC"/>
    <w:rsid w:val="004E5746"/>
    <w:rsid w:val="004E5AC0"/>
    <w:rsid w:val="004E5F80"/>
    <w:rsid w:val="004E65C5"/>
    <w:rsid w:val="004E6628"/>
    <w:rsid w:val="004E6DA2"/>
    <w:rsid w:val="004E6E95"/>
    <w:rsid w:val="004E7273"/>
    <w:rsid w:val="004E736F"/>
    <w:rsid w:val="004E78E5"/>
    <w:rsid w:val="004F0014"/>
    <w:rsid w:val="004F0B8D"/>
    <w:rsid w:val="004F11B3"/>
    <w:rsid w:val="004F120B"/>
    <w:rsid w:val="004F1A1F"/>
    <w:rsid w:val="004F216B"/>
    <w:rsid w:val="004F2173"/>
    <w:rsid w:val="004F369B"/>
    <w:rsid w:val="004F3EDE"/>
    <w:rsid w:val="004F4C68"/>
    <w:rsid w:val="004F5057"/>
    <w:rsid w:val="004F5490"/>
    <w:rsid w:val="004F5882"/>
    <w:rsid w:val="004F5E3E"/>
    <w:rsid w:val="004F5FDD"/>
    <w:rsid w:val="004F6184"/>
    <w:rsid w:val="004F712F"/>
    <w:rsid w:val="004F72CE"/>
    <w:rsid w:val="004F7370"/>
    <w:rsid w:val="004F7C05"/>
    <w:rsid w:val="004F7F82"/>
    <w:rsid w:val="00500460"/>
    <w:rsid w:val="005005CC"/>
    <w:rsid w:val="005010B1"/>
    <w:rsid w:val="005013DA"/>
    <w:rsid w:val="005017F3"/>
    <w:rsid w:val="0050214A"/>
    <w:rsid w:val="005021A6"/>
    <w:rsid w:val="005022C8"/>
    <w:rsid w:val="0050246B"/>
    <w:rsid w:val="005025F7"/>
    <w:rsid w:val="00502651"/>
    <w:rsid w:val="00502CB5"/>
    <w:rsid w:val="0050339B"/>
    <w:rsid w:val="00503AD8"/>
    <w:rsid w:val="00504541"/>
    <w:rsid w:val="005046BD"/>
    <w:rsid w:val="00505513"/>
    <w:rsid w:val="00505BFA"/>
    <w:rsid w:val="00505EC0"/>
    <w:rsid w:val="0050612F"/>
    <w:rsid w:val="005061A3"/>
    <w:rsid w:val="00506C6B"/>
    <w:rsid w:val="00506F40"/>
    <w:rsid w:val="00506F68"/>
    <w:rsid w:val="0050762A"/>
    <w:rsid w:val="005109B8"/>
    <w:rsid w:val="00510A26"/>
    <w:rsid w:val="00510B1B"/>
    <w:rsid w:val="00510FB2"/>
    <w:rsid w:val="00511DB6"/>
    <w:rsid w:val="00511F1D"/>
    <w:rsid w:val="00512142"/>
    <w:rsid w:val="00512877"/>
    <w:rsid w:val="0051299D"/>
    <w:rsid w:val="00512DA1"/>
    <w:rsid w:val="0051356E"/>
    <w:rsid w:val="0051357D"/>
    <w:rsid w:val="00513BF6"/>
    <w:rsid w:val="00514613"/>
    <w:rsid w:val="00515622"/>
    <w:rsid w:val="00515841"/>
    <w:rsid w:val="00515888"/>
    <w:rsid w:val="00516B4C"/>
    <w:rsid w:val="00516E84"/>
    <w:rsid w:val="00516EC7"/>
    <w:rsid w:val="00517765"/>
    <w:rsid w:val="005177D8"/>
    <w:rsid w:val="00517B4C"/>
    <w:rsid w:val="005202FE"/>
    <w:rsid w:val="00520A1D"/>
    <w:rsid w:val="00520BFA"/>
    <w:rsid w:val="0052109E"/>
    <w:rsid w:val="00521DD2"/>
    <w:rsid w:val="00522653"/>
    <w:rsid w:val="00522BBB"/>
    <w:rsid w:val="0052305F"/>
    <w:rsid w:val="00523C38"/>
    <w:rsid w:val="00523F4A"/>
    <w:rsid w:val="0052495F"/>
    <w:rsid w:val="00524F41"/>
    <w:rsid w:val="00525162"/>
    <w:rsid w:val="00525274"/>
    <w:rsid w:val="0052667E"/>
    <w:rsid w:val="00526D44"/>
    <w:rsid w:val="00527218"/>
    <w:rsid w:val="00527250"/>
    <w:rsid w:val="00527703"/>
    <w:rsid w:val="00530CC7"/>
    <w:rsid w:val="005312AD"/>
    <w:rsid w:val="005312DD"/>
    <w:rsid w:val="00532ED8"/>
    <w:rsid w:val="005332EF"/>
    <w:rsid w:val="00533558"/>
    <w:rsid w:val="00534386"/>
    <w:rsid w:val="005343B0"/>
    <w:rsid w:val="005345E6"/>
    <w:rsid w:val="005363C7"/>
    <w:rsid w:val="0053761B"/>
    <w:rsid w:val="005400D5"/>
    <w:rsid w:val="0054012B"/>
    <w:rsid w:val="005402E8"/>
    <w:rsid w:val="0054099E"/>
    <w:rsid w:val="005423ED"/>
    <w:rsid w:val="005429E4"/>
    <w:rsid w:val="00542CDC"/>
    <w:rsid w:val="0054318F"/>
    <w:rsid w:val="00543531"/>
    <w:rsid w:val="00544451"/>
    <w:rsid w:val="00544466"/>
    <w:rsid w:val="005447B1"/>
    <w:rsid w:val="0054484D"/>
    <w:rsid w:val="00544AF3"/>
    <w:rsid w:val="00544D9F"/>
    <w:rsid w:val="00545C77"/>
    <w:rsid w:val="00545FD9"/>
    <w:rsid w:val="00546C9E"/>
    <w:rsid w:val="00547077"/>
    <w:rsid w:val="00547CF3"/>
    <w:rsid w:val="00551593"/>
    <w:rsid w:val="00551D62"/>
    <w:rsid w:val="005527BA"/>
    <w:rsid w:val="00552B92"/>
    <w:rsid w:val="005539CF"/>
    <w:rsid w:val="00554150"/>
    <w:rsid w:val="005545CE"/>
    <w:rsid w:val="005547E8"/>
    <w:rsid w:val="0055518B"/>
    <w:rsid w:val="00555229"/>
    <w:rsid w:val="00555B2C"/>
    <w:rsid w:val="005561B3"/>
    <w:rsid w:val="00556D09"/>
    <w:rsid w:val="00557231"/>
    <w:rsid w:val="00557368"/>
    <w:rsid w:val="005576DC"/>
    <w:rsid w:val="00557789"/>
    <w:rsid w:val="005578AB"/>
    <w:rsid w:val="00557F31"/>
    <w:rsid w:val="0056059C"/>
    <w:rsid w:val="005607AC"/>
    <w:rsid w:val="005608B5"/>
    <w:rsid w:val="00560B0B"/>
    <w:rsid w:val="00560C63"/>
    <w:rsid w:val="005616A2"/>
    <w:rsid w:val="00561EA2"/>
    <w:rsid w:val="00562754"/>
    <w:rsid w:val="00562A87"/>
    <w:rsid w:val="00563082"/>
    <w:rsid w:val="00563B0E"/>
    <w:rsid w:val="00563E4A"/>
    <w:rsid w:val="00563F52"/>
    <w:rsid w:val="00564574"/>
    <w:rsid w:val="00564924"/>
    <w:rsid w:val="00564E5B"/>
    <w:rsid w:val="005653E8"/>
    <w:rsid w:val="0056580D"/>
    <w:rsid w:val="00565B4F"/>
    <w:rsid w:val="0056600F"/>
    <w:rsid w:val="00566167"/>
    <w:rsid w:val="00566EF3"/>
    <w:rsid w:val="0056752B"/>
    <w:rsid w:val="005709E0"/>
    <w:rsid w:val="0057171A"/>
    <w:rsid w:val="00571C58"/>
    <w:rsid w:val="00572C82"/>
    <w:rsid w:val="0057383E"/>
    <w:rsid w:val="00573AC0"/>
    <w:rsid w:val="00573F41"/>
    <w:rsid w:val="0057455F"/>
    <w:rsid w:val="0057495F"/>
    <w:rsid w:val="00574D86"/>
    <w:rsid w:val="00574F91"/>
    <w:rsid w:val="005763DE"/>
    <w:rsid w:val="00576D77"/>
    <w:rsid w:val="0057759A"/>
    <w:rsid w:val="00580055"/>
    <w:rsid w:val="0058025D"/>
    <w:rsid w:val="005804AE"/>
    <w:rsid w:val="00580E03"/>
    <w:rsid w:val="005813A9"/>
    <w:rsid w:val="005819AE"/>
    <w:rsid w:val="00582B8B"/>
    <w:rsid w:val="00582FDC"/>
    <w:rsid w:val="005837A4"/>
    <w:rsid w:val="00584340"/>
    <w:rsid w:val="00584382"/>
    <w:rsid w:val="00584F46"/>
    <w:rsid w:val="005851BF"/>
    <w:rsid w:val="005857B2"/>
    <w:rsid w:val="00585998"/>
    <w:rsid w:val="00585CCA"/>
    <w:rsid w:val="00586796"/>
    <w:rsid w:val="00586C5D"/>
    <w:rsid w:val="00587DF1"/>
    <w:rsid w:val="00590247"/>
    <w:rsid w:val="00591127"/>
    <w:rsid w:val="0059137B"/>
    <w:rsid w:val="00591881"/>
    <w:rsid w:val="005921FC"/>
    <w:rsid w:val="005923E9"/>
    <w:rsid w:val="0059265C"/>
    <w:rsid w:val="00592795"/>
    <w:rsid w:val="00593116"/>
    <w:rsid w:val="005938CE"/>
    <w:rsid w:val="005939CA"/>
    <w:rsid w:val="00593AF0"/>
    <w:rsid w:val="005942AA"/>
    <w:rsid w:val="00594A89"/>
    <w:rsid w:val="00596058"/>
    <w:rsid w:val="0059667C"/>
    <w:rsid w:val="005966FF"/>
    <w:rsid w:val="00596993"/>
    <w:rsid w:val="005969C2"/>
    <w:rsid w:val="00597190"/>
    <w:rsid w:val="00597776"/>
    <w:rsid w:val="005979E5"/>
    <w:rsid w:val="005A005A"/>
    <w:rsid w:val="005A0831"/>
    <w:rsid w:val="005A0835"/>
    <w:rsid w:val="005A0F03"/>
    <w:rsid w:val="005A1057"/>
    <w:rsid w:val="005A1102"/>
    <w:rsid w:val="005A1E8D"/>
    <w:rsid w:val="005A24BA"/>
    <w:rsid w:val="005A29CF"/>
    <w:rsid w:val="005A2AF8"/>
    <w:rsid w:val="005A2FC0"/>
    <w:rsid w:val="005A3A32"/>
    <w:rsid w:val="005A454E"/>
    <w:rsid w:val="005A4D65"/>
    <w:rsid w:val="005A5535"/>
    <w:rsid w:val="005A5776"/>
    <w:rsid w:val="005A5948"/>
    <w:rsid w:val="005A5BC6"/>
    <w:rsid w:val="005A654A"/>
    <w:rsid w:val="005A68F4"/>
    <w:rsid w:val="005A7144"/>
    <w:rsid w:val="005A7EE6"/>
    <w:rsid w:val="005A7FE1"/>
    <w:rsid w:val="005B005B"/>
    <w:rsid w:val="005B0180"/>
    <w:rsid w:val="005B0187"/>
    <w:rsid w:val="005B03B3"/>
    <w:rsid w:val="005B07E6"/>
    <w:rsid w:val="005B0F8F"/>
    <w:rsid w:val="005B16D9"/>
    <w:rsid w:val="005B1A67"/>
    <w:rsid w:val="005B2185"/>
    <w:rsid w:val="005B2825"/>
    <w:rsid w:val="005B284C"/>
    <w:rsid w:val="005B3AB7"/>
    <w:rsid w:val="005B3ACD"/>
    <w:rsid w:val="005B3D97"/>
    <w:rsid w:val="005B3EF4"/>
    <w:rsid w:val="005B5244"/>
    <w:rsid w:val="005B5720"/>
    <w:rsid w:val="005B57C5"/>
    <w:rsid w:val="005B5948"/>
    <w:rsid w:val="005B5BA6"/>
    <w:rsid w:val="005B5C9A"/>
    <w:rsid w:val="005B5D6A"/>
    <w:rsid w:val="005B63D8"/>
    <w:rsid w:val="005B7443"/>
    <w:rsid w:val="005B77EE"/>
    <w:rsid w:val="005C0734"/>
    <w:rsid w:val="005C0854"/>
    <w:rsid w:val="005C12FF"/>
    <w:rsid w:val="005C14AC"/>
    <w:rsid w:val="005C243D"/>
    <w:rsid w:val="005C347E"/>
    <w:rsid w:val="005C3787"/>
    <w:rsid w:val="005C3DA8"/>
    <w:rsid w:val="005C3F85"/>
    <w:rsid w:val="005C4333"/>
    <w:rsid w:val="005C4689"/>
    <w:rsid w:val="005C4694"/>
    <w:rsid w:val="005C48B0"/>
    <w:rsid w:val="005C48C2"/>
    <w:rsid w:val="005C4AAA"/>
    <w:rsid w:val="005C5B8E"/>
    <w:rsid w:val="005C5B9D"/>
    <w:rsid w:val="005C68C4"/>
    <w:rsid w:val="005C6B25"/>
    <w:rsid w:val="005C6F6C"/>
    <w:rsid w:val="005C7335"/>
    <w:rsid w:val="005C73D9"/>
    <w:rsid w:val="005C74F5"/>
    <w:rsid w:val="005C7622"/>
    <w:rsid w:val="005C7AD0"/>
    <w:rsid w:val="005D059F"/>
    <w:rsid w:val="005D0738"/>
    <w:rsid w:val="005D0EEF"/>
    <w:rsid w:val="005D10DE"/>
    <w:rsid w:val="005D2458"/>
    <w:rsid w:val="005D2594"/>
    <w:rsid w:val="005D28E5"/>
    <w:rsid w:val="005D2A89"/>
    <w:rsid w:val="005D2B52"/>
    <w:rsid w:val="005D2BAB"/>
    <w:rsid w:val="005D2BED"/>
    <w:rsid w:val="005D35EB"/>
    <w:rsid w:val="005D3ABC"/>
    <w:rsid w:val="005D40BC"/>
    <w:rsid w:val="005D48A8"/>
    <w:rsid w:val="005D5342"/>
    <w:rsid w:val="005D5368"/>
    <w:rsid w:val="005D5D6A"/>
    <w:rsid w:val="005D5EFE"/>
    <w:rsid w:val="005D6AC2"/>
    <w:rsid w:val="005D6C61"/>
    <w:rsid w:val="005D71D7"/>
    <w:rsid w:val="005D7356"/>
    <w:rsid w:val="005D7848"/>
    <w:rsid w:val="005E080B"/>
    <w:rsid w:val="005E0BFC"/>
    <w:rsid w:val="005E20CF"/>
    <w:rsid w:val="005E2404"/>
    <w:rsid w:val="005E2665"/>
    <w:rsid w:val="005E2D49"/>
    <w:rsid w:val="005E3180"/>
    <w:rsid w:val="005E380C"/>
    <w:rsid w:val="005E385D"/>
    <w:rsid w:val="005E3E23"/>
    <w:rsid w:val="005E4439"/>
    <w:rsid w:val="005E4B25"/>
    <w:rsid w:val="005E4BFA"/>
    <w:rsid w:val="005E591E"/>
    <w:rsid w:val="005E63F2"/>
    <w:rsid w:val="005E66C3"/>
    <w:rsid w:val="005E7097"/>
    <w:rsid w:val="005E743B"/>
    <w:rsid w:val="005E7A44"/>
    <w:rsid w:val="005F001C"/>
    <w:rsid w:val="005F01A6"/>
    <w:rsid w:val="005F0523"/>
    <w:rsid w:val="005F0608"/>
    <w:rsid w:val="005F0D12"/>
    <w:rsid w:val="005F0DF1"/>
    <w:rsid w:val="005F127F"/>
    <w:rsid w:val="005F1AFA"/>
    <w:rsid w:val="005F1D05"/>
    <w:rsid w:val="005F1E2D"/>
    <w:rsid w:val="005F2674"/>
    <w:rsid w:val="005F2A75"/>
    <w:rsid w:val="005F4340"/>
    <w:rsid w:val="005F463D"/>
    <w:rsid w:val="005F4887"/>
    <w:rsid w:val="005F48E8"/>
    <w:rsid w:val="005F4C0B"/>
    <w:rsid w:val="005F5F7C"/>
    <w:rsid w:val="005F618C"/>
    <w:rsid w:val="005F6384"/>
    <w:rsid w:val="005F6641"/>
    <w:rsid w:val="005F69D6"/>
    <w:rsid w:val="005F6F85"/>
    <w:rsid w:val="005F70B1"/>
    <w:rsid w:val="005F7402"/>
    <w:rsid w:val="005F74DA"/>
    <w:rsid w:val="005F7FB2"/>
    <w:rsid w:val="00600230"/>
    <w:rsid w:val="00600DDB"/>
    <w:rsid w:val="00601329"/>
    <w:rsid w:val="00601372"/>
    <w:rsid w:val="0060180D"/>
    <w:rsid w:val="006018B8"/>
    <w:rsid w:val="00601FFA"/>
    <w:rsid w:val="00602150"/>
    <w:rsid w:val="0060278C"/>
    <w:rsid w:val="006028C4"/>
    <w:rsid w:val="00602DB9"/>
    <w:rsid w:val="00603407"/>
    <w:rsid w:val="006034C9"/>
    <w:rsid w:val="006034EE"/>
    <w:rsid w:val="00603BC9"/>
    <w:rsid w:val="00603E16"/>
    <w:rsid w:val="00603F93"/>
    <w:rsid w:val="0060505D"/>
    <w:rsid w:val="00605C45"/>
    <w:rsid w:val="00606093"/>
    <w:rsid w:val="00606BAB"/>
    <w:rsid w:val="00606E7F"/>
    <w:rsid w:val="0060724D"/>
    <w:rsid w:val="00607A9E"/>
    <w:rsid w:val="00607C2C"/>
    <w:rsid w:val="00610436"/>
    <w:rsid w:val="00610528"/>
    <w:rsid w:val="00611E6C"/>
    <w:rsid w:val="006121E7"/>
    <w:rsid w:val="00612546"/>
    <w:rsid w:val="006147C3"/>
    <w:rsid w:val="00615F74"/>
    <w:rsid w:val="00616140"/>
    <w:rsid w:val="00616401"/>
    <w:rsid w:val="00616778"/>
    <w:rsid w:val="00616991"/>
    <w:rsid w:val="00616CE9"/>
    <w:rsid w:val="00617311"/>
    <w:rsid w:val="00617916"/>
    <w:rsid w:val="00620496"/>
    <w:rsid w:val="006207E6"/>
    <w:rsid w:val="0062172A"/>
    <w:rsid w:val="00621BDE"/>
    <w:rsid w:val="00621F34"/>
    <w:rsid w:val="006220D8"/>
    <w:rsid w:val="00622A66"/>
    <w:rsid w:val="00623745"/>
    <w:rsid w:val="00623B1E"/>
    <w:rsid w:val="00623E27"/>
    <w:rsid w:val="00623E74"/>
    <w:rsid w:val="00624F38"/>
    <w:rsid w:val="00625045"/>
    <w:rsid w:val="0062512A"/>
    <w:rsid w:val="0062519D"/>
    <w:rsid w:val="00625654"/>
    <w:rsid w:val="006259CE"/>
    <w:rsid w:val="00625F43"/>
    <w:rsid w:val="006266C6"/>
    <w:rsid w:val="00626A6F"/>
    <w:rsid w:val="00626F2D"/>
    <w:rsid w:val="0062761C"/>
    <w:rsid w:val="00627A34"/>
    <w:rsid w:val="00627D72"/>
    <w:rsid w:val="00627F8C"/>
    <w:rsid w:val="00632142"/>
    <w:rsid w:val="006326A5"/>
    <w:rsid w:val="006327E3"/>
    <w:rsid w:val="00632802"/>
    <w:rsid w:val="00632DC8"/>
    <w:rsid w:val="00633127"/>
    <w:rsid w:val="006332D6"/>
    <w:rsid w:val="00633432"/>
    <w:rsid w:val="00634C57"/>
    <w:rsid w:val="0063549E"/>
    <w:rsid w:val="006356F8"/>
    <w:rsid w:val="0063586F"/>
    <w:rsid w:val="00636DB3"/>
    <w:rsid w:val="00637071"/>
    <w:rsid w:val="006375EB"/>
    <w:rsid w:val="00637954"/>
    <w:rsid w:val="00637C71"/>
    <w:rsid w:val="00637E26"/>
    <w:rsid w:val="006409CB"/>
    <w:rsid w:val="00640CCD"/>
    <w:rsid w:val="00641062"/>
    <w:rsid w:val="00641888"/>
    <w:rsid w:val="0064190F"/>
    <w:rsid w:val="00641DDB"/>
    <w:rsid w:val="00641F3E"/>
    <w:rsid w:val="006425D5"/>
    <w:rsid w:val="006426F9"/>
    <w:rsid w:val="006427A4"/>
    <w:rsid w:val="006429D9"/>
    <w:rsid w:val="00642C9A"/>
    <w:rsid w:val="00643059"/>
    <w:rsid w:val="0064333E"/>
    <w:rsid w:val="00643391"/>
    <w:rsid w:val="0064379B"/>
    <w:rsid w:val="006439E9"/>
    <w:rsid w:val="00643F41"/>
    <w:rsid w:val="0064401D"/>
    <w:rsid w:val="006444F9"/>
    <w:rsid w:val="006449E7"/>
    <w:rsid w:val="00644A3F"/>
    <w:rsid w:val="006454AF"/>
    <w:rsid w:val="0064597E"/>
    <w:rsid w:val="006459AF"/>
    <w:rsid w:val="006460CA"/>
    <w:rsid w:val="00646A37"/>
    <w:rsid w:val="00646DCC"/>
    <w:rsid w:val="00646F42"/>
    <w:rsid w:val="00647D2F"/>
    <w:rsid w:val="0065021A"/>
    <w:rsid w:val="006505CD"/>
    <w:rsid w:val="006508B4"/>
    <w:rsid w:val="006514E0"/>
    <w:rsid w:val="006519F0"/>
    <w:rsid w:val="00651BCD"/>
    <w:rsid w:val="00651FE9"/>
    <w:rsid w:val="00652BA1"/>
    <w:rsid w:val="00652D97"/>
    <w:rsid w:val="00652DF2"/>
    <w:rsid w:val="00652E93"/>
    <w:rsid w:val="006531B6"/>
    <w:rsid w:val="00653E3A"/>
    <w:rsid w:val="006548D8"/>
    <w:rsid w:val="00654F07"/>
    <w:rsid w:val="00655232"/>
    <w:rsid w:val="006555A1"/>
    <w:rsid w:val="006559BA"/>
    <w:rsid w:val="006559F9"/>
    <w:rsid w:val="00655EED"/>
    <w:rsid w:val="00655FD8"/>
    <w:rsid w:val="00656E38"/>
    <w:rsid w:val="006570E8"/>
    <w:rsid w:val="00657289"/>
    <w:rsid w:val="00660445"/>
    <w:rsid w:val="006605C5"/>
    <w:rsid w:val="0066073F"/>
    <w:rsid w:val="00660C8E"/>
    <w:rsid w:val="0066140E"/>
    <w:rsid w:val="006614C3"/>
    <w:rsid w:val="006619D6"/>
    <w:rsid w:val="00662010"/>
    <w:rsid w:val="00662395"/>
    <w:rsid w:val="00662414"/>
    <w:rsid w:val="00663028"/>
    <w:rsid w:val="00663339"/>
    <w:rsid w:val="00663421"/>
    <w:rsid w:val="00663648"/>
    <w:rsid w:val="006638A6"/>
    <w:rsid w:val="00663C64"/>
    <w:rsid w:val="00663FE9"/>
    <w:rsid w:val="006643D3"/>
    <w:rsid w:val="00664AB8"/>
    <w:rsid w:val="00665F23"/>
    <w:rsid w:val="00666284"/>
    <w:rsid w:val="00666B2E"/>
    <w:rsid w:val="00666F07"/>
    <w:rsid w:val="00667C2E"/>
    <w:rsid w:val="00667DE0"/>
    <w:rsid w:val="00670A66"/>
    <w:rsid w:val="00670E3B"/>
    <w:rsid w:val="00671B0E"/>
    <w:rsid w:val="00671D1B"/>
    <w:rsid w:val="00671EA8"/>
    <w:rsid w:val="006720D4"/>
    <w:rsid w:val="00672598"/>
    <w:rsid w:val="0067274A"/>
    <w:rsid w:val="00672C7D"/>
    <w:rsid w:val="00672DEC"/>
    <w:rsid w:val="0067305C"/>
    <w:rsid w:val="0067335D"/>
    <w:rsid w:val="006737C1"/>
    <w:rsid w:val="00673A82"/>
    <w:rsid w:val="00673BE0"/>
    <w:rsid w:val="00673D4D"/>
    <w:rsid w:val="00673FCB"/>
    <w:rsid w:val="00674395"/>
    <w:rsid w:val="006752ED"/>
    <w:rsid w:val="00675864"/>
    <w:rsid w:val="00675AFB"/>
    <w:rsid w:val="006763C6"/>
    <w:rsid w:val="00677896"/>
    <w:rsid w:val="00677C83"/>
    <w:rsid w:val="00677FA5"/>
    <w:rsid w:val="0068007D"/>
    <w:rsid w:val="006801F7"/>
    <w:rsid w:val="00680AE1"/>
    <w:rsid w:val="00681038"/>
    <w:rsid w:val="006817EF"/>
    <w:rsid w:val="0068184E"/>
    <w:rsid w:val="00681BBC"/>
    <w:rsid w:val="00682106"/>
    <w:rsid w:val="00682949"/>
    <w:rsid w:val="006829AD"/>
    <w:rsid w:val="00682C97"/>
    <w:rsid w:val="00682FEE"/>
    <w:rsid w:val="00683862"/>
    <w:rsid w:val="0068419D"/>
    <w:rsid w:val="00684350"/>
    <w:rsid w:val="006844C3"/>
    <w:rsid w:val="006845B6"/>
    <w:rsid w:val="0068464B"/>
    <w:rsid w:val="006847C3"/>
    <w:rsid w:val="00685218"/>
    <w:rsid w:val="006859BB"/>
    <w:rsid w:val="00685D73"/>
    <w:rsid w:val="00686733"/>
    <w:rsid w:val="00686885"/>
    <w:rsid w:val="00686C56"/>
    <w:rsid w:val="00686DB7"/>
    <w:rsid w:val="006900ED"/>
    <w:rsid w:val="00690145"/>
    <w:rsid w:val="0069032A"/>
    <w:rsid w:val="00690846"/>
    <w:rsid w:val="00690A45"/>
    <w:rsid w:val="00690AAD"/>
    <w:rsid w:val="0069143D"/>
    <w:rsid w:val="00691C9D"/>
    <w:rsid w:val="00691FBD"/>
    <w:rsid w:val="006923CD"/>
    <w:rsid w:val="00692573"/>
    <w:rsid w:val="006928F2"/>
    <w:rsid w:val="00692A0D"/>
    <w:rsid w:val="00692D91"/>
    <w:rsid w:val="00693094"/>
    <w:rsid w:val="00693A86"/>
    <w:rsid w:val="006941CE"/>
    <w:rsid w:val="00694D08"/>
    <w:rsid w:val="00694E3B"/>
    <w:rsid w:val="00695142"/>
    <w:rsid w:val="0069589B"/>
    <w:rsid w:val="00695C16"/>
    <w:rsid w:val="00696279"/>
    <w:rsid w:val="00697934"/>
    <w:rsid w:val="006A00C6"/>
    <w:rsid w:val="006A06C3"/>
    <w:rsid w:val="006A1475"/>
    <w:rsid w:val="006A17CF"/>
    <w:rsid w:val="006A2090"/>
    <w:rsid w:val="006A2960"/>
    <w:rsid w:val="006A3310"/>
    <w:rsid w:val="006A34E1"/>
    <w:rsid w:val="006A35F5"/>
    <w:rsid w:val="006A41C2"/>
    <w:rsid w:val="006A4DB8"/>
    <w:rsid w:val="006A4E32"/>
    <w:rsid w:val="006A59D5"/>
    <w:rsid w:val="006A5FF0"/>
    <w:rsid w:val="006A61F1"/>
    <w:rsid w:val="006A6448"/>
    <w:rsid w:val="006A6DAF"/>
    <w:rsid w:val="006A745B"/>
    <w:rsid w:val="006A7554"/>
    <w:rsid w:val="006A78E3"/>
    <w:rsid w:val="006B000E"/>
    <w:rsid w:val="006B00DF"/>
    <w:rsid w:val="006B0CB1"/>
    <w:rsid w:val="006B1164"/>
    <w:rsid w:val="006B18A4"/>
    <w:rsid w:val="006B365F"/>
    <w:rsid w:val="006B36CA"/>
    <w:rsid w:val="006B47CC"/>
    <w:rsid w:val="006B49FB"/>
    <w:rsid w:val="006B4D30"/>
    <w:rsid w:val="006B5DE7"/>
    <w:rsid w:val="006B5F5E"/>
    <w:rsid w:val="006B6A34"/>
    <w:rsid w:val="006B75FA"/>
    <w:rsid w:val="006B7668"/>
    <w:rsid w:val="006C01FD"/>
    <w:rsid w:val="006C0B98"/>
    <w:rsid w:val="006C0DA5"/>
    <w:rsid w:val="006C0F7F"/>
    <w:rsid w:val="006C1BF0"/>
    <w:rsid w:val="006C1C50"/>
    <w:rsid w:val="006C1DBC"/>
    <w:rsid w:val="006C21D9"/>
    <w:rsid w:val="006C25B7"/>
    <w:rsid w:val="006C33CC"/>
    <w:rsid w:val="006C3633"/>
    <w:rsid w:val="006C3C89"/>
    <w:rsid w:val="006C46D5"/>
    <w:rsid w:val="006C4961"/>
    <w:rsid w:val="006C49FE"/>
    <w:rsid w:val="006C4BA8"/>
    <w:rsid w:val="006C5064"/>
    <w:rsid w:val="006C51F0"/>
    <w:rsid w:val="006C5F3D"/>
    <w:rsid w:val="006C6517"/>
    <w:rsid w:val="006C65D4"/>
    <w:rsid w:val="006C67A4"/>
    <w:rsid w:val="006C6C1F"/>
    <w:rsid w:val="006C7413"/>
    <w:rsid w:val="006C75D4"/>
    <w:rsid w:val="006C76EA"/>
    <w:rsid w:val="006C79B3"/>
    <w:rsid w:val="006D0241"/>
    <w:rsid w:val="006D084F"/>
    <w:rsid w:val="006D0A30"/>
    <w:rsid w:val="006D0F9C"/>
    <w:rsid w:val="006D1664"/>
    <w:rsid w:val="006D24AE"/>
    <w:rsid w:val="006D32EB"/>
    <w:rsid w:val="006D3702"/>
    <w:rsid w:val="006D4512"/>
    <w:rsid w:val="006D45F5"/>
    <w:rsid w:val="006D4A55"/>
    <w:rsid w:val="006D4A81"/>
    <w:rsid w:val="006D4C14"/>
    <w:rsid w:val="006D510D"/>
    <w:rsid w:val="006D5209"/>
    <w:rsid w:val="006D542B"/>
    <w:rsid w:val="006D5442"/>
    <w:rsid w:val="006D58D9"/>
    <w:rsid w:val="006D5C4B"/>
    <w:rsid w:val="006D5C68"/>
    <w:rsid w:val="006D5EAC"/>
    <w:rsid w:val="006D6176"/>
    <w:rsid w:val="006D6561"/>
    <w:rsid w:val="006D6AE3"/>
    <w:rsid w:val="006D6EE4"/>
    <w:rsid w:val="006D7F69"/>
    <w:rsid w:val="006E0C39"/>
    <w:rsid w:val="006E1123"/>
    <w:rsid w:val="006E2098"/>
    <w:rsid w:val="006E2D44"/>
    <w:rsid w:val="006E2E1F"/>
    <w:rsid w:val="006E43EA"/>
    <w:rsid w:val="006E4677"/>
    <w:rsid w:val="006E4976"/>
    <w:rsid w:val="006E49D4"/>
    <w:rsid w:val="006E4DF6"/>
    <w:rsid w:val="006E59AF"/>
    <w:rsid w:val="006E5F61"/>
    <w:rsid w:val="006E6AE9"/>
    <w:rsid w:val="006E6F22"/>
    <w:rsid w:val="006E7112"/>
    <w:rsid w:val="006E7324"/>
    <w:rsid w:val="006E7E3C"/>
    <w:rsid w:val="006F0A4C"/>
    <w:rsid w:val="006F0C66"/>
    <w:rsid w:val="006F0EAF"/>
    <w:rsid w:val="006F177D"/>
    <w:rsid w:val="006F2954"/>
    <w:rsid w:val="006F2C48"/>
    <w:rsid w:val="006F2C84"/>
    <w:rsid w:val="006F3D82"/>
    <w:rsid w:val="006F530C"/>
    <w:rsid w:val="006F5E94"/>
    <w:rsid w:val="006F61BB"/>
    <w:rsid w:val="006F68C0"/>
    <w:rsid w:val="006F6DD9"/>
    <w:rsid w:val="006F70E9"/>
    <w:rsid w:val="006F716B"/>
    <w:rsid w:val="006F7B38"/>
    <w:rsid w:val="006F7D1A"/>
    <w:rsid w:val="007000CD"/>
    <w:rsid w:val="007001B3"/>
    <w:rsid w:val="0070061E"/>
    <w:rsid w:val="007006FB"/>
    <w:rsid w:val="007014F4"/>
    <w:rsid w:val="00701ABC"/>
    <w:rsid w:val="00701E7B"/>
    <w:rsid w:val="00702370"/>
    <w:rsid w:val="0070248B"/>
    <w:rsid w:val="00702A4B"/>
    <w:rsid w:val="0070337C"/>
    <w:rsid w:val="007038D0"/>
    <w:rsid w:val="007047A3"/>
    <w:rsid w:val="00704AEA"/>
    <w:rsid w:val="00704AF0"/>
    <w:rsid w:val="00705484"/>
    <w:rsid w:val="0070639B"/>
    <w:rsid w:val="0070646B"/>
    <w:rsid w:val="00710401"/>
    <w:rsid w:val="00710A0F"/>
    <w:rsid w:val="00711011"/>
    <w:rsid w:val="00711983"/>
    <w:rsid w:val="007119C7"/>
    <w:rsid w:val="00712032"/>
    <w:rsid w:val="007121CA"/>
    <w:rsid w:val="00712EFC"/>
    <w:rsid w:val="0071313A"/>
    <w:rsid w:val="007133E7"/>
    <w:rsid w:val="007134CB"/>
    <w:rsid w:val="007140EC"/>
    <w:rsid w:val="007151EB"/>
    <w:rsid w:val="00715583"/>
    <w:rsid w:val="00715838"/>
    <w:rsid w:val="00715B90"/>
    <w:rsid w:val="00715BB8"/>
    <w:rsid w:val="00716274"/>
    <w:rsid w:val="00716410"/>
    <w:rsid w:val="00716F69"/>
    <w:rsid w:val="00717346"/>
    <w:rsid w:val="0071787A"/>
    <w:rsid w:val="007178AA"/>
    <w:rsid w:val="00717A0F"/>
    <w:rsid w:val="00721458"/>
    <w:rsid w:val="00721914"/>
    <w:rsid w:val="00721FE6"/>
    <w:rsid w:val="0072278D"/>
    <w:rsid w:val="0072510A"/>
    <w:rsid w:val="007263FA"/>
    <w:rsid w:val="00726EA5"/>
    <w:rsid w:val="00727526"/>
    <w:rsid w:val="00727D51"/>
    <w:rsid w:val="00727FA7"/>
    <w:rsid w:val="00730926"/>
    <w:rsid w:val="00730B36"/>
    <w:rsid w:val="00731CCC"/>
    <w:rsid w:val="0073241E"/>
    <w:rsid w:val="00732B93"/>
    <w:rsid w:val="00732C3A"/>
    <w:rsid w:val="007337F4"/>
    <w:rsid w:val="00733CC7"/>
    <w:rsid w:val="00734374"/>
    <w:rsid w:val="00734588"/>
    <w:rsid w:val="007348A2"/>
    <w:rsid w:val="00734BB1"/>
    <w:rsid w:val="00734C75"/>
    <w:rsid w:val="00734E65"/>
    <w:rsid w:val="00734F96"/>
    <w:rsid w:val="00735421"/>
    <w:rsid w:val="00735E63"/>
    <w:rsid w:val="0073638E"/>
    <w:rsid w:val="00736851"/>
    <w:rsid w:val="00736D04"/>
    <w:rsid w:val="007370F0"/>
    <w:rsid w:val="0073733D"/>
    <w:rsid w:val="00737407"/>
    <w:rsid w:val="007378E4"/>
    <w:rsid w:val="0073794A"/>
    <w:rsid w:val="00740B34"/>
    <w:rsid w:val="00740C9D"/>
    <w:rsid w:val="00741EA6"/>
    <w:rsid w:val="00742327"/>
    <w:rsid w:val="00742C6B"/>
    <w:rsid w:val="00743228"/>
    <w:rsid w:val="0074336C"/>
    <w:rsid w:val="007433EC"/>
    <w:rsid w:val="00744392"/>
    <w:rsid w:val="00744566"/>
    <w:rsid w:val="00744601"/>
    <w:rsid w:val="0074467E"/>
    <w:rsid w:val="00744F6E"/>
    <w:rsid w:val="00744FDA"/>
    <w:rsid w:val="00745157"/>
    <w:rsid w:val="0074525A"/>
    <w:rsid w:val="0074572D"/>
    <w:rsid w:val="00746005"/>
    <w:rsid w:val="00746AB6"/>
    <w:rsid w:val="00746C13"/>
    <w:rsid w:val="00746D7E"/>
    <w:rsid w:val="0074702A"/>
    <w:rsid w:val="007476BF"/>
    <w:rsid w:val="00747945"/>
    <w:rsid w:val="00747A42"/>
    <w:rsid w:val="007513C3"/>
    <w:rsid w:val="0075140A"/>
    <w:rsid w:val="00751867"/>
    <w:rsid w:val="00751E04"/>
    <w:rsid w:val="00752C64"/>
    <w:rsid w:val="00753CED"/>
    <w:rsid w:val="00754DF0"/>
    <w:rsid w:val="00754FC1"/>
    <w:rsid w:val="007553CF"/>
    <w:rsid w:val="007558F6"/>
    <w:rsid w:val="00757023"/>
    <w:rsid w:val="00757136"/>
    <w:rsid w:val="0075770E"/>
    <w:rsid w:val="00757E1C"/>
    <w:rsid w:val="007605F0"/>
    <w:rsid w:val="00760691"/>
    <w:rsid w:val="00760872"/>
    <w:rsid w:val="00761C62"/>
    <w:rsid w:val="00761FA8"/>
    <w:rsid w:val="0076205D"/>
    <w:rsid w:val="00762D11"/>
    <w:rsid w:val="0076300E"/>
    <w:rsid w:val="007635B0"/>
    <w:rsid w:val="00763799"/>
    <w:rsid w:val="00764565"/>
    <w:rsid w:val="00764D26"/>
    <w:rsid w:val="00765463"/>
    <w:rsid w:val="007655C1"/>
    <w:rsid w:val="00765E7A"/>
    <w:rsid w:val="007662F8"/>
    <w:rsid w:val="00766505"/>
    <w:rsid w:val="007666F5"/>
    <w:rsid w:val="00767BD6"/>
    <w:rsid w:val="00767F38"/>
    <w:rsid w:val="00770085"/>
    <w:rsid w:val="00770136"/>
    <w:rsid w:val="00770BFC"/>
    <w:rsid w:val="00771770"/>
    <w:rsid w:val="007718A9"/>
    <w:rsid w:val="0077249F"/>
    <w:rsid w:val="0077287E"/>
    <w:rsid w:val="00772DF1"/>
    <w:rsid w:val="00772EBB"/>
    <w:rsid w:val="00772EFF"/>
    <w:rsid w:val="007732E3"/>
    <w:rsid w:val="007734E4"/>
    <w:rsid w:val="0077363A"/>
    <w:rsid w:val="00773ECF"/>
    <w:rsid w:val="00774024"/>
    <w:rsid w:val="007749F2"/>
    <w:rsid w:val="00775066"/>
    <w:rsid w:val="00775510"/>
    <w:rsid w:val="0077580F"/>
    <w:rsid w:val="00776350"/>
    <w:rsid w:val="0077668A"/>
    <w:rsid w:val="007774EB"/>
    <w:rsid w:val="0077751E"/>
    <w:rsid w:val="0077770B"/>
    <w:rsid w:val="00777A36"/>
    <w:rsid w:val="00780A8B"/>
    <w:rsid w:val="007815DB"/>
    <w:rsid w:val="00781983"/>
    <w:rsid w:val="00782213"/>
    <w:rsid w:val="00782999"/>
    <w:rsid w:val="00782E03"/>
    <w:rsid w:val="007830DE"/>
    <w:rsid w:val="007839A3"/>
    <w:rsid w:val="00783EE4"/>
    <w:rsid w:val="00783F09"/>
    <w:rsid w:val="00784B93"/>
    <w:rsid w:val="00785086"/>
    <w:rsid w:val="00785423"/>
    <w:rsid w:val="007857D4"/>
    <w:rsid w:val="00785CFB"/>
    <w:rsid w:val="00786364"/>
    <w:rsid w:val="00786398"/>
    <w:rsid w:val="00786923"/>
    <w:rsid w:val="007871B8"/>
    <w:rsid w:val="00787295"/>
    <w:rsid w:val="007873CA"/>
    <w:rsid w:val="00787AF2"/>
    <w:rsid w:val="00787CB8"/>
    <w:rsid w:val="0079007A"/>
    <w:rsid w:val="00790101"/>
    <w:rsid w:val="007904D8"/>
    <w:rsid w:val="007906F8"/>
    <w:rsid w:val="00790816"/>
    <w:rsid w:val="00790BD6"/>
    <w:rsid w:val="007911C2"/>
    <w:rsid w:val="00791438"/>
    <w:rsid w:val="0079222D"/>
    <w:rsid w:val="007923DA"/>
    <w:rsid w:val="0079290C"/>
    <w:rsid w:val="00792927"/>
    <w:rsid w:val="00793146"/>
    <w:rsid w:val="0079391D"/>
    <w:rsid w:val="00794130"/>
    <w:rsid w:val="00794131"/>
    <w:rsid w:val="007941BA"/>
    <w:rsid w:val="00794F9B"/>
    <w:rsid w:val="00795164"/>
    <w:rsid w:val="00795EA5"/>
    <w:rsid w:val="007960CC"/>
    <w:rsid w:val="007967F1"/>
    <w:rsid w:val="007968FE"/>
    <w:rsid w:val="00796D0C"/>
    <w:rsid w:val="007970D3"/>
    <w:rsid w:val="00797B28"/>
    <w:rsid w:val="007A0627"/>
    <w:rsid w:val="007A0D14"/>
    <w:rsid w:val="007A10C5"/>
    <w:rsid w:val="007A1193"/>
    <w:rsid w:val="007A17DC"/>
    <w:rsid w:val="007A1A83"/>
    <w:rsid w:val="007A1D1E"/>
    <w:rsid w:val="007A27EF"/>
    <w:rsid w:val="007A31F9"/>
    <w:rsid w:val="007A3689"/>
    <w:rsid w:val="007A3E19"/>
    <w:rsid w:val="007A44C1"/>
    <w:rsid w:val="007A487C"/>
    <w:rsid w:val="007A4A2E"/>
    <w:rsid w:val="007A4B2D"/>
    <w:rsid w:val="007A6203"/>
    <w:rsid w:val="007A6309"/>
    <w:rsid w:val="007A6806"/>
    <w:rsid w:val="007A6C60"/>
    <w:rsid w:val="007A6F88"/>
    <w:rsid w:val="007A761E"/>
    <w:rsid w:val="007B00A8"/>
    <w:rsid w:val="007B1BAD"/>
    <w:rsid w:val="007B205B"/>
    <w:rsid w:val="007B2911"/>
    <w:rsid w:val="007B32CB"/>
    <w:rsid w:val="007B33A2"/>
    <w:rsid w:val="007B3AE8"/>
    <w:rsid w:val="007B3F60"/>
    <w:rsid w:val="007B3FF6"/>
    <w:rsid w:val="007B4058"/>
    <w:rsid w:val="007B449B"/>
    <w:rsid w:val="007B45BA"/>
    <w:rsid w:val="007B4D81"/>
    <w:rsid w:val="007B4DAE"/>
    <w:rsid w:val="007B5616"/>
    <w:rsid w:val="007B5ADF"/>
    <w:rsid w:val="007B5C82"/>
    <w:rsid w:val="007B64F5"/>
    <w:rsid w:val="007B6860"/>
    <w:rsid w:val="007B7315"/>
    <w:rsid w:val="007B7385"/>
    <w:rsid w:val="007B7E3F"/>
    <w:rsid w:val="007C0054"/>
    <w:rsid w:val="007C01CC"/>
    <w:rsid w:val="007C01FA"/>
    <w:rsid w:val="007C0738"/>
    <w:rsid w:val="007C0BC4"/>
    <w:rsid w:val="007C0F2D"/>
    <w:rsid w:val="007C17A1"/>
    <w:rsid w:val="007C1AE3"/>
    <w:rsid w:val="007C1F68"/>
    <w:rsid w:val="007C1FF6"/>
    <w:rsid w:val="007C2C58"/>
    <w:rsid w:val="007C2EA9"/>
    <w:rsid w:val="007C3128"/>
    <w:rsid w:val="007C3AAE"/>
    <w:rsid w:val="007C4A2A"/>
    <w:rsid w:val="007C4AB8"/>
    <w:rsid w:val="007C54AF"/>
    <w:rsid w:val="007C5516"/>
    <w:rsid w:val="007C61B1"/>
    <w:rsid w:val="007C637A"/>
    <w:rsid w:val="007C65A6"/>
    <w:rsid w:val="007C6802"/>
    <w:rsid w:val="007C688D"/>
    <w:rsid w:val="007C6B6E"/>
    <w:rsid w:val="007C6CF8"/>
    <w:rsid w:val="007C6F3E"/>
    <w:rsid w:val="007C7E83"/>
    <w:rsid w:val="007C7F0C"/>
    <w:rsid w:val="007D056A"/>
    <w:rsid w:val="007D0592"/>
    <w:rsid w:val="007D064E"/>
    <w:rsid w:val="007D0958"/>
    <w:rsid w:val="007D1723"/>
    <w:rsid w:val="007D2115"/>
    <w:rsid w:val="007D2481"/>
    <w:rsid w:val="007D346E"/>
    <w:rsid w:val="007D36B2"/>
    <w:rsid w:val="007D3718"/>
    <w:rsid w:val="007D3EB0"/>
    <w:rsid w:val="007D4FC7"/>
    <w:rsid w:val="007D5254"/>
    <w:rsid w:val="007D57D8"/>
    <w:rsid w:val="007D6617"/>
    <w:rsid w:val="007D71B0"/>
    <w:rsid w:val="007D7913"/>
    <w:rsid w:val="007D7C92"/>
    <w:rsid w:val="007E05E5"/>
    <w:rsid w:val="007E0819"/>
    <w:rsid w:val="007E0A76"/>
    <w:rsid w:val="007E0ECF"/>
    <w:rsid w:val="007E129E"/>
    <w:rsid w:val="007E1A39"/>
    <w:rsid w:val="007E2EA2"/>
    <w:rsid w:val="007E326A"/>
    <w:rsid w:val="007E40D8"/>
    <w:rsid w:val="007E4D4C"/>
    <w:rsid w:val="007E501D"/>
    <w:rsid w:val="007E572A"/>
    <w:rsid w:val="007E6211"/>
    <w:rsid w:val="007E6D51"/>
    <w:rsid w:val="007E7519"/>
    <w:rsid w:val="007E7A3C"/>
    <w:rsid w:val="007E7AEC"/>
    <w:rsid w:val="007E7E42"/>
    <w:rsid w:val="007E7F70"/>
    <w:rsid w:val="007F0727"/>
    <w:rsid w:val="007F10FD"/>
    <w:rsid w:val="007F1E3F"/>
    <w:rsid w:val="007F202D"/>
    <w:rsid w:val="007F2568"/>
    <w:rsid w:val="007F2718"/>
    <w:rsid w:val="007F2F83"/>
    <w:rsid w:val="007F32B3"/>
    <w:rsid w:val="007F4001"/>
    <w:rsid w:val="007F4632"/>
    <w:rsid w:val="007F4DA7"/>
    <w:rsid w:val="007F4DD8"/>
    <w:rsid w:val="007F56F0"/>
    <w:rsid w:val="007F5F80"/>
    <w:rsid w:val="007F6064"/>
    <w:rsid w:val="007F616C"/>
    <w:rsid w:val="007F61D8"/>
    <w:rsid w:val="007F649B"/>
    <w:rsid w:val="007F6DA2"/>
    <w:rsid w:val="007F6DE2"/>
    <w:rsid w:val="007F6EAA"/>
    <w:rsid w:val="007F72FD"/>
    <w:rsid w:val="007F7915"/>
    <w:rsid w:val="007F7F5A"/>
    <w:rsid w:val="008001A0"/>
    <w:rsid w:val="008001AF"/>
    <w:rsid w:val="008008C5"/>
    <w:rsid w:val="00800B74"/>
    <w:rsid w:val="00801103"/>
    <w:rsid w:val="0080119F"/>
    <w:rsid w:val="0080140B"/>
    <w:rsid w:val="00801862"/>
    <w:rsid w:val="00801D2F"/>
    <w:rsid w:val="0080215E"/>
    <w:rsid w:val="00802A1F"/>
    <w:rsid w:val="00802C86"/>
    <w:rsid w:val="008030D4"/>
    <w:rsid w:val="00803927"/>
    <w:rsid w:val="00803A46"/>
    <w:rsid w:val="00804086"/>
    <w:rsid w:val="00804209"/>
    <w:rsid w:val="008049EE"/>
    <w:rsid w:val="00805841"/>
    <w:rsid w:val="00805A31"/>
    <w:rsid w:val="00807529"/>
    <w:rsid w:val="00807665"/>
    <w:rsid w:val="008078A2"/>
    <w:rsid w:val="00807B35"/>
    <w:rsid w:val="00807FB5"/>
    <w:rsid w:val="00810226"/>
    <w:rsid w:val="00810E90"/>
    <w:rsid w:val="008119B0"/>
    <w:rsid w:val="00812201"/>
    <w:rsid w:val="0081297F"/>
    <w:rsid w:val="008129DD"/>
    <w:rsid w:val="00813741"/>
    <w:rsid w:val="00813FD9"/>
    <w:rsid w:val="00814645"/>
    <w:rsid w:val="00815970"/>
    <w:rsid w:val="00815B34"/>
    <w:rsid w:val="00815CAD"/>
    <w:rsid w:val="00816A6A"/>
    <w:rsid w:val="00816D87"/>
    <w:rsid w:val="00816F05"/>
    <w:rsid w:val="008172D6"/>
    <w:rsid w:val="00817C26"/>
    <w:rsid w:val="008205A6"/>
    <w:rsid w:val="008216BC"/>
    <w:rsid w:val="00821DBA"/>
    <w:rsid w:val="00821EC6"/>
    <w:rsid w:val="00821ED0"/>
    <w:rsid w:val="008220DC"/>
    <w:rsid w:val="008229D0"/>
    <w:rsid w:val="00823AAC"/>
    <w:rsid w:val="008240D0"/>
    <w:rsid w:val="00824627"/>
    <w:rsid w:val="00824ECA"/>
    <w:rsid w:val="008250C5"/>
    <w:rsid w:val="00825B88"/>
    <w:rsid w:val="00825F06"/>
    <w:rsid w:val="00826550"/>
    <w:rsid w:val="008269D1"/>
    <w:rsid w:val="00826FB6"/>
    <w:rsid w:val="008270E8"/>
    <w:rsid w:val="00827211"/>
    <w:rsid w:val="008273D0"/>
    <w:rsid w:val="00827694"/>
    <w:rsid w:val="00827A75"/>
    <w:rsid w:val="00827EE1"/>
    <w:rsid w:val="00830566"/>
    <w:rsid w:val="008309E2"/>
    <w:rsid w:val="00830EF8"/>
    <w:rsid w:val="0083104A"/>
    <w:rsid w:val="00831195"/>
    <w:rsid w:val="00831ABE"/>
    <w:rsid w:val="0083262A"/>
    <w:rsid w:val="00832BC3"/>
    <w:rsid w:val="00832C08"/>
    <w:rsid w:val="00833502"/>
    <w:rsid w:val="00833665"/>
    <w:rsid w:val="008336F7"/>
    <w:rsid w:val="00833C46"/>
    <w:rsid w:val="00833E3B"/>
    <w:rsid w:val="00834B74"/>
    <w:rsid w:val="0083517D"/>
    <w:rsid w:val="00835A3E"/>
    <w:rsid w:val="00835B4D"/>
    <w:rsid w:val="00835ED2"/>
    <w:rsid w:val="00836A19"/>
    <w:rsid w:val="00837186"/>
    <w:rsid w:val="008377E5"/>
    <w:rsid w:val="00840A4B"/>
    <w:rsid w:val="008411C8"/>
    <w:rsid w:val="00841485"/>
    <w:rsid w:val="00841CE4"/>
    <w:rsid w:val="00842069"/>
    <w:rsid w:val="00842617"/>
    <w:rsid w:val="00842971"/>
    <w:rsid w:val="00842BD8"/>
    <w:rsid w:val="008442E6"/>
    <w:rsid w:val="008452DC"/>
    <w:rsid w:val="00845794"/>
    <w:rsid w:val="00845B02"/>
    <w:rsid w:val="00845C1F"/>
    <w:rsid w:val="00845D8C"/>
    <w:rsid w:val="00845FE6"/>
    <w:rsid w:val="00846311"/>
    <w:rsid w:val="00846563"/>
    <w:rsid w:val="008469A5"/>
    <w:rsid w:val="00847B35"/>
    <w:rsid w:val="00847F56"/>
    <w:rsid w:val="008505C0"/>
    <w:rsid w:val="00851A80"/>
    <w:rsid w:val="0085398F"/>
    <w:rsid w:val="008539FE"/>
    <w:rsid w:val="00854692"/>
    <w:rsid w:val="0085477B"/>
    <w:rsid w:val="00854917"/>
    <w:rsid w:val="00854A64"/>
    <w:rsid w:val="00854C48"/>
    <w:rsid w:val="00854E6D"/>
    <w:rsid w:val="008552C0"/>
    <w:rsid w:val="008561A6"/>
    <w:rsid w:val="0085626B"/>
    <w:rsid w:val="00856701"/>
    <w:rsid w:val="00856834"/>
    <w:rsid w:val="00856F2E"/>
    <w:rsid w:val="008571B5"/>
    <w:rsid w:val="00857211"/>
    <w:rsid w:val="008574BC"/>
    <w:rsid w:val="008606B0"/>
    <w:rsid w:val="008617F1"/>
    <w:rsid w:val="008620AE"/>
    <w:rsid w:val="0086298D"/>
    <w:rsid w:val="00862BF1"/>
    <w:rsid w:val="00862E0D"/>
    <w:rsid w:val="00863132"/>
    <w:rsid w:val="008635A5"/>
    <w:rsid w:val="00863633"/>
    <w:rsid w:val="00863A1E"/>
    <w:rsid w:val="00864550"/>
    <w:rsid w:val="00864AEF"/>
    <w:rsid w:val="00864EEF"/>
    <w:rsid w:val="00865439"/>
    <w:rsid w:val="00865666"/>
    <w:rsid w:val="00865FDF"/>
    <w:rsid w:val="0086669B"/>
    <w:rsid w:val="008675BE"/>
    <w:rsid w:val="00867959"/>
    <w:rsid w:val="00867C25"/>
    <w:rsid w:val="008703B5"/>
    <w:rsid w:val="00870A2A"/>
    <w:rsid w:val="00870B05"/>
    <w:rsid w:val="00870E8A"/>
    <w:rsid w:val="00871BEC"/>
    <w:rsid w:val="00871C2F"/>
    <w:rsid w:val="008722FB"/>
    <w:rsid w:val="00872C06"/>
    <w:rsid w:val="00872FD5"/>
    <w:rsid w:val="00873D9C"/>
    <w:rsid w:val="008749A4"/>
    <w:rsid w:val="008749D9"/>
    <w:rsid w:val="00874D23"/>
    <w:rsid w:val="00874E31"/>
    <w:rsid w:val="008754E4"/>
    <w:rsid w:val="008756FC"/>
    <w:rsid w:val="00876301"/>
    <w:rsid w:val="00876366"/>
    <w:rsid w:val="0087684E"/>
    <w:rsid w:val="00876D7B"/>
    <w:rsid w:val="0087724C"/>
    <w:rsid w:val="00877869"/>
    <w:rsid w:val="008778C0"/>
    <w:rsid w:val="00877AA7"/>
    <w:rsid w:val="00877B37"/>
    <w:rsid w:val="00877F47"/>
    <w:rsid w:val="008802FF"/>
    <w:rsid w:val="00880927"/>
    <w:rsid w:val="0088125B"/>
    <w:rsid w:val="008815BA"/>
    <w:rsid w:val="00882767"/>
    <w:rsid w:val="00882792"/>
    <w:rsid w:val="00882B3A"/>
    <w:rsid w:val="00882EDA"/>
    <w:rsid w:val="00882FFD"/>
    <w:rsid w:val="0088322D"/>
    <w:rsid w:val="008837C6"/>
    <w:rsid w:val="00883870"/>
    <w:rsid w:val="0088396D"/>
    <w:rsid w:val="00884956"/>
    <w:rsid w:val="00885091"/>
    <w:rsid w:val="008856CC"/>
    <w:rsid w:val="00885BE6"/>
    <w:rsid w:val="00885EEF"/>
    <w:rsid w:val="00886479"/>
    <w:rsid w:val="0088683C"/>
    <w:rsid w:val="0089034C"/>
    <w:rsid w:val="00890CB5"/>
    <w:rsid w:val="00890FA6"/>
    <w:rsid w:val="008911C0"/>
    <w:rsid w:val="008918AC"/>
    <w:rsid w:val="0089212A"/>
    <w:rsid w:val="0089284E"/>
    <w:rsid w:val="008930EA"/>
    <w:rsid w:val="0089449E"/>
    <w:rsid w:val="0089465F"/>
    <w:rsid w:val="00895087"/>
    <w:rsid w:val="008951DD"/>
    <w:rsid w:val="00895ADF"/>
    <w:rsid w:val="00896978"/>
    <w:rsid w:val="00896B48"/>
    <w:rsid w:val="00896BEA"/>
    <w:rsid w:val="008A03DC"/>
    <w:rsid w:val="008A08A4"/>
    <w:rsid w:val="008A0BC7"/>
    <w:rsid w:val="008A18D9"/>
    <w:rsid w:val="008A2923"/>
    <w:rsid w:val="008A295B"/>
    <w:rsid w:val="008A2C37"/>
    <w:rsid w:val="008A31BB"/>
    <w:rsid w:val="008A3ED2"/>
    <w:rsid w:val="008A42BD"/>
    <w:rsid w:val="008A4317"/>
    <w:rsid w:val="008A50BE"/>
    <w:rsid w:val="008A5529"/>
    <w:rsid w:val="008A5C7F"/>
    <w:rsid w:val="008A6AE1"/>
    <w:rsid w:val="008A6FBA"/>
    <w:rsid w:val="008A7245"/>
    <w:rsid w:val="008A7513"/>
    <w:rsid w:val="008A76F9"/>
    <w:rsid w:val="008A7806"/>
    <w:rsid w:val="008A7BE0"/>
    <w:rsid w:val="008B0688"/>
    <w:rsid w:val="008B08EA"/>
    <w:rsid w:val="008B0B55"/>
    <w:rsid w:val="008B0BE4"/>
    <w:rsid w:val="008B19F9"/>
    <w:rsid w:val="008B1C7F"/>
    <w:rsid w:val="008B1FC6"/>
    <w:rsid w:val="008B2060"/>
    <w:rsid w:val="008B209E"/>
    <w:rsid w:val="008B214E"/>
    <w:rsid w:val="008B2775"/>
    <w:rsid w:val="008B2958"/>
    <w:rsid w:val="008B2C53"/>
    <w:rsid w:val="008B3088"/>
    <w:rsid w:val="008B33BE"/>
    <w:rsid w:val="008B4103"/>
    <w:rsid w:val="008B5508"/>
    <w:rsid w:val="008B695D"/>
    <w:rsid w:val="008B6AF3"/>
    <w:rsid w:val="008B732A"/>
    <w:rsid w:val="008B7582"/>
    <w:rsid w:val="008B7DA1"/>
    <w:rsid w:val="008C0184"/>
    <w:rsid w:val="008C17AD"/>
    <w:rsid w:val="008C1A8A"/>
    <w:rsid w:val="008C1C83"/>
    <w:rsid w:val="008C223A"/>
    <w:rsid w:val="008C3032"/>
    <w:rsid w:val="008C30EA"/>
    <w:rsid w:val="008C3342"/>
    <w:rsid w:val="008C34CD"/>
    <w:rsid w:val="008C415A"/>
    <w:rsid w:val="008C43D6"/>
    <w:rsid w:val="008C4895"/>
    <w:rsid w:val="008C5D17"/>
    <w:rsid w:val="008C60E9"/>
    <w:rsid w:val="008C61A8"/>
    <w:rsid w:val="008C6869"/>
    <w:rsid w:val="008C7824"/>
    <w:rsid w:val="008C7BE4"/>
    <w:rsid w:val="008C7D9A"/>
    <w:rsid w:val="008D05E4"/>
    <w:rsid w:val="008D0BE7"/>
    <w:rsid w:val="008D107A"/>
    <w:rsid w:val="008D1791"/>
    <w:rsid w:val="008D1A60"/>
    <w:rsid w:val="008D1CEF"/>
    <w:rsid w:val="008D209E"/>
    <w:rsid w:val="008D211C"/>
    <w:rsid w:val="008D22C9"/>
    <w:rsid w:val="008D3261"/>
    <w:rsid w:val="008D3C5A"/>
    <w:rsid w:val="008D4346"/>
    <w:rsid w:val="008D5DFB"/>
    <w:rsid w:val="008D61BE"/>
    <w:rsid w:val="008D70BB"/>
    <w:rsid w:val="008D79E5"/>
    <w:rsid w:val="008E0467"/>
    <w:rsid w:val="008E17CE"/>
    <w:rsid w:val="008E1A12"/>
    <w:rsid w:val="008E1C77"/>
    <w:rsid w:val="008E1F35"/>
    <w:rsid w:val="008E26C0"/>
    <w:rsid w:val="008E2C00"/>
    <w:rsid w:val="008E2C1D"/>
    <w:rsid w:val="008E2D72"/>
    <w:rsid w:val="008E30D2"/>
    <w:rsid w:val="008E3196"/>
    <w:rsid w:val="008E38C6"/>
    <w:rsid w:val="008E39CC"/>
    <w:rsid w:val="008E3C8B"/>
    <w:rsid w:val="008E46D7"/>
    <w:rsid w:val="008E4A37"/>
    <w:rsid w:val="008E5264"/>
    <w:rsid w:val="008E54C5"/>
    <w:rsid w:val="008E6174"/>
    <w:rsid w:val="008E61BF"/>
    <w:rsid w:val="008E645E"/>
    <w:rsid w:val="008E6A76"/>
    <w:rsid w:val="008E6B46"/>
    <w:rsid w:val="008E6D1A"/>
    <w:rsid w:val="008E6FE4"/>
    <w:rsid w:val="008E720C"/>
    <w:rsid w:val="008E7BF2"/>
    <w:rsid w:val="008E7EA1"/>
    <w:rsid w:val="008F00F1"/>
    <w:rsid w:val="008F095E"/>
    <w:rsid w:val="008F1054"/>
    <w:rsid w:val="008F1247"/>
    <w:rsid w:val="008F1B56"/>
    <w:rsid w:val="008F313C"/>
    <w:rsid w:val="008F325E"/>
    <w:rsid w:val="008F3BC2"/>
    <w:rsid w:val="008F429F"/>
    <w:rsid w:val="008F46DB"/>
    <w:rsid w:val="008F48C7"/>
    <w:rsid w:val="008F5156"/>
    <w:rsid w:val="008F5452"/>
    <w:rsid w:val="008F5B58"/>
    <w:rsid w:val="008F6830"/>
    <w:rsid w:val="008F6CBB"/>
    <w:rsid w:val="008F7145"/>
    <w:rsid w:val="008F74E3"/>
    <w:rsid w:val="008F7E12"/>
    <w:rsid w:val="009000E1"/>
    <w:rsid w:val="00900161"/>
    <w:rsid w:val="00900BD3"/>
    <w:rsid w:val="00901145"/>
    <w:rsid w:val="0090115E"/>
    <w:rsid w:val="00901F04"/>
    <w:rsid w:val="0090247E"/>
    <w:rsid w:val="00902A86"/>
    <w:rsid w:val="00902B1F"/>
    <w:rsid w:val="00903728"/>
    <w:rsid w:val="00904051"/>
    <w:rsid w:val="0090478B"/>
    <w:rsid w:val="009049F5"/>
    <w:rsid w:val="0090540F"/>
    <w:rsid w:val="00906342"/>
    <w:rsid w:val="0090728B"/>
    <w:rsid w:val="00907395"/>
    <w:rsid w:val="00910E1C"/>
    <w:rsid w:val="00911A79"/>
    <w:rsid w:val="00911C72"/>
    <w:rsid w:val="00912BB0"/>
    <w:rsid w:val="00912CC7"/>
    <w:rsid w:val="00913278"/>
    <w:rsid w:val="00913331"/>
    <w:rsid w:val="00913831"/>
    <w:rsid w:val="00913BA4"/>
    <w:rsid w:val="00914E25"/>
    <w:rsid w:val="00914E38"/>
    <w:rsid w:val="0091598E"/>
    <w:rsid w:val="00915BF0"/>
    <w:rsid w:val="0091642B"/>
    <w:rsid w:val="00916619"/>
    <w:rsid w:val="009166CC"/>
    <w:rsid w:val="00917A6E"/>
    <w:rsid w:val="00917E5E"/>
    <w:rsid w:val="00921080"/>
    <w:rsid w:val="00921551"/>
    <w:rsid w:val="009216CF"/>
    <w:rsid w:val="00921E16"/>
    <w:rsid w:val="00922A22"/>
    <w:rsid w:val="009237C8"/>
    <w:rsid w:val="00923C0E"/>
    <w:rsid w:val="00923DAC"/>
    <w:rsid w:val="00923F82"/>
    <w:rsid w:val="00924253"/>
    <w:rsid w:val="009248C0"/>
    <w:rsid w:val="00924948"/>
    <w:rsid w:val="00925299"/>
    <w:rsid w:val="0092534A"/>
    <w:rsid w:val="00925A13"/>
    <w:rsid w:val="00926A51"/>
    <w:rsid w:val="00926DC2"/>
    <w:rsid w:val="00926DEE"/>
    <w:rsid w:val="00927B2A"/>
    <w:rsid w:val="009303CF"/>
    <w:rsid w:val="009308CB"/>
    <w:rsid w:val="00931425"/>
    <w:rsid w:val="009317B5"/>
    <w:rsid w:val="00931E38"/>
    <w:rsid w:val="009322F6"/>
    <w:rsid w:val="0093276B"/>
    <w:rsid w:val="00933703"/>
    <w:rsid w:val="00933C77"/>
    <w:rsid w:val="00933F61"/>
    <w:rsid w:val="00934034"/>
    <w:rsid w:val="00934267"/>
    <w:rsid w:val="0093450E"/>
    <w:rsid w:val="009346CE"/>
    <w:rsid w:val="009348C5"/>
    <w:rsid w:val="00934933"/>
    <w:rsid w:val="00934D2F"/>
    <w:rsid w:val="009350F8"/>
    <w:rsid w:val="00935497"/>
    <w:rsid w:val="00936760"/>
    <w:rsid w:val="00937683"/>
    <w:rsid w:val="009376F6"/>
    <w:rsid w:val="00937D57"/>
    <w:rsid w:val="00940016"/>
    <w:rsid w:val="00940876"/>
    <w:rsid w:val="0094156D"/>
    <w:rsid w:val="00941962"/>
    <w:rsid w:val="009427DB"/>
    <w:rsid w:val="00942EB1"/>
    <w:rsid w:val="009431F7"/>
    <w:rsid w:val="0094322C"/>
    <w:rsid w:val="00943594"/>
    <w:rsid w:val="009437DD"/>
    <w:rsid w:val="00943938"/>
    <w:rsid w:val="00943B6C"/>
    <w:rsid w:val="009443EA"/>
    <w:rsid w:val="00944790"/>
    <w:rsid w:val="00944ABA"/>
    <w:rsid w:val="00945079"/>
    <w:rsid w:val="00945230"/>
    <w:rsid w:val="009452F4"/>
    <w:rsid w:val="00945563"/>
    <w:rsid w:val="00945849"/>
    <w:rsid w:val="00946568"/>
    <w:rsid w:val="00946672"/>
    <w:rsid w:val="00946998"/>
    <w:rsid w:val="009469DA"/>
    <w:rsid w:val="00946A64"/>
    <w:rsid w:val="0094755D"/>
    <w:rsid w:val="009476BC"/>
    <w:rsid w:val="00947A50"/>
    <w:rsid w:val="00947E9C"/>
    <w:rsid w:val="009508DD"/>
    <w:rsid w:val="00951057"/>
    <w:rsid w:val="009514F0"/>
    <w:rsid w:val="009516EF"/>
    <w:rsid w:val="0095196D"/>
    <w:rsid w:val="00952997"/>
    <w:rsid w:val="009533CC"/>
    <w:rsid w:val="0095363E"/>
    <w:rsid w:val="00953F6B"/>
    <w:rsid w:val="009540BB"/>
    <w:rsid w:val="009540C7"/>
    <w:rsid w:val="0095584D"/>
    <w:rsid w:val="00956000"/>
    <w:rsid w:val="0095642F"/>
    <w:rsid w:val="00956464"/>
    <w:rsid w:val="009566E8"/>
    <w:rsid w:val="00956887"/>
    <w:rsid w:val="00956F40"/>
    <w:rsid w:val="009579F0"/>
    <w:rsid w:val="00957BDA"/>
    <w:rsid w:val="00957CAC"/>
    <w:rsid w:val="0096038E"/>
    <w:rsid w:val="0096047C"/>
    <w:rsid w:val="009605DE"/>
    <w:rsid w:val="00960B22"/>
    <w:rsid w:val="00960F45"/>
    <w:rsid w:val="00961B76"/>
    <w:rsid w:val="00961B87"/>
    <w:rsid w:val="00961D95"/>
    <w:rsid w:val="009623B6"/>
    <w:rsid w:val="0096324B"/>
    <w:rsid w:val="0096335E"/>
    <w:rsid w:val="00963908"/>
    <w:rsid w:val="00963DC8"/>
    <w:rsid w:val="00964092"/>
    <w:rsid w:val="009642B4"/>
    <w:rsid w:val="009649C1"/>
    <w:rsid w:val="00964B13"/>
    <w:rsid w:val="00964BD4"/>
    <w:rsid w:val="00964DF0"/>
    <w:rsid w:val="00964E55"/>
    <w:rsid w:val="0096513B"/>
    <w:rsid w:val="00965231"/>
    <w:rsid w:val="0096551B"/>
    <w:rsid w:val="00965673"/>
    <w:rsid w:val="009663B5"/>
    <w:rsid w:val="00966527"/>
    <w:rsid w:val="009668C2"/>
    <w:rsid w:val="00966FFB"/>
    <w:rsid w:val="00967731"/>
    <w:rsid w:val="00967769"/>
    <w:rsid w:val="00967843"/>
    <w:rsid w:val="00967A39"/>
    <w:rsid w:val="0097062D"/>
    <w:rsid w:val="00971D80"/>
    <w:rsid w:val="00972150"/>
    <w:rsid w:val="00972DED"/>
    <w:rsid w:val="00974D41"/>
    <w:rsid w:val="00975596"/>
    <w:rsid w:val="00975AD2"/>
    <w:rsid w:val="00976158"/>
    <w:rsid w:val="0097716E"/>
    <w:rsid w:val="009777B4"/>
    <w:rsid w:val="0098057B"/>
    <w:rsid w:val="009810B7"/>
    <w:rsid w:val="0098128B"/>
    <w:rsid w:val="009821EB"/>
    <w:rsid w:val="00982D3D"/>
    <w:rsid w:val="009835F9"/>
    <w:rsid w:val="00983910"/>
    <w:rsid w:val="009851B5"/>
    <w:rsid w:val="0098532A"/>
    <w:rsid w:val="009858E3"/>
    <w:rsid w:val="00986610"/>
    <w:rsid w:val="00986A67"/>
    <w:rsid w:val="00986BE1"/>
    <w:rsid w:val="00987511"/>
    <w:rsid w:val="00987DDD"/>
    <w:rsid w:val="0099028C"/>
    <w:rsid w:val="009906B1"/>
    <w:rsid w:val="00990CF8"/>
    <w:rsid w:val="00990D7F"/>
    <w:rsid w:val="0099163E"/>
    <w:rsid w:val="00991748"/>
    <w:rsid w:val="00992035"/>
    <w:rsid w:val="00992CE6"/>
    <w:rsid w:val="0099386D"/>
    <w:rsid w:val="00993DE0"/>
    <w:rsid w:val="009942DC"/>
    <w:rsid w:val="00994E27"/>
    <w:rsid w:val="00994EB3"/>
    <w:rsid w:val="00995C8F"/>
    <w:rsid w:val="00995E4D"/>
    <w:rsid w:val="0099743D"/>
    <w:rsid w:val="009974C1"/>
    <w:rsid w:val="009A030B"/>
    <w:rsid w:val="009A0D2E"/>
    <w:rsid w:val="009A0F90"/>
    <w:rsid w:val="009A18A8"/>
    <w:rsid w:val="009A1985"/>
    <w:rsid w:val="009A3299"/>
    <w:rsid w:val="009A40AA"/>
    <w:rsid w:val="009A4130"/>
    <w:rsid w:val="009A443E"/>
    <w:rsid w:val="009A4584"/>
    <w:rsid w:val="009A4A8D"/>
    <w:rsid w:val="009A5596"/>
    <w:rsid w:val="009A5D4E"/>
    <w:rsid w:val="009A5E5C"/>
    <w:rsid w:val="009A6054"/>
    <w:rsid w:val="009A6465"/>
    <w:rsid w:val="009A73CC"/>
    <w:rsid w:val="009A7701"/>
    <w:rsid w:val="009A7EEC"/>
    <w:rsid w:val="009B04C8"/>
    <w:rsid w:val="009B0B60"/>
    <w:rsid w:val="009B117C"/>
    <w:rsid w:val="009B1C21"/>
    <w:rsid w:val="009B2822"/>
    <w:rsid w:val="009B2B5D"/>
    <w:rsid w:val="009B2E27"/>
    <w:rsid w:val="009B3BCB"/>
    <w:rsid w:val="009B4194"/>
    <w:rsid w:val="009B4697"/>
    <w:rsid w:val="009B4D49"/>
    <w:rsid w:val="009B4DD6"/>
    <w:rsid w:val="009B4F09"/>
    <w:rsid w:val="009B51F4"/>
    <w:rsid w:val="009B5859"/>
    <w:rsid w:val="009B588A"/>
    <w:rsid w:val="009B58C2"/>
    <w:rsid w:val="009B5B51"/>
    <w:rsid w:val="009B6040"/>
    <w:rsid w:val="009B702D"/>
    <w:rsid w:val="009C0026"/>
    <w:rsid w:val="009C0C0B"/>
    <w:rsid w:val="009C140A"/>
    <w:rsid w:val="009C180E"/>
    <w:rsid w:val="009C1E1C"/>
    <w:rsid w:val="009C1EFF"/>
    <w:rsid w:val="009C1FAA"/>
    <w:rsid w:val="009C2039"/>
    <w:rsid w:val="009C212B"/>
    <w:rsid w:val="009C232E"/>
    <w:rsid w:val="009C25B4"/>
    <w:rsid w:val="009C30A6"/>
    <w:rsid w:val="009C3647"/>
    <w:rsid w:val="009C37A7"/>
    <w:rsid w:val="009C37E5"/>
    <w:rsid w:val="009C4246"/>
    <w:rsid w:val="009C5980"/>
    <w:rsid w:val="009C5FD3"/>
    <w:rsid w:val="009C676A"/>
    <w:rsid w:val="009C7037"/>
    <w:rsid w:val="009C721A"/>
    <w:rsid w:val="009C7244"/>
    <w:rsid w:val="009C74DE"/>
    <w:rsid w:val="009C79E8"/>
    <w:rsid w:val="009D042E"/>
    <w:rsid w:val="009D0761"/>
    <w:rsid w:val="009D0F91"/>
    <w:rsid w:val="009D1017"/>
    <w:rsid w:val="009D1043"/>
    <w:rsid w:val="009D1557"/>
    <w:rsid w:val="009D19F3"/>
    <w:rsid w:val="009D21DD"/>
    <w:rsid w:val="009D3333"/>
    <w:rsid w:val="009D3394"/>
    <w:rsid w:val="009D34B0"/>
    <w:rsid w:val="009D3A3B"/>
    <w:rsid w:val="009D3AF9"/>
    <w:rsid w:val="009D4094"/>
    <w:rsid w:val="009D562D"/>
    <w:rsid w:val="009D5919"/>
    <w:rsid w:val="009D6835"/>
    <w:rsid w:val="009D6B3B"/>
    <w:rsid w:val="009D6C93"/>
    <w:rsid w:val="009D6E41"/>
    <w:rsid w:val="009D6E69"/>
    <w:rsid w:val="009D7529"/>
    <w:rsid w:val="009E00A9"/>
    <w:rsid w:val="009E0538"/>
    <w:rsid w:val="009E0DDA"/>
    <w:rsid w:val="009E24C2"/>
    <w:rsid w:val="009E299F"/>
    <w:rsid w:val="009E3298"/>
    <w:rsid w:val="009E359C"/>
    <w:rsid w:val="009E3C09"/>
    <w:rsid w:val="009E405A"/>
    <w:rsid w:val="009E4820"/>
    <w:rsid w:val="009E498F"/>
    <w:rsid w:val="009E4A4C"/>
    <w:rsid w:val="009E4A6F"/>
    <w:rsid w:val="009E4B1E"/>
    <w:rsid w:val="009E5154"/>
    <w:rsid w:val="009E544D"/>
    <w:rsid w:val="009E5603"/>
    <w:rsid w:val="009E5CFD"/>
    <w:rsid w:val="009E5DE2"/>
    <w:rsid w:val="009E6AF5"/>
    <w:rsid w:val="009E717E"/>
    <w:rsid w:val="009E7F00"/>
    <w:rsid w:val="009E7F32"/>
    <w:rsid w:val="009F0125"/>
    <w:rsid w:val="009F041B"/>
    <w:rsid w:val="009F251B"/>
    <w:rsid w:val="009F3CF0"/>
    <w:rsid w:val="009F3F32"/>
    <w:rsid w:val="009F4C41"/>
    <w:rsid w:val="009F4C5D"/>
    <w:rsid w:val="009F5450"/>
    <w:rsid w:val="009F5555"/>
    <w:rsid w:val="009F5689"/>
    <w:rsid w:val="009F59D9"/>
    <w:rsid w:val="009F601C"/>
    <w:rsid w:val="009F74F0"/>
    <w:rsid w:val="009F7679"/>
    <w:rsid w:val="009F7867"/>
    <w:rsid w:val="009F7CCB"/>
    <w:rsid w:val="009F7E9F"/>
    <w:rsid w:val="00A00F27"/>
    <w:rsid w:val="00A010FF"/>
    <w:rsid w:val="00A018F7"/>
    <w:rsid w:val="00A020DE"/>
    <w:rsid w:val="00A022D9"/>
    <w:rsid w:val="00A02730"/>
    <w:rsid w:val="00A02B3A"/>
    <w:rsid w:val="00A02F19"/>
    <w:rsid w:val="00A03325"/>
    <w:rsid w:val="00A0377C"/>
    <w:rsid w:val="00A037B2"/>
    <w:rsid w:val="00A03830"/>
    <w:rsid w:val="00A03AF3"/>
    <w:rsid w:val="00A03C03"/>
    <w:rsid w:val="00A047F8"/>
    <w:rsid w:val="00A0516D"/>
    <w:rsid w:val="00A0538F"/>
    <w:rsid w:val="00A055AF"/>
    <w:rsid w:val="00A05F5A"/>
    <w:rsid w:val="00A06DCC"/>
    <w:rsid w:val="00A06EA1"/>
    <w:rsid w:val="00A070E3"/>
    <w:rsid w:val="00A07564"/>
    <w:rsid w:val="00A07D04"/>
    <w:rsid w:val="00A1055B"/>
    <w:rsid w:val="00A10787"/>
    <w:rsid w:val="00A1087B"/>
    <w:rsid w:val="00A108A6"/>
    <w:rsid w:val="00A120A7"/>
    <w:rsid w:val="00A130D9"/>
    <w:rsid w:val="00A13119"/>
    <w:rsid w:val="00A13530"/>
    <w:rsid w:val="00A141C0"/>
    <w:rsid w:val="00A14AC1"/>
    <w:rsid w:val="00A14FE3"/>
    <w:rsid w:val="00A15228"/>
    <w:rsid w:val="00A15443"/>
    <w:rsid w:val="00A1550C"/>
    <w:rsid w:val="00A15532"/>
    <w:rsid w:val="00A15F31"/>
    <w:rsid w:val="00A163D7"/>
    <w:rsid w:val="00A164FF"/>
    <w:rsid w:val="00A16AF6"/>
    <w:rsid w:val="00A16D87"/>
    <w:rsid w:val="00A172E1"/>
    <w:rsid w:val="00A17C68"/>
    <w:rsid w:val="00A20357"/>
    <w:rsid w:val="00A208BA"/>
    <w:rsid w:val="00A20E0D"/>
    <w:rsid w:val="00A20EF2"/>
    <w:rsid w:val="00A21ABE"/>
    <w:rsid w:val="00A22054"/>
    <w:rsid w:val="00A223C3"/>
    <w:rsid w:val="00A22B8F"/>
    <w:rsid w:val="00A2329D"/>
    <w:rsid w:val="00A2359A"/>
    <w:rsid w:val="00A238A8"/>
    <w:rsid w:val="00A2396D"/>
    <w:rsid w:val="00A240A2"/>
    <w:rsid w:val="00A24D5E"/>
    <w:rsid w:val="00A25270"/>
    <w:rsid w:val="00A255A0"/>
    <w:rsid w:val="00A2581C"/>
    <w:rsid w:val="00A25F8A"/>
    <w:rsid w:val="00A261AC"/>
    <w:rsid w:val="00A26C9E"/>
    <w:rsid w:val="00A274F5"/>
    <w:rsid w:val="00A27EA8"/>
    <w:rsid w:val="00A304E0"/>
    <w:rsid w:val="00A30787"/>
    <w:rsid w:val="00A31510"/>
    <w:rsid w:val="00A317EA"/>
    <w:rsid w:val="00A31E89"/>
    <w:rsid w:val="00A3229E"/>
    <w:rsid w:val="00A33EF9"/>
    <w:rsid w:val="00A344A0"/>
    <w:rsid w:val="00A358B4"/>
    <w:rsid w:val="00A368FB"/>
    <w:rsid w:val="00A36E13"/>
    <w:rsid w:val="00A373A0"/>
    <w:rsid w:val="00A37D31"/>
    <w:rsid w:val="00A40916"/>
    <w:rsid w:val="00A40C88"/>
    <w:rsid w:val="00A40D5D"/>
    <w:rsid w:val="00A41A47"/>
    <w:rsid w:val="00A426E9"/>
    <w:rsid w:val="00A42716"/>
    <w:rsid w:val="00A43754"/>
    <w:rsid w:val="00A43CF1"/>
    <w:rsid w:val="00A43DAC"/>
    <w:rsid w:val="00A44227"/>
    <w:rsid w:val="00A4438E"/>
    <w:rsid w:val="00A44CC6"/>
    <w:rsid w:val="00A44EA8"/>
    <w:rsid w:val="00A4555C"/>
    <w:rsid w:val="00A45A87"/>
    <w:rsid w:val="00A46064"/>
    <w:rsid w:val="00A4616B"/>
    <w:rsid w:val="00A47437"/>
    <w:rsid w:val="00A47521"/>
    <w:rsid w:val="00A5008B"/>
    <w:rsid w:val="00A50154"/>
    <w:rsid w:val="00A505C0"/>
    <w:rsid w:val="00A50783"/>
    <w:rsid w:val="00A50EE4"/>
    <w:rsid w:val="00A51A73"/>
    <w:rsid w:val="00A52AD5"/>
    <w:rsid w:val="00A52D78"/>
    <w:rsid w:val="00A52FFE"/>
    <w:rsid w:val="00A5371B"/>
    <w:rsid w:val="00A537CF"/>
    <w:rsid w:val="00A53975"/>
    <w:rsid w:val="00A54EEE"/>
    <w:rsid w:val="00A55795"/>
    <w:rsid w:val="00A55884"/>
    <w:rsid w:val="00A60682"/>
    <w:rsid w:val="00A60D87"/>
    <w:rsid w:val="00A60DD0"/>
    <w:rsid w:val="00A613E2"/>
    <w:rsid w:val="00A61AA7"/>
    <w:rsid w:val="00A620B2"/>
    <w:rsid w:val="00A621E9"/>
    <w:rsid w:val="00A62611"/>
    <w:rsid w:val="00A62CB2"/>
    <w:rsid w:val="00A62F0E"/>
    <w:rsid w:val="00A6397B"/>
    <w:rsid w:val="00A63E9A"/>
    <w:rsid w:val="00A63FEA"/>
    <w:rsid w:val="00A64B5C"/>
    <w:rsid w:val="00A64DC2"/>
    <w:rsid w:val="00A6545A"/>
    <w:rsid w:val="00A6573D"/>
    <w:rsid w:val="00A6594E"/>
    <w:rsid w:val="00A65C23"/>
    <w:rsid w:val="00A66603"/>
    <w:rsid w:val="00A67180"/>
    <w:rsid w:val="00A6721B"/>
    <w:rsid w:val="00A673B0"/>
    <w:rsid w:val="00A679FC"/>
    <w:rsid w:val="00A70951"/>
    <w:rsid w:val="00A71737"/>
    <w:rsid w:val="00A71B95"/>
    <w:rsid w:val="00A71C36"/>
    <w:rsid w:val="00A724FB"/>
    <w:rsid w:val="00A725EA"/>
    <w:rsid w:val="00A72744"/>
    <w:rsid w:val="00A72BC3"/>
    <w:rsid w:val="00A72E15"/>
    <w:rsid w:val="00A73A1E"/>
    <w:rsid w:val="00A74A51"/>
    <w:rsid w:val="00A74D65"/>
    <w:rsid w:val="00A74D97"/>
    <w:rsid w:val="00A74F8C"/>
    <w:rsid w:val="00A753A7"/>
    <w:rsid w:val="00A76051"/>
    <w:rsid w:val="00A763D5"/>
    <w:rsid w:val="00A76936"/>
    <w:rsid w:val="00A777C0"/>
    <w:rsid w:val="00A77853"/>
    <w:rsid w:val="00A80233"/>
    <w:rsid w:val="00A80D09"/>
    <w:rsid w:val="00A8119D"/>
    <w:rsid w:val="00A816B7"/>
    <w:rsid w:val="00A81BC3"/>
    <w:rsid w:val="00A82441"/>
    <w:rsid w:val="00A82AF4"/>
    <w:rsid w:val="00A83275"/>
    <w:rsid w:val="00A8361F"/>
    <w:rsid w:val="00A84674"/>
    <w:rsid w:val="00A84991"/>
    <w:rsid w:val="00A850B5"/>
    <w:rsid w:val="00A85181"/>
    <w:rsid w:val="00A853AA"/>
    <w:rsid w:val="00A85555"/>
    <w:rsid w:val="00A85C53"/>
    <w:rsid w:val="00A85EFC"/>
    <w:rsid w:val="00A86221"/>
    <w:rsid w:val="00A86292"/>
    <w:rsid w:val="00A87131"/>
    <w:rsid w:val="00A872BB"/>
    <w:rsid w:val="00A8757B"/>
    <w:rsid w:val="00A87754"/>
    <w:rsid w:val="00A877AF"/>
    <w:rsid w:val="00A909AC"/>
    <w:rsid w:val="00A9156A"/>
    <w:rsid w:val="00A91DD9"/>
    <w:rsid w:val="00A92EE0"/>
    <w:rsid w:val="00A92F40"/>
    <w:rsid w:val="00A93057"/>
    <w:rsid w:val="00A932C5"/>
    <w:rsid w:val="00A935FF"/>
    <w:rsid w:val="00A93736"/>
    <w:rsid w:val="00A939F7"/>
    <w:rsid w:val="00A9415C"/>
    <w:rsid w:val="00A9489B"/>
    <w:rsid w:val="00A953D1"/>
    <w:rsid w:val="00A95600"/>
    <w:rsid w:val="00A957F9"/>
    <w:rsid w:val="00A962A4"/>
    <w:rsid w:val="00A96609"/>
    <w:rsid w:val="00A96765"/>
    <w:rsid w:val="00A967A2"/>
    <w:rsid w:val="00A969EA"/>
    <w:rsid w:val="00A96E79"/>
    <w:rsid w:val="00A96E96"/>
    <w:rsid w:val="00AA0B25"/>
    <w:rsid w:val="00AA0C71"/>
    <w:rsid w:val="00AA0E5F"/>
    <w:rsid w:val="00AA0E8C"/>
    <w:rsid w:val="00AA113E"/>
    <w:rsid w:val="00AA1233"/>
    <w:rsid w:val="00AA19D0"/>
    <w:rsid w:val="00AA21DB"/>
    <w:rsid w:val="00AA25FA"/>
    <w:rsid w:val="00AA27BF"/>
    <w:rsid w:val="00AA2C46"/>
    <w:rsid w:val="00AA2FC8"/>
    <w:rsid w:val="00AA320A"/>
    <w:rsid w:val="00AA3638"/>
    <w:rsid w:val="00AA4345"/>
    <w:rsid w:val="00AA4AF8"/>
    <w:rsid w:val="00AA52B6"/>
    <w:rsid w:val="00AA6354"/>
    <w:rsid w:val="00AA64F5"/>
    <w:rsid w:val="00AA6B20"/>
    <w:rsid w:val="00AA6E18"/>
    <w:rsid w:val="00AA7039"/>
    <w:rsid w:val="00AA7898"/>
    <w:rsid w:val="00AA7AAC"/>
    <w:rsid w:val="00AA7B09"/>
    <w:rsid w:val="00AB0BC4"/>
    <w:rsid w:val="00AB0F89"/>
    <w:rsid w:val="00AB1984"/>
    <w:rsid w:val="00AB1DC8"/>
    <w:rsid w:val="00AB1F15"/>
    <w:rsid w:val="00AB23C3"/>
    <w:rsid w:val="00AB24FE"/>
    <w:rsid w:val="00AB2B57"/>
    <w:rsid w:val="00AB3130"/>
    <w:rsid w:val="00AB343D"/>
    <w:rsid w:val="00AB3B5F"/>
    <w:rsid w:val="00AB5658"/>
    <w:rsid w:val="00AB5D45"/>
    <w:rsid w:val="00AB6591"/>
    <w:rsid w:val="00AB6E22"/>
    <w:rsid w:val="00AB7355"/>
    <w:rsid w:val="00AC07AB"/>
    <w:rsid w:val="00AC0E7B"/>
    <w:rsid w:val="00AC18E3"/>
    <w:rsid w:val="00AC205B"/>
    <w:rsid w:val="00AC2598"/>
    <w:rsid w:val="00AC2C6F"/>
    <w:rsid w:val="00AC420B"/>
    <w:rsid w:val="00AC5379"/>
    <w:rsid w:val="00AC5D92"/>
    <w:rsid w:val="00AD0391"/>
    <w:rsid w:val="00AD09F0"/>
    <w:rsid w:val="00AD09F5"/>
    <w:rsid w:val="00AD0C92"/>
    <w:rsid w:val="00AD1041"/>
    <w:rsid w:val="00AD1968"/>
    <w:rsid w:val="00AD29CC"/>
    <w:rsid w:val="00AD2EC4"/>
    <w:rsid w:val="00AD2FE4"/>
    <w:rsid w:val="00AD3253"/>
    <w:rsid w:val="00AD32CF"/>
    <w:rsid w:val="00AD3AED"/>
    <w:rsid w:val="00AD4E62"/>
    <w:rsid w:val="00AD4FB0"/>
    <w:rsid w:val="00AD57C2"/>
    <w:rsid w:val="00AD636B"/>
    <w:rsid w:val="00AD692E"/>
    <w:rsid w:val="00AD750D"/>
    <w:rsid w:val="00AE01EE"/>
    <w:rsid w:val="00AE0EA5"/>
    <w:rsid w:val="00AE200E"/>
    <w:rsid w:val="00AE2173"/>
    <w:rsid w:val="00AE28F6"/>
    <w:rsid w:val="00AE2A0B"/>
    <w:rsid w:val="00AE2D3F"/>
    <w:rsid w:val="00AE32D8"/>
    <w:rsid w:val="00AE3ACF"/>
    <w:rsid w:val="00AE3C47"/>
    <w:rsid w:val="00AE3DCE"/>
    <w:rsid w:val="00AE3DED"/>
    <w:rsid w:val="00AE43E8"/>
    <w:rsid w:val="00AE448D"/>
    <w:rsid w:val="00AE4532"/>
    <w:rsid w:val="00AE47BE"/>
    <w:rsid w:val="00AE4A64"/>
    <w:rsid w:val="00AE4F7E"/>
    <w:rsid w:val="00AE5424"/>
    <w:rsid w:val="00AE65B8"/>
    <w:rsid w:val="00AE6638"/>
    <w:rsid w:val="00AE6DFD"/>
    <w:rsid w:val="00AE7FE4"/>
    <w:rsid w:val="00AF101D"/>
    <w:rsid w:val="00AF105A"/>
    <w:rsid w:val="00AF1871"/>
    <w:rsid w:val="00AF1A21"/>
    <w:rsid w:val="00AF2D2D"/>
    <w:rsid w:val="00AF301F"/>
    <w:rsid w:val="00AF31B3"/>
    <w:rsid w:val="00AF3A63"/>
    <w:rsid w:val="00AF3E4C"/>
    <w:rsid w:val="00AF3EAA"/>
    <w:rsid w:val="00AF404B"/>
    <w:rsid w:val="00AF434D"/>
    <w:rsid w:val="00AF572E"/>
    <w:rsid w:val="00AF6657"/>
    <w:rsid w:val="00AF685F"/>
    <w:rsid w:val="00AF695B"/>
    <w:rsid w:val="00AF73D9"/>
    <w:rsid w:val="00AF7763"/>
    <w:rsid w:val="00AF7E9C"/>
    <w:rsid w:val="00B0008A"/>
    <w:rsid w:val="00B00B72"/>
    <w:rsid w:val="00B00E44"/>
    <w:rsid w:val="00B01675"/>
    <w:rsid w:val="00B018AE"/>
    <w:rsid w:val="00B01987"/>
    <w:rsid w:val="00B01994"/>
    <w:rsid w:val="00B0214E"/>
    <w:rsid w:val="00B02287"/>
    <w:rsid w:val="00B0236D"/>
    <w:rsid w:val="00B02A83"/>
    <w:rsid w:val="00B0317C"/>
    <w:rsid w:val="00B033B5"/>
    <w:rsid w:val="00B033FC"/>
    <w:rsid w:val="00B03C9A"/>
    <w:rsid w:val="00B04204"/>
    <w:rsid w:val="00B049AD"/>
    <w:rsid w:val="00B04AE6"/>
    <w:rsid w:val="00B05565"/>
    <w:rsid w:val="00B05FBC"/>
    <w:rsid w:val="00B060EE"/>
    <w:rsid w:val="00B06501"/>
    <w:rsid w:val="00B0696D"/>
    <w:rsid w:val="00B06D18"/>
    <w:rsid w:val="00B06D95"/>
    <w:rsid w:val="00B06F0D"/>
    <w:rsid w:val="00B078C9"/>
    <w:rsid w:val="00B102BD"/>
    <w:rsid w:val="00B102ED"/>
    <w:rsid w:val="00B108CC"/>
    <w:rsid w:val="00B10EF6"/>
    <w:rsid w:val="00B11EDE"/>
    <w:rsid w:val="00B12279"/>
    <w:rsid w:val="00B125E8"/>
    <w:rsid w:val="00B135CE"/>
    <w:rsid w:val="00B1366C"/>
    <w:rsid w:val="00B1387D"/>
    <w:rsid w:val="00B13D7E"/>
    <w:rsid w:val="00B13DEB"/>
    <w:rsid w:val="00B147BC"/>
    <w:rsid w:val="00B149BF"/>
    <w:rsid w:val="00B1558C"/>
    <w:rsid w:val="00B15ADD"/>
    <w:rsid w:val="00B15B76"/>
    <w:rsid w:val="00B1600E"/>
    <w:rsid w:val="00B1687E"/>
    <w:rsid w:val="00B16CDF"/>
    <w:rsid w:val="00B1753A"/>
    <w:rsid w:val="00B17605"/>
    <w:rsid w:val="00B17C3B"/>
    <w:rsid w:val="00B17F5B"/>
    <w:rsid w:val="00B206B8"/>
    <w:rsid w:val="00B20874"/>
    <w:rsid w:val="00B2109B"/>
    <w:rsid w:val="00B2120B"/>
    <w:rsid w:val="00B2149E"/>
    <w:rsid w:val="00B21773"/>
    <w:rsid w:val="00B222EA"/>
    <w:rsid w:val="00B22459"/>
    <w:rsid w:val="00B226FB"/>
    <w:rsid w:val="00B228CE"/>
    <w:rsid w:val="00B22C93"/>
    <w:rsid w:val="00B22D77"/>
    <w:rsid w:val="00B22E3A"/>
    <w:rsid w:val="00B23064"/>
    <w:rsid w:val="00B252AD"/>
    <w:rsid w:val="00B25944"/>
    <w:rsid w:val="00B25B11"/>
    <w:rsid w:val="00B25F7D"/>
    <w:rsid w:val="00B26073"/>
    <w:rsid w:val="00B261F8"/>
    <w:rsid w:val="00B26533"/>
    <w:rsid w:val="00B26574"/>
    <w:rsid w:val="00B26E03"/>
    <w:rsid w:val="00B2701D"/>
    <w:rsid w:val="00B27A38"/>
    <w:rsid w:val="00B3065C"/>
    <w:rsid w:val="00B31356"/>
    <w:rsid w:val="00B31514"/>
    <w:rsid w:val="00B31C6D"/>
    <w:rsid w:val="00B31D09"/>
    <w:rsid w:val="00B3229F"/>
    <w:rsid w:val="00B32506"/>
    <w:rsid w:val="00B32AAA"/>
    <w:rsid w:val="00B348BC"/>
    <w:rsid w:val="00B34914"/>
    <w:rsid w:val="00B35C41"/>
    <w:rsid w:val="00B361BD"/>
    <w:rsid w:val="00B36270"/>
    <w:rsid w:val="00B40396"/>
    <w:rsid w:val="00B40578"/>
    <w:rsid w:val="00B40A48"/>
    <w:rsid w:val="00B4190E"/>
    <w:rsid w:val="00B41CC9"/>
    <w:rsid w:val="00B429AB"/>
    <w:rsid w:val="00B43370"/>
    <w:rsid w:val="00B436DA"/>
    <w:rsid w:val="00B43782"/>
    <w:rsid w:val="00B43CAD"/>
    <w:rsid w:val="00B43F4A"/>
    <w:rsid w:val="00B44A25"/>
    <w:rsid w:val="00B44BA0"/>
    <w:rsid w:val="00B44D1A"/>
    <w:rsid w:val="00B44E35"/>
    <w:rsid w:val="00B45D59"/>
    <w:rsid w:val="00B46499"/>
    <w:rsid w:val="00B46B5A"/>
    <w:rsid w:val="00B46C6C"/>
    <w:rsid w:val="00B46EBC"/>
    <w:rsid w:val="00B50766"/>
    <w:rsid w:val="00B5162D"/>
    <w:rsid w:val="00B51B2E"/>
    <w:rsid w:val="00B5287F"/>
    <w:rsid w:val="00B52AB9"/>
    <w:rsid w:val="00B52D07"/>
    <w:rsid w:val="00B52F02"/>
    <w:rsid w:val="00B5482D"/>
    <w:rsid w:val="00B54B2B"/>
    <w:rsid w:val="00B54BD0"/>
    <w:rsid w:val="00B54F76"/>
    <w:rsid w:val="00B554EE"/>
    <w:rsid w:val="00B561DA"/>
    <w:rsid w:val="00B603ED"/>
    <w:rsid w:val="00B605CB"/>
    <w:rsid w:val="00B61EA4"/>
    <w:rsid w:val="00B62464"/>
    <w:rsid w:val="00B62BCF"/>
    <w:rsid w:val="00B62FC8"/>
    <w:rsid w:val="00B63137"/>
    <w:rsid w:val="00B6330E"/>
    <w:rsid w:val="00B6341A"/>
    <w:rsid w:val="00B63F79"/>
    <w:rsid w:val="00B66A9C"/>
    <w:rsid w:val="00B6720F"/>
    <w:rsid w:val="00B67371"/>
    <w:rsid w:val="00B67777"/>
    <w:rsid w:val="00B679C9"/>
    <w:rsid w:val="00B67E34"/>
    <w:rsid w:val="00B67E3C"/>
    <w:rsid w:val="00B67EC3"/>
    <w:rsid w:val="00B70152"/>
    <w:rsid w:val="00B71BF8"/>
    <w:rsid w:val="00B71FE6"/>
    <w:rsid w:val="00B72AF3"/>
    <w:rsid w:val="00B72E65"/>
    <w:rsid w:val="00B730C9"/>
    <w:rsid w:val="00B73309"/>
    <w:rsid w:val="00B73F72"/>
    <w:rsid w:val="00B74448"/>
    <w:rsid w:val="00B744E7"/>
    <w:rsid w:val="00B74B23"/>
    <w:rsid w:val="00B74EE5"/>
    <w:rsid w:val="00B751F1"/>
    <w:rsid w:val="00B7527C"/>
    <w:rsid w:val="00B75785"/>
    <w:rsid w:val="00B75F73"/>
    <w:rsid w:val="00B7692B"/>
    <w:rsid w:val="00B7717A"/>
    <w:rsid w:val="00B775C2"/>
    <w:rsid w:val="00B77DBA"/>
    <w:rsid w:val="00B80128"/>
    <w:rsid w:val="00B81458"/>
    <w:rsid w:val="00B81996"/>
    <w:rsid w:val="00B821EB"/>
    <w:rsid w:val="00B82698"/>
    <w:rsid w:val="00B82DAB"/>
    <w:rsid w:val="00B8361C"/>
    <w:rsid w:val="00B8396B"/>
    <w:rsid w:val="00B8417B"/>
    <w:rsid w:val="00B8446C"/>
    <w:rsid w:val="00B846C9"/>
    <w:rsid w:val="00B84760"/>
    <w:rsid w:val="00B848D3"/>
    <w:rsid w:val="00B84900"/>
    <w:rsid w:val="00B84D20"/>
    <w:rsid w:val="00B84DA0"/>
    <w:rsid w:val="00B859EB"/>
    <w:rsid w:val="00B85E79"/>
    <w:rsid w:val="00B8635C"/>
    <w:rsid w:val="00B86373"/>
    <w:rsid w:val="00B86395"/>
    <w:rsid w:val="00B877A7"/>
    <w:rsid w:val="00B901D4"/>
    <w:rsid w:val="00B90705"/>
    <w:rsid w:val="00B909C0"/>
    <w:rsid w:val="00B92140"/>
    <w:rsid w:val="00B945E5"/>
    <w:rsid w:val="00B94895"/>
    <w:rsid w:val="00B94E7E"/>
    <w:rsid w:val="00B956DE"/>
    <w:rsid w:val="00B95791"/>
    <w:rsid w:val="00B95B38"/>
    <w:rsid w:val="00B9662A"/>
    <w:rsid w:val="00B97CA1"/>
    <w:rsid w:val="00B97D8F"/>
    <w:rsid w:val="00BA034F"/>
    <w:rsid w:val="00BA09FE"/>
    <w:rsid w:val="00BA0D67"/>
    <w:rsid w:val="00BA1081"/>
    <w:rsid w:val="00BA1085"/>
    <w:rsid w:val="00BA1454"/>
    <w:rsid w:val="00BA191A"/>
    <w:rsid w:val="00BA290A"/>
    <w:rsid w:val="00BA36A1"/>
    <w:rsid w:val="00BA38F2"/>
    <w:rsid w:val="00BA3CC3"/>
    <w:rsid w:val="00BA40AC"/>
    <w:rsid w:val="00BA40E3"/>
    <w:rsid w:val="00BA483F"/>
    <w:rsid w:val="00BA5055"/>
    <w:rsid w:val="00BA551F"/>
    <w:rsid w:val="00BA60A9"/>
    <w:rsid w:val="00BA63CC"/>
    <w:rsid w:val="00BA69D2"/>
    <w:rsid w:val="00BA6F26"/>
    <w:rsid w:val="00BA71BF"/>
    <w:rsid w:val="00BA7356"/>
    <w:rsid w:val="00BA7542"/>
    <w:rsid w:val="00BA7902"/>
    <w:rsid w:val="00BA79A9"/>
    <w:rsid w:val="00BA79FD"/>
    <w:rsid w:val="00BA7EAF"/>
    <w:rsid w:val="00BB02BB"/>
    <w:rsid w:val="00BB03CA"/>
    <w:rsid w:val="00BB041D"/>
    <w:rsid w:val="00BB0B73"/>
    <w:rsid w:val="00BB0DF0"/>
    <w:rsid w:val="00BB1B78"/>
    <w:rsid w:val="00BB1EC6"/>
    <w:rsid w:val="00BB2411"/>
    <w:rsid w:val="00BB2B0C"/>
    <w:rsid w:val="00BB2CB3"/>
    <w:rsid w:val="00BB304D"/>
    <w:rsid w:val="00BB3159"/>
    <w:rsid w:val="00BB3282"/>
    <w:rsid w:val="00BB357E"/>
    <w:rsid w:val="00BB451D"/>
    <w:rsid w:val="00BB4F9F"/>
    <w:rsid w:val="00BB5A1C"/>
    <w:rsid w:val="00BB5C7F"/>
    <w:rsid w:val="00BB5CB4"/>
    <w:rsid w:val="00BB698B"/>
    <w:rsid w:val="00BB6ED8"/>
    <w:rsid w:val="00BB7165"/>
    <w:rsid w:val="00BB7DF3"/>
    <w:rsid w:val="00BC0028"/>
    <w:rsid w:val="00BC00D7"/>
    <w:rsid w:val="00BC0BF0"/>
    <w:rsid w:val="00BC0F31"/>
    <w:rsid w:val="00BC16F8"/>
    <w:rsid w:val="00BC1D00"/>
    <w:rsid w:val="00BC2193"/>
    <w:rsid w:val="00BC2335"/>
    <w:rsid w:val="00BC2590"/>
    <w:rsid w:val="00BC2619"/>
    <w:rsid w:val="00BC2800"/>
    <w:rsid w:val="00BC2BFF"/>
    <w:rsid w:val="00BC2CA0"/>
    <w:rsid w:val="00BC3227"/>
    <w:rsid w:val="00BC33BC"/>
    <w:rsid w:val="00BC3659"/>
    <w:rsid w:val="00BC4490"/>
    <w:rsid w:val="00BC4F97"/>
    <w:rsid w:val="00BC523F"/>
    <w:rsid w:val="00BC57FF"/>
    <w:rsid w:val="00BC61A8"/>
    <w:rsid w:val="00BC642A"/>
    <w:rsid w:val="00BC657C"/>
    <w:rsid w:val="00BC6E2A"/>
    <w:rsid w:val="00BD01DC"/>
    <w:rsid w:val="00BD03B9"/>
    <w:rsid w:val="00BD0BB0"/>
    <w:rsid w:val="00BD10DD"/>
    <w:rsid w:val="00BD1670"/>
    <w:rsid w:val="00BD16E1"/>
    <w:rsid w:val="00BD1ACE"/>
    <w:rsid w:val="00BD1BBC"/>
    <w:rsid w:val="00BD247B"/>
    <w:rsid w:val="00BD4924"/>
    <w:rsid w:val="00BD54EC"/>
    <w:rsid w:val="00BD55C9"/>
    <w:rsid w:val="00BD5843"/>
    <w:rsid w:val="00BD6990"/>
    <w:rsid w:val="00BD6BFF"/>
    <w:rsid w:val="00BD6C7D"/>
    <w:rsid w:val="00BD6E5F"/>
    <w:rsid w:val="00BD7B9D"/>
    <w:rsid w:val="00BE040A"/>
    <w:rsid w:val="00BE0B1F"/>
    <w:rsid w:val="00BE1284"/>
    <w:rsid w:val="00BE1360"/>
    <w:rsid w:val="00BE1909"/>
    <w:rsid w:val="00BE1B0D"/>
    <w:rsid w:val="00BE23F2"/>
    <w:rsid w:val="00BE270C"/>
    <w:rsid w:val="00BE276B"/>
    <w:rsid w:val="00BE3204"/>
    <w:rsid w:val="00BE342B"/>
    <w:rsid w:val="00BE354B"/>
    <w:rsid w:val="00BE4362"/>
    <w:rsid w:val="00BE56B2"/>
    <w:rsid w:val="00BE6B47"/>
    <w:rsid w:val="00BE76AB"/>
    <w:rsid w:val="00BE7978"/>
    <w:rsid w:val="00BF05E6"/>
    <w:rsid w:val="00BF177A"/>
    <w:rsid w:val="00BF1D31"/>
    <w:rsid w:val="00BF1EE9"/>
    <w:rsid w:val="00BF2B21"/>
    <w:rsid w:val="00BF341B"/>
    <w:rsid w:val="00BF36B1"/>
    <w:rsid w:val="00BF46A4"/>
    <w:rsid w:val="00BF529E"/>
    <w:rsid w:val="00BF52BA"/>
    <w:rsid w:val="00BF5EAE"/>
    <w:rsid w:val="00BF6071"/>
    <w:rsid w:val="00BF6219"/>
    <w:rsid w:val="00BF630B"/>
    <w:rsid w:val="00BF68F1"/>
    <w:rsid w:val="00BF6E00"/>
    <w:rsid w:val="00BF6EC8"/>
    <w:rsid w:val="00BF6F76"/>
    <w:rsid w:val="00BF71B2"/>
    <w:rsid w:val="00BF71FF"/>
    <w:rsid w:val="00BF73B4"/>
    <w:rsid w:val="00BF7C71"/>
    <w:rsid w:val="00C003FD"/>
    <w:rsid w:val="00C004A3"/>
    <w:rsid w:val="00C00907"/>
    <w:rsid w:val="00C010EC"/>
    <w:rsid w:val="00C0111D"/>
    <w:rsid w:val="00C0165A"/>
    <w:rsid w:val="00C0173F"/>
    <w:rsid w:val="00C019CF"/>
    <w:rsid w:val="00C01D76"/>
    <w:rsid w:val="00C02B5D"/>
    <w:rsid w:val="00C02BAF"/>
    <w:rsid w:val="00C03421"/>
    <w:rsid w:val="00C0460D"/>
    <w:rsid w:val="00C04E53"/>
    <w:rsid w:val="00C0514D"/>
    <w:rsid w:val="00C055AD"/>
    <w:rsid w:val="00C055B9"/>
    <w:rsid w:val="00C057ED"/>
    <w:rsid w:val="00C058F9"/>
    <w:rsid w:val="00C063E1"/>
    <w:rsid w:val="00C065ED"/>
    <w:rsid w:val="00C06F83"/>
    <w:rsid w:val="00C07A24"/>
    <w:rsid w:val="00C07B49"/>
    <w:rsid w:val="00C101F8"/>
    <w:rsid w:val="00C10772"/>
    <w:rsid w:val="00C10F33"/>
    <w:rsid w:val="00C11C25"/>
    <w:rsid w:val="00C11D12"/>
    <w:rsid w:val="00C12DAA"/>
    <w:rsid w:val="00C13AAE"/>
    <w:rsid w:val="00C13D68"/>
    <w:rsid w:val="00C14537"/>
    <w:rsid w:val="00C15426"/>
    <w:rsid w:val="00C15C24"/>
    <w:rsid w:val="00C15E17"/>
    <w:rsid w:val="00C1608A"/>
    <w:rsid w:val="00C16367"/>
    <w:rsid w:val="00C1669F"/>
    <w:rsid w:val="00C16935"/>
    <w:rsid w:val="00C17B43"/>
    <w:rsid w:val="00C17BC2"/>
    <w:rsid w:val="00C20330"/>
    <w:rsid w:val="00C206EC"/>
    <w:rsid w:val="00C207F4"/>
    <w:rsid w:val="00C2131B"/>
    <w:rsid w:val="00C214AB"/>
    <w:rsid w:val="00C21789"/>
    <w:rsid w:val="00C21D78"/>
    <w:rsid w:val="00C221FD"/>
    <w:rsid w:val="00C22BF0"/>
    <w:rsid w:val="00C23BF5"/>
    <w:rsid w:val="00C245D1"/>
    <w:rsid w:val="00C24DBD"/>
    <w:rsid w:val="00C24E47"/>
    <w:rsid w:val="00C24FEA"/>
    <w:rsid w:val="00C25DD4"/>
    <w:rsid w:val="00C26EB8"/>
    <w:rsid w:val="00C273F2"/>
    <w:rsid w:val="00C300D0"/>
    <w:rsid w:val="00C3041B"/>
    <w:rsid w:val="00C305BE"/>
    <w:rsid w:val="00C307DC"/>
    <w:rsid w:val="00C30E40"/>
    <w:rsid w:val="00C316D1"/>
    <w:rsid w:val="00C316E2"/>
    <w:rsid w:val="00C316F8"/>
    <w:rsid w:val="00C319F3"/>
    <w:rsid w:val="00C320B6"/>
    <w:rsid w:val="00C32AE8"/>
    <w:rsid w:val="00C33C8F"/>
    <w:rsid w:val="00C33D91"/>
    <w:rsid w:val="00C34933"/>
    <w:rsid w:val="00C34B6A"/>
    <w:rsid w:val="00C34F4A"/>
    <w:rsid w:val="00C35741"/>
    <w:rsid w:val="00C35FB9"/>
    <w:rsid w:val="00C3607D"/>
    <w:rsid w:val="00C360FF"/>
    <w:rsid w:val="00C36BDD"/>
    <w:rsid w:val="00C4050E"/>
    <w:rsid w:val="00C4123A"/>
    <w:rsid w:val="00C41C2E"/>
    <w:rsid w:val="00C421E5"/>
    <w:rsid w:val="00C42544"/>
    <w:rsid w:val="00C42743"/>
    <w:rsid w:val="00C4278B"/>
    <w:rsid w:val="00C428E1"/>
    <w:rsid w:val="00C4296D"/>
    <w:rsid w:val="00C43C0A"/>
    <w:rsid w:val="00C43DAC"/>
    <w:rsid w:val="00C43E2F"/>
    <w:rsid w:val="00C443BA"/>
    <w:rsid w:val="00C44A05"/>
    <w:rsid w:val="00C44D37"/>
    <w:rsid w:val="00C44DB7"/>
    <w:rsid w:val="00C44E0E"/>
    <w:rsid w:val="00C45232"/>
    <w:rsid w:val="00C45266"/>
    <w:rsid w:val="00C46F63"/>
    <w:rsid w:val="00C47BD9"/>
    <w:rsid w:val="00C50398"/>
    <w:rsid w:val="00C50799"/>
    <w:rsid w:val="00C5138B"/>
    <w:rsid w:val="00C51662"/>
    <w:rsid w:val="00C51A40"/>
    <w:rsid w:val="00C51B33"/>
    <w:rsid w:val="00C527D4"/>
    <w:rsid w:val="00C52DA3"/>
    <w:rsid w:val="00C531A3"/>
    <w:rsid w:val="00C53952"/>
    <w:rsid w:val="00C53D0B"/>
    <w:rsid w:val="00C53E8B"/>
    <w:rsid w:val="00C5499C"/>
    <w:rsid w:val="00C5590F"/>
    <w:rsid w:val="00C55AFF"/>
    <w:rsid w:val="00C55E0A"/>
    <w:rsid w:val="00C56871"/>
    <w:rsid w:val="00C60E0E"/>
    <w:rsid w:val="00C6114E"/>
    <w:rsid w:val="00C61261"/>
    <w:rsid w:val="00C612AD"/>
    <w:rsid w:val="00C6174D"/>
    <w:rsid w:val="00C61A2A"/>
    <w:rsid w:val="00C61FF3"/>
    <w:rsid w:val="00C6237E"/>
    <w:rsid w:val="00C624CA"/>
    <w:rsid w:val="00C6365B"/>
    <w:rsid w:val="00C638D6"/>
    <w:rsid w:val="00C642DF"/>
    <w:rsid w:val="00C64806"/>
    <w:rsid w:val="00C64D86"/>
    <w:rsid w:val="00C650F7"/>
    <w:rsid w:val="00C65578"/>
    <w:rsid w:val="00C65600"/>
    <w:rsid w:val="00C658F1"/>
    <w:rsid w:val="00C65939"/>
    <w:rsid w:val="00C65FC3"/>
    <w:rsid w:val="00C66901"/>
    <w:rsid w:val="00C66E55"/>
    <w:rsid w:val="00C67479"/>
    <w:rsid w:val="00C677C4"/>
    <w:rsid w:val="00C67906"/>
    <w:rsid w:val="00C700F5"/>
    <w:rsid w:val="00C7039A"/>
    <w:rsid w:val="00C70A64"/>
    <w:rsid w:val="00C70E22"/>
    <w:rsid w:val="00C70F98"/>
    <w:rsid w:val="00C710E6"/>
    <w:rsid w:val="00C718AF"/>
    <w:rsid w:val="00C72B94"/>
    <w:rsid w:val="00C72E22"/>
    <w:rsid w:val="00C72EE3"/>
    <w:rsid w:val="00C73095"/>
    <w:rsid w:val="00C7364F"/>
    <w:rsid w:val="00C73DF9"/>
    <w:rsid w:val="00C744EF"/>
    <w:rsid w:val="00C74CEC"/>
    <w:rsid w:val="00C74EBF"/>
    <w:rsid w:val="00C75139"/>
    <w:rsid w:val="00C752F0"/>
    <w:rsid w:val="00C75630"/>
    <w:rsid w:val="00C75BDC"/>
    <w:rsid w:val="00C7622F"/>
    <w:rsid w:val="00C765CF"/>
    <w:rsid w:val="00C76764"/>
    <w:rsid w:val="00C76ACB"/>
    <w:rsid w:val="00C76F38"/>
    <w:rsid w:val="00C775D3"/>
    <w:rsid w:val="00C779A6"/>
    <w:rsid w:val="00C779FA"/>
    <w:rsid w:val="00C77BDE"/>
    <w:rsid w:val="00C77DE4"/>
    <w:rsid w:val="00C77E10"/>
    <w:rsid w:val="00C77F9B"/>
    <w:rsid w:val="00C809C9"/>
    <w:rsid w:val="00C810F1"/>
    <w:rsid w:val="00C811D6"/>
    <w:rsid w:val="00C812BC"/>
    <w:rsid w:val="00C81941"/>
    <w:rsid w:val="00C81C40"/>
    <w:rsid w:val="00C8249E"/>
    <w:rsid w:val="00C828D1"/>
    <w:rsid w:val="00C82971"/>
    <w:rsid w:val="00C83553"/>
    <w:rsid w:val="00C839F6"/>
    <w:rsid w:val="00C843A2"/>
    <w:rsid w:val="00C84D4D"/>
    <w:rsid w:val="00C857B5"/>
    <w:rsid w:val="00C858E1"/>
    <w:rsid w:val="00C85B6B"/>
    <w:rsid w:val="00C86308"/>
    <w:rsid w:val="00C86854"/>
    <w:rsid w:val="00C86BF3"/>
    <w:rsid w:val="00C87702"/>
    <w:rsid w:val="00C8793A"/>
    <w:rsid w:val="00C900C7"/>
    <w:rsid w:val="00C9041B"/>
    <w:rsid w:val="00C90BAF"/>
    <w:rsid w:val="00C90D94"/>
    <w:rsid w:val="00C913E6"/>
    <w:rsid w:val="00C916C5"/>
    <w:rsid w:val="00C91AEF"/>
    <w:rsid w:val="00C91C4C"/>
    <w:rsid w:val="00C91E6D"/>
    <w:rsid w:val="00C91ED9"/>
    <w:rsid w:val="00C9270C"/>
    <w:rsid w:val="00C93FF9"/>
    <w:rsid w:val="00C94247"/>
    <w:rsid w:val="00C944E1"/>
    <w:rsid w:val="00C94A38"/>
    <w:rsid w:val="00C94B20"/>
    <w:rsid w:val="00C94F65"/>
    <w:rsid w:val="00C953DB"/>
    <w:rsid w:val="00C95549"/>
    <w:rsid w:val="00C95D06"/>
    <w:rsid w:val="00C967F0"/>
    <w:rsid w:val="00C9682C"/>
    <w:rsid w:val="00C97085"/>
    <w:rsid w:val="00C9743C"/>
    <w:rsid w:val="00C97842"/>
    <w:rsid w:val="00C97C05"/>
    <w:rsid w:val="00C97C2A"/>
    <w:rsid w:val="00CA129A"/>
    <w:rsid w:val="00CA1611"/>
    <w:rsid w:val="00CA1813"/>
    <w:rsid w:val="00CA22B0"/>
    <w:rsid w:val="00CA2969"/>
    <w:rsid w:val="00CA2D84"/>
    <w:rsid w:val="00CA2DAF"/>
    <w:rsid w:val="00CA337E"/>
    <w:rsid w:val="00CA346E"/>
    <w:rsid w:val="00CA41BE"/>
    <w:rsid w:val="00CA5611"/>
    <w:rsid w:val="00CA5F0C"/>
    <w:rsid w:val="00CA61F2"/>
    <w:rsid w:val="00CA7B06"/>
    <w:rsid w:val="00CB0474"/>
    <w:rsid w:val="00CB0BF6"/>
    <w:rsid w:val="00CB10C3"/>
    <w:rsid w:val="00CB1C0F"/>
    <w:rsid w:val="00CB1D1D"/>
    <w:rsid w:val="00CB22BC"/>
    <w:rsid w:val="00CB3176"/>
    <w:rsid w:val="00CB34CD"/>
    <w:rsid w:val="00CB373B"/>
    <w:rsid w:val="00CB3B7A"/>
    <w:rsid w:val="00CB3D9E"/>
    <w:rsid w:val="00CB475F"/>
    <w:rsid w:val="00CB4A15"/>
    <w:rsid w:val="00CB5196"/>
    <w:rsid w:val="00CB66AC"/>
    <w:rsid w:val="00CB6F33"/>
    <w:rsid w:val="00CB7542"/>
    <w:rsid w:val="00CB7BE4"/>
    <w:rsid w:val="00CB7F3F"/>
    <w:rsid w:val="00CC0B6B"/>
    <w:rsid w:val="00CC0B92"/>
    <w:rsid w:val="00CC12E1"/>
    <w:rsid w:val="00CC152D"/>
    <w:rsid w:val="00CC1A5E"/>
    <w:rsid w:val="00CC1EAD"/>
    <w:rsid w:val="00CC1FC3"/>
    <w:rsid w:val="00CC2792"/>
    <w:rsid w:val="00CC2950"/>
    <w:rsid w:val="00CC3435"/>
    <w:rsid w:val="00CC3739"/>
    <w:rsid w:val="00CC378C"/>
    <w:rsid w:val="00CC3B8B"/>
    <w:rsid w:val="00CC3D5B"/>
    <w:rsid w:val="00CC4420"/>
    <w:rsid w:val="00CC4478"/>
    <w:rsid w:val="00CC4B4C"/>
    <w:rsid w:val="00CC4EBB"/>
    <w:rsid w:val="00CC592A"/>
    <w:rsid w:val="00CC6512"/>
    <w:rsid w:val="00CC6F8C"/>
    <w:rsid w:val="00CC700D"/>
    <w:rsid w:val="00CC7080"/>
    <w:rsid w:val="00CC75BC"/>
    <w:rsid w:val="00CD03E6"/>
    <w:rsid w:val="00CD05D8"/>
    <w:rsid w:val="00CD07D3"/>
    <w:rsid w:val="00CD0944"/>
    <w:rsid w:val="00CD12AC"/>
    <w:rsid w:val="00CD2B0D"/>
    <w:rsid w:val="00CD2D71"/>
    <w:rsid w:val="00CD313B"/>
    <w:rsid w:val="00CD3844"/>
    <w:rsid w:val="00CD3ABF"/>
    <w:rsid w:val="00CD418D"/>
    <w:rsid w:val="00CD4324"/>
    <w:rsid w:val="00CD45F4"/>
    <w:rsid w:val="00CD48DA"/>
    <w:rsid w:val="00CD4968"/>
    <w:rsid w:val="00CD4A60"/>
    <w:rsid w:val="00CD4C11"/>
    <w:rsid w:val="00CD55FE"/>
    <w:rsid w:val="00CD5AA3"/>
    <w:rsid w:val="00CD6510"/>
    <w:rsid w:val="00CD66FE"/>
    <w:rsid w:val="00CD69C9"/>
    <w:rsid w:val="00CD70E5"/>
    <w:rsid w:val="00CD7434"/>
    <w:rsid w:val="00CD748F"/>
    <w:rsid w:val="00CD7A61"/>
    <w:rsid w:val="00CD7E59"/>
    <w:rsid w:val="00CE0044"/>
    <w:rsid w:val="00CE0050"/>
    <w:rsid w:val="00CE05B9"/>
    <w:rsid w:val="00CE1449"/>
    <w:rsid w:val="00CE2185"/>
    <w:rsid w:val="00CE24E3"/>
    <w:rsid w:val="00CE279F"/>
    <w:rsid w:val="00CE2834"/>
    <w:rsid w:val="00CE363C"/>
    <w:rsid w:val="00CE3928"/>
    <w:rsid w:val="00CE3B11"/>
    <w:rsid w:val="00CE4050"/>
    <w:rsid w:val="00CE4374"/>
    <w:rsid w:val="00CE4AB8"/>
    <w:rsid w:val="00CE5157"/>
    <w:rsid w:val="00CE5409"/>
    <w:rsid w:val="00CE54EC"/>
    <w:rsid w:val="00CE59FA"/>
    <w:rsid w:val="00CE5FE8"/>
    <w:rsid w:val="00CE648D"/>
    <w:rsid w:val="00CE6686"/>
    <w:rsid w:val="00CE7456"/>
    <w:rsid w:val="00CE7B23"/>
    <w:rsid w:val="00CE7D57"/>
    <w:rsid w:val="00CF0B46"/>
    <w:rsid w:val="00CF0CB2"/>
    <w:rsid w:val="00CF2062"/>
    <w:rsid w:val="00CF228B"/>
    <w:rsid w:val="00CF240B"/>
    <w:rsid w:val="00CF301B"/>
    <w:rsid w:val="00CF3563"/>
    <w:rsid w:val="00CF36EC"/>
    <w:rsid w:val="00CF4229"/>
    <w:rsid w:val="00CF42F6"/>
    <w:rsid w:val="00CF44B3"/>
    <w:rsid w:val="00CF5217"/>
    <w:rsid w:val="00CF52AF"/>
    <w:rsid w:val="00CF5EC8"/>
    <w:rsid w:val="00CF5F17"/>
    <w:rsid w:val="00CF6134"/>
    <w:rsid w:val="00CF6368"/>
    <w:rsid w:val="00CF66A0"/>
    <w:rsid w:val="00CF6825"/>
    <w:rsid w:val="00CF6EC6"/>
    <w:rsid w:val="00CF70CE"/>
    <w:rsid w:val="00CF72A8"/>
    <w:rsid w:val="00CF737D"/>
    <w:rsid w:val="00CF7810"/>
    <w:rsid w:val="00CF7B61"/>
    <w:rsid w:val="00CF7C1F"/>
    <w:rsid w:val="00D00A47"/>
    <w:rsid w:val="00D013B6"/>
    <w:rsid w:val="00D01A67"/>
    <w:rsid w:val="00D01FFC"/>
    <w:rsid w:val="00D029AD"/>
    <w:rsid w:val="00D02B3C"/>
    <w:rsid w:val="00D02CFA"/>
    <w:rsid w:val="00D02D60"/>
    <w:rsid w:val="00D042AE"/>
    <w:rsid w:val="00D047F7"/>
    <w:rsid w:val="00D04C32"/>
    <w:rsid w:val="00D04DC3"/>
    <w:rsid w:val="00D05796"/>
    <w:rsid w:val="00D05A0D"/>
    <w:rsid w:val="00D05DC1"/>
    <w:rsid w:val="00D06190"/>
    <w:rsid w:val="00D06B0B"/>
    <w:rsid w:val="00D06C51"/>
    <w:rsid w:val="00D0792E"/>
    <w:rsid w:val="00D07A74"/>
    <w:rsid w:val="00D07E1F"/>
    <w:rsid w:val="00D108A8"/>
    <w:rsid w:val="00D121E6"/>
    <w:rsid w:val="00D1280A"/>
    <w:rsid w:val="00D12B44"/>
    <w:rsid w:val="00D12F48"/>
    <w:rsid w:val="00D13354"/>
    <w:rsid w:val="00D1388A"/>
    <w:rsid w:val="00D1397D"/>
    <w:rsid w:val="00D14B98"/>
    <w:rsid w:val="00D151A4"/>
    <w:rsid w:val="00D151CB"/>
    <w:rsid w:val="00D15AC6"/>
    <w:rsid w:val="00D15F5F"/>
    <w:rsid w:val="00D16151"/>
    <w:rsid w:val="00D16775"/>
    <w:rsid w:val="00D16816"/>
    <w:rsid w:val="00D17050"/>
    <w:rsid w:val="00D173B2"/>
    <w:rsid w:val="00D17F1C"/>
    <w:rsid w:val="00D2092D"/>
    <w:rsid w:val="00D222BC"/>
    <w:rsid w:val="00D22746"/>
    <w:rsid w:val="00D22DEF"/>
    <w:rsid w:val="00D23D29"/>
    <w:rsid w:val="00D240E7"/>
    <w:rsid w:val="00D245FC"/>
    <w:rsid w:val="00D24715"/>
    <w:rsid w:val="00D249FD"/>
    <w:rsid w:val="00D24AF8"/>
    <w:rsid w:val="00D25249"/>
    <w:rsid w:val="00D267DE"/>
    <w:rsid w:val="00D26B71"/>
    <w:rsid w:val="00D2754E"/>
    <w:rsid w:val="00D27BE5"/>
    <w:rsid w:val="00D302E7"/>
    <w:rsid w:val="00D30477"/>
    <w:rsid w:val="00D3085F"/>
    <w:rsid w:val="00D30D21"/>
    <w:rsid w:val="00D31846"/>
    <w:rsid w:val="00D318D4"/>
    <w:rsid w:val="00D328E3"/>
    <w:rsid w:val="00D33A06"/>
    <w:rsid w:val="00D33C8D"/>
    <w:rsid w:val="00D34709"/>
    <w:rsid w:val="00D34A08"/>
    <w:rsid w:val="00D3569F"/>
    <w:rsid w:val="00D356B7"/>
    <w:rsid w:val="00D35807"/>
    <w:rsid w:val="00D35961"/>
    <w:rsid w:val="00D36108"/>
    <w:rsid w:val="00D364AC"/>
    <w:rsid w:val="00D365A2"/>
    <w:rsid w:val="00D36AA1"/>
    <w:rsid w:val="00D3700A"/>
    <w:rsid w:val="00D370EF"/>
    <w:rsid w:val="00D373A9"/>
    <w:rsid w:val="00D374E9"/>
    <w:rsid w:val="00D37595"/>
    <w:rsid w:val="00D40928"/>
    <w:rsid w:val="00D40989"/>
    <w:rsid w:val="00D416DE"/>
    <w:rsid w:val="00D4276A"/>
    <w:rsid w:val="00D42876"/>
    <w:rsid w:val="00D438B6"/>
    <w:rsid w:val="00D43B20"/>
    <w:rsid w:val="00D43B67"/>
    <w:rsid w:val="00D43CC3"/>
    <w:rsid w:val="00D450CF"/>
    <w:rsid w:val="00D45318"/>
    <w:rsid w:val="00D45A13"/>
    <w:rsid w:val="00D45A14"/>
    <w:rsid w:val="00D45E6E"/>
    <w:rsid w:val="00D461E7"/>
    <w:rsid w:val="00D462C7"/>
    <w:rsid w:val="00D464B7"/>
    <w:rsid w:val="00D465B5"/>
    <w:rsid w:val="00D466FA"/>
    <w:rsid w:val="00D46AC2"/>
    <w:rsid w:val="00D471C1"/>
    <w:rsid w:val="00D471C4"/>
    <w:rsid w:val="00D4737A"/>
    <w:rsid w:val="00D47D06"/>
    <w:rsid w:val="00D50177"/>
    <w:rsid w:val="00D505F2"/>
    <w:rsid w:val="00D51DAF"/>
    <w:rsid w:val="00D523D8"/>
    <w:rsid w:val="00D52A26"/>
    <w:rsid w:val="00D52B85"/>
    <w:rsid w:val="00D53B1E"/>
    <w:rsid w:val="00D5413A"/>
    <w:rsid w:val="00D54EA3"/>
    <w:rsid w:val="00D54EC4"/>
    <w:rsid w:val="00D55B71"/>
    <w:rsid w:val="00D55ED9"/>
    <w:rsid w:val="00D56936"/>
    <w:rsid w:val="00D57CAD"/>
    <w:rsid w:val="00D57E9E"/>
    <w:rsid w:val="00D57FCD"/>
    <w:rsid w:val="00D60A37"/>
    <w:rsid w:val="00D612C7"/>
    <w:rsid w:val="00D61540"/>
    <w:rsid w:val="00D61B6C"/>
    <w:rsid w:val="00D61BDB"/>
    <w:rsid w:val="00D62407"/>
    <w:rsid w:val="00D62E07"/>
    <w:rsid w:val="00D63255"/>
    <w:rsid w:val="00D6347B"/>
    <w:rsid w:val="00D63D61"/>
    <w:rsid w:val="00D64366"/>
    <w:rsid w:val="00D6443C"/>
    <w:rsid w:val="00D6598C"/>
    <w:rsid w:val="00D65C7F"/>
    <w:rsid w:val="00D663B8"/>
    <w:rsid w:val="00D66DE5"/>
    <w:rsid w:val="00D67A14"/>
    <w:rsid w:val="00D701E1"/>
    <w:rsid w:val="00D70765"/>
    <w:rsid w:val="00D70CAB"/>
    <w:rsid w:val="00D70DEA"/>
    <w:rsid w:val="00D7136E"/>
    <w:rsid w:val="00D71D3A"/>
    <w:rsid w:val="00D72277"/>
    <w:rsid w:val="00D72517"/>
    <w:rsid w:val="00D726C2"/>
    <w:rsid w:val="00D72893"/>
    <w:rsid w:val="00D728AD"/>
    <w:rsid w:val="00D7292C"/>
    <w:rsid w:val="00D72ECC"/>
    <w:rsid w:val="00D73134"/>
    <w:rsid w:val="00D731F4"/>
    <w:rsid w:val="00D73280"/>
    <w:rsid w:val="00D7456F"/>
    <w:rsid w:val="00D74F56"/>
    <w:rsid w:val="00D7521D"/>
    <w:rsid w:val="00D75230"/>
    <w:rsid w:val="00D7535A"/>
    <w:rsid w:val="00D75751"/>
    <w:rsid w:val="00D75D0F"/>
    <w:rsid w:val="00D768A8"/>
    <w:rsid w:val="00D774A1"/>
    <w:rsid w:val="00D77656"/>
    <w:rsid w:val="00D80283"/>
    <w:rsid w:val="00D8077E"/>
    <w:rsid w:val="00D80AA9"/>
    <w:rsid w:val="00D8242E"/>
    <w:rsid w:val="00D83257"/>
    <w:rsid w:val="00D83B6F"/>
    <w:rsid w:val="00D83E82"/>
    <w:rsid w:val="00D845A8"/>
    <w:rsid w:val="00D8535E"/>
    <w:rsid w:val="00D85602"/>
    <w:rsid w:val="00D85C42"/>
    <w:rsid w:val="00D860D7"/>
    <w:rsid w:val="00D86AFC"/>
    <w:rsid w:val="00D87F40"/>
    <w:rsid w:val="00D90F47"/>
    <w:rsid w:val="00D90F52"/>
    <w:rsid w:val="00D91112"/>
    <w:rsid w:val="00D91524"/>
    <w:rsid w:val="00D919B7"/>
    <w:rsid w:val="00D923E2"/>
    <w:rsid w:val="00D925A3"/>
    <w:rsid w:val="00D937FC"/>
    <w:rsid w:val="00D93817"/>
    <w:rsid w:val="00D939E4"/>
    <w:rsid w:val="00D94794"/>
    <w:rsid w:val="00D94CFF"/>
    <w:rsid w:val="00D9541D"/>
    <w:rsid w:val="00D96265"/>
    <w:rsid w:val="00D9631B"/>
    <w:rsid w:val="00D964D3"/>
    <w:rsid w:val="00D96601"/>
    <w:rsid w:val="00D96704"/>
    <w:rsid w:val="00D96CA4"/>
    <w:rsid w:val="00D96EA1"/>
    <w:rsid w:val="00D96F9D"/>
    <w:rsid w:val="00D976FA"/>
    <w:rsid w:val="00DA06D1"/>
    <w:rsid w:val="00DA0CBC"/>
    <w:rsid w:val="00DA0D80"/>
    <w:rsid w:val="00DA11BC"/>
    <w:rsid w:val="00DA13D2"/>
    <w:rsid w:val="00DA1676"/>
    <w:rsid w:val="00DA23D7"/>
    <w:rsid w:val="00DA2606"/>
    <w:rsid w:val="00DA365D"/>
    <w:rsid w:val="00DA4058"/>
    <w:rsid w:val="00DA405A"/>
    <w:rsid w:val="00DA4406"/>
    <w:rsid w:val="00DA4D78"/>
    <w:rsid w:val="00DA586E"/>
    <w:rsid w:val="00DA5A31"/>
    <w:rsid w:val="00DA630D"/>
    <w:rsid w:val="00DA67C9"/>
    <w:rsid w:val="00DA6B46"/>
    <w:rsid w:val="00DA7F3D"/>
    <w:rsid w:val="00DB0699"/>
    <w:rsid w:val="00DB0A53"/>
    <w:rsid w:val="00DB0CE2"/>
    <w:rsid w:val="00DB14D2"/>
    <w:rsid w:val="00DB1832"/>
    <w:rsid w:val="00DB21E1"/>
    <w:rsid w:val="00DB2221"/>
    <w:rsid w:val="00DB2628"/>
    <w:rsid w:val="00DB303D"/>
    <w:rsid w:val="00DB353E"/>
    <w:rsid w:val="00DB4408"/>
    <w:rsid w:val="00DB47B6"/>
    <w:rsid w:val="00DB4D63"/>
    <w:rsid w:val="00DB5B6D"/>
    <w:rsid w:val="00DB5B75"/>
    <w:rsid w:val="00DB5F85"/>
    <w:rsid w:val="00DB602E"/>
    <w:rsid w:val="00DB6BE7"/>
    <w:rsid w:val="00DB6CF2"/>
    <w:rsid w:val="00DB71F2"/>
    <w:rsid w:val="00DC0143"/>
    <w:rsid w:val="00DC02B3"/>
    <w:rsid w:val="00DC0EDC"/>
    <w:rsid w:val="00DC22C9"/>
    <w:rsid w:val="00DC257C"/>
    <w:rsid w:val="00DC3239"/>
    <w:rsid w:val="00DC38C3"/>
    <w:rsid w:val="00DC3B3B"/>
    <w:rsid w:val="00DC3DEF"/>
    <w:rsid w:val="00DC4188"/>
    <w:rsid w:val="00DC4215"/>
    <w:rsid w:val="00DC44B6"/>
    <w:rsid w:val="00DC5847"/>
    <w:rsid w:val="00DC5DE5"/>
    <w:rsid w:val="00DC66F4"/>
    <w:rsid w:val="00DC6C78"/>
    <w:rsid w:val="00DC75F1"/>
    <w:rsid w:val="00DC7CB0"/>
    <w:rsid w:val="00DD0000"/>
    <w:rsid w:val="00DD0C2C"/>
    <w:rsid w:val="00DD0EF3"/>
    <w:rsid w:val="00DD112C"/>
    <w:rsid w:val="00DD1722"/>
    <w:rsid w:val="00DD22D7"/>
    <w:rsid w:val="00DD25DB"/>
    <w:rsid w:val="00DD585A"/>
    <w:rsid w:val="00DD632F"/>
    <w:rsid w:val="00DD63BC"/>
    <w:rsid w:val="00DD68E3"/>
    <w:rsid w:val="00DD6B4C"/>
    <w:rsid w:val="00DD7ED8"/>
    <w:rsid w:val="00DE036C"/>
    <w:rsid w:val="00DE096E"/>
    <w:rsid w:val="00DE0D93"/>
    <w:rsid w:val="00DE1697"/>
    <w:rsid w:val="00DE1AA6"/>
    <w:rsid w:val="00DE1AB1"/>
    <w:rsid w:val="00DE1B06"/>
    <w:rsid w:val="00DE26A6"/>
    <w:rsid w:val="00DE37F4"/>
    <w:rsid w:val="00DE451E"/>
    <w:rsid w:val="00DE4A63"/>
    <w:rsid w:val="00DE4BED"/>
    <w:rsid w:val="00DE4D2C"/>
    <w:rsid w:val="00DE4DD6"/>
    <w:rsid w:val="00DE51DE"/>
    <w:rsid w:val="00DE5627"/>
    <w:rsid w:val="00DE633B"/>
    <w:rsid w:val="00DE64D7"/>
    <w:rsid w:val="00DE6906"/>
    <w:rsid w:val="00DE7525"/>
    <w:rsid w:val="00DE767A"/>
    <w:rsid w:val="00DE7ADE"/>
    <w:rsid w:val="00DF0413"/>
    <w:rsid w:val="00DF060D"/>
    <w:rsid w:val="00DF0AE0"/>
    <w:rsid w:val="00DF0B44"/>
    <w:rsid w:val="00DF18A8"/>
    <w:rsid w:val="00DF1B85"/>
    <w:rsid w:val="00DF1E6D"/>
    <w:rsid w:val="00DF2337"/>
    <w:rsid w:val="00DF2E0B"/>
    <w:rsid w:val="00DF3BFC"/>
    <w:rsid w:val="00DF42FB"/>
    <w:rsid w:val="00DF4968"/>
    <w:rsid w:val="00DF4BC9"/>
    <w:rsid w:val="00DF52CB"/>
    <w:rsid w:val="00DF59F5"/>
    <w:rsid w:val="00DF5D5E"/>
    <w:rsid w:val="00DF60F5"/>
    <w:rsid w:val="00DF707F"/>
    <w:rsid w:val="00DF74D2"/>
    <w:rsid w:val="00DF75DF"/>
    <w:rsid w:val="00E0000A"/>
    <w:rsid w:val="00E011D6"/>
    <w:rsid w:val="00E014A1"/>
    <w:rsid w:val="00E015E4"/>
    <w:rsid w:val="00E0174F"/>
    <w:rsid w:val="00E01D46"/>
    <w:rsid w:val="00E02577"/>
    <w:rsid w:val="00E029E5"/>
    <w:rsid w:val="00E03806"/>
    <w:rsid w:val="00E04085"/>
    <w:rsid w:val="00E0428E"/>
    <w:rsid w:val="00E044A4"/>
    <w:rsid w:val="00E04B4C"/>
    <w:rsid w:val="00E04F1C"/>
    <w:rsid w:val="00E0522C"/>
    <w:rsid w:val="00E0567D"/>
    <w:rsid w:val="00E05AF5"/>
    <w:rsid w:val="00E05BFB"/>
    <w:rsid w:val="00E06215"/>
    <w:rsid w:val="00E0634B"/>
    <w:rsid w:val="00E064CD"/>
    <w:rsid w:val="00E06744"/>
    <w:rsid w:val="00E06A8D"/>
    <w:rsid w:val="00E06D8D"/>
    <w:rsid w:val="00E06DB8"/>
    <w:rsid w:val="00E07076"/>
    <w:rsid w:val="00E11644"/>
    <w:rsid w:val="00E133EA"/>
    <w:rsid w:val="00E138D2"/>
    <w:rsid w:val="00E13943"/>
    <w:rsid w:val="00E13ABB"/>
    <w:rsid w:val="00E14563"/>
    <w:rsid w:val="00E14CBE"/>
    <w:rsid w:val="00E14DB5"/>
    <w:rsid w:val="00E15559"/>
    <w:rsid w:val="00E1592D"/>
    <w:rsid w:val="00E159C9"/>
    <w:rsid w:val="00E15B90"/>
    <w:rsid w:val="00E15EE9"/>
    <w:rsid w:val="00E16342"/>
    <w:rsid w:val="00E165F7"/>
    <w:rsid w:val="00E1667C"/>
    <w:rsid w:val="00E16849"/>
    <w:rsid w:val="00E16BBB"/>
    <w:rsid w:val="00E16EE3"/>
    <w:rsid w:val="00E17125"/>
    <w:rsid w:val="00E17BCF"/>
    <w:rsid w:val="00E17F98"/>
    <w:rsid w:val="00E204D8"/>
    <w:rsid w:val="00E20A62"/>
    <w:rsid w:val="00E20F2F"/>
    <w:rsid w:val="00E21087"/>
    <w:rsid w:val="00E21491"/>
    <w:rsid w:val="00E217A9"/>
    <w:rsid w:val="00E217B0"/>
    <w:rsid w:val="00E23600"/>
    <w:rsid w:val="00E23D48"/>
    <w:rsid w:val="00E23E1F"/>
    <w:rsid w:val="00E23EFC"/>
    <w:rsid w:val="00E23FB7"/>
    <w:rsid w:val="00E2408C"/>
    <w:rsid w:val="00E2430E"/>
    <w:rsid w:val="00E24DB4"/>
    <w:rsid w:val="00E25586"/>
    <w:rsid w:val="00E257FF"/>
    <w:rsid w:val="00E25B19"/>
    <w:rsid w:val="00E26734"/>
    <w:rsid w:val="00E26C56"/>
    <w:rsid w:val="00E26E01"/>
    <w:rsid w:val="00E27199"/>
    <w:rsid w:val="00E272FA"/>
    <w:rsid w:val="00E27812"/>
    <w:rsid w:val="00E27929"/>
    <w:rsid w:val="00E27B40"/>
    <w:rsid w:val="00E27E4C"/>
    <w:rsid w:val="00E301FD"/>
    <w:rsid w:val="00E303EA"/>
    <w:rsid w:val="00E308D2"/>
    <w:rsid w:val="00E3099A"/>
    <w:rsid w:val="00E31389"/>
    <w:rsid w:val="00E31450"/>
    <w:rsid w:val="00E316C5"/>
    <w:rsid w:val="00E31FE4"/>
    <w:rsid w:val="00E3246C"/>
    <w:rsid w:val="00E32489"/>
    <w:rsid w:val="00E32C94"/>
    <w:rsid w:val="00E32CE4"/>
    <w:rsid w:val="00E33E37"/>
    <w:rsid w:val="00E34408"/>
    <w:rsid w:val="00E35191"/>
    <w:rsid w:val="00E35D95"/>
    <w:rsid w:val="00E36299"/>
    <w:rsid w:val="00E3687E"/>
    <w:rsid w:val="00E369A2"/>
    <w:rsid w:val="00E375A9"/>
    <w:rsid w:val="00E37D40"/>
    <w:rsid w:val="00E37D85"/>
    <w:rsid w:val="00E37E57"/>
    <w:rsid w:val="00E37FC1"/>
    <w:rsid w:val="00E401A1"/>
    <w:rsid w:val="00E4056B"/>
    <w:rsid w:val="00E4141B"/>
    <w:rsid w:val="00E4182F"/>
    <w:rsid w:val="00E41ABC"/>
    <w:rsid w:val="00E41DEA"/>
    <w:rsid w:val="00E42E48"/>
    <w:rsid w:val="00E430CD"/>
    <w:rsid w:val="00E44844"/>
    <w:rsid w:val="00E44AAF"/>
    <w:rsid w:val="00E44ED7"/>
    <w:rsid w:val="00E4578F"/>
    <w:rsid w:val="00E45A44"/>
    <w:rsid w:val="00E463AF"/>
    <w:rsid w:val="00E46C4E"/>
    <w:rsid w:val="00E46E01"/>
    <w:rsid w:val="00E470C6"/>
    <w:rsid w:val="00E47581"/>
    <w:rsid w:val="00E479EE"/>
    <w:rsid w:val="00E5033C"/>
    <w:rsid w:val="00E50BB9"/>
    <w:rsid w:val="00E5101E"/>
    <w:rsid w:val="00E5122D"/>
    <w:rsid w:val="00E51234"/>
    <w:rsid w:val="00E526FA"/>
    <w:rsid w:val="00E527F8"/>
    <w:rsid w:val="00E52953"/>
    <w:rsid w:val="00E5392A"/>
    <w:rsid w:val="00E539F1"/>
    <w:rsid w:val="00E540B4"/>
    <w:rsid w:val="00E542BA"/>
    <w:rsid w:val="00E545AE"/>
    <w:rsid w:val="00E54A5B"/>
    <w:rsid w:val="00E54C0B"/>
    <w:rsid w:val="00E555E6"/>
    <w:rsid w:val="00E561C4"/>
    <w:rsid w:val="00E5642D"/>
    <w:rsid w:val="00E565EF"/>
    <w:rsid w:val="00E56A58"/>
    <w:rsid w:val="00E56F31"/>
    <w:rsid w:val="00E5732A"/>
    <w:rsid w:val="00E57416"/>
    <w:rsid w:val="00E57B74"/>
    <w:rsid w:val="00E57C82"/>
    <w:rsid w:val="00E608B4"/>
    <w:rsid w:val="00E616DD"/>
    <w:rsid w:val="00E619C0"/>
    <w:rsid w:val="00E61FEB"/>
    <w:rsid w:val="00E620D0"/>
    <w:rsid w:val="00E621BC"/>
    <w:rsid w:val="00E622C9"/>
    <w:rsid w:val="00E62506"/>
    <w:rsid w:val="00E638B0"/>
    <w:rsid w:val="00E6459D"/>
    <w:rsid w:val="00E64855"/>
    <w:rsid w:val="00E64FD8"/>
    <w:rsid w:val="00E65923"/>
    <w:rsid w:val="00E66603"/>
    <w:rsid w:val="00E667E8"/>
    <w:rsid w:val="00E66C2D"/>
    <w:rsid w:val="00E66D35"/>
    <w:rsid w:val="00E67B13"/>
    <w:rsid w:val="00E67ECA"/>
    <w:rsid w:val="00E70077"/>
    <w:rsid w:val="00E70AB6"/>
    <w:rsid w:val="00E71C74"/>
    <w:rsid w:val="00E71D92"/>
    <w:rsid w:val="00E72297"/>
    <w:rsid w:val="00E72D93"/>
    <w:rsid w:val="00E732BE"/>
    <w:rsid w:val="00E73F57"/>
    <w:rsid w:val="00E74327"/>
    <w:rsid w:val="00E7503C"/>
    <w:rsid w:val="00E75933"/>
    <w:rsid w:val="00E75FE0"/>
    <w:rsid w:val="00E75FEF"/>
    <w:rsid w:val="00E761D8"/>
    <w:rsid w:val="00E76DC9"/>
    <w:rsid w:val="00E7701A"/>
    <w:rsid w:val="00E77CD6"/>
    <w:rsid w:val="00E77DDA"/>
    <w:rsid w:val="00E800E3"/>
    <w:rsid w:val="00E8040A"/>
    <w:rsid w:val="00E808CB"/>
    <w:rsid w:val="00E81478"/>
    <w:rsid w:val="00E816A4"/>
    <w:rsid w:val="00E81B0F"/>
    <w:rsid w:val="00E81E2F"/>
    <w:rsid w:val="00E82162"/>
    <w:rsid w:val="00E82A7F"/>
    <w:rsid w:val="00E83F06"/>
    <w:rsid w:val="00E8448B"/>
    <w:rsid w:val="00E85003"/>
    <w:rsid w:val="00E851DF"/>
    <w:rsid w:val="00E85607"/>
    <w:rsid w:val="00E8612A"/>
    <w:rsid w:val="00E8629F"/>
    <w:rsid w:val="00E86318"/>
    <w:rsid w:val="00E87605"/>
    <w:rsid w:val="00E87724"/>
    <w:rsid w:val="00E900F5"/>
    <w:rsid w:val="00E92187"/>
    <w:rsid w:val="00E921C3"/>
    <w:rsid w:val="00E922C5"/>
    <w:rsid w:val="00E9237F"/>
    <w:rsid w:val="00E927E9"/>
    <w:rsid w:val="00E928CF"/>
    <w:rsid w:val="00E9292D"/>
    <w:rsid w:val="00E92A26"/>
    <w:rsid w:val="00E92FD1"/>
    <w:rsid w:val="00E93763"/>
    <w:rsid w:val="00E94601"/>
    <w:rsid w:val="00E961E2"/>
    <w:rsid w:val="00E96520"/>
    <w:rsid w:val="00E966A0"/>
    <w:rsid w:val="00E96EED"/>
    <w:rsid w:val="00E977CD"/>
    <w:rsid w:val="00E97AF2"/>
    <w:rsid w:val="00E97C9C"/>
    <w:rsid w:val="00E97F58"/>
    <w:rsid w:val="00EA1A46"/>
    <w:rsid w:val="00EA238A"/>
    <w:rsid w:val="00EA2602"/>
    <w:rsid w:val="00EA29B2"/>
    <w:rsid w:val="00EA2D02"/>
    <w:rsid w:val="00EA376A"/>
    <w:rsid w:val="00EA382B"/>
    <w:rsid w:val="00EA3C24"/>
    <w:rsid w:val="00EA3DA3"/>
    <w:rsid w:val="00EA4C65"/>
    <w:rsid w:val="00EA51E3"/>
    <w:rsid w:val="00EA544B"/>
    <w:rsid w:val="00EA6019"/>
    <w:rsid w:val="00EA6DA6"/>
    <w:rsid w:val="00EA7D5B"/>
    <w:rsid w:val="00EA7EAD"/>
    <w:rsid w:val="00EB01EF"/>
    <w:rsid w:val="00EB1158"/>
    <w:rsid w:val="00EB1982"/>
    <w:rsid w:val="00EB2138"/>
    <w:rsid w:val="00EB2462"/>
    <w:rsid w:val="00EB28E0"/>
    <w:rsid w:val="00EB2C07"/>
    <w:rsid w:val="00EB3081"/>
    <w:rsid w:val="00EB332E"/>
    <w:rsid w:val="00EB337A"/>
    <w:rsid w:val="00EB4727"/>
    <w:rsid w:val="00EB4C12"/>
    <w:rsid w:val="00EB5EA2"/>
    <w:rsid w:val="00EB6323"/>
    <w:rsid w:val="00EB655C"/>
    <w:rsid w:val="00EB6600"/>
    <w:rsid w:val="00EB68CE"/>
    <w:rsid w:val="00EB7DB2"/>
    <w:rsid w:val="00EB7EB0"/>
    <w:rsid w:val="00EC07D9"/>
    <w:rsid w:val="00EC0A58"/>
    <w:rsid w:val="00EC0FB4"/>
    <w:rsid w:val="00EC13CB"/>
    <w:rsid w:val="00EC17EE"/>
    <w:rsid w:val="00EC1A95"/>
    <w:rsid w:val="00EC1CEE"/>
    <w:rsid w:val="00EC1D66"/>
    <w:rsid w:val="00EC22A1"/>
    <w:rsid w:val="00EC2E42"/>
    <w:rsid w:val="00EC2E9B"/>
    <w:rsid w:val="00EC49BE"/>
    <w:rsid w:val="00EC4F0B"/>
    <w:rsid w:val="00EC5A2A"/>
    <w:rsid w:val="00EC5F82"/>
    <w:rsid w:val="00EC6109"/>
    <w:rsid w:val="00EC6232"/>
    <w:rsid w:val="00EC6291"/>
    <w:rsid w:val="00EC653A"/>
    <w:rsid w:val="00EC65AA"/>
    <w:rsid w:val="00EC68AD"/>
    <w:rsid w:val="00EC6FFC"/>
    <w:rsid w:val="00EC70CB"/>
    <w:rsid w:val="00EC71AA"/>
    <w:rsid w:val="00EC71E5"/>
    <w:rsid w:val="00EC7231"/>
    <w:rsid w:val="00EC73CE"/>
    <w:rsid w:val="00EC76F4"/>
    <w:rsid w:val="00EC7AF1"/>
    <w:rsid w:val="00ED0E35"/>
    <w:rsid w:val="00ED15F9"/>
    <w:rsid w:val="00ED163D"/>
    <w:rsid w:val="00ED1796"/>
    <w:rsid w:val="00ED1A3F"/>
    <w:rsid w:val="00ED2CB6"/>
    <w:rsid w:val="00ED2F8F"/>
    <w:rsid w:val="00ED415F"/>
    <w:rsid w:val="00ED4733"/>
    <w:rsid w:val="00ED60D8"/>
    <w:rsid w:val="00ED66F5"/>
    <w:rsid w:val="00ED750A"/>
    <w:rsid w:val="00ED7939"/>
    <w:rsid w:val="00EE16D1"/>
    <w:rsid w:val="00EE222E"/>
    <w:rsid w:val="00EE2B9F"/>
    <w:rsid w:val="00EE304B"/>
    <w:rsid w:val="00EE327F"/>
    <w:rsid w:val="00EE370C"/>
    <w:rsid w:val="00EE3BF7"/>
    <w:rsid w:val="00EE49CE"/>
    <w:rsid w:val="00EE53D1"/>
    <w:rsid w:val="00EE649D"/>
    <w:rsid w:val="00EE6A9B"/>
    <w:rsid w:val="00EE6CA0"/>
    <w:rsid w:val="00EE77D2"/>
    <w:rsid w:val="00EE7E20"/>
    <w:rsid w:val="00EF0CD8"/>
    <w:rsid w:val="00EF13C4"/>
    <w:rsid w:val="00EF16B4"/>
    <w:rsid w:val="00EF175C"/>
    <w:rsid w:val="00EF1B63"/>
    <w:rsid w:val="00EF2125"/>
    <w:rsid w:val="00EF23DC"/>
    <w:rsid w:val="00EF247A"/>
    <w:rsid w:val="00EF2982"/>
    <w:rsid w:val="00EF2A3C"/>
    <w:rsid w:val="00EF333F"/>
    <w:rsid w:val="00EF3473"/>
    <w:rsid w:val="00EF3481"/>
    <w:rsid w:val="00EF36B2"/>
    <w:rsid w:val="00EF39D0"/>
    <w:rsid w:val="00EF3BA7"/>
    <w:rsid w:val="00EF3C5A"/>
    <w:rsid w:val="00EF4B47"/>
    <w:rsid w:val="00EF4FD4"/>
    <w:rsid w:val="00EF5650"/>
    <w:rsid w:val="00EF5665"/>
    <w:rsid w:val="00EF57AB"/>
    <w:rsid w:val="00EF57EE"/>
    <w:rsid w:val="00EF58AE"/>
    <w:rsid w:val="00EF5A50"/>
    <w:rsid w:val="00EF5EC8"/>
    <w:rsid w:val="00EF613C"/>
    <w:rsid w:val="00EF6422"/>
    <w:rsid w:val="00EF681E"/>
    <w:rsid w:val="00EF7042"/>
    <w:rsid w:val="00EF73C7"/>
    <w:rsid w:val="00EF7688"/>
    <w:rsid w:val="00F005B1"/>
    <w:rsid w:val="00F0131A"/>
    <w:rsid w:val="00F0171E"/>
    <w:rsid w:val="00F0183A"/>
    <w:rsid w:val="00F01D2C"/>
    <w:rsid w:val="00F02522"/>
    <w:rsid w:val="00F02C89"/>
    <w:rsid w:val="00F03057"/>
    <w:rsid w:val="00F03292"/>
    <w:rsid w:val="00F037F4"/>
    <w:rsid w:val="00F03AFD"/>
    <w:rsid w:val="00F0456B"/>
    <w:rsid w:val="00F05683"/>
    <w:rsid w:val="00F05EBB"/>
    <w:rsid w:val="00F061B1"/>
    <w:rsid w:val="00F06824"/>
    <w:rsid w:val="00F07272"/>
    <w:rsid w:val="00F072C1"/>
    <w:rsid w:val="00F07366"/>
    <w:rsid w:val="00F07471"/>
    <w:rsid w:val="00F07AA7"/>
    <w:rsid w:val="00F07D80"/>
    <w:rsid w:val="00F10DB1"/>
    <w:rsid w:val="00F1136F"/>
    <w:rsid w:val="00F11527"/>
    <w:rsid w:val="00F1176C"/>
    <w:rsid w:val="00F11F1B"/>
    <w:rsid w:val="00F12125"/>
    <w:rsid w:val="00F1233D"/>
    <w:rsid w:val="00F12C64"/>
    <w:rsid w:val="00F13FFF"/>
    <w:rsid w:val="00F1515E"/>
    <w:rsid w:val="00F15720"/>
    <w:rsid w:val="00F162E0"/>
    <w:rsid w:val="00F17C36"/>
    <w:rsid w:val="00F2072F"/>
    <w:rsid w:val="00F20DFA"/>
    <w:rsid w:val="00F2134A"/>
    <w:rsid w:val="00F21C58"/>
    <w:rsid w:val="00F21D0C"/>
    <w:rsid w:val="00F22067"/>
    <w:rsid w:val="00F22846"/>
    <w:rsid w:val="00F232B1"/>
    <w:rsid w:val="00F24126"/>
    <w:rsid w:val="00F24302"/>
    <w:rsid w:val="00F243F6"/>
    <w:rsid w:val="00F25DB6"/>
    <w:rsid w:val="00F26543"/>
    <w:rsid w:val="00F26F0C"/>
    <w:rsid w:val="00F2746E"/>
    <w:rsid w:val="00F27957"/>
    <w:rsid w:val="00F303F5"/>
    <w:rsid w:val="00F307E4"/>
    <w:rsid w:val="00F31414"/>
    <w:rsid w:val="00F31B4A"/>
    <w:rsid w:val="00F3453C"/>
    <w:rsid w:val="00F34C7D"/>
    <w:rsid w:val="00F36333"/>
    <w:rsid w:val="00F3652D"/>
    <w:rsid w:val="00F36861"/>
    <w:rsid w:val="00F36A1E"/>
    <w:rsid w:val="00F37011"/>
    <w:rsid w:val="00F374B0"/>
    <w:rsid w:val="00F37EF1"/>
    <w:rsid w:val="00F37F13"/>
    <w:rsid w:val="00F4016E"/>
    <w:rsid w:val="00F4127C"/>
    <w:rsid w:val="00F412D9"/>
    <w:rsid w:val="00F43D5A"/>
    <w:rsid w:val="00F43E8C"/>
    <w:rsid w:val="00F4467E"/>
    <w:rsid w:val="00F44BD0"/>
    <w:rsid w:val="00F45264"/>
    <w:rsid w:val="00F457C2"/>
    <w:rsid w:val="00F45C1D"/>
    <w:rsid w:val="00F46BF0"/>
    <w:rsid w:val="00F46C6C"/>
    <w:rsid w:val="00F4742C"/>
    <w:rsid w:val="00F47980"/>
    <w:rsid w:val="00F47C92"/>
    <w:rsid w:val="00F50543"/>
    <w:rsid w:val="00F50819"/>
    <w:rsid w:val="00F51384"/>
    <w:rsid w:val="00F5143E"/>
    <w:rsid w:val="00F5168C"/>
    <w:rsid w:val="00F517B8"/>
    <w:rsid w:val="00F51B07"/>
    <w:rsid w:val="00F52BBF"/>
    <w:rsid w:val="00F53170"/>
    <w:rsid w:val="00F53888"/>
    <w:rsid w:val="00F53CBB"/>
    <w:rsid w:val="00F54285"/>
    <w:rsid w:val="00F542BA"/>
    <w:rsid w:val="00F54675"/>
    <w:rsid w:val="00F54A27"/>
    <w:rsid w:val="00F54FB2"/>
    <w:rsid w:val="00F56152"/>
    <w:rsid w:val="00F57362"/>
    <w:rsid w:val="00F57FDD"/>
    <w:rsid w:val="00F6037F"/>
    <w:rsid w:val="00F603A7"/>
    <w:rsid w:val="00F604DC"/>
    <w:rsid w:val="00F607E3"/>
    <w:rsid w:val="00F60A39"/>
    <w:rsid w:val="00F6244A"/>
    <w:rsid w:val="00F62949"/>
    <w:rsid w:val="00F631EE"/>
    <w:rsid w:val="00F63D44"/>
    <w:rsid w:val="00F6447C"/>
    <w:rsid w:val="00F64DFA"/>
    <w:rsid w:val="00F651C3"/>
    <w:rsid w:val="00F660C2"/>
    <w:rsid w:val="00F663FD"/>
    <w:rsid w:val="00F66FED"/>
    <w:rsid w:val="00F67171"/>
    <w:rsid w:val="00F67263"/>
    <w:rsid w:val="00F6736E"/>
    <w:rsid w:val="00F67518"/>
    <w:rsid w:val="00F679B9"/>
    <w:rsid w:val="00F67D46"/>
    <w:rsid w:val="00F70347"/>
    <w:rsid w:val="00F705AF"/>
    <w:rsid w:val="00F70855"/>
    <w:rsid w:val="00F70F8A"/>
    <w:rsid w:val="00F71875"/>
    <w:rsid w:val="00F71D38"/>
    <w:rsid w:val="00F71E47"/>
    <w:rsid w:val="00F720D0"/>
    <w:rsid w:val="00F7225A"/>
    <w:rsid w:val="00F727B2"/>
    <w:rsid w:val="00F72EE0"/>
    <w:rsid w:val="00F72F61"/>
    <w:rsid w:val="00F74CA8"/>
    <w:rsid w:val="00F76030"/>
    <w:rsid w:val="00F763FA"/>
    <w:rsid w:val="00F76C4A"/>
    <w:rsid w:val="00F76DE3"/>
    <w:rsid w:val="00F8003D"/>
    <w:rsid w:val="00F8028C"/>
    <w:rsid w:val="00F81156"/>
    <w:rsid w:val="00F811D3"/>
    <w:rsid w:val="00F82246"/>
    <w:rsid w:val="00F82480"/>
    <w:rsid w:val="00F826F6"/>
    <w:rsid w:val="00F82985"/>
    <w:rsid w:val="00F82A54"/>
    <w:rsid w:val="00F82B8B"/>
    <w:rsid w:val="00F8397E"/>
    <w:rsid w:val="00F845A4"/>
    <w:rsid w:val="00F84990"/>
    <w:rsid w:val="00F84DB4"/>
    <w:rsid w:val="00F852EC"/>
    <w:rsid w:val="00F86716"/>
    <w:rsid w:val="00F86C81"/>
    <w:rsid w:val="00F87D73"/>
    <w:rsid w:val="00F87F8C"/>
    <w:rsid w:val="00F900CC"/>
    <w:rsid w:val="00F90CA0"/>
    <w:rsid w:val="00F90CF6"/>
    <w:rsid w:val="00F90E7B"/>
    <w:rsid w:val="00F92447"/>
    <w:rsid w:val="00F9250A"/>
    <w:rsid w:val="00F93443"/>
    <w:rsid w:val="00F934C7"/>
    <w:rsid w:val="00F94413"/>
    <w:rsid w:val="00F94A48"/>
    <w:rsid w:val="00F94D11"/>
    <w:rsid w:val="00F94E9B"/>
    <w:rsid w:val="00F95AD1"/>
    <w:rsid w:val="00F96307"/>
    <w:rsid w:val="00F96770"/>
    <w:rsid w:val="00F96B0D"/>
    <w:rsid w:val="00F97121"/>
    <w:rsid w:val="00F973E7"/>
    <w:rsid w:val="00FA0A94"/>
    <w:rsid w:val="00FA0B63"/>
    <w:rsid w:val="00FA123F"/>
    <w:rsid w:val="00FA1D39"/>
    <w:rsid w:val="00FA1FE9"/>
    <w:rsid w:val="00FA2042"/>
    <w:rsid w:val="00FA20C3"/>
    <w:rsid w:val="00FA2503"/>
    <w:rsid w:val="00FA2812"/>
    <w:rsid w:val="00FA33D1"/>
    <w:rsid w:val="00FA3D8D"/>
    <w:rsid w:val="00FA4522"/>
    <w:rsid w:val="00FA4868"/>
    <w:rsid w:val="00FA4B61"/>
    <w:rsid w:val="00FA4E35"/>
    <w:rsid w:val="00FA555A"/>
    <w:rsid w:val="00FA5951"/>
    <w:rsid w:val="00FA6491"/>
    <w:rsid w:val="00FA6B70"/>
    <w:rsid w:val="00FA6F91"/>
    <w:rsid w:val="00FA76F3"/>
    <w:rsid w:val="00FA7A79"/>
    <w:rsid w:val="00FB010F"/>
    <w:rsid w:val="00FB02D4"/>
    <w:rsid w:val="00FB0910"/>
    <w:rsid w:val="00FB0AAC"/>
    <w:rsid w:val="00FB0D4E"/>
    <w:rsid w:val="00FB0E05"/>
    <w:rsid w:val="00FB0FA9"/>
    <w:rsid w:val="00FB154C"/>
    <w:rsid w:val="00FB1744"/>
    <w:rsid w:val="00FB2290"/>
    <w:rsid w:val="00FB2424"/>
    <w:rsid w:val="00FB24E3"/>
    <w:rsid w:val="00FB2AD5"/>
    <w:rsid w:val="00FB35BE"/>
    <w:rsid w:val="00FB3EB7"/>
    <w:rsid w:val="00FB414D"/>
    <w:rsid w:val="00FB432C"/>
    <w:rsid w:val="00FB4378"/>
    <w:rsid w:val="00FB481C"/>
    <w:rsid w:val="00FB4C96"/>
    <w:rsid w:val="00FB5F58"/>
    <w:rsid w:val="00FB6028"/>
    <w:rsid w:val="00FB683F"/>
    <w:rsid w:val="00FB773B"/>
    <w:rsid w:val="00FB7D2D"/>
    <w:rsid w:val="00FB7F7B"/>
    <w:rsid w:val="00FC0554"/>
    <w:rsid w:val="00FC06F3"/>
    <w:rsid w:val="00FC0D75"/>
    <w:rsid w:val="00FC0F81"/>
    <w:rsid w:val="00FC0FD6"/>
    <w:rsid w:val="00FC1467"/>
    <w:rsid w:val="00FC29BD"/>
    <w:rsid w:val="00FC3347"/>
    <w:rsid w:val="00FC4151"/>
    <w:rsid w:val="00FC4C5F"/>
    <w:rsid w:val="00FC4D67"/>
    <w:rsid w:val="00FC4E0F"/>
    <w:rsid w:val="00FC4EB3"/>
    <w:rsid w:val="00FC50D5"/>
    <w:rsid w:val="00FC582D"/>
    <w:rsid w:val="00FC6462"/>
    <w:rsid w:val="00FC67C7"/>
    <w:rsid w:val="00FC6D01"/>
    <w:rsid w:val="00FC6FDA"/>
    <w:rsid w:val="00FC7AB1"/>
    <w:rsid w:val="00FC7B76"/>
    <w:rsid w:val="00FC7BCA"/>
    <w:rsid w:val="00FC7ED9"/>
    <w:rsid w:val="00FD0E7F"/>
    <w:rsid w:val="00FD1017"/>
    <w:rsid w:val="00FD1025"/>
    <w:rsid w:val="00FD1161"/>
    <w:rsid w:val="00FD124F"/>
    <w:rsid w:val="00FD1654"/>
    <w:rsid w:val="00FD16AD"/>
    <w:rsid w:val="00FD2301"/>
    <w:rsid w:val="00FD296F"/>
    <w:rsid w:val="00FD2B0D"/>
    <w:rsid w:val="00FD39AF"/>
    <w:rsid w:val="00FD3F52"/>
    <w:rsid w:val="00FD406F"/>
    <w:rsid w:val="00FD4494"/>
    <w:rsid w:val="00FD45B2"/>
    <w:rsid w:val="00FD56C7"/>
    <w:rsid w:val="00FD5D33"/>
    <w:rsid w:val="00FD612A"/>
    <w:rsid w:val="00FD6DC9"/>
    <w:rsid w:val="00FD71CE"/>
    <w:rsid w:val="00FD78AC"/>
    <w:rsid w:val="00FE023F"/>
    <w:rsid w:val="00FE0278"/>
    <w:rsid w:val="00FE06BB"/>
    <w:rsid w:val="00FE1C9E"/>
    <w:rsid w:val="00FE213A"/>
    <w:rsid w:val="00FE23DE"/>
    <w:rsid w:val="00FE26A0"/>
    <w:rsid w:val="00FE2ACC"/>
    <w:rsid w:val="00FE2B2C"/>
    <w:rsid w:val="00FE2CE6"/>
    <w:rsid w:val="00FE2ED2"/>
    <w:rsid w:val="00FE2F07"/>
    <w:rsid w:val="00FE31C4"/>
    <w:rsid w:val="00FE39CC"/>
    <w:rsid w:val="00FE3F02"/>
    <w:rsid w:val="00FE415E"/>
    <w:rsid w:val="00FE419B"/>
    <w:rsid w:val="00FE4402"/>
    <w:rsid w:val="00FE4C70"/>
    <w:rsid w:val="00FE5363"/>
    <w:rsid w:val="00FE544A"/>
    <w:rsid w:val="00FE57B5"/>
    <w:rsid w:val="00FE6BF9"/>
    <w:rsid w:val="00FE6C50"/>
    <w:rsid w:val="00FE6F2D"/>
    <w:rsid w:val="00FE7244"/>
    <w:rsid w:val="00FE7404"/>
    <w:rsid w:val="00FF07C4"/>
    <w:rsid w:val="00FF099F"/>
    <w:rsid w:val="00FF14EA"/>
    <w:rsid w:val="00FF2433"/>
    <w:rsid w:val="00FF269E"/>
    <w:rsid w:val="00FF276C"/>
    <w:rsid w:val="00FF28EF"/>
    <w:rsid w:val="00FF3357"/>
    <w:rsid w:val="00FF51F8"/>
    <w:rsid w:val="00FF53A5"/>
    <w:rsid w:val="00FF5705"/>
    <w:rsid w:val="00FF6180"/>
    <w:rsid w:val="00FF66CD"/>
    <w:rsid w:val="00FF6711"/>
    <w:rsid w:val="00FF6A8E"/>
    <w:rsid w:val="00FF7076"/>
    <w:rsid w:val="00FF7936"/>
    <w:rsid w:val="09947E42"/>
    <w:rsid w:val="2C8CCCF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6451A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43B0"/>
    <w:rPr>
      <w:rFonts w:ascii="Arial" w:eastAsia="Batang" w:hAnsi="Arial"/>
      <w:szCs w:val="24"/>
      <w:lang w:val="en-GB" w:eastAsia="en-US"/>
    </w:rPr>
  </w:style>
  <w:style w:type="paragraph" w:styleId="Heading1">
    <w:name w:val="heading 1"/>
    <w:next w:val="Normal"/>
    <w:qFormat/>
    <w:rsid w:val="00F7225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7225A"/>
    <w:pPr>
      <w:pBdr>
        <w:top w:val="none" w:sz="0" w:space="0" w:color="auto"/>
      </w:pBdr>
      <w:spacing w:before="180"/>
      <w:outlineLvl w:val="1"/>
    </w:pPr>
    <w:rPr>
      <w:sz w:val="32"/>
      <w:lang w:eastAsia="x-none"/>
    </w:rPr>
  </w:style>
  <w:style w:type="paragraph" w:styleId="Heading3">
    <w:name w:val="heading 3"/>
    <w:basedOn w:val="Heading2"/>
    <w:next w:val="Normal"/>
    <w:qFormat/>
    <w:rsid w:val="00F7225A"/>
    <w:pPr>
      <w:spacing w:before="120"/>
      <w:outlineLvl w:val="2"/>
    </w:pPr>
    <w:rPr>
      <w:sz w:val="28"/>
    </w:rPr>
  </w:style>
  <w:style w:type="paragraph" w:styleId="Heading4">
    <w:name w:val="heading 4"/>
    <w:basedOn w:val="Heading3"/>
    <w:next w:val="Normal"/>
    <w:qFormat/>
    <w:rsid w:val="00F7225A"/>
    <w:pPr>
      <w:ind w:left="1418" w:hanging="1418"/>
      <w:outlineLvl w:val="3"/>
    </w:pPr>
    <w:rPr>
      <w:sz w:val="24"/>
    </w:rPr>
  </w:style>
  <w:style w:type="paragraph" w:styleId="Heading5">
    <w:name w:val="heading 5"/>
    <w:basedOn w:val="Heading4"/>
    <w:next w:val="Normal"/>
    <w:qFormat/>
    <w:rsid w:val="00F7225A"/>
    <w:pPr>
      <w:ind w:left="1701" w:hanging="1701"/>
      <w:outlineLvl w:val="4"/>
    </w:pPr>
    <w:rPr>
      <w:sz w:val="22"/>
    </w:rPr>
  </w:style>
  <w:style w:type="paragraph" w:styleId="Heading6">
    <w:name w:val="heading 6"/>
    <w:basedOn w:val="H6"/>
    <w:next w:val="Normal"/>
    <w:qFormat/>
    <w:rsid w:val="00F7225A"/>
    <w:pPr>
      <w:outlineLvl w:val="5"/>
    </w:pPr>
  </w:style>
  <w:style w:type="paragraph" w:styleId="Heading7">
    <w:name w:val="heading 7"/>
    <w:basedOn w:val="H6"/>
    <w:next w:val="Normal"/>
    <w:qFormat/>
    <w:rsid w:val="00F7225A"/>
    <w:pPr>
      <w:outlineLvl w:val="6"/>
    </w:pPr>
  </w:style>
  <w:style w:type="paragraph" w:styleId="Heading8">
    <w:name w:val="heading 8"/>
    <w:basedOn w:val="Heading1"/>
    <w:next w:val="Normal"/>
    <w:qFormat/>
    <w:rsid w:val="00F7225A"/>
    <w:pPr>
      <w:ind w:left="0" w:firstLine="0"/>
      <w:outlineLvl w:val="7"/>
    </w:pPr>
  </w:style>
  <w:style w:type="paragraph" w:styleId="Heading9">
    <w:name w:val="heading 9"/>
    <w:basedOn w:val="Heading8"/>
    <w:next w:val="Normal"/>
    <w:qFormat/>
    <w:rsid w:val="00F722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225A"/>
    <w:pPr>
      <w:ind w:left="1985" w:hanging="1985"/>
      <w:outlineLvl w:val="9"/>
    </w:pPr>
    <w:rPr>
      <w:sz w:val="20"/>
    </w:rPr>
  </w:style>
  <w:style w:type="paragraph" w:styleId="TOC9">
    <w:name w:val="toc 9"/>
    <w:basedOn w:val="TOC8"/>
    <w:uiPriority w:val="39"/>
    <w:rsid w:val="00F7225A"/>
    <w:pPr>
      <w:ind w:left="1600"/>
    </w:pPr>
  </w:style>
  <w:style w:type="paragraph" w:styleId="TOC8">
    <w:name w:val="toc 8"/>
    <w:basedOn w:val="TOC1"/>
    <w:uiPriority w:val="39"/>
    <w:rsid w:val="00F7225A"/>
    <w:pPr>
      <w:spacing w:before="0" w:after="0"/>
      <w:ind w:left="1400"/>
    </w:pPr>
    <w:rPr>
      <w:b w:val="0"/>
      <w:bCs w:val="0"/>
    </w:rPr>
  </w:style>
  <w:style w:type="paragraph" w:styleId="TOC1">
    <w:name w:val="toc 1"/>
    <w:aliases w:val="Observation TOC2"/>
    <w:uiPriority w:val="39"/>
    <w:rsid w:val="006E2D44"/>
    <w:pPr>
      <w:spacing w:before="240" w:after="120"/>
    </w:pPr>
    <w:rPr>
      <w:rFonts w:ascii="Arial" w:eastAsia="Batang" w:hAnsi="Arial"/>
      <w:b/>
      <w:bCs/>
      <w:lang w:val="en-GB" w:eastAsia="en-US"/>
    </w:rPr>
  </w:style>
  <w:style w:type="paragraph" w:customStyle="1" w:styleId="EQ">
    <w:name w:val="EQ"/>
    <w:basedOn w:val="Normal"/>
    <w:next w:val="Normal"/>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625045"/>
    <w:pPr>
      <w:tabs>
        <w:tab w:val="center" w:pos="4513"/>
        <w:tab w:val="right" w:pos="9026"/>
      </w:tabs>
    </w:pPr>
    <w:rPr>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5045"/>
    <w:rPr>
      <w:rFonts w:ascii="Arial" w:eastAsia="Batang" w:hAnsi="Arial"/>
      <w:b/>
      <w:sz w:val="18"/>
      <w:szCs w:val="24"/>
      <w:lang w:val="x-none" w:eastAsia="en-US"/>
    </w:rPr>
  </w:style>
  <w:style w:type="paragraph" w:customStyle="1" w:styleId="ZD">
    <w:name w:val="ZD"/>
    <w:rsid w:val="00F7225A"/>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F7225A"/>
    <w:pPr>
      <w:ind w:left="800"/>
    </w:pPr>
  </w:style>
  <w:style w:type="paragraph" w:styleId="TOC4">
    <w:name w:val="toc 4"/>
    <w:basedOn w:val="TOC3"/>
    <w:uiPriority w:val="39"/>
    <w:rsid w:val="00F7225A"/>
    <w:pPr>
      <w:ind w:left="600"/>
    </w:pPr>
  </w:style>
  <w:style w:type="paragraph" w:styleId="TOC3">
    <w:name w:val="toc 3"/>
    <w:basedOn w:val="TOC2"/>
    <w:uiPriority w:val="39"/>
    <w:rsid w:val="00F7225A"/>
    <w:pPr>
      <w:spacing w:before="0"/>
      <w:ind w:left="400"/>
    </w:pPr>
    <w:rPr>
      <w:i w:val="0"/>
      <w:iCs w:val="0"/>
    </w:rPr>
  </w:style>
  <w:style w:type="paragraph" w:styleId="TOC2">
    <w:name w:val="toc 2"/>
    <w:basedOn w:val="TOC1"/>
    <w:uiPriority w:val="39"/>
    <w:rsid w:val="00F7225A"/>
    <w:pPr>
      <w:spacing w:before="120" w:after="0"/>
      <w:ind w:left="200"/>
    </w:pPr>
    <w:rPr>
      <w:b w:val="0"/>
      <w:bCs w:val="0"/>
      <w:i/>
      <w:iCs/>
    </w:rPr>
  </w:style>
  <w:style w:type="paragraph" w:styleId="Index1">
    <w:name w:val="index 1"/>
    <w:basedOn w:val="Normal"/>
    <w:semiHidden/>
    <w:rsid w:val="00F7225A"/>
    <w:pPr>
      <w:keepLines/>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rsid w:val="00530CC7"/>
    <w:pPr>
      <w:widowControl w:val="0"/>
      <w:jc w:val="center"/>
    </w:pPr>
    <w:rPr>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ind w:left="454" w:hanging="454"/>
    </w:pPr>
    <w:rPr>
      <w:sz w:val="16"/>
    </w:rPr>
  </w:style>
  <w:style w:type="paragraph" w:customStyle="1" w:styleId="NF">
    <w:name w:val="NF"/>
    <w:basedOn w:val="NO"/>
    <w:rsid w:val="00F7225A"/>
    <w:pPr>
      <w:keepNext/>
    </w:pPr>
    <w:rPr>
      <w:sz w:val="18"/>
    </w:rPr>
  </w:style>
  <w:style w:type="paragraph" w:customStyle="1" w:styleId="NO">
    <w:name w:val="NO"/>
    <w:basedOn w:val="Normal"/>
    <w:link w:val="NOZchn"/>
    <w:rsid w:val="00F7225A"/>
    <w:pPr>
      <w:keepLines/>
      <w:ind w:left="1135" w:hanging="851"/>
    </w:pPr>
  </w:style>
  <w:style w:type="paragraph" w:customStyle="1" w:styleId="PL">
    <w:name w:val="PL"/>
    <w:link w:val="PLChar"/>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7225A"/>
    <w:pPr>
      <w:jc w:val="right"/>
    </w:pPr>
  </w:style>
  <w:style w:type="paragraph" w:customStyle="1" w:styleId="TAL">
    <w:name w:val="TAL"/>
    <w:basedOn w:val="Normal"/>
    <w:link w:val="TALChar"/>
    <w:rsid w:val="00F7225A"/>
    <w:pPr>
      <w:keepNext/>
      <w:keepLines/>
    </w:pPr>
    <w:rPr>
      <w:sz w:val="18"/>
      <w:lang w:val="x-none"/>
    </w:rPr>
  </w:style>
  <w:style w:type="paragraph" w:customStyle="1" w:styleId="TAH">
    <w:name w:val="TAH"/>
    <w:basedOn w:val="TAC"/>
    <w:link w:val="TAHCar"/>
    <w:rsid w:val="00F7225A"/>
    <w:rPr>
      <w:b/>
    </w:rPr>
  </w:style>
  <w:style w:type="paragraph" w:customStyle="1" w:styleId="TAC">
    <w:name w:val="TAC"/>
    <w:basedOn w:val="TAL"/>
    <w:rsid w:val="00F7225A"/>
    <w:pPr>
      <w:jc w:val="center"/>
    </w:pPr>
  </w:style>
  <w:style w:type="paragraph" w:customStyle="1" w:styleId="EX">
    <w:name w:val="EX"/>
    <w:basedOn w:val="Normal"/>
    <w:rsid w:val="00F7225A"/>
    <w:pPr>
      <w:keepLines/>
      <w:ind w:left="1702" w:hanging="1418"/>
    </w:pPr>
  </w:style>
  <w:style w:type="paragraph" w:customStyle="1" w:styleId="FP">
    <w:name w:val="FP"/>
    <w:basedOn w:val="Normal"/>
    <w:rsid w:val="00F7225A"/>
  </w:style>
  <w:style w:type="paragraph" w:customStyle="1" w:styleId="NW">
    <w:name w:val="NW"/>
    <w:basedOn w:val="NO"/>
    <w:rsid w:val="00F7225A"/>
  </w:style>
  <w:style w:type="paragraph" w:customStyle="1" w:styleId="EW">
    <w:name w:val="EW"/>
    <w:basedOn w:val="EX"/>
    <w:rsid w:val="00F7225A"/>
  </w:style>
  <w:style w:type="paragraph" w:customStyle="1" w:styleId="B1">
    <w:name w:val="B1"/>
    <w:basedOn w:val="Normal"/>
    <w:link w:val="B1Char"/>
    <w:qFormat/>
    <w:rsid w:val="009E24C2"/>
    <w:pPr>
      <w:ind w:left="568" w:hanging="284"/>
    </w:pPr>
    <w:rPr>
      <w:lang w:eastAsia="x-none"/>
    </w:rPr>
  </w:style>
  <w:style w:type="paragraph" w:styleId="TOC6">
    <w:name w:val="toc 6"/>
    <w:basedOn w:val="TOC5"/>
    <w:next w:val="Normal"/>
    <w:semiHidden/>
    <w:rsid w:val="00F7225A"/>
    <w:pPr>
      <w:ind w:left="1000"/>
    </w:pPr>
  </w:style>
  <w:style w:type="paragraph" w:styleId="TOC7">
    <w:name w:val="toc 7"/>
    <w:basedOn w:val="TOC6"/>
    <w:next w:val="Normal"/>
    <w:semiHidden/>
    <w:rsid w:val="00F7225A"/>
    <w:pPr>
      <w:ind w:left="1200"/>
    </w:pPr>
  </w:style>
  <w:style w:type="paragraph" w:customStyle="1" w:styleId="TH">
    <w:name w:val="TH"/>
    <w:basedOn w:val="Normal"/>
    <w:link w:val="THChar"/>
    <w:rsid w:val="00F7225A"/>
    <w:pPr>
      <w:keepNext/>
      <w:keepLines/>
      <w:spacing w:before="60"/>
      <w:jc w:val="center"/>
    </w:pPr>
    <w:rPr>
      <w:b/>
      <w:lang w:eastAsia="x-none"/>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ar"/>
    <w:rsid w:val="002A34C6"/>
    <w:pPr>
      <w:ind w:left="851" w:hanging="284"/>
    </w:pPr>
  </w:style>
  <w:style w:type="paragraph" w:customStyle="1" w:styleId="B3">
    <w:name w:val="B3"/>
    <w:basedOn w:val="Normal"/>
    <w:rsid w:val="002A34C6"/>
    <w:pPr>
      <w:ind w:left="1135" w:hanging="284"/>
    </w:pPr>
  </w:style>
  <w:style w:type="paragraph" w:customStyle="1" w:styleId="B4">
    <w:name w:val="B4"/>
    <w:basedOn w:val="Normal"/>
    <w:rsid w:val="002A34C6"/>
    <w:pPr>
      <w:ind w:left="1418" w:hanging="284"/>
    </w:pPr>
  </w:style>
  <w:style w:type="paragraph" w:customStyle="1" w:styleId="B5">
    <w:name w:val="B5"/>
    <w:basedOn w:val="Normal"/>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rsid w:val="00F7225A"/>
    <w:rPr>
      <w:sz w:val="16"/>
    </w:rPr>
  </w:style>
  <w:style w:type="paragraph" w:styleId="CommentText">
    <w:name w:val="annotation text"/>
    <w:basedOn w:val="Normal"/>
    <w:link w:val="CommentTextChar"/>
    <w:rsid w:val="00F7225A"/>
    <w:rPr>
      <w:lang w:val="x-none"/>
    </w:rPr>
  </w:style>
  <w:style w:type="character" w:customStyle="1" w:styleId="CommentTextChar">
    <w:name w:val="Comment Text Char"/>
    <w:link w:val="CommentText"/>
    <w:semiHidden/>
    <w:rsid w:val="00914E25"/>
    <w:rPr>
      <w:lang w:eastAsia="en-US"/>
    </w:rPr>
  </w:style>
  <w:style w:type="table" w:styleId="TableGrid">
    <w:name w:val="Table Grid"/>
    <w:basedOn w:val="TableNormal"/>
    <w:uiPriority w:val="39"/>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rPr>
      <w:rFonts w:ascii="Tahoma" w:hAnsi="Tahoma"/>
      <w:sz w:val="16"/>
      <w:szCs w:val="16"/>
      <w:lang w:val="x-none"/>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locked/>
    <w:rsid w:val="00E608B4"/>
    <w:rPr>
      <w:rFonts w:ascii="Arial" w:hAnsi="Arial"/>
      <w:b/>
      <w:sz w:val="18"/>
      <w:lang w:eastAsia="en-US"/>
    </w:rPr>
  </w:style>
  <w:style w:type="character" w:customStyle="1" w:styleId="TALChar">
    <w:name w:val="TAL Char"/>
    <w:link w:val="TAL"/>
    <w:locked/>
    <w:rsid w:val="00E608B4"/>
    <w:rPr>
      <w:rFonts w:ascii="Arial" w:eastAsia="Batang" w:hAnsi="Arial"/>
      <w:sz w:val="18"/>
      <w:szCs w:val="24"/>
      <w:lang w:val="x-none" w:eastAsia="en-US"/>
    </w:rPr>
  </w:style>
  <w:style w:type="character" w:customStyle="1" w:styleId="B1Char">
    <w:name w:val="B1 Char"/>
    <w:link w:val="B1"/>
    <w:rsid w:val="006F177D"/>
    <w:rPr>
      <w:lang w:val="en-GB"/>
    </w:rPr>
  </w:style>
  <w:style w:type="character" w:customStyle="1" w:styleId="THChar">
    <w:name w:val="TH Char"/>
    <w:link w:val="TH"/>
    <w:rsid w:val="00AB0F89"/>
    <w:rPr>
      <w:rFonts w:ascii="Arial" w:eastAsia="Batang" w:hAnsi="Arial"/>
      <w:b/>
      <w:szCs w:val="24"/>
      <w:lang w:val="en-GB" w:eastAsia="x-none"/>
    </w:rPr>
  </w:style>
  <w:style w:type="paragraph" w:styleId="ListParagraph">
    <w:name w:val="List Paragraph"/>
    <w:aliases w:val="- Bullets,?? ??,?????,????,Lista1,リスト段落,列出段落"/>
    <w:basedOn w:val="Normal"/>
    <w:link w:val="ListParagraphChar"/>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rsid w:val="00885EEF"/>
    <w:rPr>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uiPriority w:val="99"/>
    <w:rsid w:val="008635A5"/>
    <w:pPr>
      <w:spacing w:after="120"/>
    </w:pPr>
    <w:rPr>
      <w:rFonts w:ascii="Arial" w:eastAsia="MS Mincho" w:hAnsi="Arial"/>
      <w:lang w:val="en-GB" w:eastAsia="en-US"/>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ind w:left="1622" w:hanging="363"/>
    </w:pPr>
    <w:rPr>
      <w:rFonts w:eastAsia="MS Mincho"/>
      <w:lang w:eastAsia="en-GB"/>
    </w:rPr>
  </w:style>
  <w:style w:type="character" w:customStyle="1" w:styleId="Doc-text2Char">
    <w:name w:val="Doc-text2 Char"/>
    <w:link w:val="Doc-text2"/>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bidi="ar-SA"/>
    </w:rPr>
  </w:style>
  <w:style w:type="paragraph" w:styleId="Caption">
    <w:name w:val="caption"/>
    <w:basedOn w:val="Normal"/>
    <w:next w:val="Normal"/>
    <w:qFormat/>
    <w:rsid w:val="00302295"/>
    <w:rPr>
      <w:b/>
      <w:bCs/>
    </w:rPr>
  </w:style>
  <w:style w:type="paragraph" w:customStyle="1" w:styleId="msolistparagraph0">
    <w:name w:val="msolistparagraph"/>
    <w:basedOn w:val="Normal"/>
    <w:rsid w:val="00FE7404"/>
    <w:pPr>
      <w:ind w:left="720"/>
    </w:pPr>
    <w:rPr>
      <w:rFonts w:ascii="Calibri" w:eastAsia="MS Mincho" w:hAnsi="Calibri"/>
      <w:sz w:val="22"/>
      <w:szCs w:val="22"/>
      <w:lang w:eastAsia="ja-JP"/>
    </w:rPr>
  </w:style>
  <w:style w:type="paragraph" w:styleId="Revision">
    <w:name w:val="Revision"/>
    <w:hidden/>
    <w:uiPriority w:val="99"/>
    <w:semiHidden/>
    <w:rsid w:val="00254951"/>
    <w:rPr>
      <w:lang w:val="en-GB"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73FCB"/>
    <w:pPr>
      <w:spacing w:after="120"/>
      <w:jc w:val="both"/>
    </w:pPr>
    <w:rPr>
      <w:rFonts w:eastAsia="MS Mincho"/>
      <w:lang w:val="x-none" w:eastAsia="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szCs w:val="24"/>
      <w:lang w:val="en-GB" w:eastAsia="en-GB"/>
    </w:rPr>
  </w:style>
  <w:style w:type="paragraph" w:customStyle="1" w:styleId="Doc-title">
    <w:name w:val="Doc-title"/>
    <w:basedOn w:val="Normal"/>
    <w:next w:val="Doc-text2"/>
    <w:link w:val="Doc-titleChar"/>
    <w:qFormat/>
    <w:rsid w:val="00A95600"/>
    <w:pPr>
      <w:spacing w:before="180"/>
      <w:ind w:left="1259" w:hanging="1259"/>
    </w:pPr>
    <w:rPr>
      <w:rFonts w:eastAsia="MS Mincho"/>
      <w:lang w:eastAsia="en-GB"/>
    </w:rPr>
  </w:style>
  <w:style w:type="paragraph" w:customStyle="1" w:styleId="ComeBack">
    <w:name w:val="ComeBack"/>
    <w:basedOn w:val="Doc-text2"/>
    <w:next w:val="Doc-text2"/>
    <w:link w:val="ComeBackCharChar"/>
    <w:rsid w:val="00083B4C"/>
    <w:pPr>
      <w:numPr>
        <w:numId w:val="1"/>
      </w:numPr>
      <w:tabs>
        <w:tab w:val="clear" w:pos="1622"/>
      </w:tabs>
    </w:pPr>
  </w:style>
  <w:style w:type="character" w:customStyle="1" w:styleId="ComeBackCharChar">
    <w:name w:val="ComeBack Char Char"/>
    <w:link w:val="ComeBack"/>
    <w:rsid w:val="00083B4C"/>
    <w:rPr>
      <w:rFonts w:ascii="Arial" w:eastAsia="MS Mincho" w:hAnsi="Arial"/>
      <w:szCs w:val="24"/>
      <w:lang w:val="en-GB" w:eastAsia="en-GB"/>
    </w:rPr>
  </w:style>
  <w:style w:type="character" w:styleId="Hyperlink">
    <w:name w:val="Hyperlink"/>
    <w:uiPriority w:val="99"/>
    <w:qFormat/>
    <w:rsid w:val="00A255A0"/>
    <w:rPr>
      <w:color w:val="0000FF"/>
      <w:u w:val="single"/>
    </w:rPr>
  </w:style>
  <w:style w:type="character" w:customStyle="1" w:styleId="PLChar">
    <w:name w:val="PL Char"/>
    <w:link w:val="PL"/>
    <w:rsid w:val="00AA6354"/>
    <w:rPr>
      <w:rFonts w:ascii="Courier New" w:hAnsi="Courier New"/>
      <w:noProof/>
      <w:sz w:val="16"/>
      <w:lang w:val="en-GB"/>
    </w:rPr>
  </w:style>
  <w:style w:type="paragraph" w:styleId="NormalWeb">
    <w:name w:val="Normal (Web)"/>
    <w:basedOn w:val="Normal"/>
    <w:uiPriority w:val="99"/>
    <w:semiHidden/>
    <w:unhideWhenUsed/>
    <w:rsid w:val="00454B5E"/>
    <w:rPr>
      <w:rFonts w:eastAsia="Times New Roman"/>
      <w:sz w:val="24"/>
      <w:lang w:val="en-US"/>
    </w:rPr>
  </w:style>
  <w:style w:type="character" w:customStyle="1" w:styleId="B1Zchn">
    <w:name w:val="B1 Zchn"/>
    <w:rsid w:val="005F0523"/>
    <w:rPr>
      <w:rFonts w:ascii="Times New Roman" w:hAnsi="Times New Roman"/>
      <w:lang w:val="en-GB"/>
    </w:rPr>
  </w:style>
  <w:style w:type="character" w:customStyle="1" w:styleId="B2Car">
    <w:name w:val="B2 Car"/>
    <w:link w:val="B2"/>
    <w:rsid w:val="005F0523"/>
    <w:rPr>
      <w:lang w:val="en-GB"/>
    </w:rPr>
  </w:style>
  <w:style w:type="paragraph" w:customStyle="1" w:styleId="body">
    <w:name w:val="body"/>
    <w:basedOn w:val="Normal"/>
    <w:link w:val="bodyChar"/>
    <w:rsid w:val="00044C02"/>
    <w:pPr>
      <w:tabs>
        <w:tab w:val="left" w:pos="2160"/>
      </w:tabs>
      <w:spacing w:after="120"/>
      <w:jc w:val="both"/>
    </w:pPr>
    <w:rPr>
      <w:rFonts w:ascii="Bookman Old Style" w:eastAsia="MS Mincho" w:hAnsi="Bookman Old Style"/>
      <w:lang w:val="en-US"/>
    </w:rPr>
  </w:style>
  <w:style w:type="character" w:customStyle="1" w:styleId="bodyChar">
    <w:name w:val="body Char"/>
    <w:link w:val="body"/>
    <w:rsid w:val="00044C02"/>
    <w:rPr>
      <w:rFonts w:ascii="Bookman Old Style" w:eastAsia="MS Mincho" w:hAnsi="Bookman Old Style"/>
    </w:rPr>
  </w:style>
  <w:style w:type="character" w:customStyle="1" w:styleId="TALCar">
    <w:name w:val="TAL Car"/>
    <w:qFormat/>
    <w:rsid w:val="00462068"/>
    <w:rPr>
      <w:rFonts w:ascii="Arial" w:hAnsi="Arial"/>
      <w:sz w:val="18"/>
      <w:lang w:val="en-GB"/>
    </w:rPr>
  </w:style>
  <w:style w:type="paragraph" w:customStyle="1" w:styleId="Comments">
    <w:name w:val="Comments"/>
    <w:basedOn w:val="Normal"/>
    <w:link w:val="CommentsChar"/>
    <w:qFormat/>
    <w:rsid w:val="00A63FEA"/>
    <w:pPr>
      <w:spacing w:before="40"/>
    </w:pPr>
    <w:rPr>
      <w:rFonts w:eastAsia="MS Mincho"/>
      <w:i/>
      <w:sz w:val="18"/>
      <w:lang w:eastAsia="en-GB"/>
    </w:rPr>
  </w:style>
  <w:style w:type="character" w:customStyle="1" w:styleId="CommentsChar">
    <w:name w:val="Comments Char"/>
    <w:link w:val="Comments"/>
    <w:rsid w:val="00A63FEA"/>
    <w:rPr>
      <w:rFonts w:ascii="Arial" w:eastAsia="MS Mincho" w:hAnsi="Arial"/>
      <w:i/>
      <w:sz w:val="18"/>
      <w:szCs w:val="24"/>
      <w:lang w:val="en-GB" w:eastAsia="en-GB"/>
    </w:rPr>
  </w:style>
  <w:style w:type="character" w:styleId="FollowedHyperlink">
    <w:name w:val="FollowedHyperlink"/>
    <w:semiHidden/>
    <w:unhideWhenUsed/>
    <w:rsid w:val="00E33E37"/>
    <w:rPr>
      <w:color w:val="954F72"/>
      <w:u w:val="single"/>
    </w:rPr>
  </w:style>
  <w:style w:type="paragraph" w:customStyle="1" w:styleId="Proposal">
    <w:name w:val="Proposal"/>
    <w:basedOn w:val="Normal"/>
    <w:link w:val="ProposalChar"/>
    <w:qFormat/>
    <w:rsid w:val="00733CC7"/>
    <w:pPr>
      <w:overflowPunct w:val="0"/>
      <w:autoSpaceDE w:val="0"/>
      <w:autoSpaceDN w:val="0"/>
      <w:adjustRightInd w:val="0"/>
      <w:jc w:val="both"/>
    </w:pPr>
    <w:rPr>
      <w:rFonts w:eastAsia="SimSun"/>
      <w:lang w:eastAsia="x-none"/>
    </w:rPr>
  </w:style>
  <w:style w:type="character" w:customStyle="1" w:styleId="ProposalChar">
    <w:name w:val="Proposal Char"/>
    <w:link w:val="Proposal"/>
    <w:rsid w:val="00733CC7"/>
    <w:rPr>
      <w:rFonts w:eastAsia="SimSun"/>
      <w:lang w:val="en-GB" w:eastAsia="x-none"/>
    </w:rPr>
  </w:style>
  <w:style w:type="character" w:customStyle="1" w:styleId="ListParagraphChar">
    <w:name w:val="List Paragraph Char"/>
    <w:aliases w:val="- Bullets Char,?? ?? Char,????? Char,???? Char,Lista1 Char,リスト段落 Char,列出段落 Char"/>
    <w:link w:val="ListParagraph"/>
    <w:uiPriority w:val="34"/>
    <w:qFormat/>
    <w:rsid w:val="00D923E2"/>
    <w:rPr>
      <w:lang w:val="en-GB" w:eastAsia="ja-JP"/>
    </w:rPr>
  </w:style>
  <w:style w:type="paragraph" w:customStyle="1" w:styleId="Agreement">
    <w:name w:val="Agreement"/>
    <w:basedOn w:val="Normal"/>
    <w:next w:val="Doc-text2"/>
    <w:rsid w:val="004A3480"/>
    <w:pPr>
      <w:numPr>
        <w:numId w:val="2"/>
      </w:numPr>
      <w:spacing w:before="60"/>
    </w:pPr>
    <w:rPr>
      <w:rFonts w:eastAsia="MS Mincho"/>
      <w:b/>
      <w:lang w:eastAsia="en-GB"/>
    </w:rPr>
  </w:style>
  <w:style w:type="paragraph" w:customStyle="1" w:styleId="EmailDiscussion">
    <w:name w:val="EmailDiscussion"/>
    <w:basedOn w:val="Normal"/>
    <w:next w:val="EmailDiscussion2"/>
    <w:link w:val="EmailDiscussionChar"/>
    <w:rsid w:val="00835B4D"/>
    <w:pPr>
      <w:numPr>
        <w:numId w:val="3"/>
      </w:numPr>
      <w:spacing w:before="40"/>
    </w:pPr>
    <w:rPr>
      <w:rFonts w:eastAsia="MS Mincho"/>
      <w:b/>
      <w:lang w:eastAsia="en-GB"/>
    </w:rPr>
  </w:style>
  <w:style w:type="character" w:customStyle="1" w:styleId="EmailDiscussionChar">
    <w:name w:val="EmailDiscussion Char"/>
    <w:link w:val="EmailDiscussion"/>
    <w:rsid w:val="00835B4D"/>
    <w:rPr>
      <w:rFonts w:ascii="Arial" w:eastAsia="MS Mincho" w:hAnsi="Arial"/>
      <w:b/>
      <w:szCs w:val="24"/>
      <w:lang w:val="en-GB" w:eastAsia="en-GB"/>
    </w:rPr>
  </w:style>
  <w:style w:type="paragraph" w:customStyle="1" w:styleId="EmailDiscussion2">
    <w:name w:val="EmailDiscussion2"/>
    <w:basedOn w:val="Doc-text2"/>
    <w:qFormat/>
    <w:rsid w:val="00835B4D"/>
  </w:style>
  <w:style w:type="character" w:customStyle="1" w:styleId="B2Char">
    <w:name w:val="B2 Char"/>
    <w:locked/>
    <w:rsid w:val="00EA7D5B"/>
    <w:rPr>
      <w:lang w:val="en-GB" w:eastAsia="x-none"/>
    </w:rPr>
  </w:style>
  <w:style w:type="character" w:styleId="IntenseReference">
    <w:name w:val="Intense Reference"/>
    <w:uiPriority w:val="32"/>
    <w:qFormat/>
    <w:rsid w:val="003F4723"/>
    <w:rPr>
      <w:b/>
      <w:bCs/>
      <w:smallCaps/>
      <w:color w:val="4472C4"/>
      <w:spacing w:val="5"/>
    </w:rPr>
  </w:style>
  <w:style w:type="character" w:styleId="BookTitle">
    <w:name w:val="Book Title"/>
    <w:uiPriority w:val="33"/>
    <w:qFormat/>
    <w:rsid w:val="003F4723"/>
    <w:rPr>
      <w:b/>
      <w:bCs/>
      <w:i/>
      <w:iCs/>
      <w:spacing w:val="5"/>
    </w:rPr>
  </w:style>
  <w:style w:type="paragraph" w:customStyle="1" w:styleId="Issue">
    <w:name w:val="Issue"/>
    <w:basedOn w:val="Heading5"/>
    <w:qFormat/>
    <w:rsid w:val="003F4723"/>
    <w:pPr>
      <w:ind w:left="0" w:firstLine="0"/>
    </w:pPr>
    <w:rPr>
      <w:rFonts w:ascii="Calibri" w:hAnsi="Calibri"/>
      <w:b/>
      <w:sz w:val="24"/>
    </w:rPr>
  </w:style>
  <w:style w:type="character" w:customStyle="1" w:styleId="ReferenceChar">
    <w:name w:val="Reference Char"/>
    <w:link w:val="Reference"/>
    <w:locked/>
    <w:rsid w:val="00A07D04"/>
    <w:rPr>
      <w:rFonts w:ascii="Arial" w:eastAsia="Calibri" w:hAnsi="Arial"/>
      <w:szCs w:val="22"/>
      <w:lang w:eastAsia="zh-CN"/>
    </w:rPr>
  </w:style>
  <w:style w:type="paragraph" w:customStyle="1" w:styleId="Reference">
    <w:name w:val="Reference"/>
    <w:basedOn w:val="BodyText"/>
    <w:link w:val="ReferenceChar"/>
    <w:qFormat/>
    <w:rsid w:val="00A07D04"/>
    <w:pPr>
      <w:numPr>
        <w:numId w:val="11"/>
      </w:numPr>
    </w:pPr>
    <w:rPr>
      <w:rFonts w:eastAsia="Calibri"/>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60446">
      <w:bodyDiv w:val="1"/>
      <w:marLeft w:val="0"/>
      <w:marRight w:val="0"/>
      <w:marTop w:val="0"/>
      <w:marBottom w:val="0"/>
      <w:divBdr>
        <w:top w:val="none" w:sz="0" w:space="0" w:color="auto"/>
        <w:left w:val="none" w:sz="0" w:space="0" w:color="auto"/>
        <w:bottom w:val="none" w:sz="0" w:space="0" w:color="auto"/>
        <w:right w:val="none" w:sz="0" w:space="0" w:color="auto"/>
      </w:divBdr>
    </w:div>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53741299">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209538625">
      <w:bodyDiv w:val="1"/>
      <w:marLeft w:val="0"/>
      <w:marRight w:val="0"/>
      <w:marTop w:val="0"/>
      <w:marBottom w:val="0"/>
      <w:divBdr>
        <w:top w:val="none" w:sz="0" w:space="0" w:color="auto"/>
        <w:left w:val="none" w:sz="0" w:space="0" w:color="auto"/>
        <w:bottom w:val="none" w:sz="0" w:space="0" w:color="auto"/>
        <w:right w:val="none" w:sz="0" w:space="0" w:color="auto"/>
      </w:divBdr>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58802344">
      <w:bodyDiv w:val="1"/>
      <w:marLeft w:val="0"/>
      <w:marRight w:val="0"/>
      <w:marTop w:val="0"/>
      <w:marBottom w:val="0"/>
      <w:divBdr>
        <w:top w:val="none" w:sz="0" w:space="0" w:color="auto"/>
        <w:left w:val="none" w:sz="0" w:space="0" w:color="auto"/>
        <w:bottom w:val="none" w:sz="0" w:space="0" w:color="auto"/>
        <w:right w:val="none" w:sz="0" w:space="0" w:color="auto"/>
      </w:divBdr>
    </w:div>
    <w:div w:id="261380248">
      <w:bodyDiv w:val="1"/>
      <w:marLeft w:val="0"/>
      <w:marRight w:val="0"/>
      <w:marTop w:val="0"/>
      <w:marBottom w:val="0"/>
      <w:divBdr>
        <w:top w:val="none" w:sz="0" w:space="0" w:color="auto"/>
        <w:left w:val="none" w:sz="0" w:space="0" w:color="auto"/>
        <w:bottom w:val="none" w:sz="0" w:space="0" w:color="auto"/>
        <w:right w:val="none" w:sz="0" w:space="0" w:color="auto"/>
      </w:divBdr>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285549542">
      <w:bodyDiv w:val="1"/>
      <w:marLeft w:val="0"/>
      <w:marRight w:val="0"/>
      <w:marTop w:val="0"/>
      <w:marBottom w:val="0"/>
      <w:divBdr>
        <w:top w:val="none" w:sz="0" w:space="0" w:color="auto"/>
        <w:left w:val="none" w:sz="0" w:space="0" w:color="auto"/>
        <w:bottom w:val="none" w:sz="0" w:space="0" w:color="auto"/>
        <w:right w:val="none" w:sz="0" w:space="0" w:color="auto"/>
      </w:divBdr>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414473239">
      <w:bodyDiv w:val="1"/>
      <w:marLeft w:val="0"/>
      <w:marRight w:val="0"/>
      <w:marTop w:val="0"/>
      <w:marBottom w:val="0"/>
      <w:divBdr>
        <w:top w:val="none" w:sz="0" w:space="0" w:color="auto"/>
        <w:left w:val="none" w:sz="0" w:space="0" w:color="auto"/>
        <w:bottom w:val="none" w:sz="0" w:space="0" w:color="auto"/>
        <w:right w:val="none" w:sz="0" w:space="0" w:color="auto"/>
      </w:divBdr>
      <w:divsChild>
        <w:div w:id="1412317179">
          <w:marLeft w:val="0"/>
          <w:marRight w:val="0"/>
          <w:marTop w:val="0"/>
          <w:marBottom w:val="0"/>
          <w:divBdr>
            <w:top w:val="none" w:sz="0" w:space="0" w:color="auto"/>
            <w:left w:val="none" w:sz="0" w:space="0" w:color="auto"/>
            <w:bottom w:val="none" w:sz="0" w:space="0" w:color="auto"/>
            <w:right w:val="none" w:sz="0" w:space="0" w:color="auto"/>
          </w:divBdr>
        </w:div>
      </w:divsChild>
    </w:div>
    <w:div w:id="417678881">
      <w:bodyDiv w:val="1"/>
      <w:marLeft w:val="0"/>
      <w:marRight w:val="0"/>
      <w:marTop w:val="0"/>
      <w:marBottom w:val="0"/>
      <w:divBdr>
        <w:top w:val="none" w:sz="0" w:space="0" w:color="auto"/>
        <w:left w:val="none" w:sz="0" w:space="0" w:color="auto"/>
        <w:bottom w:val="none" w:sz="0" w:space="0" w:color="auto"/>
        <w:right w:val="none" w:sz="0" w:space="0" w:color="auto"/>
      </w:divBdr>
    </w:div>
    <w:div w:id="432357104">
      <w:bodyDiv w:val="1"/>
      <w:marLeft w:val="0"/>
      <w:marRight w:val="0"/>
      <w:marTop w:val="0"/>
      <w:marBottom w:val="0"/>
      <w:divBdr>
        <w:top w:val="none" w:sz="0" w:space="0" w:color="auto"/>
        <w:left w:val="none" w:sz="0" w:space="0" w:color="auto"/>
        <w:bottom w:val="none" w:sz="0" w:space="0" w:color="auto"/>
        <w:right w:val="none" w:sz="0" w:space="0" w:color="auto"/>
      </w:divBdr>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590548659">
      <w:bodyDiv w:val="1"/>
      <w:marLeft w:val="0"/>
      <w:marRight w:val="0"/>
      <w:marTop w:val="0"/>
      <w:marBottom w:val="0"/>
      <w:divBdr>
        <w:top w:val="none" w:sz="0" w:space="0" w:color="auto"/>
        <w:left w:val="none" w:sz="0" w:space="0" w:color="auto"/>
        <w:bottom w:val="none" w:sz="0" w:space="0" w:color="auto"/>
        <w:right w:val="none" w:sz="0" w:space="0" w:color="auto"/>
      </w:divBdr>
    </w:div>
    <w:div w:id="595483581">
      <w:bodyDiv w:val="1"/>
      <w:marLeft w:val="0"/>
      <w:marRight w:val="0"/>
      <w:marTop w:val="0"/>
      <w:marBottom w:val="0"/>
      <w:divBdr>
        <w:top w:val="none" w:sz="0" w:space="0" w:color="auto"/>
        <w:left w:val="none" w:sz="0" w:space="0" w:color="auto"/>
        <w:bottom w:val="none" w:sz="0" w:space="0" w:color="auto"/>
        <w:right w:val="none" w:sz="0" w:space="0" w:color="auto"/>
      </w:divBdr>
    </w:div>
    <w:div w:id="601761731">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653293660">
      <w:bodyDiv w:val="1"/>
      <w:marLeft w:val="0"/>
      <w:marRight w:val="0"/>
      <w:marTop w:val="0"/>
      <w:marBottom w:val="0"/>
      <w:divBdr>
        <w:top w:val="none" w:sz="0" w:space="0" w:color="auto"/>
        <w:left w:val="none" w:sz="0" w:space="0" w:color="auto"/>
        <w:bottom w:val="none" w:sz="0" w:space="0" w:color="auto"/>
        <w:right w:val="none" w:sz="0" w:space="0" w:color="auto"/>
      </w:divBdr>
      <w:divsChild>
        <w:div w:id="43530075">
          <w:marLeft w:val="0"/>
          <w:marRight w:val="0"/>
          <w:marTop w:val="0"/>
          <w:marBottom w:val="0"/>
          <w:divBdr>
            <w:top w:val="none" w:sz="0" w:space="0" w:color="auto"/>
            <w:left w:val="none" w:sz="0" w:space="0" w:color="auto"/>
            <w:bottom w:val="none" w:sz="0" w:space="0" w:color="auto"/>
            <w:right w:val="none" w:sz="0" w:space="0" w:color="auto"/>
          </w:divBdr>
        </w:div>
      </w:divsChild>
    </w:div>
    <w:div w:id="655955621">
      <w:bodyDiv w:val="1"/>
      <w:marLeft w:val="0"/>
      <w:marRight w:val="0"/>
      <w:marTop w:val="0"/>
      <w:marBottom w:val="0"/>
      <w:divBdr>
        <w:top w:val="none" w:sz="0" w:space="0" w:color="auto"/>
        <w:left w:val="none" w:sz="0" w:space="0" w:color="auto"/>
        <w:bottom w:val="none" w:sz="0" w:space="0" w:color="auto"/>
        <w:right w:val="none" w:sz="0" w:space="0" w:color="auto"/>
      </w:divBdr>
    </w:div>
    <w:div w:id="658382741">
      <w:bodyDiv w:val="1"/>
      <w:marLeft w:val="0"/>
      <w:marRight w:val="0"/>
      <w:marTop w:val="0"/>
      <w:marBottom w:val="0"/>
      <w:divBdr>
        <w:top w:val="none" w:sz="0" w:space="0" w:color="auto"/>
        <w:left w:val="none" w:sz="0" w:space="0" w:color="auto"/>
        <w:bottom w:val="none" w:sz="0" w:space="0" w:color="auto"/>
        <w:right w:val="none" w:sz="0" w:space="0" w:color="auto"/>
      </w:divBdr>
    </w:div>
    <w:div w:id="700012314">
      <w:bodyDiv w:val="1"/>
      <w:marLeft w:val="0"/>
      <w:marRight w:val="0"/>
      <w:marTop w:val="0"/>
      <w:marBottom w:val="0"/>
      <w:divBdr>
        <w:top w:val="none" w:sz="0" w:space="0" w:color="auto"/>
        <w:left w:val="none" w:sz="0" w:space="0" w:color="auto"/>
        <w:bottom w:val="none" w:sz="0" w:space="0" w:color="auto"/>
        <w:right w:val="none" w:sz="0" w:space="0" w:color="auto"/>
      </w:divBdr>
    </w:div>
    <w:div w:id="764034091">
      <w:bodyDiv w:val="1"/>
      <w:marLeft w:val="0"/>
      <w:marRight w:val="0"/>
      <w:marTop w:val="0"/>
      <w:marBottom w:val="0"/>
      <w:divBdr>
        <w:top w:val="none" w:sz="0" w:space="0" w:color="auto"/>
        <w:left w:val="none" w:sz="0" w:space="0" w:color="auto"/>
        <w:bottom w:val="none" w:sz="0" w:space="0" w:color="auto"/>
        <w:right w:val="none" w:sz="0" w:space="0" w:color="auto"/>
      </w:divBdr>
    </w:div>
    <w:div w:id="919824425">
      <w:bodyDiv w:val="1"/>
      <w:marLeft w:val="0"/>
      <w:marRight w:val="0"/>
      <w:marTop w:val="0"/>
      <w:marBottom w:val="0"/>
      <w:divBdr>
        <w:top w:val="none" w:sz="0" w:space="0" w:color="auto"/>
        <w:left w:val="none" w:sz="0" w:space="0" w:color="auto"/>
        <w:bottom w:val="none" w:sz="0" w:space="0" w:color="auto"/>
        <w:right w:val="none" w:sz="0" w:space="0" w:color="auto"/>
      </w:divBdr>
    </w:div>
    <w:div w:id="962880472">
      <w:bodyDiv w:val="1"/>
      <w:marLeft w:val="0"/>
      <w:marRight w:val="0"/>
      <w:marTop w:val="0"/>
      <w:marBottom w:val="0"/>
      <w:divBdr>
        <w:top w:val="none" w:sz="0" w:space="0" w:color="auto"/>
        <w:left w:val="none" w:sz="0" w:space="0" w:color="auto"/>
        <w:bottom w:val="none" w:sz="0" w:space="0" w:color="auto"/>
        <w:right w:val="none" w:sz="0" w:space="0" w:color="auto"/>
      </w:divBdr>
    </w:div>
    <w:div w:id="1090545149">
      <w:bodyDiv w:val="1"/>
      <w:marLeft w:val="0"/>
      <w:marRight w:val="0"/>
      <w:marTop w:val="0"/>
      <w:marBottom w:val="0"/>
      <w:divBdr>
        <w:top w:val="none" w:sz="0" w:space="0" w:color="auto"/>
        <w:left w:val="none" w:sz="0" w:space="0" w:color="auto"/>
        <w:bottom w:val="none" w:sz="0" w:space="0" w:color="auto"/>
        <w:right w:val="none" w:sz="0" w:space="0" w:color="auto"/>
      </w:divBdr>
      <w:divsChild>
        <w:div w:id="577132488">
          <w:marLeft w:val="0"/>
          <w:marRight w:val="0"/>
          <w:marTop w:val="0"/>
          <w:marBottom w:val="0"/>
          <w:divBdr>
            <w:top w:val="none" w:sz="0" w:space="0" w:color="auto"/>
            <w:left w:val="none" w:sz="0" w:space="0" w:color="auto"/>
            <w:bottom w:val="none" w:sz="0" w:space="0" w:color="auto"/>
            <w:right w:val="none" w:sz="0" w:space="0" w:color="auto"/>
          </w:divBdr>
        </w:div>
      </w:divsChild>
    </w:div>
    <w:div w:id="1095589638">
      <w:bodyDiv w:val="1"/>
      <w:marLeft w:val="0"/>
      <w:marRight w:val="0"/>
      <w:marTop w:val="0"/>
      <w:marBottom w:val="0"/>
      <w:divBdr>
        <w:top w:val="none" w:sz="0" w:space="0" w:color="auto"/>
        <w:left w:val="none" w:sz="0" w:space="0" w:color="auto"/>
        <w:bottom w:val="none" w:sz="0" w:space="0" w:color="auto"/>
        <w:right w:val="none" w:sz="0" w:space="0" w:color="auto"/>
      </w:divBdr>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124155541">
      <w:bodyDiv w:val="1"/>
      <w:marLeft w:val="0"/>
      <w:marRight w:val="0"/>
      <w:marTop w:val="0"/>
      <w:marBottom w:val="0"/>
      <w:divBdr>
        <w:top w:val="none" w:sz="0" w:space="0" w:color="auto"/>
        <w:left w:val="none" w:sz="0" w:space="0" w:color="auto"/>
        <w:bottom w:val="none" w:sz="0" w:space="0" w:color="auto"/>
        <w:right w:val="none" w:sz="0" w:space="0" w:color="auto"/>
      </w:divBdr>
      <w:divsChild>
        <w:div w:id="1564876480">
          <w:marLeft w:val="0"/>
          <w:marRight w:val="0"/>
          <w:marTop w:val="0"/>
          <w:marBottom w:val="0"/>
          <w:divBdr>
            <w:top w:val="none" w:sz="0" w:space="0" w:color="auto"/>
            <w:left w:val="none" w:sz="0" w:space="0" w:color="auto"/>
            <w:bottom w:val="none" w:sz="0" w:space="0" w:color="auto"/>
            <w:right w:val="none" w:sz="0" w:space="0" w:color="auto"/>
          </w:divBdr>
        </w:div>
      </w:divsChild>
    </w:div>
    <w:div w:id="1147818107">
      <w:bodyDiv w:val="1"/>
      <w:marLeft w:val="0"/>
      <w:marRight w:val="0"/>
      <w:marTop w:val="0"/>
      <w:marBottom w:val="0"/>
      <w:divBdr>
        <w:top w:val="none" w:sz="0" w:space="0" w:color="auto"/>
        <w:left w:val="none" w:sz="0" w:space="0" w:color="auto"/>
        <w:bottom w:val="none" w:sz="0" w:space="0" w:color="auto"/>
        <w:right w:val="none" w:sz="0" w:space="0" w:color="auto"/>
      </w:divBdr>
    </w:div>
    <w:div w:id="1153985459">
      <w:bodyDiv w:val="1"/>
      <w:marLeft w:val="0"/>
      <w:marRight w:val="0"/>
      <w:marTop w:val="0"/>
      <w:marBottom w:val="0"/>
      <w:divBdr>
        <w:top w:val="none" w:sz="0" w:space="0" w:color="auto"/>
        <w:left w:val="none" w:sz="0" w:space="0" w:color="auto"/>
        <w:bottom w:val="none" w:sz="0" w:space="0" w:color="auto"/>
        <w:right w:val="none" w:sz="0" w:space="0" w:color="auto"/>
      </w:divBdr>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212111839">
      <w:bodyDiv w:val="1"/>
      <w:marLeft w:val="0"/>
      <w:marRight w:val="0"/>
      <w:marTop w:val="0"/>
      <w:marBottom w:val="0"/>
      <w:divBdr>
        <w:top w:val="none" w:sz="0" w:space="0" w:color="auto"/>
        <w:left w:val="none" w:sz="0" w:space="0" w:color="auto"/>
        <w:bottom w:val="none" w:sz="0" w:space="0" w:color="auto"/>
        <w:right w:val="none" w:sz="0" w:space="0" w:color="auto"/>
      </w:divBdr>
    </w:div>
    <w:div w:id="1265265370">
      <w:bodyDiv w:val="1"/>
      <w:marLeft w:val="0"/>
      <w:marRight w:val="0"/>
      <w:marTop w:val="0"/>
      <w:marBottom w:val="0"/>
      <w:divBdr>
        <w:top w:val="none" w:sz="0" w:space="0" w:color="auto"/>
        <w:left w:val="none" w:sz="0" w:space="0" w:color="auto"/>
        <w:bottom w:val="none" w:sz="0" w:space="0" w:color="auto"/>
        <w:right w:val="none" w:sz="0" w:space="0" w:color="auto"/>
      </w:divBdr>
    </w:div>
    <w:div w:id="1267494010">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86157663">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304000374">
      <w:bodyDiv w:val="1"/>
      <w:marLeft w:val="0"/>
      <w:marRight w:val="0"/>
      <w:marTop w:val="0"/>
      <w:marBottom w:val="0"/>
      <w:divBdr>
        <w:top w:val="none" w:sz="0" w:space="0" w:color="auto"/>
        <w:left w:val="none" w:sz="0" w:space="0" w:color="auto"/>
        <w:bottom w:val="none" w:sz="0" w:space="0" w:color="auto"/>
        <w:right w:val="none" w:sz="0" w:space="0" w:color="auto"/>
      </w:divBdr>
    </w:div>
    <w:div w:id="1319770068">
      <w:bodyDiv w:val="1"/>
      <w:marLeft w:val="0"/>
      <w:marRight w:val="0"/>
      <w:marTop w:val="0"/>
      <w:marBottom w:val="0"/>
      <w:divBdr>
        <w:top w:val="none" w:sz="0" w:space="0" w:color="auto"/>
        <w:left w:val="none" w:sz="0" w:space="0" w:color="auto"/>
        <w:bottom w:val="none" w:sz="0" w:space="0" w:color="auto"/>
        <w:right w:val="none" w:sz="0" w:space="0" w:color="auto"/>
      </w:divBdr>
    </w:div>
    <w:div w:id="1366641036">
      <w:bodyDiv w:val="1"/>
      <w:marLeft w:val="0"/>
      <w:marRight w:val="0"/>
      <w:marTop w:val="0"/>
      <w:marBottom w:val="0"/>
      <w:divBdr>
        <w:top w:val="none" w:sz="0" w:space="0" w:color="auto"/>
        <w:left w:val="none" w:sz="0" w:space="0" w:color="auto"/>
        <w:bottom w:val="none" w:sz="0" w:space="0" w:color="auto"/>
        <w:right w:val="none" w:sz="0" w:space="0" w:color="auto"/>
      </w:divBdr>
    </w:div>
    <w:div w:id="1425998124">
      <w:bodyDiv w:val="1"/>
      <w:marLeft w:val="0"/>
      <w:marRight w:val="0"/>
      <w:marTop w:val="0"/>
      <w:marBottom w:val="0"/>
      <w:divBdr>
        <w:top w:val="none" w:sz="0" w:space="0" w:color="auto"/>
        <w:left w:val="none" w:sz="0" w:space="0" w:color="auto"/>
        <w:bottom w:val="none" w:sz="0" w:space="0" w:color="auto"/>
        <w:right w:val="none" w:sz="0" w:space="0" w:color="auto"/>
      </w:divBdr>
    </w:div>
    <w:div w:id="1453554189">
      <w:bodyDiv w:val="1"/>
      <w:marLeft w:val="0"/>
      <w:marRight w:val="0"/>
      <w:marTop w:val="0"/>
      <w:marBottom w:val="0"/>
      <w:divBdr>
        <w:top w:val="none" w:sz="0" w:space="0" w:color="auto"/>
        <w:left w:val="none" w:sz="0" w:space="0" w:color="auto"/>
        <w:bottom w:val="none" w:sz="0" w:space="0" w:color="auto"/>
        <w:right w:val="none" w:sz="0" w:space="0" w:color="auto"/>
      </w:divBdr>
      <w:divsChild>
        <w:div w:id="1135752808">
          <w:marLeft w:val="0"/>
          <w:marRight w:val="0"/>
          <w:marTop w:val="0"/>
          <w:marBottom w:val="0"/>
          <w:divBdr>
            <w:top w:val="none" w:sz="0" w:space="0" w:color="auto"/>
            <w:left w:val="none" w:sz="0" w:space="0" w:color="auto"/>
            <w:bottom w:val="none" w:sz="0" w:space="0" w:color="auto"/>
            <w:right w:val="none" w:sz="0" w:space="0" w:color="auto"/>
          </w:divBdr>
        </w:div>
      </w:divsChild>
    </w:div>
    <w:div w:id="1489053904">
      <w:bodyDiv w:val="1"/>
      <w:marLeft w:val="0"/>
      <w:marRight w:val="0"/>
      <w:marTop w:val="0"/>
      <w:marBottom w:val="0"/>
      <w:divBdr>
        <w:top w:val="none" w:sz="0" w:space="0" w:color="auto"/>
        <w:left w:val="none" w:sz="0" w:space="0" w:color="auto"/>
        <w:bottom w:val="none" w:sz="0" w:space="0" w:color="auto"/>
        <w:right w:val="none" w:sz="0" w:space="0" w:color="auto"/>
      </w:divBdr>
    </w:div>
    <w:div w:id="1620530894">
      <w:bodyDiv w:val="1"/>
      <w:marLeft w:val="0"/>
      <w:marRight w:val="0"/>
      <w:marTop w:val="0"/>
      <w:marBottom w:val="0"/>
      <w:divBdr>
        <w:top w:val="none" w:sz="0" w:space="0" w:color="auto"/>
        <w:left w:val="none" w:sz="0" w:space="0" w:color="auto"/>
        <w:bottom w:val="none" w:sz="0" w:space="0" w:color="auto"/>
        <w:right w:val="none" w:sz="0" w:space="0" w:color="auto"/>
      </w:divBdr>
    </w:div>
    <w:div w:id="1635476632">
      <w:bodyDiv w:val="1"/>
      <w:marLeft w:val="0"/>
      <w:marRight w:val="0"/>
      <w:marTop w:val="0"/>
      <w:marBottom w:val="0"/>
      <w:divBdr>
        <w:top w:val="none" w:sz="0" w:space="0" w:color="auto"/>
        <w:left w:val="none" w:sz="0" w:space="0" w:color="auto"/>
        <w:bottom w:val="none" w:sz="0" w:space="0" w:color="auto"/>
        <w:right w:val="none" w:sz="0" w:space="0" w:color="auto"/>
      </w:divBdr>
    </w:div>
    <w:div w:id="1664696378">
      <w:bodyDiv w:val="1"/>
      <w:marLeft w:val="0"/>
      <w:marRight w:val="0"/>
      <w:marTop w:val="0"/>
      <w:marBottom w:val="0"/>
      <w:divBdr>
        <w:top w:val="none" w:sz="0" w:space="0" w:color="auto"/>
        <w:left w:val="none" w:sz="0" w:space="0" w:color="auto"/>
        <w:bottom w:val="none" w:sz="0" w:space="0" w:color="auto"/>
        <w:right w:val="none" w:sz="0" w:space="0" w:color="auto"/>
      </w:divBdr>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720125835">
      <w:bodyDiv w:val="1"/>
      <w:marLeft w:val="0"/>
      <w:marRight w:val="0"/>
      <w:marTop w:val="0"/>
      <w:marBottom w:val="0"/>
      <w:divBdr>
        <w:top w:val="none" w:sz="0" w:space="0" w:color="auto"/>
        <w:left w:val="none" w:sz="0" w:space="0" w:color="auto"/>
        <w:bottom w:val="none" w:sz="0" w:space="0" w:color="auto"/>
        <w:right w:val="none" w:sz="0" w:space="0" w:color="auto"/>
      </w:divBdr>
    </w:div>
    <w:div w:id="1730961561">
      <w:bodyDiv w:val="1"/>
      <w:marLeft w:val="0"/>
      <w:marRight w:val="0"/>
      <w:marTop w:val="0"/>
      <w:marBottom w:val="0"/>
      <w:divBdr>
        <w:top w:val="none" w:sz="0" w:space="0" w:color="auto"/>
        <w:left w:val="none" w:sz="0" w:space="0" w:color="auto"/>
        <w:bottom w:val="none" w:sz="0" w:space="0" w:color="auto"/>
        <w:right w:val="none" w:sz="0" w:space="0" w:color="auto"/>
      </w:divBdr>
    </w:div>
    <w:div w:id="1756051437">
      <w:bodyDiv w:val="1"/>
      <w:marLeft w:val="0"/>
      <w:marRight w:val="0"/>
      <w:marTop w:val="0"/>
      <w:marBottom w:val="0"/>
      <w:divBdr>
        <w:top w:val="none" w:sz="0" w:space="0" w:color="auto"/>
        <w:left w:val="none" w:sz="0" w:space="0" w:color="auto"/>
        <w:bottom w:val="none" w:sz="0" w:space="0" w:color="auto"/>
        <w:right w:val="none" w:sz="0" w:space="0" w:color="auto"/>
      </w:divBdr>
    </w:div>
    <w:div w:id="1801223244">
      <w:bodyDiv w:val="1"/>
      <w:marLeft w:val="0"/>
      <w:marRight w:val="0"/>
      <w:marTop w:val="0"/>
      <w:marBottom w:val="0"/>
      <w:divBdr>
        <w:top w:val="none" w:sz="0" w:space="0" w:color="auto"/>
        <w:left w:val="none" w:sz="0" w:space="0" w:color="auto"/>
        <w:bottom w:val="none" w:sz="0" w:space="0" w:color="auto"/>
        <w:right w:val="none" w:sz="0" w:space="0" w:color="auto"/>
      </w:divBdr>
      <w:divsChild>
        <w:div w:id="986200684">
          <w:marLeft w:val="0"/>
          <w:marRight w:val="0"/>
          <w:marTop w:val="0"/>
          <w:marBottom w:val="0"/>
          <w:divBdr>
            <w:top w:val="none" w:sz="0" w:space="0" w:color="auto"/>
            <w:left w:val="none" w:sz="0" w:space="0" w:color="auto"/>
            <w:bottom w:val="none" w:sz="0" w:space="0" w:color="auto"/>
            <w:right w:val="none" w:sz="0" w:space="0" w:color="auto"/>
          </w:divBdr>
        </w:div>
      </w:divsChild>
    </w:div>
    <w:div w:id="1814986590">
      <w:bodyDiv w:val="1"/>
      <w:marLeft w:val="0"/>
      <w:marRight w:val="0"/>
      <w:marTop w:val="0"/>
      <w:marBottom w:val="0"/>
      <w:divBdr>
        <w:top w:val="none" w:sz="0" w:space="0" w:color="auto"/>
        <w:left w:val="none" w:sz="0" w:space="0" w:color="auto"/>
        <w:bottom w:val="none" w:sz="0" w:space="0" w:color="auto"/>
        <w:right w:val="none" w:sz="0" w:space="0" w:color="auto"/>
      </w:divBdr>
    </w:div>
    <w:div w:id="1830828346">
      <w:bodyDiv w:val="1"/>
      <w:marLeft w:val="0"/>
      <w:marRight w:val="0"/>
      <w:marTop w:val="0"/>
      <w:marBottom w:val="0"/>
      <w:divBdr>
        <w:top w:val="none" w:sz="0" w:space="0" w:color="auto"/>
        <w:left w:val="none" w:sz="0" w:space="0" w:color="auto"/>
        <w:bottom w:val="none" w:sz="0" w:space="0" w:color="auto"/>
        <w:right w:val="none" w:sz="0" w:space="0" w:color="auto"/>
      </w:divBdr>
    </w:div>
    <w:div w:id="1833062462">
      <w:bodyDiv w:val="1"/>
      <w:marLeft w:val="0"/>
      <w:marRight w:val="0"/>
      <w:marTop w:val="0"/>
      <w:marBottom w:val="0"/>
      <w:divBdr>
        <w:top w:val="none" w:sz="0" w:space="0" w:color="auto"/>
        <w:left w:val="none" w:sz="0" w:space="0" w:color="auto"/>
        <w:bottom w:val="none" w:sz="0" w:space="0" w:color="auto"/>
        <w:right w:val="none" w:sz="0" w:space="0" w:color="auto"/>
      </w:divBdr>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1858346496">
      <w:bodyDiv w:val="1"/>
      <w:marLeft w:val="0"/>
      <w:marRight w:val="0"/>
      <w:marTop w:val="0"/>
      <w:marBottom w:val="0"/>
      <w:divBdr>
        <w:top w:val="none" w:sz="0" w:space="0" w:color="auto"/>
        <w:left w:val="none" w:sz="0" w:space="0" w:color="auto"/>
        <w:bottom w:val="none" w:sz="0" w:space="0" w:color="auto"/>
        <w:right w:val="none" w:sz="0" w:space="0" w:color="auto"/>
      </w:divBdr>
    </w:div>
    <w:div w:id="2028944168">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5NUHHDQN7SK2-1476151046-44678</_dlc_DocId>
    <_dlc_DocIdUrl xmlns="f166a696-7b5b-4ccd-9f0c-ffde0cceec81">
      <Url>https://ericsson.sharepoint.com/sites/star/_layouts/15/DocIdRedir.aspx?ID=5NUHHDQN7SK2-1476151046-44678</Url>
      <Description>5NUHHDQN7SK2-1476151046-44678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E4DEEB-0459-4F14-94DF-C26DCCBC2715}">
  <ds:schemaRefs>
    <ds:schemaRef ds:uri="http://schemas.microsoft.com/sharepoint/events"/>
  </ds:schemaRefs>
</ds:datastoreItem>
</file>

<file path=customXml/itemProps2.xml><?xml version="1.0" encoding="utf-8"?>
<ds:datastoreItem xmlns:ds="http://schemas.openxmlformats.org/officeDocument/2006/customXml" ds:itemID="{629F4A4B-F981-4712-8D96-2076211FE413}">
  <ds:schemaRefs>
    <ds:schemaRef ds:uri="http://schemas.microsoft.com/sharepoint/v3/contenttype/forms"/>
  </ds:schemaRefs>
</ds:datastoreItem>
</file>

<file path=customXml/itemProps3.xml><?xml version="1.0" encoding="utf-8"?>
<ds:datastoreItem xmlns:ds="http://schemas.openxmlformats.org/officeDocument/2006/customXml" ds:itemID="{4343BFED-4747-4362-A49C-3DF1399EF7C1}">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DBD20F4D-F688-4CFD-BA38-DA6F33F2D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62CC74-0529-4763-8A39-F3EB600BB95A}">
  <ds:schemaRefs>
    <ds:schemaRef ds:uri="Microsoft.SharePoint.Taxonomy.ContentTypeSync"/>
  </ds:schemaRefs>
</ds:datastoreItem>
</file>

<file path=customXml/itemProps6.xml><?xml version="1.0" encoding="utf-8"?>
<ds:datastoreItem xmlns:ds="http://schemas.openxmlformats.org/officeDocument/2006/customXml" ds:itemID="{19835A93-6374-42E4-861C-F08ECB870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9147</Words>
  <Characters>52141</Characters>
  <Application>Microsoft Office Word</Application>
  <DocSecurity>0</DocSecurity>
  <Lines>434</Lines>
  <Paragraphs>122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2019-03-28T19:45:00Z</dcterms:created>
  <dcterms:modified xsi:type="dcterms:W3CDTF">2019-03-29T01:03:00Z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87122dac-b4f9-4823-8928-86d09837131d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