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78AAE" w14:textId="4FDBD58A" w:rsidR="006B188A" w:rsidRPr="00AE6567" w:rsidRDefault="006B188A" w:rsidP="006B188A">
      <w:pPr>
        <w:pStyle w:val="3GPPHeader"/>
        <w:spacing w:after="60"/>
        <w:rPr>
          <w:sz w:val="32"/>
          <w:szCs w:val="32"/>
          <w:highlight w:val="yellow"/>
          <w:lang w:val="en-US"/>
        </w:rPr>
      </w:pPr>
      <w:r w:rsidRPr="00AE6567">
        <w:rPr>
          <w:lang w:val="en-US"/>
        </w:rPr>
        <w:t>3GPP TSG-RAN WG2 #105bis</w:t>
      </w:r>
      <w:r w:rsidRPr="00AE6567">
        <w:rPr>
          <w:lang w:val="en-US"/>
        </w:rPr>
        <w:tab/>
      </w:r>
      <w:r w:rsidRPr="00AE6567">
        <w:rPr>
          <w:sz w:val="32"/>
          <w:szCs w:val="32"/>
          <w:lang w:val="en-US"/>
        </w:rPr>
        <w:t xml:space="preserve">Tdoc </w:t>
      </w:r>
      <w:bookmarkStart w:id="0" w:name="_GoBack"/>
      <w:r w:rsidR="00D8085F" w:rsidRPr="00D8085F">
        <w:rPr>
          <w:sz w:val="32"/>
          <w:szCs w:val="32"/>
        </w:rPr>
        <w:t>R2-1904738</w:t>
      </w:r>
      <w:bookmarkEnd w:id="0"/>
    </w:p>
    <w:p w14:paraId="00863641" w14:textId="77777777" w:rsidR="006B188A" w:rsidRDefault="006B188A" w:rsidP="006B188A">
      <w:pPr>
        <w:pStyle w:val="3GPPHeader"/>
        <w:rPr>
          <w:lang w:val="en-US"/>
        </w:rPr>
      </w:pPr>
      <w:r w:rsidRPr="00AE6567">
        <w:rPr>
          <w:lang w:val="en-US"/>
        </w:rPr>
        <w:t>Xi’an, China, 08 Apr – 12 Apr 2019</w:t>
      </w:r>
      <w:r>
        <w:rPr>
          <w:lang w:val="en-US"/>
        </w:rPr>
        <w:t xml:space="preserve">                                             </w:t>
      </w:r>
    </w:p>
    <w:p w14:paraId="1E3D9718" w14:textId="4FB116F5" w:rsidR="00300AE8" w:rsidRPr="006E2722" w:rsidRDefault="00300AE8" w:rsidP="006B188A">
      <w:pPr>
        <w:pStyle w:val="3GPPHeader"/>
        <w:rPr>
          <w:sz w:val="22"/>
          <w:szCs w:val="22"/>
          <w:lang w:val="en-US"/>
        </w:rPr>
      </w:pPr>
      <w:r w:rsidRPr="006E2722">
        <w:rPr>
          <w:sz w:val="22"/>
          <w:szCs w:val="22"/>
          <w:lang w:val="en-US"/>
        </w:rPr>
        <w:t>Agenda Item:</w:t>
      </w:r>
      <w:r w:rsidRPr="006E2722">
        <w:rPr>
          <w:sz w:val="22"/>
          <w:szCs w:val="22"/>
          <w:lang w:val="en-US"/>
        </w:rPr>
        <w:tab/>
      </w:r>
      <w:r w:rsidR="00F923CB" w:rsidRPr="00F923CB">
        <w:rPr>
          <w:sz w:val="22"/>
          <w:szCs w:val="22"/>
          <w:lang w:val="en-US"/>
        </w:rPr>
        <w:t>11.2.1.</w:t>
      </w:r>
      <w:r w:rsidR="0008371A">
        <w:rPr>
          <w:sz w:val="22"/>
          <w:szCs w:val="22"/>
          <w:lang w:val="en-US"/>
        </w:rPr>
        <w:t>1</w:t>
      </w:r>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t>Ericsson</w:t>
      </w:r>
    </w:p>
    <w:p w14:paraId="3C0FEFF9" w14:textId="5B04AE32"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023F10">
        <w:rPr>
          <w:sz w:val="22"/>
          <w:szCs w:val="22"/>
          <w:lang w:val="en-US"/>
        </w:rPr>
        <w:t xml:space="preserve">Discussions additional opportunities </w:t>
      </w:r>
      <w:r w:rsidR="000C0B87">
        <w:rPr>
          <w:sz w:val="22"/>
          <w:szCs w:val="22"/>
          <w:lang w:val="en-US"/>
        </w:rPr>
        <w:t xml:space="preserve">for </w:t>
      </w:r>
      <w:r w:rsidR="00102D25">
        <w:rPr>
          <w:sz w:val="22"/>
          <w:szCs w:val="22"/>
          <w:lang w:val="en-US"/>
        </w:rPr>
        <w:t>Msg3</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FF0AF0" w:rsidR="00300AE8" w:rsidRDefault="00300AE8" w:rsidP="00300AE8">
      <w:pPr>
        <w:pStyle w:val="Heading1"/>
        <w:rPr>
          <w:lang w:val="en-US"/>
        </w:rPr>
      </w:pPr>
      <w:r w:rsidRPr="00901182">
        <w:rPr>
          <w:lang w:val="en-US"/>
        </w:rPr>
        <w:t>Introduction</w:t>
      </w:r>
    </w:p>
    <w:p w14:paraId="352BFE62" w14:textId="1450C237" w:rsidR="000F5390" w:rsidRDefault="006E393C" w:rsidP="000F5390">
      <w:r>
        <w:t>As captured in the TR 38.889,</w:t>
      </w:r>
    </w:p>
    <w:p w14:paraId="5D1CA4F1" w14:textId="4E0CE40A" w:rsidR="006E393C" w:rsidRPr="006E393C" w:rsidRDefault="006E393C" w:rsidP="006E393C">
      <w:pPr>
        <w:rPr>
          <w:i/>
        </w:rPr>
      </w:pPr>
      <w:r w:rsidRPr="006E393C">
        <w:rPr>
          <w:i/>
        </w:rPr>
        <w:t>In order to alleviate the impact of LBT failures further, additional opportunities for the RACH messages may be introduced, e.g. in time or frequency domain, for both 4-step and 2-step RACH.  The additional opportunities for 4-step RACH will be applicable to both msg1 and msg3.</w:t>
      </w:r>
    </w:p>
    <w:p w14:paraId="11A40B4E" w14:textId="29E72F58" w:rsidR="003C1556" w:rsidRPr="004D5566" w:rsidRDefault="00A279AF" w:rsidP="00E638CC">
      <w:pPr>
        <w:spacing w:before="120"/>
        <w:rPr>
          <w:lang w:val="en-US"/>
        </w:rPr>
      </w:pPr>
      <w:r>
        <w:t xml:space="preserve">In this contribution, we discuss </w:t>
      </w:r>
      <w:r w:rsidR="00F6673F">
        <w:t xml:space="preserve">how to </w:t>
      </w:r>
      <w:r w:rsidR="00184482">
        <w:t>enhance transmission</w:t>
      </w:r>
      <w:r w:rsidR="00F6673F">
        <w:t xml:space="preserve"> opportunities for Msg3.</w:t>
      </w:r>
    </w:p>
    <w:p w14:paraId="1943D47B" w14:textId="5921A768" w:rsidR="00E12E79" w:rsidRDefault="00C45BFF" w:rsidP="003D5CF3">
      <w:pPr>
        <w:pStyle w:val="Heading1"/>
        <w:rPr>
          <w:lang w:val="en-US"/>
        </w:rPr>
      </w:pPr>
      <w:bookmarkStart w:id="1" w:name="_Ref525834269"/>
      <w:r>
        <w:rPr>
          <w:lang w:val="en-US"/>
        </w:rPr>
        <w:t>Discussion</w:t>
      </w:r>
      <w:bookmarkEnd w:id="1"/>
    </w:p>
    <w:p w14:paraId="203A3821" w14:textId="56366926" w:rsidR="00A83C75" w:rsidRPr="001A1B65" w:rsidRDefault="001A1B65" w:rsidP="00A83C75">
      <w:pPr>
        <w:rPr>
          <w:rFonts w:ascii="Calibri" w:hAnsi="Calibri"/>
          <w:lang w:val="en-US" w:eastAsia="en-US"/>
        </w:rPr>
      </w:pPr>
      <w:r>
        <w:rPr>
          <w:lang w:val="en-US"/>
        </w:rPr>
        <w:t xml:space="preserve">In the RAN2#105, </w:t>
      </w:r>
      <w:r w:rsidR="00A83C75" w:rsidRPr="00A83C75">
        <w:rPr>
          <w:lang w:val="en-US"/>
        </w:rPr>
        <w:t xml:space="preserve">there are several </w:t>
      </w:r>
      <w:r w:rsidR="00A127F7">
        <w:rPr>
          <w:lang w:val="en-US"/>
        </w:rPr>
        <w:t>alternatives</w:t>
      </w:r>
      <w:r w:rsidR="00A83C75" w:rsidRPr="00A83C75">
        <w:rPr>
          <w:lang w:val="en-US"/>
        </w:rPr>
        <w:t xml:space="preserve"> </w:t>
      </w:r>
      <w:r>
        <w:rPr>
          <w:lang w:val="en-US"/>
        </w:rPr>
        <w:t xml:space="preserve">concerning how to provide additional opportunities for Msg3 </w:t>
      </w:r>
      <w:r w:rsidR="00A83C75" w:rsidRPr="00A83C75">
        <w:rPr>
          <w:lang w:val="en-US"/>
        </w:rPr>
        <w:t>proposed by different companies.</w:t>
      </w:r>
    </w:p>
    <w:p w14:paraId="748816F0" w14:textId="08FBE713" w:rsidR="00A83C75" w:rsidRDefault="00484AF1" w:rsidP="00484AF1">
      <w:pPr>
        <w:overflowPunct/>
        <w:autoSpaceDE/>
        <w:autoSpaceDN/>
        <w:adjustRightInd/>
        <w:spacing w:after="0"/>
        <w:jc w:val="left"/>
        <w:textAlignment w:val="auto"/>
      </w:pPr>
      <w:r w:rsidRPr="00CE3C81">
        <w:rPr>
          <w:b/>
        </w:rPr>
        <w:t>Alternative 1</w:t>
      </w:r>
      <w:r>
        <w:t xml:space="preserve">: </w:t>
      </w:r>
      <w:r w:rsidR="00BA1050">
        <w:t>Msg3 repetition in time domain</w:t>
      </w:r>
      <w:r w:rsidR="00550569">
        <w:t xml:space="preserve">. In this alternative, a UE can transmit a Msg3 with the same grant repetitively in time domain on multiple occasions [2]{3][4].  </w:t>
      </w:r>
      <w:r w:rsidR="00F80613">
        <w:t xml:space="preserve">In this alternative, an indicator indicating Msg3 repetitions </w:t>
      </w:r>
      <w:r w:rsidR="00636F0D">
        <w:t>is</w:t>
      </w:r>
      <w:r w:rsidR="00F80613">
        <w:t xml:space="preserve"> carried in the RAR.</w:t>
      </w:r>
    </w:p>
    <w:p w14:paraId="6E591516" w14:textId="77777777" w:rsidR="000F66BE" w:rsidRPr="00A83C75" w:rsidRDefault="000F66BE" w:rsidP="00484AF1">
      <w:pPr>
        <w:overflowPunct/>
        <w:autoSpaceDE/>
        <w:autoSpaceDN/>
        <w:adjustRightInd/>
        <w:spacing w:after="0"/>
        <w:jc w:val="left"/>
        <w:textAlignment w:val="auto"/>
      </w:pPr>
    </w:p>
    <w:p w14:paraId="23E4E3EF" w14:textId="4AB0D408" w:rsidR="00A83C75" w:rsidRDefault="00082B9A" w:rsidP="00082B9A">
      <w:pPr>
        <w:overflowPunct/>
        <w:autoSpaceDE/>
        <w:autoSpaceDN/>
        <w:adjustRightInd/>
        <w:spacing w:after="0"/>
        <w:jc w:val="left"/>
        <w:textAlignment w:val="auto"/>
      </w:pPr>
      <w:r w:rsidRPr="00CE3C81">
        <w:rPr>
          <w:b/>
        </w:rPr>
        <w:t>Alternative 2</w:t>
      </w:r>
      <w:r>
        <w:t xml:space="preserve">: </w:t>
      </w:r>
      <w:r w:rsidR="008D6364">
        <w:t>M</w:t>
      </w:r>
      <w:r w:rsidR="00A83C75" w:rsidRPr="00A83C75">
        <w:t>ultiple grants</w:t>
      </w:r>
      <w:r w:rsidR="008D6364">
        <w:t xml:space="preserve"> carried in the RAR. In this alternative, </w:t>
      </w:r>
      <w:r w:rsidR="00E112EC">
        <w:t xml:space="preserve">a UE </w:t>
      </w:r>
      <w:r w:rsidR="0032049B">
        <w:t xml:space="preserve">receives multiple grants from one RAR message. The UE performs LBT for each grant and uses the grant which has passed the LBT for transmission of the Msg3 [2][5][6][7]. </w:t>
      </w:r>
    </w:p>
    <w:p w14:paraId="37FCFE46" w14:textId="77777777" w:rsidR="0032049B" w:rsidRPr="00A83C75" w:rsidRDefault="0032049B" w:rsidP="00082B9A">
      <w:pPr>
        <w:overflowPunct/>
        <w:autoSpaceDE/>
        <w:autoSpaceDN/>
        <w:adjustRightInd/>
        <w:spacing w:after="0"/>
        <w:jc w:val="left"/>
        <w:textAlignment w:val="auto"/>
      </w:pPr>
    </w:p>
    <w:p w14:paraId="1F090D49" w14:textId="26FB547C" w:rsidR="00A83C75" w:rsidRPr="00A83C75" w:rsidRDefault="001B43FB" w:rsidP="001B43FB">
      <w:pPr>
        <w:overflowPunct/>
        <w:autoSpaceDE/>
        <w:autoSpaceDN/>
        <w:adjustRightInd/>
        <w:spacing w:after="0"/>
        <w:jc w:val="left"/>
        <w:textAlignment w:val="auto"/>
      </w:pPr>
      <w:r w:rsidRPr="00CE3C81">
        <w:rPr>
          <w:b/>
        </w:rPr>
        <w:t>Alternative 3</w:t>
      </w:r>
      <w:r>
        <w:t xml:space="preserve">: </w:t>
      </w:r>
      <w:r w:rsidR="00A83C75" w:rsidRPr="00A83C75">
        <w:t xml:space="preserve">Multiple RARs can be received within </w:t>
      </w:r>
      <w:r w:rsidR="0032049B">
        <w:t>the same</w:t>
      </w:r>
      <w:r w:rsidR="00A83C75" w:rsidRPr="00A83C75">
        <w:t xml:space="preserve"> RAR window</w:t>
      </w:r>
      <w:r w:rsidR="0032049B">
        <w:t xml:space="preserve"> [8]. In this alternative, a UE is allowed to receive multiple RAR messages within the same RAR window. Each RAR can carry a different grant.</w:t>
      </w:r>
    </w:p>
    <w:p w14:paraId="4ECBAF17" w14:textId="77777777" w:rsidR="00403251" w:rsidRDefault="00403251" w:rsidP="00A83C75"/>
    <w:p w14:paraId="5E762541" w14:textId="49F9EEAF" w:rsidR="00E608CD" w:rsidRDefault="00024468" w:rsidP="00A83C75">
      <w:r>
        <w:t xml:space="preserve">In addition, </w:t>
      </w:r>
      <w:r w:rsidR="00244997">
        <w:t xml:space="preserve">RAN1 has made below agreements concerning the channel access mechanism for a RA procedure. </w:t>
      </w:r>
    </w:p>
    <w:p w14:paraId="1259544F" w14:textId="77777777" w:rsidR="00D9241E" w:rsidRDefault="00D9241E" w:rsidP="00D9241E">
      <w:pPr>
        <w:rPr>
          <w:rFonts w:ascii="Times" w:hAnsi="Times"/>
          <w:lang w:eastAsia="x-none"/>
        </w:rPr>
      </w:pPr>
      <w:r>
        <w:rPr>
          <w:highlight w:val="green"/>
          <w:lang w:eastAsia="x-none"/>
        </w:rPr>
        <w:t>Agreement:</w:t>
      </w:r>
    </w:p>
    <w:p w14:paraId="08041286" w14:textId="77777777" w:rsidR="00D9241E" w:rsidRPr="00CE3C81" w:rsidRDefault="00D9241E" w:rsidP="00D9241E">
      <w:pPr>
        <w:rPr>
          <w:i/>
          <w:lang w:eastAsia="x-none"/>
        </w:rPr>
      </w:pPr>
      <w:r w:rsidRPr="00CE3C81">
        <w:rPr>
          <w:i/>
          <w:lang w:eastAsia="x-none"/>
        </w:rPr>
        <w:t>LBT other than Cat4 is not considered for UL transmissions that are part of a RACH procedure that initiate a channel occupancy</w:t>
      </w:r>
    </w:p>
    <w:p w14:paraId="1F475E85" w14:textId="77777777" w:rsidR="00D9241E" w:rsidRPr="00CE3C81" w:rsidRDefault="00D9241E" w:rsidP="00D9241E">
      <w:pPr>
        <w:numPr>
          <w:ilvl w:val="0"/>
          <w:numId w:val="29"/>
        </w:numPr>
        <w:overflowPunct/>
        <w:autoSpaceDE/>
        <w:autoSpaceDN/>
        <w:adjustRightInd/>
        <w:spacing w:after="0"/>
        <w:jc w:val="left"/>
        <w:textAlignment w:val="auto"/>
        <w:rPr>
          <w:i/>
          <w:lang w:eastAsia="x-none"/>
        </w:rPr>
      </w:pPr>
      <w:r w:rsidRPr="00CE3C81">
        <w:rPr>
          <w:i/>
          <w:lang w:eastAsia="x-none"/>
        </w:rPr>
        <w:t>Note: This does not preclude the use of Cat 2 for transmission on a LBT bandwidth if it is allowed for the case of transmission on multiple LBT bandwidths</w:t>
      </w:r>
    </w:p>
    <w:p w14:paraId="1001E4DE" w14:textId="0C624C3B" w:rsidR="00D9241E" w:rsidRDefault="00472B9B" w:rsidP="00D9241E">
      <w:pPr>
        <w:rPr>
          <w:lang w:eastAsia="x-none"/>
        </w:rPr>
      </w:pPr>
      <w:r>
        <w:rPr>
          <w:lang w:eastAsia="x-none"/>
        </w:rPr>
        <w:t xml:space="preserve">From </w:t>
      </w:r>
      <w:r w:rsidR="00BC0896">
        <w:rPr>
          <w:lang w:eastAsia="x-none"/>
        </w:rPr>
        <w:t>this agreement</w:t>
      </w:r>
      <w:r w:rsidR="009179BF">
        <w:rPr>
          <w:lang w:eastAsia="x-none"/>
        </w:rPr>
        <w:t xml:space="preserve">, it is </w:t>
      </w:r>
      <w:r w:rsidR="00DE1911">
        <w:rPr>
          <w:lang w:eastAsia="x-none"/>
        </w:rPr>
        <w:t>interpreted</w:t>
      </w:r>
      <w:r w:rsidR="009179BF">
        <w:rPr>
          <w:lang w:eastAsia="x-none"/>
        </w:rPr>
        <w:t xml:space="preserve"> that RA messages of a RA procedure </w:t>
      </w:r>
      <w:r w:rsidR="00A14388">
        <w:rPr>
          <w:lang w:eastAsia="x-none"/>
        </w:rPr>
        <w:t xml:space="preserve">would apply a Cat4 LBT in </w:t>
      </w:r>
      <w:r w:rsidR="00750D66">
        <w:rPr>
          <w:lang w:eastAsia="x-none"/>
        </w:rPr>
        <w:t xml:space="preserve">cases </w:t>
      </w:r>
      <w:r w:rsidR="00BC0896">
        <w:rPr>
          <w:lang w:eastAsia="x-none"/>
        </w:rPr>
        <w:t xml:space="preserve">the </w:t>
      </w:r>
      <w:r w:rsidR="00243D39">
        <w:rPr>
          <w:lang w:eastAsia="x-none"/>
        </w:rPr>
        <w:t xml:space="preserve">corresponding </w:t>
      </w:r>
      <w:r w:rsidR="00BC0896">
        <w:rPr>
          <w:lang w:eastAsia="x-none"/>
        </w:rPr>
        <w:t xml:space="preserve">transmission </w:t>
      </w:r>
      <w:r w:rsidR="00243D39">
        <w:rPr>
          <w:lang w:eastAsia="x-none"/>
        </w:rPr>
        <w:t>is</w:t>
      </w:r>
      <w:r w:rsidR="00BC0896">
        <w:rPr>
          <w:lang w:eastAsia="x-none"/>
        </w:rPr>
        <w:t xml:space="preserve"> not</w:t>
      </w:r>
      <w:r w:rsidR="00402FE1">
        <w:rPr>
          <w:lang w:eastAsia="x-none"/>
        </w:rPr>
        <w:t xml:space="preserve"> performed</w:t>
      </w:r>
      <w:r w:rsidR="00BC0896">
        <w:rPr>
          <w:lang w:eastAsia="x-none"/>
        </w:rPr>
        <w:t xml:space="preserve"> </w:t>
      </w:r>
      <w:r w:rsidR="00FC71CD">
        <w:rPr>
          <w:lang w:eastAsia="x-none"/>
        </w:rPr>
        <w:t>within</w:t>
      </w:r>
      <w:r w:rsidR="00BC0896">
        <w:rPr>
          <w:lang w:eastAsia="x-none"/>
        </w:rPr>
        <w:t xml:space="preserve"> a shared COT</w:t>
      </w:r>
      <w:r w:rsidR="00402FE1">
        <w:rPr>
          <w:lang w:eastAsia="x-none"/>
        </w:rPr>
        <w:t xml:space="preserve"> initiated by a gNB</w:t>
      </w:r>
      <w:r w:rsidR="00BC0896">
        <w:rPr>
          <w:lang w:eastAsia="x-none"/>
        </w:rPr>
        <w:t xml:space="preserve">. </w:t>
      </w:r>
    </w:p>
    <w:p w14:paraId="688EB368" w14:textId="0D964378" w:rsidR="00DE1911" w:rsidRDefault="00B67AD9" w:rsidP="00DE1911">
      <w:pPr>
        <w:pStyle w:val="Observation"/>
        <w:rPr>
          <w:lang w:val="en-US"/>
        </w:rPr>
      </w:pPr>
      <w:bookmarkStart w:id="2" w:name="_Toc4414455"/>
      <w:bookmarkStart w:id="3" w:name="_Toc4528167"/>
      <w:bookmarkStart w:id="4" w:name="_Toc4598612"/>
      <w:bookmarkStart w:id="5" w:name="_Toc4704503"/>
      <w:bookmarkStart w:id="6" w:name="_Toc4704538"/>
      <w:r>
        <w:rPr>
          <w:lang w:val="en-US"/>
        </w:rPr>
        <w:t xml:space="preserve">Based on RAN1 agreements, it is interpreted that the UE applies a Cat4 LBT for a </w:t>
      </w:r>
      <w:r w:rsidR="00402FE1">
        <w:rPr>
          <w:lang w:val="en-US"/>
        </w:rPr>
        <w:t xml:space="preserve">RA message if the transmission is not performed </w:t>
      </w:r>
      <w:r w:rsidR="00524E73">
        <w:rPr>
          <w:lang w:val="en-US"/>
        </w:rPr>
        <w:t>within</w:t>
      </w:r>
      <w:r w:rsidR="00402FE1">
        <w:rPr>
          <w:lang w:val="en-US"/>
        </w:rPr>
        <w:t xml:space="preserve"> a shared COT initi</w:t>
      </w:r>
      <w:r w:rsidR="00246CFA">
        <w:rPr>
          <w:lang w:val="en-US"/>
        </w:rPr>
        <w:t>at</w:t>
      </w:r>
      <w:r w:rsidR="00402FE1">
        <w:rPr>
          <w:lang w:val="en-US"/>
        </w:rPr>
        <w:t>ed</w:t>
      </w:r>
      <w:r w:rsidR="00246CFA">
        <w:rPr>
          <w:lang w:val="en-US"/>
        </w:rPr>
        <w:t xml:space="preserve"> by a gNB</w:t>
      </w:r>
      <w:r w:rsidR="00DE1911">
        <w:rPr>
          <w:lang w:val="en-US"/>
        </w:rPr>
        <w:t>.</w:t>
      </w:r>
      <w:bookmarkEnd w:id="2"/>
      <w:bookmarkEnd w:id="3"/>
      <w:bookmarkEnd w:id="4"/>
      <w:bookmarkEnd w:id="5"/>
      <w:bookmarkEnd w:id="6"/>
    </w:p>
    <w:p w14:paraId="6E4CF210" w14:textId="791E7CAA" w:rsidR="00734C63" w:rsidRDefault="00024468" w:rsidP="00A83C75">
      <w:r>
        <w:t xml:space="preserve">RAN1 has </w:t>
      </w:r>
      <w:r w:rsidR="00801611">
        <w:t xml:space="preserve">also </w:t>
      </w:r>
      <w:r>
        <w:t xml:space="preserve">discussed </w:t>
      </w:r>
      <w:r w:rsidR="00272DF2">
        <w:t>COT sharing for NR-U. The intention is to avoid unnecessary LBT operations for subsequent transmission burst within a COT period, which may be initiated by a gNB. The below agreements concerning a shared DL COT with UL bursts have been captured in the TR</w:t>
      </w:r>
    </w:p>
    <w:p w14:paraId="10BC6655" w14:textId="17170774" w:rsidR="00272DF2" w:rsidRDefault="00272DF2" w:rsidP="00272DF2">
      <w:pPr>
        <w:rPr>
          <w:i/>
          <w:lang w:eastAsia="x-none"/>
        </w:rPr>
      </w:pPr>
      <w:r w:rsidRPr="00272DF2">
        <w:rPr>
          <w:i/>
          <w:lang w:eastAsia="x-none"/>
        </w:rPr>
        <w:lastRenderedPageBreak/>
        <w:t>Within a gNB-initiated COT, an UL burst for a UE consisting of one or more of PUSCH, PUCCH, PRACH, and SRS follows the channel access schemes in Table 7.2.1.3.1-3.</w:t>
      </w:r>
    </w:p>
    <w:p w14:paraId="69859A18" w14:textId="7C22D096" w:rsidR="00CA2ED3" w:rsidRPr="006F14B1" w:rsidRDefault="00CA2ED3" w:rsidP="006F14B1">
      <w:pPr>
        <w:pStyle w:val="TH"/>
      </w:pPr>
      <w:r w:rsidRPr="00C64ECB">
        <w:t>Table 7.2.1.3.1-3</w:t>
      </w:r>
      <w:r>
        <w:t>:</w:t>
      </w:r>
      <w:r w:rsidRPr="00C64ECB">
        <w:t xml:space="preserve"> Channel access schemes for a UL burst within a gNB-initiated COT as LBE device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4619"/>
        <w:gridCol w:w="2250"/>
      </w:tblGrid>
      <w:tr w:rsidR="00CE3C81" w:rsidRPr="00CE3C81" w14:paraId="28524C6C" w14:textId="77777777" w:rsidTr="00780825">
        <w:trPr>
          <w:jc w:val="center"/>
        </w:trPr>
        <w:tc>
          <w:tcPr>
            <w:tcW w:w="2329" w:type="dxa"/>
            <w:shd w:val="clear" w:color="auto" w:fill="auto"/>
          </w:tcPr>
          <w:p w14:paraId="1254A91A" w14:textId="77777777" w:rsidR="00CE3C81" w:rsidRPr="00CE3C81" w:rsidRDefault="00CE3C81" w:rsidP="00780825">
            <w:pPr>
              <w:pStyle w:val="TAH"/>
              <w:rPr>
                <w:rFonts w:cs="Arial"/>
                <w:i/>
                <w:sz w:val="20"/>
              </w:rPr>
            </w:pPr>
            <w:r w:rsidRPr="00CE3C81">
              <w:rPr>
                <w:rFonts w:cs="Arial"/>
                <w:i/>
                <w:sz w:val="20"/>
              </w:rPr>
              <w:t xml:space="preserve">Cat 1 Immediate transmission </w:t>
            </w:r>
          </w:p>
        </w:tc>
        <w:tc>
          <w:tcPr>
            <w:tcW w:w="4619" w:type="dxa"/>
            <w:shd w:val="clear" w:color="auto" w:fill="auto"/>
          </w:tcPr>
          <w:p w14:paraId="54E7FA53" w14:textId="77777777" w:rsidR="00CE3C81" w:rsidRPr="00CE3C81" w:rsidRDefault="00CE3C81" w:rsidP="00780825">
            <w:pPr>
              <w:pStyle w:val="TAH"/>
              <w:rPr>
                <w:rFonts w:cs="Arial"/>
                <w:i/>
                <w:sz w:val="20"/>
              </w:rPr>
            </w:pPr>
            <w:r w:rsidRPr="00CE3C81">
              <w:rPr>
                <w:rFonts w:cs="Arial"/>
                <w:i/>
                <w:sz w:val="20"/>
              </w:rPr>
              <w:t>Cat 2 LBT</w:t>
            </w:r>
          </w:p>
        </w:tc>
        <w:tc>
          <w:tcPr>
            <w:tcW w:w="2250" w:type="dxa"/>
            <w:shd w:val="clear" w:color="auto" w:fill="auto"/>
          </w:tcPr>
          <w:p w14:paraId="627B1E9D" w14:textId="77777777" w:rsidR="00CE3C81" w:rsidRPr="00CE3C81" w:rsidRDefault="00CE3C81" w:rsidP="00780825">
            <w:pPr>
              <w:pStyle w:val="TAH"/>
              <w:rPr>
                <w:rFonts w:cs="Arial"/>
                <w:i/>
                <w:sz w:val="20"/>
              </w:rPr>
            </w:pPr>
            <w:r w:rsidRPr="00CE3C81">
              <w:rPr>
                <w:rFonts w:cs="Arial"/>
                <w:i/>
                <w:sz w:val="20"/>
              </w:rPr>
              <w:t>Cat 4 LBT</w:t>
            </w:r>
          </w:p>
        </w:tc>
      </w:tr>
      <w:tr w:rsidR="00CE3C81" w:rsidRPr="00CE3C81" w14:paraId="15B7F176" w14:textId="77777777" w:rsidTr="00780825">
        <w:trPr>
          <w:jc w:val="center"/>
        </w:trPr>
        <w:tc>
          <w:tcPr>
            <w:tcW w:w="2329" w:type="dxa"/>
            <w:shd w:val="clear" w:color="auto" w:fill="auto"/>
          </w:tcPr>
          <w:p w14:paraId="784A8779" w14:textId="77777777" w:rsidR="00CE3C81" w:rsidRPr="00CE3C81" w:rsidRDefault="00CE3C81" w:rsidP="00780825">
            <w:pPr>
              <w:pStyle w:val="TAL"/>
              <w:rPr>
                <w:rFonts w:cs="Arial"/>
                <w:i/>
                <w:sz w:val="20"/>
              </w:rPr>
            </w:pPr>
            <w:r w:rsidRPr="00CE3C81">
              <w:rPr>
                <w:rFonts w:cs="Arial"/>
                <w:i/>
                <w:sz w:val="20"/>
              </w:rPr>
              <w:t xml:space="preserve">When the gap from the end of the DL transmission to the beginning of the UL burst is not more than 16 </w:t>
            </w:r>
            <w:r w:rsidRPr="00CE3C81">
              <w:rPr>
                <w:rFonts w:cs="Arial"/>
                <w:i/>
                <w:sz w:val="20"/>
              </w:rPr>
              <w:t>sec. Note: Maximum limits of the duration of the UL burst other than those already derived from MCOT duration limits should be further discussed when specifications are developed.</w:t>
            </w:r>
          </w:p>
        </w:tc>
        <w:tc>
          <w:tcPr>
            <w:tcW w:w="4619" w:type="dxa"/>
            <w:shd w:val="clear" w:color="auto" w:fill="auto"/>
          </w:tcPr>
          <w:p w14:paraId="5E3C2EA8" w14:textId="77777777" w:rsidR="00CE3C81" w:rsidRPr="00CE3C81" w:rsidRDefault="00CE3C81" w:rsidP="00780825">
            <w:pPr>
              <w:pStyle w:val="TAL"/>
              <w:rPr>
                <w:rFonts w:cs="Arial"/>
                <w:i/>
                <w:sz w:val="20"/>
              </w:rPr>
            </w:pPr>
            <w:r w:rsidRPr="00CE3C81">
              <w:rPr>
                <w:rFonts w:cs="Arial"/>
                <w:i/>
                <w:sz w:val="20"/>
              </w:rPr>
              <w:t>For any of the following cases:</w:t>
            </w:r>
          </w:p>
          <w:p w14:paraId="45D6CD0E" w14:textId="77777777" w:rsidR="00CE3C81" w:rsidRPr="00CE3C81" w:rsidRDefault="00CE3C81" w:rsidP="00780825">
            <w:pPr>
              <w:pStyle w:val="B1"/>
              <w:rPr>
                <w:rFonts w:ascii="Arial" w:hAnsi="Arial" w:cs="Arial"/>
                <w:i/>
              </w:rPr>
            </w:pPr>
            <w:r w:rsidRPr="00CE3C81">
              <w:rPr>
                <w:rFonts w:ascii="Arial" w:hAnsi="Arial" w:cs="Arial"/>
                <w:i/>
              </w:rPr>
              <w:t>-</w:t>
            </w:r>
            <w:r w:rsidRPr="00CE3C81">
              <w:rPr>
                <w:rFonts w:ascii="Arial" w:hAnsi="Arial" w:cs="Arial"/>
                <w:i/>
              </w:rPr>
              <w:tab/>
              <w:t xml:space="preserve">When the gap between any two successive scheduled/granted transmissions in the COT is not greater than 25 </w:t>
            </w:r>
            <w:r w:rsidRPr="00CE3C81">
              <w:rPr>
                <w:rFonts w:ascii="Arial" w:hAnsi="Arial" w:cs="Arial"/>
                <w:i/>
              </w:rPr>
              <w:t>sec</w:t>
            </w:r>
          </w:p>
          <w:p w14:paraId="5C856CBF" w14:textId="77777777" w:rsidR="00CE3C81" w:rsidRPr="00CE3C81" w:rsidRDefault="00CE3C81" w:rsidP="00780825">
            <w:pPr>
              <w:pStyle w:val="B1"/>
              <w:rPr>
                <w:rFonts w:ascii="Arial" w:hAnsi="Arial" w:cs="Arial"/>
                <w:i/>
              </w:rPr>
            </w:pPr>
            <w:r w:rsidRPr="00CE3C81">
              <w:rPr>
                <w:rFonts w:ascii="Arial" w:hAnsi="Arial" w:cs="Arial"/>
                <w:i/>
              </w:rPr>
              <w:t>-</w:t>
            </w:r>
            <w:r w:rsidRPr="00CE3C81">
              <w:rPr>
                <w:rFonts w:ascii="Arial" w:hAnsi="Arial" w:cs="Arial"/>
                <w:i/>
              </w:rPr>
              <w:tab/>
              <w:t>For the case where a UL transmission in the gNB initiated COT is not followed by a DL transmission in the same COT</w:t>
            </w:r>
          </w:p>
          <w:p w14:paraId="05A9D35A" w14:textId="77777777" w:rsidR="00CE3C81" w:rsidRPr="00CE3C81" w:rsidRDefault="00CE3C81" w:rsidP="00780825">
            <w:pPr>
              <w:pStyle w:val="B2"/>
              <w:rPr>
                <w:rFonts w:ascii="Arial" w:hAnsi="Arial" w:cs="Arial"/>
                <w:i/>
              </w:rPr>
            </w:pPr>
            <w:r w:rsidRPr="00CE3C81">
              <w:rPr>
                <w:rFonts w:ascii="Arial" w:hAnsi="Arial" w:cs="Arial"/>
                <w:i/>
              </w:rPr>
              <w:t>-</w:t>
            </w:r>
            <w:r w:rsidRPr="00CE3C81">
              <w:rPr>
                <w:rFonts w:ascii="Arial" w:hAnsi="Arial" w:cs="Arial"/>
                <w:i/>
              </w:rPr>
              <w:tab/>
              <w:t>Note: the duration from the start of the first transmission within the channel occupancy until the end of the last transmission in the same channel occupancy shall not exceed 20 ms.</w:t>
            </w:r>
          </w:p>
        </w:tc>
        <w:tc>
          <w:tcPr>
            <w:tcW w:w="2250" w:type="dxa"/>
            <w:shd w:val="clear" w:color="auto" w:fill="auto"/>
          </w:tcPr>
          <w:p w14:paraId="5F1DCFC0" w14:textId="77777777" w:rsidR="00CE3C81" w:rsidRPr="00CE3C81" w:rsidRDefault="00CE3C81" w:rsidP="00780825">
            <w:pPr>
              <w:pStyle w:val="TAL"/>
              <w:rPr>
                <w:rFonts w:cs="Arial"/>
                <w:i/>
                <w:sz w:val="20"/>
              </w:rPr>
            </w:pPr>
            <w:r w:rsidRPr="00CE3C81">
              <w:rPr>
                <w:rFonts w:cs="Arial"/>
                <w:i/>
                <w:sz w:val="20"/>
              </w:rPr>
              <w:t>N/A</w:t>
            </w:r>
          </w:p>
        </w:tc>
      </w:tr>
    </w:tbl>
    <w:p w14:paraId="2CF2C5A1" w14:textId="77777777" w:rsidR="00CE3C81" w:rsidRPr="00272DF2" w:rsidRDefault="00CE3C81" w:rsidP="00272DF2">
      <w:pPr>
        <w:rPr>
          <w:i/>
          <w:lang w:eastAsia="x-none"/>
        </w:rPr>
      </w:pPr>
    </w:p>
    <w:p w14:paraId="4D8D06B4" w14:textId="77777777" w:rsidR="00272DF2" w:rsidRPr="00272DF2" w:rsidRDefault="00272DF2" w:rsidP="00272DF2">
      <w:pPr>
        <w:pStyle w:val="NO"/>
        <w:rPr>
          <w:i/>
        </w:rPr>
      </w:pPr>
      <w:r w:rsidRPr="00272DF2">
        <w:rPr>
          <w:i/>
        </w:rPr>
        <w:t>Note: An UL burst is defined as a set of transmissions from a given UE having no gaps or gaps of no more than 16 µs. Transmissions from a UE having a gap of more than 16 µs are considered as separate UL bursts. The number of LBT attempts within a COT should be determined when specifications are developed.</w:t>
      </w:r>
    </w:p>
    <w:p w14:paraId="2C72D8A8" w14:textId="1A917F3A" w:rsidR="00212C53" w:rsidRDefault="009B7CA0" w:rsidP="00A83C75">
      <w:r>
        <w:t>It would be beneficial to allow a UE to transmit a Msg3 within a COT initiated by the gNB with a transmission of Msg2.</w:t>
      </w:r>
    </w:p>
    <w:p w14:paraId="2E0B7F0C" w14:textId="40067AB9" w:rsidR="00212C53" w:rsidRDefault="00212C53" w:rsidP="00A83C75">
      <w:r>
        <w:t xml:space="preserve">Based on above information, it is motivated to add a new alternative </w:t>
      </w:r>
      <w:r w:rsidR="002A3C71">
        <w:t>on how to enhance transmission opportunities for Msg3.</w:t>
      </w:r>
    </w:p>
    <w:p w14:paraId="539EEB57" w14:textId="0DF53DC0" w:rsidR="002A3C71" w:rsidRDefault="002A3C71" w:rsidP="00A83C75">
      <w:r w:rsidRPr="00143B70">
        <w:rPr>
          <w:b/>
        </w:rPr>
        <w:t xml:space="preserve">Alternative </w:t>
      </w:r>
      <w:r>
        <w:t xml:space="preserve">4: </w:t>
      </w:r>
      <w:r w:rsidR="00693D3E">
        <w:t>transmit Msg3 within a gNB initiated COT with a Msg2 transmission</w:t>
      </w:r>
    </w:p>
    <w:p w14:paraId="144E98CA" w14:textId="3A18C218" w:rsidR="00FF7FFB" w:rsidRDefault="00FF7FFB" w:rsidP="00A83C75">
      <w:r>
        <w:t>We analyse pros and cons of all these alternative</w:t>
      </w:r>
      <w:r w:rsidR="005852C4">
        <w:t>s</w:t>
      </w:r>
      <w:r>
        <w:t xml:space="preserve"> in the below table.</w:t>
      </w:r>
    </w:p>
    <w:p w14:paraId="028CC8D1" w14:textId="1A619912" w:rsidR="005852C4" w:rsidRPr="00143B70" w:rsidRDefault="005852C4" w:rsidP="005852C4">
      <w:pPr>
        <w:pStyle w:val="TH"/>
        <w:rPr>
          <w:lang w:val="en-US"/>
        </w:rPr>
      </w:pPr>
      <w:r w:rsidRPr="00C64ECB">
        <w:t xml:space="preserve">Table </w:t>
      </w:r>
      <w:r w:rsidRPr="00143B70">
        <w:rPr>
          <w:lang w:val="en-US"/>
        </w:rPr>
        <w:t>1</w:t>
      </w:r>
      <w:r>
        <w:t>:</w:t>
      </w:r>
      <w:r w:rsidRPr="00C64ECB">
        <w:t xml:space="preserve"> </w:t>
      </w:r>
      <w:r w:rsidR="00101520" w:rsidRPr="00143B70">
        <w:rPr>
          <w:lang w:val="en-US"/>
        </w:rPr>
        <w:t>Pros and cons o</w:t>
      </w:r>
      <w:r w:rsidR="00101520">
        <w:rPr>
          <w:lang w:val="en-US"/>
        </w:rPr>
        <w:t>f the alternatives for enhancement of transmission o</w:t>
      </w:r>
      <w:r w:rsidR="008B3AF1">
        <w:rPr>
          <w:lang w:val="en-US"/>
        </w:rPr>
        <w:t>pportunities for Msg3</w:t>
      </w: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3686"/>
        <w:gridCol w:w="3544"/>
      </w:tblGrid>
      <w:tr w:rsidR="00E52614" w:rsidRPr="00272DF2" w14:paraId="269B7219" w14:textId="77777777" w:rsidTr="00E52614">
        <w:trPr>
          <w:jc w:val="center"/>
        </w:trPr>
        <w:tc>
          <w:tcPr>
            <w:tcW w:w="2830" w:type="dxa"/>
            <w:shd w:val="clear" w:color="auto" w:fill="auto"/>
          </w:tcPr>
          <w:p w14:paraId="0CFF69EB" w14:textId="77777777" w:rsidR="000E760E" w:rsidRPr="00E41C47" w:rsidRDefault="000E760E" w:rsidP="00780825">
            <w:pPr>
              <w:pStyle w:val="TAH"/>
            </w:pPr>
            <w:r w:rsidRPr="00E41C47">
              <w:t xml:space="preserve">Cat 1 Immediate transmission </w:t>
            </w:r>
          </w:p>
        </w:tc>
        <w:tc>
          <w:tcPr>
            <w:tcW w:w="3686" w:type="dxa"/>
            <w:shd w:val="clear" w:color="auto" w:fill="auto"/>
          </w:tcPr>
          <w:p w14:paraId="3D8F0DE6" w14:textId="77777777" w:rsidR="000E760E" w:rsidRPr="00E41C47" w:rsidRDefault="000E760E" w:rsidP="00780825">
            <w:pPr>
              <w:pStyle w:val="TAH"/>
            </w:pPr>
            <w:r w:rsidRPr="00E41C47">
              <w:t>Ability to provide additional transmission opportunities for Msg3</w:t>
            </w:r>
          </w:p>
        </w:tc>
        <w:tc>
          <w:tcPr>
            <w:tcW w:w="3544" w:type="dxa"/>
            <w:shd w:val="clear" w:color="auto" w:fill="auto"/>
          </w:tcPr>
          <w:p w14:paraId="34150CDE" w14:textId="77777777" w:rsidR="000E760E" w:rsidRPr="00E41C47" w:rsidRDefault="000E760E" w:rsidP="00780825">
            <w:pPr>
              <w:pStyle w:val="TAH"/>
            </w:pPr>
            <w:r w:rsidRPr="00E41C47">
              <w:t>Potential spec changes</w:t>
            </w:r>
          </w:p>
        </w:tc>
      </w:tr>
      <w:tr w:rsidR="00E52614" w:rsidRPr="00272DF2" w14:paraId="1A78E149" w14:textId="77777777" w:rsidTr="00E52614">
        <w:trPr>
          <w:jc w:val="center"/>
        </w:trPr>
        <w:tc>
          <w:tcPr>
            <w:tcW w:w="2830" w:type="dxa"/>
            <w:shd w:val="clear" w:color="auto" w:fill="auto"/>
          </w:tcPr>
          <w:p w14:paraId="3474ED91" w14:textId="77777777" w:rsidR="000E760E" w:rsidRDefault="000E760E" w:rsidP="00780825">
            <w:pPr>
              <w:pStyle w:val="TAL"/>
            </w:pPr>
            <w:r>
              <w:t xml:space="preserve">Alternative 1 </w:t>
            </w:r>
          </w:p>
          <w:p w14:paraId="04CAAE45" w14:textId="77777777" w:rsidR="000E760E" w:rsidRPr="00780825" w:rsidRDefault="000E760E" w:rsidP="00780825">
            <w:pPr>
              <w:pStyle w:val="TAL"/>
            </w:pPr>
            <w:r>
              <w:t>(Msg3 repetition in time domain)</w:t>
            </w:r>
          </w:p>
        </w:tc>
        <w:tc>
          <w:tcPr>
            <w:tcW w:w="3686" w:type="dxa"/>
            <w:shd w:val="clear" w:color="auto" w:fill="auto"/>
          </w:tcPr>
          <w:p w14:paraId="6E8C3154" w14:textId="77777777" w:rsidR="000E760E" w:rsidRPr="00780825" w:rsidRDefault="000E760E" w:rsidP="00780825">
            <w:pPr>
              <w:pStyle w:val="B2"/>
              <w:jc w:val="both"/>
            </w:pPr>
            <w:r>
              <w:t>Additional opportunities in time domain</w:t>
            </w:r>
          </w:p>
        </w:tc>
        <w:tc>
          <w:tcPr>
            <w:tcW w:w="3544" w:type="dxa"/>
            <w:shd w:val="clear" w:color="auto" w:fill="auto"/>
          </w:tcPr>
          <w:p w14:paraId="134D606D" w14:textId="06062B6A" w:rsidR="000E760E" w:rsidRPr="00780825" w:rsidRDefault="000E760E" w:rsidP="00780825">
            <w:pPr>
              <w:pStyle w:val="TAL"/>
            </w:pPr>
            <w:r>
              <w:t>Require a repetition indicator in RAR message (at least 2 new bits</w:t>
            </w:r>
            <w:r w:rsidR="006374AE">
              <w:t xml:space="preserve"> depending on</w:t>
            </w:r>
            <w:r w:rsidR="004678EB">
              <w:t xml:space="preserve"> the</w:t>
            </w:r>
            <w:r w:rsidR="006374AE">
              <w:t xml:space="preserve"> number of repetitions</w:t>
            </w:r>
            <w:r>
              <w:t>)</w:t>
            </w:r>
          </w:p>
        </w:tc>
      </w:tr>
      <w:tr w:rsidR="00E52614" w:rsidRPr="00272DF2" w14:paraId="7ED48165" w14:textId="77777777" w:rsidTr="00F80FD3">
        <w:trPr>
          <w:jc w:val="center"/>
        </w:trPr>
        <w:tc>
          <w:tcPr>
            <w:tcW w:w="2830" w:type="dxa"/>
            <w:shd w:val="clear" w:color="auto" w:fill="auto"/>
          </w:tcPr>
          <w:p w14:paraId="2A675D07" w14:textId="77777777" w:rsidR="000E760E" w:rsidRDefault="000E760E" w:rsidP="00780825">
            <w:pPr>
              <w:pStyle w:val="TAL"/>
            </w:pPr>
            <w:r>
              <w:t xml:space="preserve">Alternative 2 </w:t>
            </w:r>
          </w:p>
          <w:p w14:paraId="5A688F29" w14:textId="61423C9F" w:rsidR="000E760E" w:rsidRPr="00E41C47" w:rsidRDefault="000E760E" w:rsidP="00780825">
            <w:pPr>
              <w:pStyle w:val="TAL"/>
            </w:pPr>
            <w:r>
              <w:t xml:space="preserve">(Multiple grants </w:t>
            </w:r>
            <w:r w:rsidR="002F72A2">
              <w:t xml:space="preserve">carried </w:t>
            </w:r>
            <w:r>
              <w:t>in a RAR message)</w:t>
            </w:r>
          </w:p>
        </w:tc>
        <w:tc>
          <w:tcPr>
            <w:tcW w:w="3686" w:type="dxa"/>
            <w:shd w:val="clear" w:color="auto" w:fill="auto"/>
          </w:tcPr>
          <w:p w14:paraId="78490BE1" w14:textId="77777777" w:rsidR="000E760E" w:rsidRPr="00775B1C" w:rsidRDefault="000E760E" w:rsidP="00780825">
            <w:pPr>
              <w:pStyle w:val="B2"/>
              <w:jc w:val="both"/>
            </w:pPr>
            <w:r>
              <w:t>Additional opportunities in frequency domain and time domain</w:t>
            </w:r>
          </w:p>
        </w:tc>
        <w:tc>
          <w:tcPr>
            <w:tcW w:w="3544" w:type="dxa"/>
            <w:shd w:val="clear" w:color="auto" w:fill="auto"/>
          </w:tcPr>
          <w:p w14:paraId="2559BDD6" w14:textId="4BC595EE" w:rsidR="000E760E" w:rsidRPr="006E003C" w:rsidRDefault="000E760E" w:rsidP="00780825">
            <w:pPr>
              <w:pStyle w:val="TAL"/>
            </w:pPr>
            <w:r>
              <w:t>Require additional grants carried in RAR message (27 new bits</w:t>
            </w:r>
            <w:r w:rsidR="00693185">
              <w:t xml:space="preserve"> x number of additional grants</w:t>
            </w:r>
            <w:r>
              <w:t>)</w:t>
            </w:r>
          </w:p>
        </w:tc>
      </w:tr>
      <w:tr w:rsidR="00E52614" w:rsidRPr="00272DF2" w14:paraId="57E2A74D" w14:textId="77777777" w:rsidTr="00F80FD3">
        <w:trPr>
          <w:jc w:val="center"/>
        </w:trPr>
        <w:tc>
          <w:tcPr>
            <w:tcW w:w="2830" w:type="dxa"/>
            <w:shd w:val="clear" w:color="auto" w:fill="auto"/>
          </w:tcPr>
          <w:p w14:paraId="39750AE9" w14:textId="77777777" w:rsidR="000E760E" w:rsidRDefault="000E760E" w:rsidP="00780825">
            <w:pPr>
              <w:pStyle w:val="TAL"/>
            </w:pPr>
            <w:r>
              <w:t>Alternative 3</w:t>
            </w:r>
          </w:p>
          <w:p w14:paraId="5A305300" w14:textId="7343372B" w:rsidR="000E760E" w:rsidRPr="00E41C47" w:rsidRDefault="000E760E" w:rsidP="00780825">
            <w:pPr>
              <w:pStyle w:val="TAL"/>
            </w:pPr>
            <w:r>
              <w:t xml:space="preserve">(Multiple RARs </w:t>
            </w:r>
            <w:r w:rsidR="00D86807">
              <w:t>received</w:t>
            </w:r>
            <w:r>
              <w:t xml:space="preserve"> in a RAR window)</w:t>
            </w:r>
          </w:p>
        </w:tc>
        <w:tc>
          <w:tcPr>
            <w:tcW w:w="3686" w:type="dxa"/>
            <w:shd w:val="clear" w:color="auto" w:fill="auto"/>
          </w:tcPr>
          <w:p w14:paraId="0AED1659" w14:textId="77777777" w:rsidR="000E760E" w:rsidRPr="00E41C47" w:rsidRDefault="000E760E" w:rsidP="00780825">
            <w:pPr>
              <w:pStyle w:val="B2"/>
            </w:pPr>
            <w:r>
              <w:t>Additional opportunities in frequency domain and time domain</w:t>
            </w:r>
          </w:p>
        </w:tc>
        <w:tc>
          <w:tcPr>
            <w:tcW w:w="3544" w:type="dxa"/>
            <w:shd w:val="clear" w:color="auto" w:fill="auto"/>
          </w:tcPr>
          <w:p w14:paraId="447F04A9" w14:textId="21A17EEB" w:rsidR="000E760E" w:rsidRPr="00775B1C" w:rsidRDefault="000E760E" w:rsidP="00780825">
            <w:pPr>
              <w:pStyle w:val="TAL"/>
            </w:pPr>
            <w:r>
              <w:t>UE has to monitor the PDCCH continuously during the whole RAR window</w:t>
            </w:r>
            <w:r w:rsidR="00E52614">
              <w:t xml:space="preserve">, </w:t>
            </w:r>
            <w:r w:rsidR="00366115">
              <w:t>this would</w:t>
            </w:r>
            <w:r w:rsidR="00E52614">
              <w:t xml:space="preserve"> increase the power consumption for the UE.</w:t>
            </w:r>
          </w:p>
        </w:tc>
      </w:tr>
      <w:tr w:rsidR="00E52614" w:rsidRPr="00272DF2" w14:paraId="63B674F9" w14:textId="77777777" w:rsidTr="00F80FD3">
        <w:trPr>
          <w:jc w:val="center"/>
        </w:trPr>
        <w:tc>
          <w:tcPr>
            <w:tcW w:w="2830" w:type="dxa"/>
            <w:shd w:val="clear" w:color="auto" w:fill="auto"/>
          </w:tcPr>
          <w:p w14:paraId="2D3921FF" w14:textId="77777777" w:rsidR="000E760E" w:rsidRDefault="000E760E" w:rsidP="00780825">
            <w:pPr>
              <w:pStyle w:val="TAL"/>
            </w:pPr>
            <w:r>
              <w:t>Alternative 4</w:t>
            </w:r>
          </w:p>
          <w:p w14:paraId="03D9F222" w14:textId="77777777" w:rsidR="000E760E" w:rsidRPr="00E41C47" w:rsidRDefault="000E760E" w:rsidP="00780825">
            <w:pPr>
              <w:pStyle w:val="TAL"/>
            </w:pPr>
            <w:r>
              <w:t>(Msg3 transmission in a gNB initiated COT)</w:t>
            </w:r>
          </w:p>
        </w:tc>
        <w:tc>
          <w:tcPr>
            <w:tcW w:w="3686" w:type="dxa"/>
            <w:shd w:val="clear" w:color="auto" w:fill="auto"/>
          </w:tcPr>
          <w:p w14:paraId="5B2AA232" w14:textId="7AF28D04" w:rsidR="000E760E" w:rsidRPr="00E41C47" w:rsidRDefault="000E760E" w:rsidP="00780825">
            <w:pPr>
              <w:pStyle w:val="B2"/>
            </w:pPr>
            <w:r>
              <w:t xml:space="preserve">No need to handle how to provide opportunities, since LBT operation </w:t>
            </w:r>
            <w:r w:rsidR="00EE0F38">
              <w:t>can</w:t>
            </w:r>
            <w:r>
              <w:t xml:space="preserve"> be </w:t>
            </w:r>
            <w:r w:rsidR="00EE0F38">
              <w:t>avoided within the shared COT period</w:t>
            </w:r>
          </w:p>
        </w:tc>
        <w:tc>
          <w:tcPr>
            <w:tcW w:w="3544" w:type="dxa"/>
            <w:shd w:val="clear" w:color="auto" w:fill="auto"/>
          </w:tcPr>
          <w:p w14:paraId="0D9D3993" w14:textId="128DE7EA" w:rsidR="000E760E" w:rsidRPr="00E41C47" w:rsidRDefault="000E760E" w:rsidP="00780825">
            <w:pPr>
              <w:pStyle w:val="TAL"/>
            </w:pPr>
            <w:r>
              <w:t>Require indicator</w:t>
            </w:r>
            <w:r w:rsidR="00982052">
              <w:t>s</w:t>
            </w:r>
            <w:r>
              <w:t xml:space="preserve"> on channel access </w:t>
            </w:r>
            <w:r w:rsidR="00721714">
              <w:t xml:space="preserve">(both </w:t>
            </w:r>
            <w:r w:rsidR="00054900">
              <w:t>type and channel access priority class</w:t>
            </w:r>
            <w:r w:rsidR="00721714">
              <w:t>)</w:t>
            </w:r>
            <w:r>
              <w:t xml:space="preserve"> in RAR message (</w:t>
            </w:r>
            <w:r w:rsidR="00854E89">
              <w:t xml:space="preserve">e.g., </w:t>
            </w:r>
            <w:r w:rsidR="0035669B">
              <w:t xml:space="preserve">1 bit for </w:t>
            </w:r>
            <w:r w:rsidR="00FB5354">
              <w:t xml:space="preserve">channel access type and </w:t>
            </w:r>
            <w:r>
              <w:t>2 bits</w:t>
            </w:r>
            <w:r w:rsidR="00FB5354">
              <w:t xml:space="preserve"> for channel access priority class</w:t>
            </w:r>
            <w:r w:rsidR="00854E89">
              <w:t>, same as in LTE LAA.</w:t>
            </w:r>
            <w:r>
              <w:t>)</w:t>
            </w:r>
          </w:p>
        </w:tc>
      </w:tr>
    </w:tbl>
    <w:p w14:paraId="71080AE7" w14:textId="1DA9BD56" w:rsidR="00212C53" w:rsidRDefault="00212C53" w:rsidP="00A83C75">
      <w:pPr>
        <w:rPr>
          <w:b/>
          <w:bCs/>
          <w:lang w:val="en-US"/>
        </w:rPr>
      </w:pPr>
    </w:p>
    <w:p w14:paraId="2D44725B" w14:textId="626000E5" w:rsidR="004E4119" w:rsidRDefault="001778A8" w:rsidP="00A83C75">
      <w:pPr>
        <w:rPr>
          <w:lang w:val="en-US"/>
        </w:rPr>
      </w:pPr>
      <w:r>
        <w:rPr>
          <w:lang w:val="en-US"/>
        </w:rPr>
        <w:t xml:space="preserve">From this table, </w:t>
      </w:r>
      <w:r w:rsidR="00440A55">
        <w:rPr>
          <w:lang w:val="en-US"/>
        </w:rPr>
        <w:t xml:space="preserve">it is </w:t>
      </w:r>
      <w:r w:rsidR="00450186">
        <w:rPr>
          <w:lang w:val="en-US"/>
        </w:rPr>
        <w:t>recommended</w:t>
      </w:r>
      <w:r w:rsidR="00440A55">
        <w:rPr>
          <w:lang w:val="en-US"/>
        </w:rPr>
        <w:t xml:space="preserve"> to choose </w:t>
      </w:r>
      <w:r w:rsidR="00440A55" w:rsidRPr="00B2555A">
        <w:rPr>
          <w:b/>
          <w:lang w:val="en-US"/>
        </w:rPr>
        <w:t>Alternative</w:t>
      </w:r>
      <w:r w:rsidR="00440A55">
        <w:rPr>
          <w:lang w:val="en-US"/>
        </w:rPr>
        <w:t xml:space="preserve"> </w:t>
      </w:r>
      <w:r w:rsidR="00B46D04" w:rsidRPr="00B2555A">
        <w:rPr>
          <w:b/>
          <w:lang w:val="en-US"/>
        </w:rPr>
        <w:t>4</w:t>
      </w:r>
      <w:r w:rsidR="00B46D04">
        <w:rPr>
          <w:lang w:val="en-US"/>
        </w:rPr>
        <w:t xml:space="preserve"> since it </w:t>
      </w:r>
      <w:r w:rsidR="001D68C6">
        <w:rPr>
          <w:lang w:val="en-US"/>
        </w:rPr>
        <w:t xml:space="preserve">can </w:t>
      </w:r>
      <w:r w:rsidR="003448BD">
        <w:rPr>
          <w:lang w:val="en-US"/>
        </w:rPr>
        <w:t xml:space="preserve">minimize </w:t>
      </w:r>
      <w:r w:rsidR="001D68C6">
        <w:rPr>
          <w:lang w:val="en-US"/>
        </w:rPr>
        <w:t xml:space="preserve">the </w:t>
      </w:r>
      <w:r w:rsidR="00450186">
        <w:rPr>
          <w:lang w:val="en-US"/>
        </w:rPr>
        <w:t>LBT impact on Msg3 and limit the potential changes to the spec.</w:t>
      </w:r>
    </w:p>
    <w:p w14:paraId="4C1BC1AB" w14:textId="6F0A7CD6" w:rsidR="00835E7C" w:rsidRDefault="000A2DE0" w:rsidP="00835E7C">
      <w:pPr>
        <w:pStyle w:val="Observation"/>
        <w:rPr>
          <w:lang w:val="en-US"/>
        </w:rPr>
      </w:pPr>
      <w:bookmarkStart w:id="7" w:name="_Toc4528168"/>
      <w:bookmarkStart w:id="8" w:name="_Toc4598613"/>
      <w:bookmarkStart w:id="9" w:name="_Toc4704504"/>
      <w:bookmarkStart w:id="10" w:name="_Toc4704539"/>
      <w:r>
        <w:rPr>
          <w:lang w:val="en-US"/>
        </w:rPr>
        <w:t xml:space="preserve">Compared to the other alternatives such as providing to a UE </w:t>
      </w:r>
      <w:r w:rsidR="009024E0">
        <w:rPr>
          <w:lang w:val="en-US"/>
        </w:rPr>
        <w:t xml:space="preserve">with </w:t>
      </w:r>
      <w:r>
        <w:rPr>
          <w:lang w:val="en-US"/>
        </w:rPr>
        <w:t>multiple grants in a RAR message</w:t>
      </w:r>
      <w:r w:rsidR="003448BD">
        <w:rPr>
          <w:lang w:val="en-US"/>
        </w:rPr>
        <w:t xml:space="preserve">, it is beneficial to minimize the LBT impact </w:t>
      </w:r>
      <w:r w:rsidR="00B17381">
        <w:rPr>
          <w:lang w:val="en-US"/>
        </w:rPr>
        <w:t>for</w:t>
      </w:r>
      <w:r w:rsidR="003448BD">
        <w:rPr>
          <w:lang w:val="en-US"/>
        </w:rPr>
        <w:t xml:space="preserve"> Msg3 and</w:t>
      </w:r>
      <w:r w:rsidR="00B17381">
        <w:rPr>
          <w:lang w:val="en-US"/>
        </w:rPr>
        <w:t xml:space="preserve"> limit the </w:t>
      </w:r>
      <w:r w:rsidR="00B17381">
        <w:rPr>
          <w:lang w:val="en-US"/>
        </w:rPr>
        <w:lastRenderedPageBreak/>
        <w:t xml:space="preserve">potential </w:t>
      </w:r>
      <w:r w:rsidR="007E265B">
        <w:rPr>
          <w:lang w:val="en-US"/>
        </w:rPr>
        <w:t xml:space="preserve">spec </w:t>
      </w:r>
      <w:r w:rsidR="00B17381">
        <w:rPr>
          <w:lang w:val="en-US"/>
        </w:rPr>
        <w:t xml:space="preserve">changes by allowing </w:t>
      </w:r>
      <w:r w:rsidR="008D58F0">
        <w:rPr>
          <w:lang w:val="en-US"/>
        </w:rPr>
        <w:t>the</w:t>
      </w:r>
      <w:r w:rsidR="00B17381">
        <w:rPr>
          <w:lang w:val="en-US"/>
        </w:rPr>
        <w:t xml:space="preserve"> UE to transmit Msg3 </w:t>
      </w:r>
      <w:r w:rsidR="008D58F0">
        <w:rPr>
          <w:lang w:val="en-US"/>
        </w:rPr>
        <w:t xml:space="preserve">within a DL COT initiated by the gNB </w:t>
      </w:r>
      <w:r w:rsidR="0009256C">
        <w:rPr>
          <w:lang w:val="en-US"/>
        </w:rPr>
        <w:t>with a Msg2 transmission</w:t>
      </w:r>
      <w:r w:rsidR="00835E7C">
        <w:rPr>
          <w:lang w:val="en-US"/>
        </w:rPr>
        <w:t>.</w:t>
      </w:r>
      <w:bookmarkEnd w:id="7"/>
      <w:bookmarkEnd w:id="8"/>
      <w:bookmarkEnd w:id="9"/>
      <w:bookmarkEnd w:id="10"/>
    </w:p>
    <w:p w14:paraId="45BC6921" w14:textId="4F56EB2E" w:rsidR="00656765" w:rsidRDefault="009B7CA0" w:rsidP="00A83C75">
      <w:r>
        <w:t xml:space="preserve">In this case, the UE may </w:t>
      </w:r>
      <w:r w:rsidR="00B372EE">
        <w:t>avoid</w:t>
      </w:r>
      <w:r>
        <w:t xml:space="preserve"> the ordinary Category 4 LBT for the Msg3 transmission</w:t>
      </w:r>
      <w:r w:rsidR="00174276">
        <w:t xml:space="preserve"> if the switch gap between DL and UL is sufficiently short</w:t>
      </w:r>
      <w:r>
        <w:t xml:space="preserve">. </w:t>
      </w:r>
      <w:r w:rsidR="00D23ABE">
        <w:t>This is</w:t>
      </w:r>
      <w:r w:rsidR="00F227BD">
        <w:t xml:space="preserve"> beneficial to reduce latency for Msg3 due to avoidance of ordinary LBT operations. </w:t>
      </w:r>
      <w:r w:rsidR="002C1F50">
        <w:t xml:space="preserve">The gNB is responsible for scheduling DL assignments and UL grants to UEs. Therefore, the gNB can control the gap between the end of the </w:t>
      </w:r>
      <w:r w:rsidR="00D67B12">
        <w:t>DL</w:t>
      </w:r>
      <w:r w:rsidR="002C1F50">
        <w:t xml:space="preserve"> transmission to the beginning of the Msg3 transmission to be sufficiently short. </w:t>
      </w:r>
      <w:r w:rsidR="001304B4">
        <w:t xml:space="preserve">The gNB </w:t>
      </w:r>
      <w:r w:rsidR="00103BB2">
        <w:t>may</w:t>
      </w:r>
      <w:r w:rsidR="001304B4">
        <w:t xml:space="preserve"> </w:t>
      </w:r>
      <w:r w:rsidR="00785C3A">
        <w:t xml:space="preserve">also </w:t>
      </w:r>
      <w:r w:rsidR="001304B4">
        <w:t xml:space="preserve">schedule other transmissions to </w:t>
      </w:r>
      <w:r w:rsidR="004F64E3">
        <w:t xml:space="preserve">other UEs </w:t>
      </w:r>
      <w:r w:rsidR="001304B4">
        <w:t>to occupy the channel</w:t>
      </w:r>
      <w:r w:rsidR="00BB1611">
        <w:t xml:space="preserve">, if there is a risk </w:t>
      </w:r>
      <w:r w:rsidR="00446340">
        <w:t>for</w:t>
      </w:r>
      <w:r w:rsidR="00BB1611">
        <w:t xml:space="preserve"> the gap </w:t>
      </w:r>
      <w:r w:rsidR="00753F41">
        <w:t>between the end of</w:t>
      </w:r>
      <w:r w:rsidR="0077337D">
        <w:t xml:space="preserve"> </w:t>
      </w:r>
      <w:r w:rsidR="00BB1611">
        <w:t xml:space="preserve">DL transmission and the start of the Msg3 transmission </w:t>
      </w:r>
      <w:r w:rsidR="00BB30CC">
        <w:t>is not sufficiently short</w:t>
      </w:r>
      <w:r w:rsidR="00B424D8">
        <w:t xml:space="preserve"> for the intended UE</w:t>
      </w:r>
      <w:r w:rsidR="00BB30CC">
        <w:t>.</w:t>
      </w:r>
      <w:r w:rsidR="001304B4">
        <w:t xml:space="preserve"> </w:t>
      </w:r>
      <w:r w:rsidR="00D82EDE">
        <w:t xml:space="preserve">Similar as </w:t>
      </w:r>
      <w:r w:rsidR="00B12870">
        <w:t xml:space="preserve">in the COT sharing </w:t>
      </w:r>
      <w:r w:rsidR="00AB62AC">
        <w:t xml:space="preserve">scenario for a </w:t>
      </w:r>
      <w:r w:rsidR="002B2FD8">
        <w:t>UL burst</w:t>
      </w:r>
      <w:r w:rsidR="00B12870">
        <w:t>, i</w:t>
      </w:r>
      <w:r w:rsidR="003A4C63">
        <w:t>f the gap is equal or shorter than 1</w:t>
      </w:r>
      <w:r w:rsidR="00B12870">
        <w:t>6</w:t>
      </w:r>
      <w:r w:rsidR="003A4C63">
        <w:t xml:space="preserve"> </w:t>
      </w:r>
      <w:r w:rsidR="003A4C63" w:rsidRPr="00272DF2">
        <w:rPr>
          <w:rFonts w:ascii="Symbol" w:hAnsi="Symbol"/>
          <w:i/>
        </w:rPr>
        <w:t></w:t>
      </w:r>
      <w:r w:rsidR="003A4C63" w:rsidRPr="00272DF2">
        <w:rPr>
          <w:i/>
        </w:rPr>
        <w:t>sec</w:t>
      </w:r>
      <w:r w:rsidR="003A4C63">
        <w:rPr>
          <w:i/>
        </w:rPr>
        <w:t xml:space="preserve">, </w:t>
      </w:r>
      <w:r w:rsidR="003A4C63">
        <w:t xml:space="preserve">the UE can apply </w:t>
      </w:r>
      <w:r w:rsidR="006521B0">
        <w:t xml:space="preserve">an immediate transmission for Msg3 </w:t>
      </w:r>
      <w:r w:rsidR="00D82EDE">
        <w:t xml:space="preserve">skipping </w:t>
      </w:r>
      <w:r w:rsidR="00B12870">
        <w:t>LBT operations</w:t>
      </w:r>
      <w:r w:rsidR="00E32A70">
        <w:t>;</w:t>
      </w:r>
      <w:r w:rsidR="00F5490A">
        <w:t xml:space="preserve"> while if the gap is not greater than 25 </w:t>
      </w:r>
      <w:r w:rsidR="00F5490A" w:rsidRPr="00272DF2">
        <w:rPr>
          <w:rFonts w:ascii="Symbol" w:hAnsi="Symbol"/>
          <w:i/>
        </w:rPr>
        <w:t></w:t>
      </w:r>
      <w:r w:rsidR="00F5490A" w:rsidRPr="00272DF2">
        <w:rPr>
          <w:i/>
        </w:rPr>
        <w:t>sec</w:t>
      </w:r>
      <w:r w:rsidR="00F5490A">
        <w:rPr>
          <w:i/>
        </w:rPr>
        <w:t xml:space="preserve">, </w:t>
      </w:r>
      <w:r w:rsidR="00DC035C" w:rsidRPr="00EB2224">
        <w:t xml:space="preserve">the UE applies a Cat2 LBT for </w:t>
      </w:r>
      <w:r w:rsidR="00D27045">
        <w:t xml:space="preserve">a </w:t>
      </w:r>
      <w:r w:rsidR="00DC035C" w:rsidRPr="00EB2224">
        <w:t>Msg3 transmission;</w:t>
      </w:r>
      <w:r w:rsidR="00DC035C">
        <w:rPr>
          <w:i/>
        </w:rPr>
        <w:t xml:space="preserve"> </w:t>
      </w:r>
      <w:r w:rsidR="00F5490A" w:rsidRPr="00F5490A">
        <w:t>while in</w:t>
      </w:r>
      <w:r w:rsidR="00F5490A">
        <w:rPr>
          <w:i/>
        </w:rPr>
        <w:t xml:space="preserve"> </w:t>
      </w:r>
      <w:r w:rsidR="00F5490A">
        <w:t xml:space="preserve">other cases, the UE can perform </w:t>
      </w:r>
      <w:r w:rsidR="00301807">
        <w:t>a Category 4 LBT for the transmission of a Msg3.</w:t>
      </w:r>
      <w:r w:rsidR="00366D4C">
        <w:t xml:space="preserve"> </w:t>
      </w:r>
    </w:p>
    <w:p w14:paraId="5A51710E" w14:textId="4838F858" w:rsidR="00602BD6" w:rsidRPr="00835E7C" w:rsidRDefault="00602BD6" w:rsidP="00835E7C">
      <w:pPr>
        <w:pStyle w:val="Proposal"/>
        <w:rPr>
          <w:lang w:val="en-US"/>
        </w:rPr>
      </w:pPr>
      <w:bookmarkStart w:id="11" w:name="_Toc4528150"/>
      <w:bookmarkStart w:id="12" w:name="_Toc4598631"/>
      <w:bookmarkStart w:id="13" w:name="_Toc4598676"/>
      <w:bookmarkStart w:id="14" w:name="_Toc4704506"/>
      <w:bookmarkStart w:id="15" w:name="_Toc4704541"/>
      <w:r>
        <w:rPr>
          <w:rFonts w:eastAsia="MS Mincho"/>
          <w:lang w:val="en-US"/>
        </w:rPr>
        <w:t xml:space="preserve">To enhance transmission opportunities for Msg3, a UE is configured to transmit a Msg3 </w:t>
      </w:r>
      <w:r>
        <w:t>within a COT initiated by the gNB with a transmission of Msg2.</w:t>
      </w:r>
      <w:bookmarkEnd w:id="11"/>
      <w:bookmarkEnd w:id="12"/>
      <w:bookmarkEnd w:id="13"/>
      <w:bookmarkEnd w:id="14"/>
      <w:bookmarkEnd w:id="15"/>
    </w:p>
    <w:p w14:paraId="1718F969" w14:textId="77777777" w:rsidR="00EF1326" w:rsidRDefault="00366D4C" w:rsidP="00A83C75">
      <w:pPr>
        <w:rPr>
          <w:lang w:val="en-US"/>
        </w:rPr>
      </w:pPr>
      <w:r>
        <w:t>The detailed channel access mechanism for Msg3 can be signalled in the RAR message.</w:t>
      </w:r>
      <w:r w:rsidR="00656765" w:rsidRPr="00656765">
        <w:rPr>
          <w:lang w:val="en-US"/>
        </w:rPr>
        <w:t xml:space="preserve"> </w:t>
      </w:r>
      <w:r w:rsidR="001C0DF6">
        <w:rPr>
          <w:lang w:val="en-US"/>
        </w:rPr>
        <w:t xml:space="preserve">In the LTE LAA, for dynamic scheduling, channel access type and channel access priority class are signaled via uplink grant in DCI (e.g., format 0A and format 0B), where channel access type occupies 1 bit, and CAPC occupies 2 bits. </w:t>
      </w:r>
    </w:p>
    <w:p w14:paraId="707DA5C5" w14:textId="6F5AAA00" w:rsidR="001C4D9C" w:rsidRDefault="00537C93" w:rsidP="001C4D9C">
      <w:pPr>
        <w:pStyle w:val="Observation"/>
        <w:rPr>
          <w:lang w:val="en-US"/>
        </w:rPr>
      </w:pPr>
      <w:bookmarkStart w:id="16" w:name="_Toc4598614"/>
      <w:bookmarkStart w:id="17" w:name="_Toc4704505"/>
      <w:bookmarkStart w:id="18" w:name="_Toc4704540"/>
      <w:r>
        <w:rPr>
          <w:lang w:val="en-US"/>
        </w:rPr>
        <w:t xml:space="preserve">Channel access type and </w:t>
      </w:r>
      <w:r w:rsidR="0093473C">
        <w:rPr>
          <w:lang w:val="en-US"/>
        </w:rPr>
        <w:t>channel access priority class are signaled via uplink grant in DCI in LTE LAA</w:t>
      </w:r>
      <w:r w:rsidR="001C4D9C">
        <w:rPr>
          <w:lang w:val="en-US"/>
        </w:rPr>
        <w:t>.</w:t>
      </w:r>
      <w:bookmarkEnd w:id="16"/>
      <w:bookmarkEnd w:id="17"/>
      <w:bookmarkEnd w:id="18"/>
    </w:p>
    <w:p w14:paraId="13A466FC" w14:textId="41496D03" w:rsidR="00272DF2" w:rsidRDefault="001C0DF6" w:rsidP="00A83C75">
      <w:r>
        <w:rPr>
          <w:lang w:val="en-US"/>
        </w:rPr>
        <w:t xml:space="preserve">It would be beneficial to apply the similar </w:t>
      </w:r>
      <w:r w:rsidR="004E407F">
        <w:rPr>
          <w:lang w:val="en-US"/>
        </w:rPr>
        <w:t xml:space="preserve">signaling </w:t>
      </w:r>
      <w:r>
        <w:rPr>
          <w:lang w:val="en-US"/>
        </w:rPr>
        <w:t xml:space="preserve">mechanism for the Msg3 transmission in NR-U. Both channel access type and CAPC for transmission of Msg3 can be carried via uplink grant in the RAR message. This would impact the uplink grant format in the RAR message, which should be </w:t>
      </w:r>
      <w:r w:rsidR="00AF29B8">
        <w:rPr>
          <w:lang w:val="en-US"/>
        </w:rPr>
        <w:t xml:space="preserve">informed </w:t>
      </w:r>
      <w:r>
        <w:rPr>
          <w:lang w:val="en-US"/>
        </w:rPr>
        <w:t xml:space="preserve">to RAN1 to </w:t>
      </w:r>
      <w:r w:rsidR="00AF29B8">
        <w:rPr>
          <w:lang w:val="en-US"/>
        </w:rPr>
        <w:t xml:space="preserve">consider this aspect </w:t>
      </w:r>
      <w:r w:rsidR="008A7F09">
        <w:rPr>
          <w:lang w:val="en-US"/>
        </w:rPr>
        <w:t>for</w:t>
      </w:r>
      <w:r w:rsidR="00AF29B8">
        <w:rPr>
          <w:lang w:val="en-US"/>
        </w:rPr>
        <w:t xml:space="preserve"> </w:t>
      </w:r>
      <w:r w:rsidR="00E212A1">
        <w:rPr>
          <w:lang w:val="en-US"/>
        </w:rPr>
        <w:t xml:space="preserve">design of </w:t>
      </w:r>
      <w:r w:rsidR="006A71EB">
        <w:rPr>
          <w:lang w:val="en-US"/>
        </w:rPr>
        <w:t>the uplink grant format</w:t>
      </w:r>
      <w:r w:rsidRPr="00116DC0">
        <w:rPr>
          <w:rFonts w:cs="Arial"/>
          <w:lang w:val="en-US"/>
        </w:rPr>
        <w:t>.</w:t>
      </w:r>
    </w:p>
    <w:p w14:paraId="21DB606C" w14:textId="352B86A3" w:rsidR="00154343" w:rsidRPr="00F5490A" w:rsidRDefault="00154343" w:rsidP="00A83C75">
      <w:r>
        <w:t>Therefore, we make below proposals accordingly.</w:t>
      </w:r>
    </w:p>
    <w:p w14:paraId="08EBCCD2" w14:textId="29C321B0" w:rsidR="00287D68" w:rsidRPr="00301812" w:rsidRDefault="007F485F" w:rsidP="00DD504C">
      <w:pPr>
        <w:pStyle w:val="Proposal"/>
        <w:rPr>
          <w:lang w:val="en-US"/>
        </w:rPr>
      </w:pPr>
      <w:bookmarkStart w:id="19" w:name="_Toc525415292"/>
      <w:bookmarkStart w:id="20" w:name="_Toc525716464"/>
      <w:bookmarkStart w:id="21" w:name="_Toc525834258"/>
      <w:bookmarkStart w:id="22" w:name="_Toc528751446"/>
      <w:bookmarkStart w:id="23" w:name="_Toc536639165"/>
      <w:bookmarkStart w:id="24" w:name="_Toc536818518"/>
      <w:bookmarkStart w:id="25" w:name="_Toc536818522"/>
      <w:bookmarkStart w:id="26" w:name="_Toc528133"/>
      <w:bookmarkStart w:id="27" w:name="_Toc528149"/>
      <w:bookmarkStart w:id="28" w:name="_Toc1037562"/>
      <w:bookmarkStart w:id="29" w:name="_Toc1037698"/>
      <w:bookmarkStart w:id="30" w:name="_Toc1037738"/>
      <w:bookmarkStart w:id="31" w:name="_Toc4414463"/>
      <w:bookmarkStart w:id="32" w:name="_Toc4414584"/>
      <w:bookmarkStart w:id="33" w:name="_Toc524125625"/>
      <w:bookmarkStart w:id="34" w:name="_Toc524125673"/>
      <w:bookmarkStart w:id="35" w:name="_Toc524126477"/>
      <w:bookmarkStart w:id="36" w:name="_Toc524099404"/>
      <w:bookmarkStart w:id="37" w:name="_Toc1032829"/>
      <w:bookmarkStart w:id="38" w:name="_Toc4528151"/>
      <w:bookmarkStart w:id="39" w:name="_Toc4598632"/>
      <w:bookmarkStart w:id="40" w:name="_Toc4598677"/>
      <w:bookmarkStart w:id="41" w:name="_Toc4704507"/>
      <w:bookmarkStart w:id="42" w:name="_Toc4704542"/>
      <w:r>
        <w:rPr>
          <w:rFonts w:eastAsia="MS Mincho"/>
          <w:lang w:val="en-US"/>
        </w:rPr>
        <w:t xml:space="preserve">The channel access mechanism </w:t>
      </w:r>
      <w:r w:rsidR="00163344">
        <w:rPr>
          <w:rFonts w:eastAsia="MS Mincho"/>
          <w:lang w:val="en-US"/>
        </w:rPr>
        <w:t>(channel access type and/or CAPC)</w:t>
      </w:r>
      <w:r>
        <w:rPr>
          <w:rFonts w:eastAsia="MS Mincho"/>
          <w:lang w:val="en-US"/>
        </w:rPr>
        <w:t xml:space="preserve"> for Msg3 </w:t>
      </w:r>
      <w:r w:rsidR="00EF1CDF">
        <w:rPr>
          <w:rFonts w:eastAsia="MS Mincho"/>
          <w:lang w:val="en-US"/>
        </w:rPr>
        <w:t xml:space="preserve">is </w:t>
      </w:r>
      <w:r>
        <w:rPr>
          <w:rFonts w:eastAsia="MS Mincho"/>
          <w:lang w:val="en-US"/>
        </w:rPr>
        <w:t xml:space="preserve">signaled </w:t>
      </w:r>
      <w:r w:rsidR="00EF1CDF">
        <w:rPr>
          <w:rFonts w:eastAsia="MS Mincho"/>
          <w:lang w:val="en-US"/>
        </w:rPr>
        <w:t xml:space="preserve">via uplink grant </w:t>
      </w:r>
      <w:r>
        <w:rPr>
          <w:rFonts w:eastAsia="MS Mincho"/>
          <w:lang w:val="en-US"/>
        </w:rPr>
        <w:t>in the RAR message</w:t>
      </w:r>
      <w:r w:rsidR="00133D4C">
        <w:rPr>
          <w:rFonts w:eastAsia="MS Mincho"/>
          <w:lang w:val="en"/>
        </w:rPr>
        <w: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CC521DA" w14:textId="406B3FD2" w:rsidR="00AD769F" w:rsidRPr="006D1595" w:rsidRDefault="00A712AE" w:rsidP="006D1595">
      <w:pPr>
        <w:rPr>
          <w:b/>
          <w:lang w:val="en-US"/>
        </w:rPr>
      </w:pPr>
      <w:bookmarkStart w:id="43" w:name="_Toc4598633"/>
      <w:r w:rsidRPr="00D10A7B">
        <w:rPr>
          <w:lang w:val="en-US"/>
        </w:rPr>
        <w:t>Since RAN1</w:t>
      </w:r>
      <w:r w:rsidRPr="002C7913">
        <w:rPr>
          <w:lang w:val="en-US"/>
        </w:rPr>
        <w:t xml:space="preserve"> need to </w:t>
      </w:r>
      <w:r w:rsidR="00072EC8">
        <w:rPr>
          <w:lang w:val="en-US"/>
        </w:rPr>
        <w:t>be informed of</w:t>
      </w:r>
      <w:r w:rsidR="00072EC8" w:rsidRPr="002C7913">
        <w:rPr>
          <w:lang w:val="en-US"/>
        </w:rPr>
        <w:t xml:space="preserve"> </w:t>
      </w:r>
      <w:r w:rsidR="00534688" w:rsidRPr="002C7913">
        <w:rPr>
          <w:lang w:val="en-US"/>
        </w:rPr>
        <w:t xml:space="preserve">corresponding changes to uplink grant format in the RAR message, we suggest RAN2 to send </w:t>
      </w:r>
      <w:r w:rsidR="000145A3" w:rsidRPr="000A0496">
        <w:rPr>
          <w:lang w:val="en-US"/>
        </w:rPr>
        <w:t>a</w:t>
      </w:r>
      <w:r w:rsidR="00534688" w:rsidRPr="000A0496">
        <w:rPr>
          <w:lang w:val="en-US"/>
        </w:rPr>
        <w:t xml:space="preserve"> LS </w:t>
      </w:r>
      <w:r w:rsidR="009845DF" w:rsidRPr="000A0496">
        <w:rPr>
          <w:lang w:val="en-US"/>
        </w:rPr>
        <w:t xml:space="preserve">to RAN1 </w:t>
      </w:r>
      <w:r w:rsidR="000145A3" w:rsidRPr="000A0496">
        <w:rPr>
          <w:lang w:val="en-US"/>
        </w:rPr>
        <w:t>on this</w:t>
      </w:r>
      <w:r w:rsidR="005A7828" w:rsidRPr="000A0496">
        <w:rPr>
          <w:lang w:val="en-US"/>
        </w:rPr>
        <w:t xml:space="preserve"> [</w:t>
      </w:r>
      <w:r w:rsidR="00400041" w:rsidRPr="000A0496">
        <w:rPr>
          <w:lang w:val="en-US"/>
        </w:rPr>
        <w:t>9]</w:t>
      </w:r>
      <w:r w:rsidR="000145A3" w:rsidRPr="003D19F4">
        <w:rPr>
          <w:lang w:val="en-US"/>
        </w:rPr>
        <w:t>.</w:t>
      </w:r>
      <w:bookmarkEnd w:id="43"/>
      <w:r w:rsidR="009845DF" w:rsidRPr="003D19F4">
        <w:rPr>
          <w:lang w:val="en-US"/>
        </w:rPr>
        <w:t xml:space="preserve"> </w:t>
      </w:r>
    </w:p>
    <w:p w14:paraId="4578D0D6" w14:textId="415EECBC" w:rsidR="000145A3" w:rsidRPr="00301812" w:rsidRDefault="000145A3" w:rsidP="000145A3">
      <w:pPr>
        <w:pStyle w:val="Proposal"/>
        <w:rPr>
          <w:lang w:val="en-US"/>
        </w:rPr>
      </w:pPr>
      <w:bookmarkStart w:id="44" w:name="_Toc465844068"/>
      <w:bookmarkStart w:id="45" w:name="_Toc465844075"/>
      <w:bookmarkStart w:id="46" w:name="_Toc465844076"/>
      <w:bookmarkStart w:id="47" w:name="_Toc465844077"/>
      <w:bookmarkStart w:id="48" w:name="_Toc465844078"/>
      <w:bookmarkStart w:id="49" w:name="_Toc465844079"/>
      <w:bookmarkStart w:id="50" w:name="_Toc4598634"/>
      <w:bookmarkStart w:id="51" w:name="_Toc4598678"/>
      <w:bookmarkStart w:id="52" w:name="_Toc4704508"/>
      <w:bookmarkStart w:id="53" w:name="_Toc4704543"/>
      <w:bookmarkEnd w:id="44"/>
      <w:bookmarkEnd w:id="45"/>
      <w:bookmarkEnd w:id="46"/>
      <w:bookmarkEnd w:id="47"/>
      <w:bookmarkEnd w:id="48"/>
      <w:bookmarkEnd w:id="49"/>
      <w:r>
        <w:rPr>
          <w:rFonts w:eastAsia="MS Mincho"/>
          <w:lang w:val="en"/>
        </w:rPr>
        <w:t xml:space="preserve">RAN2 sends a LS to RAN1 informing </w:t>
      </w:r>
      <w:r w:rsidR="00414DC6">
        <w:rPr>
          <w:rFonts w:eastAsia="MS Mincho"/>
          <w:lang w:val="en"/>
        </w:rPr>
        <w:t xml:space="preserve">RAN1 of need to change uplink grant format due to inclusion of channel access type </w:t>
      </w:r>
      <w:r w:rsidR="005A7828">
        <w:rPr>
          <w:rFonts w:eastAsia="MS Mincho"/>
          <w:lang w:val="en"/>
        </w:rPr>
        <w:t>in the RAR message.</w:t>
      </w:r>
      <w:bookmarkEnd w:id="50"/>
      <w:bookmarkEnd w:id="51"/>
      <w:bookmarkEnd w:id="52"/>
      <w:bookmarkEnd w:id="53"/>
    </w:p>
    <w:p w14:paraId="2CE0C1D5" w14:textId="77777777" w:rsidR="000145A3" w:rsidRPr="005A7828" w:rsidRDefault="000145A3" w:rsidP="008F4929">
      <w:pPr>
        <w:pStyle w:val="Proposal"/>
        <w:numPr>
          <w:ilvl w:val="0"/>
          <w:numId w:val="0"/>
        </w:numPr>
        <w:rPr>
          <w:rFonts w:cs="Arial"/>
          <w:b w:val="0"/>
          <w:lang w:val="en-US"/>
        </w:rPr>
      </w:pPr>
    </w:p>
    <w:p w14:paraId="714029A2" w14:textId="58037580" w:rsidR="00300AE8" w:rsidRPr="00901182" w:rsidRDefault="00300AE8" w:rsidP="00300AE8">
      <w:pPr>
        <w:pStyle w:val="Heading1"/>
        <w:rPr>
          <w:lang w:val="en-US"/>
        </w:rPr>
      </w:pPr>
      <w:r w:rsidRPr="00901182">
        <w:rPr>
          <w:lang w:val="en-US"/>
        </w:rPr>
        <w:t>Conclusion</w:t>
      </w:r>
    </w:p>
    <w:p w14:paraId="1BFF9E13" w14:textId="0DF38F9F" w:rsidR="00FE572F" w:rsidRDefault="00FE572F" w:rsidP="00FE572F">
      <w:r>
        <w:t xml:space="preserve">In section </w:t>
      </w:r>
      <w:r w:rsidR="004D2CAB">
        <w:fldChar w:fldCharType="begin"/>
      </w:r>
      <w:r w:rsidR="004D2CAB">
        <w:instrText xml:space="preserve"> REF _Ref525834269 \r \h </w:instrText>
      </w:r>
      <w:r w:rsidR="004D2CAB">
        <w:fldChar w:fldCharType="separate"/>
      </w:r>
      <w:r w:rsidR="00E348E5">
        <w:t>2</w:t>
      </w:r>
      <w:r w:rsidR="004D2CAB">
        <w:fldChar w:fldCharType="end"/>
      </w:r>
      <w:r w:rsidR="004D2CAB">
        <w:t xml:space="preserve"> </w:t>
      </w:r>
      <w:r>
        <w:t>we made the following observations:</w:t>
      </w:r>
    </w:p>
    <w:p w14:paraId="1978D193" w14:textId="77777777" w:rsidR="00E348E5" w:rsidRDefault="00551A96">
      <w:pPr>
        <w:pStyle w:val="TOC1"/>
        <w:rPr>
          <w:rFonts w:asciiTheme="minorHAnsi" w:eastAsiaTheme="minorEastAsia" w:hAnsiTheme="minorHAnsi" w:cstheme="minorBidi"/>
          <w:b w:val="0"/>
          <w:sz w:val="22"/>
          <w:lang w:eastAsia="en-US"/>
        </w:rPr>
      </w:pPr>
      <w:r>
        <w:rPr>
          <w:bCs/>
        </w:rPr>
        <w:fldChar w:fldCharType="begin"/>
      </w:r>
      <w:r>
        <w:rPr>
          <w:bCs/>
        </w:rPr>
        <w:instrText xml:space="preserve"> TOC \n \p " " \t "Observation;1" </w:instrText>
      </w:r>
      <w:r>
        <w:rPr>
          <w:bCs/>
        </w:rPr>
        <w:fldChar w:fldCharType="separate"/>
      </w:r>
      <w:r w:rsidR="00E348E5" w:rsidRPr="00AE5DA3">
        <w:t>Observation 1</w:t>
      </w:r>
      <w:r w:rsidR="00E348E5">
        <w:rPr>
          <w:rFonts w:asciiTheme="minorHAnsi" w:eastAsiaTheme="minorEastAsia" w:hAnsiTheme="minorHAnsi" w:cstheme="minorBidi"/>
          <w:b w:val="0"/>
          <w:sz w:val="22"/>
          <w:lang w:eastAsia="en-US"/>
        </w:rPr>
        <w:tab/>
      </w:r>
      <w:r w:rsidR="00E348E5" w:rsidRPr="00AE5DA3">
        <w:t>Based on RAN1 agreements, it is interpreted that the UE applies a Cat4 LBT for a RA message if the transmission is not performed within a shared COT initiated by a gNB.</w:t>
      </w:r>
    </w:p>
    <w:p w14:paraId="4B0CB690" w14:textId="77777777" w:rsidR="00E348E5" w:rsidRDefault="00E348E5">
      <w:pPr>
        <w:pStyle w:val="TOC1"/>
        <w:rPr>
          <w:rFonts w:asciiTheme="minorHAnsi" w:eastAsiaTheme="minorEastAsia" w:hAnsiTheme="minorHAnsi" w:cstheme="minorBidi"/>
          <w:b w:val="0"/>
          <w:sz w:val="22"/>
          <w:lang w:eastAsia="en-US"/>
        </w:rPr>
      </w:pPr>
      <w:r w:rsidRPr="00AE5DA3">
        <w:t>Observation 2</w:t>
      </w:r>
      <w:r>
        <w:rPr>
          <w:rFonts w:asciiTheme="minorHAnsi" w:eastAsiaTheme="minorEastAsia" w:hAnsiTheme="minorHAnsi" w:cstheme="minorBidi"/>
          <w:b w:val="0"/>
          <w:sz w:val="22"/>
          <w:lang w:eastAsia="en-US"/>
        </w:rPr>
        <w:tab/>
      </w:r>
      <w:r w:rsidRPr="00AE5DA3">
        <w:t>Compared to the other alternatives such as providing to a UE with multiple grants in a RAR message, it is beneficial to minimize the LBT impact for Msg3 and limit the potential spec changes by allowing the UE to transmit Msg3 within a DL COT initiated by the gNB with a Msg2 transmission.</w:t>
      </w:r>
    </w:p>
    <w:p w14:paraId="41C49B10" w14:textId="77777777" w:rsidR="00E348E5" w:rsidRDefault="00E348E5">
      <w:pPr>
        <w:pStyle w:val="TOC1"/>
        <w:rPr>
          <w:rFonts w:asciiTheme="minorHAnsi" w:eastAsiaTheme="minorEastAsia" w:hAnsiTheme="minorHAnsi" w:cstheme="minorBidi"/>
          <w:b w:val="0"/>
          <w:sz w:val="22"/>
          <w:lang w:eastAsia="en-US"/>
        </w:rPr>
      </w:pPr>
      <w:r w:rsidRPr="00AE5DA3">
        <w:t>Observation 3</w:t>
      </w:r>
      <w:r>
        <w:rPr>
          <w:rFonts w:asciiTheme="minorHAnsi" w:eastAsiaTheme="minorEastAsia" w:hAnsiTheme="minorHAnsi" w:cstheme="minorBidi"/>
          <w:b w:val="0"/>
          <w:sz w:val="22"/>
          <w:lang w:eastAsia="en-US"/>
        </w:rPr>
        <w:tab/>
      </w:r>
      <w:r w:rsidRPr="00AE5DA3">
        <w:t>Channel access type and channel access priority class are signaled via uplink grant in DCI in LTE LAA.</w:t>
      </w:r>
    </w:p>
    <w:p w14:paraId="588E0F1C" w14:textId="738391AF" w:rsidR="00FE572F" w:rsidRDefault="00551A96" w:rsidP="00FE572F">
      <w:pPr>
        <w:pStyle w:val="BodyText"/>
        <w:rPr>
          <w:b/>
          <w:bCs/>
          <w:highlight w:val="yellow"/>
        </w:rPr>
      </w:pPr>
      <w:r>
        <w:rPr>
          <w:bCs/>
          <w:noProof/>
          <w:szCs w:val="22"/>
          <w:lang w:val="en-US"/>
        </w:rPr>
        <w:fldChar w:fldCharType="end"/>
      </w:r>
    </w:p>
    <w:p w14:paraId="5CE68A8C" w14:textId="2174B2BD" w:rsidR="00FE572F" w:rsidRDefault="00FE572F" w:rsidP="00FE572F">
      <w:r>
        <w:t xml:space="preserve">Based on the discussion in section </w:t>
      </w:r>
      <w:r w:rsidR="004D2CAB">
        <w:fldChar w:fldCharType="begin"/>
      </w:r>
      <w:r w:rsidR="004D2CAB">
        <w:instrText xml:space="preserve"> REF _Ref525834269 \r \h </w:instrText>
      </w:r>
      <w:r w:rsidR="004D2CAB">
        <w:fldChar w:fldCharType="separate"/>
      </w:r>
      <w:r w:rsidR="00E348E5">
        <w:t>2</w:t>
      </w:r>
      <w:r w:rsidR="004D2CAB">
        <w:fldChar w:fldCharType="end"/>
      </w:r>
      <w:r w:rsidR="00CE0824">
        <w:t xml:space="preserve"> </w:t>
      </w:r>
      <w:r>
        <w:t>we propose the following:</w:t>
      </w:r>
    </w:p>
    <w:p w14:paraId="5A8BCD80" w14:textId="77777777" w:rsidR="00E348E5" w:rsidRDefault="00551A96">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\p " " \t "Proposal;1" </w:instrText>
      </w:r>
      <w:r>
        <w:rPr>
          <w:b w:val="0"/>
          <w:bCs/>
        </w:rPr>
        <w:fldChar w:fldCharType="separate"/>
      </w:r>
      <w:r w:rsidR="00E348E5" w:rsidRPr="003E5B48">
        <w:rPr>
          <w:lang w:val="en"/>
        </w:rPr>
        <w:t>Proposal 1</w:t>
      </w:r>
      <w:r w:rsidR="00E348E5">
        <w:rPr>
          <w:rFonts w:asciiTheme="minorHAnsi" w:eastAsiaTheme="minorEastAsia" w:hAnsiTheme="minorHAnsi" w:cstheme="minorBidi"/>
          <w:b w:val="0"/>
          <w:sz w:val="22"/>
          <w:lang w:eastAsia="en-US"/>
        </w:rPr>
        <w:tab/>
      </w:r>
      <w:r w:rsidR="00E348E5" w:rsidRPr="003E5B48">
        <w:rPr>
          <w:rFonts w:eastAsia="MS Mincho"/>
        </w:rPr>
        <w:t xml:space="preserve">To enhance transmission opportunities for Msg3, a UE is configured to transmit a Msg3 </w:t>
      </w:r>
      <w:r w:rsidR="00E348E5">
        <w:t>within a COT initiated by the gNB with a transmission of Msg2.</w:t>
      </w:r>
    </w:p>
    <w:p w14:paraId="40578E14" w14:textId="77777777" w:rsidR="00E348E5" w:rsidRDefault="00E348E5">
      <w:pPr>
        <w:pStyle w:val="TOC1"/>
        <w:rPr>
          <w:rFonts w:asciiTheme="minorHAnsi" w:eastAsiaTheme="minorEastAsia" w:hAnsiTheme="minorHAnsi" w:cstheme="minorBidi"/>
          <w:b w:val="0"/>
          <w:sz w:val="22"/>
          <w:lang w:eastAsia="en-US"/>
        </w:rPr>
      </w:pPr>
      <w:r w:rsidRPr="003E5B48">
        <w:rPr>
          <w:lang w:val="en"/>
        </w:rPr>
        <w:t>Proposal 2</w:t>
      </w:r>
      <w:r>
        <w:rPr>
          <w:rFonts w:asciiTheme="minorHAnsi" w:eastAsiaTheme="minorEastAsia" w:hAnsiTheme="minorHAnsi" w:cstheme="minorBidi"/>
          <w:b w:val="0"/>
          <w:sz w:val="22"/>
          <w:lang w:eastAsia="en-US"/>
        </w:rPr>
        <w:tab/>
      </w:r>
      <w:r w:rsidRPr="003E5B48">
        <w:rPr>
          <w:rFonts w:eastAsia="MS Mincho"/>
        </w:rPr>
        <w:t>The channel access mechanism (channel access type and/or CAPC) for Msg3 is signaled via uplink grant in the RAR message</w:t>
      </w:r>
      <w:r w:rsidRPr="003E5B48">
        <w:rPr>
          <w:rFonts w:eastAsia="MS Mincho"/>
          <w:lang w:val="en"/>
        </w:rPr>
        <w:t>.</w:t>
      </w:r>
    </w:p>
    <w:p w14:paraId="79F2624A" w14:textId="77777777" w:rsidR="00E348E5" w:rsidRDefault="00E348E5">
      <w:pPr>
        <w:pStyle w:val="TOC1"/>
        <w:rPr>
          <w:rFonts w:asciiTheme="minorHAnsi" w:eastAsiaTheme="minorEastAsia" w:hAnsiTheme="minorHAnsi" w:cstheme="minorBidi"/>
          <w:b w:val="0"/>
          <w:sz w:val="22"/>
          <w:lang w:eastAsia="en-US"/>
        </w:rPr>
      </w:pPr>
      <w:r w:rsidRPr="003E5B48">
        <w:rPr>
          <w:lang w:val="en"/>
        </w:rPr>
        <w:t>Proposal 3</w:t>
      </w:r>
      <w:r>
        <w:rPr>
          <w:rFonts w:asciiTheme="minorHAnsi" w:eastAsiaTheme="minorEastAsia" w:hAnsiTheme="minorHAnsi" w:cstheme="minorBidi"/>
          <w:b w:val="0"/>
          <w:sz w:val="22"/>
          <w:lang w:eastAsia="en-US"/>
        </w:rPr>
        <w:tab/>
      </w:r>
      <w:r w:rsidRPr="003E5B48">
        <w:rPr>
          <w:rFonts w:eastAsia="MS Mincho"/>
          <w:lang w:val="en"/>
        </w:rPr>
        <w:t>RAN2 sends a LS to RAN1 informing RAN1 of need to change uplink grant format due to inclusion of channel access type in the RAR message.</w:t>
      </w:r>
    </w:p>
    <w:p w14:paraId="3069197C" w14:textId="2216AA31" w:rsidR="00551A96" w:rsidRDefault="00551A96" w:rsidP="00FE572F">
      <w:r>
        <w:rPr>
          <w:b/>
          <w:bCs/>
          <w:noProof/>
          <w:szCs w:val="22"/>
          <w:lang w:val="en-US"/>
        </w:rPr>
        <w:fldChar w:fldCharType="end"/>
      </w:r>
    </w:p>
    <w:p w14:paraId="0980C1AE" w14:textId="494A1409" w:rsidR="000F4A88" w:rsidRDefault="000F4A88" w:rsidP="00FE572F">
      <w:pPr>
        <w:pStyle w:val="Heading1"/>
      </w:pPr>
      <w:r>
        <w:t>References</w:t>
      </w:r>
    </w:p>
    <w:p w14:paraId="5CF8EB8A" w14:textId="1ABA135D" w:rsidR="00F448EA" w:rsidRPr="007508A7" w:rsidRDefault="00F448EA" w:rsidP="00F448EA">
      <w:pPr>
        <w:pStyle w:val="Reference"/>
        <w:rPr>
          <w:rFonts w:cs="Arial"/>
          <w:lang w:val="de-DE"/>
        </w:rPr>
      </w:pPr>
      <w:bookmarkStart w:id="54" w:name="_Ref525593081"/>
      <w:r>
        <w:rPr>
          <w:rFonts w:eastAsia="MS Mincho"/>
        </w:rPr>
        <w:t>TR 36.889, Study on Licensed-Assisted Access to Unlicensed Spectrum</w:t>
      </w:r>
      <w:bookmarkEnd w:id="54"/>
      <w:r w:rsidR="005449A8">
        <w:rPr>
          <w:rFonts w:eastAsia="MS Mincho"/>
        </w:rPr>
        <w:t>.</w:t>
      </w:r>
    </w:p>
    <w:p w14:paraId="1BBE00D4" w14:textId="626E97B5" w:rsidR="007508A7" w:rsidRDefault="007508A7" w:rsidP="007508A7">
      <w:pPr>
        <w:pStyle w:val="Reference"/>
      </w:pPr>
      <w:r w:rsidRPr="0025377F">
        <w:rPr>
          <w:rStyle w:val="Hyperlink"/>
          <w:color w:val="auto"/>
          <w:u w:val="none"/>
        </w:rPr>
        <w:t>R2-1900231</w:t>
      </w:r>
      <w:r w:rsidR="0025377F">
        <w:rPr>
          <w:rStyle w:val="Hyperlink"/>
          <w:color w:val="auto"/>
          <w:u w:val="none"/>
        </w:rPr>
        <w:t xml:space="preserve">, </w:t>
      </w:r>
      <w:r w:rsidRPr="0025377F">
        <w:rPr>
          <w:rStyle w:val="Hyperlink"/>
          <w:color w:val="auto"/>
          <w:u w:val="none"/>
        </w:rPr>
        <w:t>Discussion on Multiple Transmission Opportunities for Msg3</w:t>
      </w:r>
      <w:r w:rsidR="0025377F">
        <w:rPr>
          <w:rStyle w:val="Hyperlink"/>
          <w:color w:val="auto"/>
          <w:u w:val="none"/>
        </w:rPr>
        <w:t xml:space="preserve">, </w:t>
      </w:r>
      <w:r w:rsidR="00CE1CC9">
        <w:rPr>
          <w:rStyle w:val="Hyperlink"/>
          <w:color w:val="auto"/>
          <w:u w:val="none"/>
        </w:rPr>
        <w:t>VIVO</w:t>
      </w:r>
    </w:p>
    <w:p w14:paraId="69E6ABC4" w14:textId="77E9B944" w:rsidR="009E5645" w:rsidRPr="0025377F" w:rsidRDefault="009E5645" w:rsidP="009E5645">
      <w:pPr>
        <w:pStyle w:val="Reference"/>
      </w:pPr>
      <w:r w:rsidRPr="0000559C">
        <w:rPr>
          <w:rStyle w:val="Hyperlink"/>
          <w:color w:val="auto"/>
          <w:u w:val="none"/>
        </w:rPr>
        <w:t>R2-1900714</w:t>
      </w:r>
      <w:r w:rsidR="0000559C">
        <w:rPr>
          <w:rStyle w:val="Hyperlink"/>
          <w:color w:val="auto"/>
          <w:u w:val="none"/>
        </w:rPr>
        <w:t xml:space="preserve">, </w:t>
      </w:r>
      <w:r w:rsidR="00732720" w:rsidRPr="00732720">
        <w:rPr>
          <w:rStyle w:val="Hyperlink"/>
          <w:color w:val="auto"/>
          <w:u w:val="none"/>
        </w:rPr>
        <w:t>Random access procedure for NR-</w:t>
      </w:r>
      <w:r w:rsidR="002F3A13">
        <w:rPr>
          <w:rStyle w:val="Hyperlink"/>
          <w:color w:val="auto"/>
          <w:u w:val="none"/>
        </w:rPr>
        <w:t>U</w:t>
      </w:r>
      <w:r w:rsidR="0000559C">
        <w:rPr>
          <w:rStyle w:val="Hyperlink"/>
          <w:color w:val="auto"/>
          <w:u w:val="none"/>
        </w:rPr>
        <w:t xml:space="preserve">, </w:t>
      </w:r>
      <w:r w:rsidRPr="00835E7C">
        <w:t>Intel Corporation</w:t>
      </w:r>
    </w:p>
    <w:p w14:paraId="6B3AA50B" w14:textId="62B1A698" w:rsidR="009E5645" w:rsidRPr="0025377F" w:rsidRDefault="00D8085F" w:rsidP="009E5645">
      <w:pPr>
        <w:pStyle w:val="Reference"/>
      </w:pPr>
      <w:hyperlink r:id="rId12">
        <w:r w:rsidR="009E5645" w:rsidRPr="0025377F">
          <w:rPr>
            <w:rStyle w:val="Hyperlink"/>
            <w:color w:val="auto"/>
            <w:u w:val="none"/>
          </w:rPr>
          <w:t>R2-1901338</w:t>
        </w:r>
      </w:hyperlink>
      <w:r w:rsidR="002F3A13" w:rsidRPr="00835E7C">
        <w:rPr>
          <w:rStyle w:val="Hyperlink"/>
          <w:color w:val="auto"/>
          <w:u w:val="none"/>
        </w:rPr>
        <w:t>,</w:t>
      </w:r>
      <w:r w:rsidR="006F14B1" w:rsidRPr="00835E7C">
        <w:rPr>
          <w:rStyle w:val="Hyperlink"/>
          <w:color w:val="auto"/>
          <w:u w:val="none"/>
        </w:rPr>
        <w:t xml:space="preserve"> RACH procedure for NR-U</w:t>
      </w:r>
      <w:r w:rsidR="002F3A13" w:rsidRPr="00835E7C">
        <w:rPr>
          <w:rStyle w:val="Hyperlink"/>
          <w:color w:val="auto"/>
          <w:u w:val="none"/>
        </w:rPr>
        <w:t>,</w:t>
      </w:r>
      <w:r w:rsidR="006F14B1" w:rsidRPr="00835E7C">
        <w:t xml:space="preserve"> </w:t>
      </w:r>
      <w:r w:rsidR="009E5645" w:rsidRPr="00835E7C">
        <w:t>Huawei, HiSilicon</w:t>
      </w:r>
    </w:p>
    <w:p w14:paraId="2077318F" w14:textId="48139B4A" w:rsidR="00E76093" w:rsidRPr="0025377F" w:rsidRDefault="00732720" w:rsidP="00E76093">
      <w:pPr>
        <w:pStyle w:val="Reference"/>
      </w:pPr>
      <w:r w:rsidRPr="00835E7C">
        <w:rPr>
          <w:rStyle w:val="Hyperlink"/>
          <w:color w:val="auto"/>
          <w:u w:val="none"/>
        </w:rPr>
        <w:t>R2-1900248</w:t>
      </w:r>
      <w:r w:rsidR="00E76093" w:rsidRPr="00835E7C">
        <w:t xml:space="preserve"> </w:t>
      </w:r>
      <w:r w:rsidRPr="00835E7C">
        <w:t xml:space="preserve">, </w:t>
      </w:r>
      <w:r w:rsidR="006F14B1" w:rsidRPr="00835E7C">
        <w:rPr>
          <w:rStyle w:val="Hyperlink"/>
          <w:color w:val="auto"/>
          <w:u w:val="none"/>
        </w:rPr>
        <w:t>Enhancements of 4-steps RACH in NR-U</w:t>
      </w:r>
      <w:r w:rsidRPr="00835E7C">
        <w:rPr>
          <w:rStyle w:val="Hyperlink"/>
          <w:color w:val="auto"/>
          <w:u w:val="none"/>
        </w:rPr>
        <w:t>,</w:t>
      </w:r>
      <w:r w:rsidR="00E76093" w:rsidRPr="00835E7C">
        <w:t>OPPO</w:t>
      </w:r>
    </w:p>
    <w:p w14:paraId="1797CE26" w14:textId="02D663E7" w:rsidR="00E76093" w:rsidRPr="0025377F" w:rsidRDefault="00732720" w:rsidP="00E76093">
      <w:pPr>
        <w:pStyle w:val="Reference"/>
      </w:pPr>
      <w:r w:rsidRPr="00835E7C">
        <w:rPr>
          <w:rStyle w:val="Hyperlink"/>
          <w:color w:val="auto"/>
          <w:u w:val="none"/>
        </w:rPr>
        <w:t>R2-1901169</w:t>
      </w:r>
      <w:r w:rsidR="006F14B1" w:rsidRPr="00835E7C">
        <w:rPr>
          <w:rStyle w:val="Hyperlink"/>
          <w:color w:val="auto"/>
          <w:u w:val="none"/>
        </w:rPr>
        <w:t>,</w:t>
      </w:r>
      <w:r w:rsidR="006F14B1">
        <w:rPr>
          <w:rStyle w:val="Hyperlink"/>
          <w:color w:val="auto"/>
          <w:u w:val="none"/>
        </w:rPr>
        <w:t xml:space="preserve"> </w:t>
      </w:r>
      <w:r w:rsidR="006F14B1" w:rsidRPr="00835E7C">
        <w:rPr>
          <w:rStyle w:val="Hyperlink"/>
          <w:color w:val="auto"/>
          <w:u w:val="none"/>
        </w:rPr>
        <w:t>Discussion on additional transmission opportunities for msg1 and msg3</w:t>
      </w:r>
      <w:r w:rsidR="006F14B1">
        <w:rPr>
          <w:rStyle w:val="Hyperlink"/>
          <w:color w:val="auto"/>
          <w:u w:val="none"/>
        </w:rPr>
        <w:t>,</w:t>
      </w:r>
      <w:r w:rsidR="006F14B1">
        <w:t xml:space="preserve"> </w:t>
      </w:r>
      <w:r w:rsidR="00E76093" w:rsidRPr="00835E7C">
        <w:t>Google Inc.</w:t>
      </w:r>
    </w:p>
    <w:p w14:paraId="525D4072" w14:textId="39681047" w:rsidR="00E76093" w:rsidRPr="0025377F" w:rsidRDefault="00732720" w:rsidP="00E76093">
      <w:pPr>
        <w:pStyle w:val="Reference"/>
      </w:pPr>
      <w:r w:rsidRPr="00835E7C">
        <w:rPr>
          <w:rStyle w:val="Hyperlink"/>
          <w:color w:val="auto"/>
          <w:u w:val="none"/>
        </w:rPr>
        <w:t>R2-1902200</w:t>
      </w:r>
      <w:r w:rsidR="006F14B1" w:rsidRPr="00835E7C">
        <w:rPr>
          <w:rStyle w:val="Hyperlink"/>
          <w:color w:val="auto"/>
          <w:u w:val="none"/>
        </w:rPr>
        <w:t>, 4-step RACH procedures for NR-U,</w:t>
      </w:r>
      <w:r w:rsidR="006F14B1" w:rsidRPr="00835E7C">
        <w:t xml:space="preserve"> </w:t>
      </w:r>
      <w:r w:rsidR="00E76093" w:rsidRPr="00835E7C">
        <w:t>Qualcomm Incorporated</w:t>
      </w:r>
    </w:p>
    <w:p w14:paraId="00888494" w14:textId="54D7D739" w:rsidR="009E5645" w:rsidRDefault="00732720" w:rsidP="00835E7C">
      <w:pPr>
        <w:pStyle w:val="Reference"/>
      </w:pPr>
      <w:r w:rsidRPr="00835E7C">
        <w:rPr>
          <w:rStyle w:val="Hyperlink"/>
          <w:color w:val="auto"/>
          <w:u w:val="none"/>
        </w:rPr>
        <w:t>R2-1901211</w:t>
      </w:r>
      <w:r w:rsidR="006F14B1" w:rsidRPr="00835E7C">
        <w:rPr>
          <w:rStyle w:val="Hyperlink"/>
          <w:color w:val="auto"/>
          <w:u w:val="none"/>
        </w:rPr>
        <w:t>, Modifications to RACH procedure due to LBT,</w:t>
      </w:r>
      <w:r w:rsidR="006F14B1" w:rsidRPr="00835E7C">
        <w:t xml:space="preserve"> </w:t>
      </w:r>
      <w:r w:rsidR="00E76093" w:rsidRPr="00835E7C">
        <w:t>Lenovo, Motorola Mobility</w:t>
      </w:r>
    </w:p>
    <w:p w14:paraId="00283F4E" w14:textId="58A93D38" w:rsidR="009E5645" w:rsidRDefault="00D0741E" w:rsidP="009E5645">
      <w:pPr>
        <w:pStyle w:val="Reference"/>
      </w:pPr>
      <w:r w:rsidRPr="00C7438F">
        <w:t>R2-19</w:t>
      </w:r>
      <w:r w:rsidR="00C7438F" w:rsidRPr="00C7438F">
        <w:t>04741</w:t>
      </w:r>
      <w:r>
        <w:t xml:space="preserve">, </w:t>
      </w:r>
      <w:r w:rsidR="00B204BB">
        <w:rPr>
          <w:rFonts w:cs="Arial"/>
        </w:rPr>
        <w:t>LS to RAN1 on uplink grant format due to inclusion of channel access type in RAR, Ericsson</w:t>
      </w:r>
      <w:r w:rsidR="00804556">
        <w:rPr>
          <w:rFonts w:cs="Arial"/>
        </w:rPr>
        <w:t>, RAN2#105bis Xian</w:t>
      </w:r>
    </w:p>
    <w:sectPr w:rsidR="009E564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77948" w14:textId="77777777" w:rsidR="002548A8" w:rsidRDefault="002548A8">
      <w:pPr>
        <w:spacing w:after="0"/>
      </w:pPr>
      <w:r>
        <w:separator/>
      </w:r>
    </w:p>
  </w:endnote>
  <w:endnote w:type="continuationSeparator" w:id="0">
    <w:p w14:paraId="0F29E527" w14:textId="77777777" w:rsidR="002548A8" w:rsidRDefault="002548A8">
      <w:pPr>
        <w:spacing w:after="0"/>
      </w:pPr>
      <w:r>
        <w:continuationSeparator/>
      </w:r>
    </w:p>
  </w:endnote>
  <w:endnote w:type="continuationNotice" w:id="1">
    <w:p w14:paraId="64F23B29" w14:textId="77777777" w:rsidR="002548A8" w:rsidRDefault="002548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4B20D" w14:textId="77777777" w:rsidR="002548A8" w:rsidRDefault="002548A8">
      <w:pPr>
        <w:spacing w:after="0"/>
      </w:pPr>
      <w:r>
        <w:separator/>
      </w:r>
    </w:p>
  </w:footnote>
  <w:footnote w:type="continuationSeparator" w:id="0">
    <w:p w14:paraId="1FA43FBC" w14:textId="77777777" w:rsidR="002548A8" w:rsidRDefault="002548A8">
      <w:pPr>
        <w:spacing w:after="0"/>
      </w:pPr>
      <w:r>
        <w:continuationSeparator/>
      </w:r>
    </w:p>
  </w:footnote>
  <w:footnote w:type="continuationNotice" w:id="1">
    <w:p w14:paraId="29224EBC" w14:textId="77777777" w:rsidR="002548A8" w:rsidRDefault="002548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E"/>
    <w:multiLevelType w:val="singleLevel"/>
    <w:tmpl w:val="9920DC3E"/>
    <w:lvl w:ilvl="0">
      <w:start w:val="1"/>
      <w:numFmt w:val="decimal"/>
      <w:pStyle w:val="ListNumber3"/>
      <w:lvlText w:val="%1."/>
      <w:lvlJc w:val="left"/>
      <w:pPr>
        <w:tabs>
          <w:tab w:val="num" w:pos="926"/>
        </w:tabs>
        <w:ind w:left="926" w:hanging="36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F7365A1"/>
    <w:multiLevelType w:val="hybridMultilevel"/>
    <w:tmpl w:val="59E2BA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5F31A7E"/>
    <w:multiLevelType w:val="hybridMultilevel"/>
    <w:tmpl w:val="0DB896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9" w15:restartNumberingAfterBreak="0">
    <w:nsid w:val="2EC60CAB"/>
    <w:multiLevelType w:val="hybridMultilevel"/>
    <w:tmpl w:val="452042E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2"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D14039FC"/>
    <w:lvl w:ilvl="0" w:tplc="CC86CEBE">
      <w:start w:val="1"/>
      <w:numFmt w:val="decimal"/>
      <w:pStyle w:val="Proposal"/>
      <w:lvlText w:val="Proposal %1"/>
      <w:lvlJc w:val="left"/>
      <w:pPr>
        <w:tabs>
          <w:tab w:val="num" w:pos="2439"/>
        </w:tabs>
        <w:ind w:left="2439" w:hanging="1304"/>
      </w:pPr>
      <w:rPr>
        <w:rFonts w:hint="default"/>
        <w:lang w:val="e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273F3A"/>
    <w:multiLevelType w:val="hybridMultilevel"/>
    <w:tmpl w:val="C9B2277C"/>
    <w:lvl w:ilvl="0" w:tplc="041D000F">
      <w:start w:val="1"/>
      <w:numFmt w:val="decimal"/>
      <w:lvlText w:val="%1."/>
      <w:lvlJc w:val="left"/>
      <w:pPr>
        <w:ind w:left="1080" w:hanging="360"/>
      </w:pPr>
    </w:lvl>
    <w:lvl w:ilvl="1" w:tplc="041D0019">
      <w:start w:val="1"/>
      <w:numFmt w:val="lowerLetter"/>
      <w:lvlText w:val="%2."/>
      <w:lvlJc w:val="left"/>
      <w:pPr>
        <w:ind w:left="1800" w:hanging="360"/>
      </w:pPr>
    </w:lvl>
    <w:lvl w:ilvl="2" w:tplc="041D001B">
      <w:start w:val="1"/>
      <w:numFmt w:val="lowerRoman"/>
      <w:lvlText w:val="%3."/>
      <w:lvlJc w:val="right"/>
      <w:pPr>
        <w:ind w:left="2520" w:hanging="180"/>
      </w:pPr>
    </w:lvl>
    <w:lvl w:ilvl="3" w:tplc="041D000F">
      <w:start w:val="1"/>
      <w:numFmt w:val="decimal"/>
      <w:lvlText w:val="%4."/>
      <w:lvlJc w:val="left"/>
      <w:pPr>
        <w:ind w:left="3240" w:hanging="360"/>
      </w:pPr>
    </w:lvl>
    <w:lvl w:ilvl="4" w:tplc="041D0019">
      <w:start w:val="1"/>
      <w:numFmt w:val="lowerLetter"/>
      <w:lvlText w:val="%5."/>
      <w:lvlJc w:val="left"/>
      <w:pPr>
        <w:ind w:left="3960" w:hanging="360"/>
      </w:pPr>
    </w:lvl>
    <w:lvl w:ilvl="5" w:tplc="041D001B">
      <w:start w:val="1"/>
      <w:numFmt w:val="lowerRoman"/>
      <w:lvlText w:val="%6."/>
      <w:lvlJc w:val="right"/>
      <w:pPr>
        <w:ind w:left="4680" w:hanging="180"/>
      </w:pPr>
    </w:lvl>
    <w:lvl w:ilvl="6" w:tplc="041D000F">
      <w:start w:val="1"/>
      <w:numFmt w:val="decimal"/>
      <w:lvlText w:val="%7."/>
      <w:lvlJc w:val="left"/>
      <w:pPr>
        <w:ind w:left="5400" w:hanging="360"/>
      </w:pPr>
    </w:lvl>
    <w:lvl w:ilvl="7" w:tplc="041D0019">
      <w:start w:val="1"/>
      <w:numFmt w:val="lowerLetter"/>
      <w:lvlText w:val="%8."/>
      <w:lvlJc w:val="left"/>
      <w:pPr>
        <w:ind w:left="6120" w:hanging="360"/>
      </w:pPr>
    </w:lvl>
    <w:lvl w:ilvl="8" w:tplc="041D001B">
      <w:start w:val="1"/>
      <w:numFmt w:val="lowerRoman"/>
      <w:lvlText w:val="%9."/>
      <w:lvlJc w:val="right"/>
      <w:pPr>
        <w:ind w:left="6840" w:hanging="180"/>
      </w:pPr>
    </w:lvl>
  </w:abstractNum>
  <w:abstractNum w:abstractNumId="17"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2E631AB"/>
    <w:multiLevelType w:val="hybridMultilevel"/>
    <w:tmpl w:val="376CB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15"/>
  </w:num>
  <w:num w:numId="3">
    <w:abstractNumId w:val="13"/>
  </w:num>
  <w:num w:numId="4">
    <w:abstractNumId w:val="17"/>
  </w:num>
  <w:num w:numId="5">
    <w:abstractNumId w:val="7"/>
  </w:num>
  <w:num w:numId="6">
    <w:abstractNumId w:val="18"/>
  </w:num>
  <w:num w:numId="7">
    <w:abstractNumId w:val="20"/>
  </w:num>
  <w:num w:numId="8">
    <w:abstractNumId w:val="17"/>
  </w:num>
  <w:num w:numId="9">
    <w:abstractNumId w:val="13"/>
  </w:num>
  <w:num w:numId="10">
    <w:abstractNumId w:val="17"/>
  </w:num>
  <w:num w:numId="11">
    <w:abstractNumId w:val="17"/>
  </w:num>
  <w:num w:numId="12">
    <w:abstractNumId w:val="17"/>
    <w:lvlOverride w:ilvl="0">
      <w:startOverride w:val="1"/>
    </w:lvlOverride>
  </w:num>
  <w:num w:numId="13">
    <w:abstractNumId w:val="21"/>
  </w:num>
  <w:num w:numId="14">
    <w:abstractNumId w:val="8"/>
  </w:num>
  <w:num w:numId="15">
    <w:abstractNumId w:val="6"/>
  </w:num>
  <w:num w:numId="16">
    <w:abstractNumId w:val="3"/>
  </w:num>
  <w:num w:numId="17">
    <w:abstractNumId w:val="0"/>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9"/>
  </w:num>
  <w:num w:numId="25">
    <w:abstractNumId w:val="14"/>
  </w:num>
  <w:num w:numId="26">
    <w:abstractNumId w:val="1"/>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130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D55"/>
    <w:rsid w:val="0000559C"/>
    <w:rsid w:val="00006B6E"/>
    <w:rsid w:val="00010B89"/>
    <w:rsid w:val="00012607"/>
    <w:rsid w:val="000144B9"/>
    <w:rsid w:val="000145A3"/>
    <w:rsid w:val="0001514B"/>
    <w:rsid w:val="00015189"/>
    <w:rsid w:val="00015884"/>
    <w:rsid w:val="0001612E"/>
    <w:rsid w:val="00021630"/>
    <w:rsid w:val="00023210"/>
    <w:rsid w:val="00023F10"/>
    <w:rsid w:val="00024468"/>
    <w:rsid w:val="00024B28"/>
    <w:rsid w:val="00030EE7"/>
    <w:rsid w:val="00034708"/>
    <w:rsid w:val="000373F6"/>
    <w:rsid w:val="000379FF"/>
    <w:rsid w:val="0004005F"/>
    <w:rsid w:val="00041C84"/>
    <w:rsid w:val="00044D45"/>
    <w:rsid w:val="0004719C"/>
    <w:rsid w:val="00050C62"/>
    <w:rsid w:val="00050D60"/>
    <w:rsid w:val="00050DF7"/>
    <w:rsid w:val="00051295"/>
    <w:rsid w:val="000522D7"/>
    <w:rsid w:val="0005382D"/>
    <w:rsid w:val="0005484B"/>
    <w:rsid w:val="00054900"/>
    <w:rsid w:val="00054E7A"/>
    <w:rsid w:val="00055632"/>
    <w:rsid w:val="00055BF6"/>
    <w:rsid w:val="00055CA5"/>
    <w:rsid w:val="0005729F"/>
    <w:rsid w:val="00060A87"/>
    <w:rsid w:val="00065C03"/>
    <w:rsid w:val="00070877"/>
    <w:rsid w:val="00070ED4"/>
    <w:rsid w:val="00071B1C"/>
    <w:rsid w:val="00072B5F"/>
    <w:rsid w:val="00072EC8"/>
    <w:rsid w:val="00073D40"/>
    <w:rsid w:val="000765F0"/>
    <w:rsid w:val="00076BAF"/>
    <w:rsid w:val="0008040F"/>
    <w:rsid w:val="00081D9F"/>
    <w:rsid w:val="00082B9A"/>
    <w:rsid w:val="0008371A"/>
    <w:rsid w:val="00083F0A"/>
    <w:rsid w:val="0009256C"/>
    <w:rsid w:val="00092BF7"/>
    <w:rsid w:val="00094D35"/>
    <w:rsid w:val="00095066"/>
    <w:rsid w:val="000A0496"/>
    <w:rsid w:val="000A2DE0"/>
    <w:rsid w:val="000A397B"/>
    <w:rsid w:val="000A4992"/>
    <w:rsid w:val="000B0406"/>
    <w:rsid w:val="000B3955"/>
    <w:rsid w:val="000B3FB3"/>
    <w:rsid w:val="000B6512"/>
    <w:rsid w:val="000B66DF"/>
    <w:rsid w:val="000C0B87"/>
    <w:rsid w:val="000C0F94"/>
    <w:rsid w:val="000C10AF"/>
    <w:rsid w:val="000C26D5"/>
    <w:rsid w:val="000C2A49"/>
    <w:rsid w:val="000D1D7A"/>
    <w:rsid w:val="000D3330"/>
    <w:rsid w:val="000D41CD"/>
    <w:rsid w:val="000D55DC"/>
    <w:rsid w:val="000D5839"/>
    <w:rsid w:val="000D5861"/>
    <w:rsid w:val="000D596D"/>
    <w:rsid w:val="000D7ACD"/>
    <w:rsid w:val="000E09A3"/>
    <w:rsid w:val="000E2048"/>
    <w:rsid w:val="000E2B39"/>
    <w:rsid w:val="000E2F56"/>
    <w:rsid w:val="000E4C3F"/>
    <w:rsid w:val="000E71DC"/>
    <w:rsid w:val="000E760E"/>
    <w:rsid w:val="000F0DF5"/>
    <w:rsid w:val="000F1706"/>
    <w:rsid w:val="000F1833"/>
    <w:rsid w:val="000F1BB3"/>
    <w:rsid w:val="000F29DE"/>
    <w:rsid w:val="000F2D2C"/>
    <w:rsid w:val="000F4A88"/>
    <w:rsid w:val="000F5390"/>
    <w:rsid w:val="000F55AA"/>
    <w:rsid w:val="000F66BE"/>
    <w:rsid w:val="00100090"/>
    <w:rsid w:val="00100756"/>
    <w:rsid w:val="00101520"/>
    <w:rsid w:val="001021C5"/>
    <w:rsid w:val="00102ADF"/>
    <w:rsid w:val="00102D25"/>
    <w:rsid w:val="00103825"/>
    <w:rsid w:val="00103BB2"/>
    <w:rsid w:val="00105301"/>
    <w:rsid w:val="00105838"/>
    <w:rsid w:val="001070C8"/>
    <w:rsid w:val="00110B6F"/>
    <w:rsid w:val="0011121A"/>
    <w:rsid w:val="00113CBB"/>
    <w:rsid w:val="001157E5"/>
    <w:rsid w:val="0011681A"/>
    <w:rsid w:val="0012587C"/>
    <w:rsid w:val="0012685F"/>
    <w:rsid w:val="00127734"/>
    <w:rsid w:val="00127A9D"/>
    <w:rsid w:val="001304B4"/>
    <w:rsid w:val="001311D3"/>
    <w:rsid w:val="00133D15"/>
    <w:rsid w:val="00133D4C"/>
    <w:rsid w:val="001342E3"/>
    <w:rsid w:val="00134978"/>
    <w:rsid w:val="00136333"/>
    <w:rsid w:val="00143B70"/>
    <w:rsid w:val="00144E81"/>
    <w:rsid w:val="00145F84"/>
    <w:rsid w:val="0015156A"/>
    <w:rsid w:val="00151C45"/>
    <w:rsid w:val="00154343"/>
    <w:rsid w:val="00157B0E"/>
    <w:rsid w:val="00162444"/>
    <w:rsid w:val="00163344"/>
    <w:rsid w:val="00163A23"/>
    <w:rsid w:val="00170664"/>
    <w:rsid w:val="001718BD"/>
    <w:rsid w:val="00171FB0"/>
    <w:rsid w:val="00172DF0"/>
    <w:rsid w:val="00174276"/>
    <w:rsid w:val="0017431C"/>
    <w:rsid w:val="00175099"/>
    <w:rsid w:val="00176084"/>
    <w:rsid w:val="001778A8"/>
    <w:rsid w:val="001807A6"/>
    <w:rsid w:val="00182BBA"/>
    <w:rsid w:val="00184482"/>
    <w:rsid w:val="001844C1"/>
    <w:rsid w:val="001855A4"/>
    <w:rsid w:val="001856E0"/>
    <w:rsid w:val="00190787"/>
    <w:rsid w:val="00192474"/>
    <w:rsid w:val="001936DE"/>
    <w:rsid w:val="00197D8A"/>
    <w:rsid w:val="001A0BFC"/>
    <w:rsid w:val="001A1B65"/>
    <w:rsid w:val="001A3BE4"/>
    <w:rsid w:val="001B149F"/>
    <w:rsid w:val="001B14B5"/>
    <w:rsid w:val="001B2659"/>
    <w:rsid w:val="001B29BD"/>
    <w:rsid w:val="001B43FB"/>
    <w:rsid w:val="001B5920"/>
    <w:rsid w:val="001C0DF6"/>
    <w:rsid w:val="001C2828"/>
    <w:rsid w:val="001C3E65"/>
    <w:rsid w:val="001C4B33"/>
    <w:rsid w:val="001C4D9C"/>
    <w:rsid w:val="001C4ECD"/>
    <w:rsid w:val="001C5113"/>
    <w:rsid w:val="001C589A"/>
    <w:rsid w:val="001C5F76"/>
    <w:rsid w:val="001C6D36"/>
    <w:rsid w:val="001D026F"/>
    <w:rsid w:val="001D0299"/>
    <w:rsid w:val="001D1D2F"/>
    <w:rsid w:val="001D3D7B"/>
    <w:rsid w:val="001D68C6"/>
    <w:rsid w:val="001E2131"/>
    <w:rsid w:val="001E270B"/>
    <w:rsid w:val="001E34D1"/>
    <w:rsid w:val="001E4C2A"/>
    <w:rsid w:val="001F3549"/>
    <w:rsid w:val="001F53F3"/>
    <w:rsid w:val="001F55A0"/>
    <w:rsid w:val="001F6E2B"/>
    <w:rsid w:val="00200F97"/>
    <w:rsid w:val="00202709"/>
    <w:rsid w:val="00202B03"/>
    <w:rsid w:val="00203669"/>
    <w:rsid w:val="00205D9D"/>
    <w:rsid w:val="00206CF2"/>
    <w:rsid w:val="00207285"/>
    <w:rsid w:val="00210394"/>
    <w:rsid w:val="00211835"/>
    <w:rsid w:val="00212C53"/>
    <w:rsid w:val="00213B24"/>
    <w:rsid w:val="00213D5F"/>
    <w:rsid w:val="00216405"/>
    <w:rsid w:val="00216F37"/>
    <w:rsid w:val="00220B6E"/>
    <w:rsid w:val="002228BE"/>
    <w:rsid w:val="00230E68"/>
    <w:rsid w:val="00233C44"/>
    <w:rsid w:val="002343E5"/>
    <w:rsid w:val="00237BFD"/>
    <w:rsid w:val="00241E2F"/>
    <w:rsid w:val="00243847"/>
    <w:rsid w:val="00243909"/>
    <w:rsid w:val="00243D39"/>
    <w:rsid w:val="00244997"/>
    <w:rsid w:val="00246759"/>
    <w:rsid w:val="00246CFA"/>
    <w:rsid w:val="002473A8"/>
    <w:rsid w:val="002475EE"/>
    <w:rsid w:val="00250C0D"/>
    <w:rsid w:val="0025239F"/>
    <w:rsid w:val="0025377F"/>
    <w:rsid w:val="002547E4"/>
    <w:rsid w:val="002548A8"/>
    <w:rsid w:val="00254CA8"/>
    <w:rsid w:val="002573FA"/>
    <w:rsid w:val="00260E9E"/>
    <w:rsid w:val="00261917"/>
    <w:rsid w:val="002636F4"/>
    <w:rsid w:val="002644EB"/>
    <w:rsid w:val="0026485A"/>
    <w:rsid w:val="00267A79"/>
    <w:rsid w:val="00267FEF"/>
    <w:rsid w:val="002711B5"/>
    <w:rsid w:val="00272994"/>
    <w:rsid w:val="00272DF2"/>
    <w:rsid w:val="00273588"/>
    <w:rsid w:val="00274268"/>
    <w:rsid w:val="002808B8"/>
    <w:rsid w:val="00280A53"/>
    <w:rsid w:val="002816FD"/>
    <w:rsid w:val="00282659"/>
    <w:rsid w:val="00287D68"/>
    <w:rsid w:val="00290A77"/>
    <w:rsid w:val="002928C7"/>
    <w:rsid w:val="002935A0"/>
    <w:rsid w:val="002973A5"/>
    <w:rsid w:val="00297C6C"/>
    <w:rsid w:val="002A3C71"/>
    <w:rsid w:val="002A3EF2"/>
    <w:rsid w:val="002A5402"/>
    <w:rsid w:val="002A56D6"/>
    <w:rsid w:val="002A6EC1"/>
    <w:rsid w:val="002A79BC"/>
    <w:rsid w:val="002B2FD8"/>
    <w:rsid w:val="002B36AD"/>
    <w:rsid w:val="002B68D8"/>
    <w:rsid w:val="002B6DF4"/>
    <w:rsid w:val="002C1F50"/>
    <w:rsid w:val="002C5151"/>
    <w:rsid w:val="002C5AFE"/>
    <w:rsid w:val="002C64FA"/>
    <w:rsid w:val="002C6B36"/>
    <w:rsid w:val="002C7913"/>
    <w:rsid w:val="002C7A6B"/>
    <w:rsid w:val="002C7B14"/>
    <w:rsid w:val="002D333C"/>
    <w:rsid w:val="002D730B"/>
    <w:rsid w:val="002E0C27"/>
    <w:rsid w:val="002E17E7"/>
    <w:rsid w:val="002E22DC"/>
    <w:rsid w:val="002E25EB"/>
    <w:rsid w:val="002E63A4"/>
    <w:rsid w:val="002F2DAD"/>
    <w:rsid w:val="002F33F3"/>
    <w:rsid w:val="002F3A13"/>
    <w:rsid w:val="002F3A32"/>
    <w:rsid w:val="002F58A5"/>
    <w:rsid w:val="002F5962"/>
    <w:rsid w:val="002F6B8B"/>
    <w:rsid w:val="002F72A2"/>
    <w:rsid w:val="00300AE8"/>
    <w:rsid w:val="00301807"/>
    <w:rsid w:val="00301812"/>
    <w:rsid w:val="0030340C"/>
    <w:rsid w:val="00304F79"/>
    <w:rsid w:val="003065DE"/>
    <w:rsid w:val="00310BAC"/>
    <w:rsid w:val="00312EDB"/>
    <w:rsid w:val="0031310F"/>
    <w:rsid w:val="0031316D"/>
    <w:rsid w:val="00317AB0"/>
    <w:rsid w:val="00317D3D"/>
    <w:rsid w:val="0032049B"/>
    <w:rsid w:val="00321724"/>
    <w:rsid w:val="0032181B"/>
    <w:rsid w:val="0032193D"/>
    <w:rsid w:val="0032233D"/>
    <w:rsid w:val="00322AEB"/>
    <w:rsid w:val="0032538E"/>
    <w:rsid w:val="00326C1F"/>
    <w:rsid w:val="003275F6"/>
    <w:rsid w:val="00332838"/>
    <w:rsid w:val="00332BBD"/>
    <w:rsid w:val="00333110"/>
    <w:rsid w:val="00334C73"/>
    <w:rsid w:val="0033528E"/>
    <w:rsid w:val="00336AED"/>
    <w:rsid w:val="00336E36"/>
    <w:rsid w:val="00337C73"/>
    <w:rsid w:val="003401F5"/>
    <w:rsid w:val="00340C41"/>
    <w:rsid w:val="003443DA"/>
    <w:rsid w:val="003448BD"/>
    <w:rsid w:val="00346BCC"/>
    <w:rsid w:val="00351342"/>
    <w:rsid w:val="00351F98"/>
    <w:rsid w:val="003520EA"/>
    <w:rsid w:val="003533A3"/>
    <w:rsid w:val="00353D64"/>
    <w:rsid w:val="0035407C"/>
    <w:rsid w:val="00354699"/>
    <w:rsid w:val="003556E9"/>
    <w:rsid w:val="0035669B"/>
    <w:rsid w:val="00356952"/>
    <w:rsid w:val="00362585"/>
    <w:rsid w:val="00364354"/>
    <w:rsid w:val="00364862"/>
    <w:rsid w:val="00365306"/>
    <w:rsid w:val="00365410"/>
    <w:rsid w:val="00365660"/>
    <w:rsid w:val="00366115"/>
    <w:rsid w:val="00366854"/>
    <w:rsid w:val="00366D4C"/>
    <w:rsid w:val="00367AFC"/>
    <w:rsid w:val="00373CB4"/>
    <w:rsid w:val="0037448E"/>
    <w:rsid w:val="00374FAB"/>
    <w:rsid w:val="00376C88"/>
    <w:rsid w:val="00381DCF"/>
    <w:rsid w:val="003853E4"/>
    <w:rsid w:val="003879F7"/>
    <w:rsid w:val="00387D1A"/>
    <w:rsid w:val="0039042C"/>
    <w:rsid w:val="003904C6"/>
    <w:rsid w:val="00397632"/>
    <w:rsid w:val="003A2A66"/>
    <w:rsid w:val="003A4498"/>
    <w:rsid w:val="003A475C"/>
    <w:rsid w:val="003A4C63"/>
    <w:rsid w:val="003A58E4"/>
    <w:rsid w:val="003B1314"/>
    <w:rsid w:val="003B2BB0"/>
    <w:rsid w:val="003B39B1"/>
    <w:rsid w:val="003B3DCB"/>
    <w:rsid w:val="003B5795"/>
    <w:rsid w:val="003C1556"/>
    <w:rsid w:val="003C505A"/>
    <w:rsid w:val="003C6093"/>
    <w:rsid w:val="003C75F9"/>
    <w:rsid w:val="003D19F4"/>
    <w:rsid w:val="003D28D4"/>
    <w:rsid w:val="003D3439"/>
    <w:rsid w:val="003D47FF"/>
    <w:rsid w:val="003D5CF3"/>
    <w:rsid w:val="003D77AE"/>
    <w:rsid w:val="003E013B"/>
    <w:rsid w:val="003E2AA8"/>
    <w:rsid w:val="003E3AC5"/>
    <w:rsid w:val="003E64BC"/>
    <w:rsid w:val="003E6A1E"/>
    <w:rsid w:val="003E7951"/>
    <w:rsid w:val="003F5E1C"/>
    <w:rsid w:val="003F675C"/>
    <w:rsid w:val="003F6EB9"/>
    <w:rsid w:val="00400041"/>
    <w:rsid w:val="00402745"/>
    <w:rsid w:val="00402D69"/>
    <w:rsid w:val="00402E9A"/>
    <w:rsid w:val="00402FE1"/>
    <w:rsid w:val="00403251"/>
    <w:rsid w:val="00404E1B"/>
    <w:rsid w:val="00406FC6"/>
    <w:rsid w:val="00407176"/>
    <w:rsid w:val="00407690"/>
    <w:rsid w:val="00412D35"/>
    <w:rsid w:val="00413EA6"/>
    <w:rsid w:val="00414DC6"/>
    <w:rsid w:val="0041586D"/>
    <w:rsid w:val="00415C7A"/>
    <w:rsid w:val="00416B79"/>
    <w:rsid w:val="00425E9B"/>
    <w:rsid w:val="00427C50"/>
    <w:rsid w:val="004314F4"/>
    <w:rsid w:val="00433345"/>
    <w:rsid w:val="0043391F"/>
    <w:rsid w:val="004344B7"/>
    <w:rsid w:val="00434B46"/>
    <w:rsid w:val="004357BA"/>
    <w:rsid w:val="00437102"/>
    <w:rsid w:val="0043741A"/>
    <w:rsid w:val="00440A55"/>
    <w:rsid w:val="0044168D"/>
    <w:rsid w:val="00442A5B"/>
    <w:rsid w:val="00442EC8"/>
    <w:rsid w:val="0044300C"/>
    <w:rsid w:val="004436FB"/>
    <w:rsid w:val="0044561F"/>
    <w:rsid w:val="00446340"/>
    <w:rsid w:val="00447FB3"/>
    <w:rsid w:val="00450186"/>
    <w:rsid w:val="00451020"/>
    <w:rsid w:val="00451D6C"/>
    <w:rsid w:val="0045263C"/>
    <w:rsid w:val="00453221"/>
    <w:rsid w:val="00453CB8"/>
    <w:rsid w:val="004547D0"/>
    <w:rsid w:val="00456D03"/>
    <w:rsid w:val="004602C3"/>
    <w:rsid w:val="00465789"/>
    <w:rsid w:val="0046669A"/>
    <w:rsid w:val="004666B0"/>
    <w:rsid w:val="004678EB"/>
    <w:rsid w:val="00467B43"/>
    <w:rsid w:val="00467C61"/>
    <w:rsid w:val="00472B9B"/>
    <w:rsid w:val="00472E77"/>
    <w:rsid w:val="004764F1"/>
    <w:rsid w:val="00482FDE"/>
    <w:rsid w:val="00483654"/>
    <w:rsid w:val="00484AF1"/>
    <w:rsid w:val="00485035"/>
    <w:rsid w:val="00485880"/>
    <w:rsid w:val="00486646"/>
    <w:rsid w:val="0049026C"/>
    <w:rsid w:val="004913F2"/>
    <w:rsid w:val="004942E7"/>
    <w:rsid w:val="00494433"/>
    <w:rsid w:val="004A1FD3"/>
    <w:rsid w:val="004A395B"/>
    <w:rsid w:val="004A3D7E"/>
    <w:rsid w:val="004A4368"/>
    <w:rsid w:val="004A5691"/>
    <w:rsid w:val="004B04F8"/>
    <w:rsid w:val="004B2D33"/>
    <w:rsid w:val="004B3675"/>
    <w:rsid w:val="004B4233"/>
    <w:rsid w:val="004B4D0D"/>
    <w:rsid w:val="004C3124"/>
    <w:rsid w:val="004C3556"/>
    <w:rsid w:val="004C4AE4"/>
    <w:rsid w:val="004C5008"/>
    <w:rsid w:val="004C6671"/>
    <w:rsid w:val="004D2AAE"/>
    <w:rsid w:val="004D2CAB"/>
    <w:rsid w:val="004D49DF"/>
    <w:rsid w:val="004D5A5A"/>
    <w:rsid w:val="004D6B2A"/>
    <w:rsid w:val="004D793B"/>
    <w:rsid w:val="004E02DB"/>
    <w:rsid w:val="004E039D"/>
    <w:rsid w:val="004E1FB5"/>
    <w:rsid w:val="004E3675"/>
    <w:rsid w:val="004E3DDB"/>
    <w:rsid w:val="004E3E68"/>
    <w:rsid w:val="004E407F"/>
    <w:rsid w:val="004E4119"/>
    <w:rsid w:val="004E4D21"/>
    <w:rsid w:val="004E5743"/>
    <w:rsid w:val="004E6201"/>
    <w:rsid w:val="004E7691"/>
    <w:rsid w:val="004F3817"/>
    <w:rsid w:val="004F3A4E"/>
    <w:rsid w:val="004F4C5C"/>
    <w:rsid w:val="004F5447"/>
    <w:rsid w:val="004F620A"/>
    <w:rsid w:val="004F64E3"/>
    <w:rsid w:val="004F74F5"/>
    <w:rsid w:val="004F75FA"/>
    <w:rsid w:val="004F7B89"/>
    <w:rsid w:val="005031D2"/>
    <w:rsid w:val="005053B2"/>
    <w:rsid w:val="00510282"/>
    <w:rsid w:val="005132E0"/>
    <w:rsid w:val="005140FF"/>
    <w:rsid w:val="005150B4"/>
    <w:rsid w:val="00515AEB"/>
    <w:rsid w:val="0052150A"/>
    <w:rsid w:val="0052261A"/>
    <w:rsid w:val="00522963"/>
    <w:rsid w:val="00524E73"/>
    <w:rsid w:val="0052565C"/>
    <w:rsid w:val="005257F7"/>
    <w:rsid w:val="00526D78"/>
    <w:rsid w:val="00527F96"/>
    <w:rsid w:val="005320BE"/>
    <w:rsid w:val="005328EA"/>
    <w:rsid w:val="00534688"/>
    <w:rsid w:val="00537C93"/>
    <w:rsid w:val="00540180"/>
    <w:rsid w:val="005411C2"/>
    <w:rsid w:val="00543F13"/>
    <w:rsid w:val="005449A8"/>
    <w:rsid w:val="005454B6"/>
    <w:rsid w:val="00550569"/>
    <w:rsid w:val="00551A96"/>
    <w:rsid w:val="0055592E"/>
    <w:rsid w:val="0055595B"/>
    <w:rsid w:val="00555F62"/>
    <w:rsid w:val="0055610C"/>
    <w:rsid w:val="005572EF"/>
    <w:rsid w:val="005616B3"/>
    <w:rsid w:val="00566217"/>
    <w:rsid w:val="005700E9"/>
    <w:rsid w:val="00570CB0"/>
    <w:rsid w:val="00570D60"/>
    <w:rsid w:val="00575916"/>
    <w:rsid w:val="0057676E"/>
    <w:rsid w:val="005771EA"/>
    <w:rsid w:val="005820A8"/>
    <w:rsid w:val="005852C4"/>
    <w:rsid w:val="00585ED6"/>
    <w:rsid w:val="005905F2"/>
    <w:rsid w:val="0059080A"/>
    <w:rsid w:val="00594122"/>
    <w:rsid w:val="00595044"/>
    <w:rsid w:val="005951F7"/>
    <w:rsid w:val="00595528"/>
    <w:rsid w:val="00595584"/>
    <w:rsid w:val="00597F70"/>
    <w:rsid w:val="005A0E95"/>
    <w:rsid w:val="005A232C"/>
    <w:rsid w:val="005A7828"/>
    <w:rsid w:val="005B1559"/>
    <w:rsid w:val="005B2111"/>
    <w:rsid w:val="005B32F5"/>
    <w:rsid w:val="005B5894"/>
    <w:rsid w:val="005C03D1"/>
    <w:rsid w:val="005C0763"/>
    <w:rsid w:val="005C2E20"/>
    <w:rsid w:val="005D3EFD"/>
    <w:rsid w:val="005D47C1"/>
    <w:rsid w:val="005D61F3"/>
    <w:rsid w:val="005D65DB"/>
    <w:rsid w:val="005D6F20"/>
    <w:rsid w:val="005D7854"/>
    <w:rsid w:val="005E0E0E"/>
    <w:rsid w:val="005E0F87"/>
    <w:rsid w:val="005E3F08"/>
    <w:rsid w:val="005E49FA"/>
    <w:rsid w:val="005E5553"/>
    <w:rsid w:val="005E6D81"/>
    <w:rsid w:val="005F0F78"/>
    <w:rsid w:val="005F1A18"/>
    <w:rsid w:val="005F2A19"/>
    <w:rsid w:val="005F2D37"/>
    <w:rsid w:val="005F4AA0"/>
    <w:rsid w:val="005F51AD"/>
    <w:rsid w:val="005F5AF9"/>
    <w:rsid w:val="005F74F1"/>
    <w:rsid w:val="00601253"/>
    <w:rsid w:val="00602446"/>
    <w:rsid w:val="00602BD6"/>
    <w:rsid w:val="0060585F"/>
    <w:rsid w:val="00606CE3"/>
    <w:rsid w:val="006129E6"/>
    <w:rsid w:val="006140C6"/>
    <w:rsid w:val="006144FB"/>
    <w:rsid w:val="006153C4"/>
    <w:rsid w:val="006217C1"/>
    <w:rsid w:val="0062387F"/>
    <w:rsid w:val="0062463F"/>
    <w:rsid w:val="0062612F"/>
    <w:rsid w:val="00626476"/>
    <w:rsid w:val="006309E6"/>
    <w:rsid w:val="0063158F"/>
    <w:rsid w:val="006317C5"/>
    <w:rsid w:val="00631ED3"/>
    <w:rsid w:val="00633AAF"/>
    <w:rsid w:val="00634D4C"/>
    <w:rsid w:val="00636F0D"/>
    <w:rsid w:val="006374AE"/>
    <w:rsid w:val="006400D8"/>
    <w:rsid w:val="00641756"/>
    <w:rsid w:val="00646229"/>
    <w:rsid w:val="00646871"/>
    <w:rsid w:val="00647511"/>
    <w:rsid w:val="006515E2"/>
    <w:rsid w:val="006521B0"/>
    <w:rsid w:val="006526B1"/>
    <w:rsid w:val="00656765"/>
    <w:rsid w:val="00656DD7"/>
    <w:rsid w:val="00660E81"/>
    <w:rsid w:val="0066234E"/>
    <w:rsid w:val="00662B21"/>
    <w:rsid w:val="00663DA8"/>
    <w:rsid w:val="00665B90"/>
    <w:rsid w:val="00666985"/>
    <w:rsid w:val="00667B2B"/>
    <w:rsid w:val="00670A70"/>
    <w:rsid w:val="00672BF0"/>
    <w:rsid w:val="006745B7"/>
    <w:rsid w:val="006765D2"/>
    <w:rsid w:val="00677802"/>
    <w:rsid w:val="00680B9E"/>
    <w:rsid w:val="00680CFC"/>
    <w:rsid w:val="0068177E"/>
    <w:rsid w:val="0068212F"/>
    <w:rsid w:val="0068279A"/>
    <w:rsid w:val="00682D35"/>
    <w:rsid w:val="00683225"/>
    <w:rsid w:val="00683621"/>
    <w:rsid w:val="00683890"/>
    <w:rsid w:val="00685EF0"/>
    <w:rsid w:val="006877FF"/>
    <w:rsid w:val="006901CD"/>
    <w:rsid w:val="00691D71"/>
    <w:rsid w:val="00692318"/>
    <w:rsid w:val="006925D9"/>
    <w:rsid w:val="00693185"/>
    <w:rsid w:val="00693D3E"/>
    <w:rsid w:val="00695909"/>
    <w:rsid w:val="0069778A"/>
    <w:rsid w:val="006A0422"/>
    <w:rsid w:val="006A1A58"/>
    <w:rsid w:val="006A346E"/>
    <w:rsid w:val="006A4687"/>
    <w:rsid w:val="006A47C6"/>
    <w:rsid w:val="006A71EB"/>
    <w:rsid w:val="006A7953"/>
    <w:rsid w:val="006A7967"/>
    <w:rsid w:val="006B0165"/>
    <w:rsid w:val="006B0D57"/>
    <w:rsid w:val="006B188A"/>
    <w:rsid w:val="006B1955"/>
    <w:rsid w:val="006B25D7"/>
    <w:rsid w:val="006B33F3"/>
    <w:rsid w:val="006B406B"/>
    <w:rsid w:val="006B5453"/>
    <w:rsid w:val="006B5EC1"/>
    <w:rsid w:val="006C01F9"/>
    <w:rsid w:val="006C0A9E"/>
    <w:rsid w:val="006C1FD2"/>
    <w:rsid w:val="006C31F7"/>
    <w:rsid w:val="006C5C6B"/>
    <w:rsid w:val="006C6053"/>
    <w:rsid w:val="006D1595"/>
    <w:rsid w:val="006D35AC"/>
    <w:rsid w:val="006D444B"/>
    <w:rsid w:val="006D490B"/>
    <w:rsid w:val="006D58D6"/>
    <w:rsid w:val="006D7604"/>
    <w:rsid w:val="006E003C"/>
    <w:rsid w:val="006E163D"/>
    <w:rsid w:val="006E2722"/>
    <w:rsid w:val="006E393C"/>
    <w:rsid w:val="006E5567"/>
    <w:rsid w:val="006E74F4"/>
    <w:rsid w:val="006E7A52"/>
    <w:rsid w:val="006F00A3"/>
    <w:rsid w:val="006F14B1"/>
    <w:rsid w:val="006F19C8"/>
    <w:rsid w:val="006F470B"/>
    <w:rsid w:val="006F50FF"/>
    <w:rsid w:val="006F6466"/>
    <w:rsid w:val="0070130F"/>
    <w:rsid w:val="007020E5"/>
    <w:rsid w:val="0070313B"/>
    <w:rsid w:val="00706F74"/>
    <w:rsid w:val="00712CBA"/>
    <w:rsid w:val="0071650A"/>
    <w:rsid w:val="00716E78"/>
    <w:rsid w:val="00716FF5"/>
    <w:rsid w:val="007208E9"/>
    <w:rsid w:val="00721714"/>
    <w:rsid w:val="00724915"/>
    <w:rsid w:val="00725715"/>
    <w:rsid w:val="007265E2"/>
    <w:rsid w:val="007275F0"/>
    <w:rsid w:val="00732720"/>
    <w:rsid w:val="00732EDA"/>
    <w:rsid w:val="00733981"/>
    <w:rsid w:val="00733C14"/>
    <w:rsid w:val="00733F1A"/>
    <w:rsid w:val="00734C63"/>
    <w:rsid w:val="0073520A"/>
    <w:rsid w:val="007354A5"/>
    <w:rsid w:val="00735E5A"/>
    <w:rsid w:val="00742AE0"/>
    <w:rsid w:val="00746542"/>
    <w:rsid w:val="007465F5"/>
    <w:rsid w:val="0074796C"/>
    <w:rsid w:val="007508A7"/>
    <w:rsid w:val="00750D66"/>
    <w:rsid w:val="0075343D"/>
    <w:rsid w:val="007535B6"/>
    <w:rsid w:val="00753F41"/>
    <w:rsid w:val="0076007A"/>
    <w:rsid w:val="007646A2"/>
    <w:rsid w:val="00765B4A"/>
    <w:rsid w:val="00766CE2"/>
    <w:rsid w:val="0077129D"/>
    <w:rsid w:val="0077337D"/>
    <w:rsid w:val="00774AB5"/>
    <w:rsid w:val="00775B1C"/>
    <w:rsid w:val="007762F4"/>
    <w:rsid w:val="00777D18"/>
    <w:rsid w:val="00784611"/>
    <w:rsid w:val="00785C3A"/>
    <w:rsid w:val="00790D2C"/>
    <w:rsid w:val="00792F4F"/>
    <w:rsid w:val="007956B7"/>
    <w:rsid w:val="00797E9A"/>
    <w:rsid w:val="007A0536"/>
    <w:rsid w:val="007A089A"/>
    <w:rsid w:val="007A1FF3"/>
    <w:rsid w:val="007A43E1"/>
    <w:rsid w:val="007A4FDB"/>
    <w:rsid w:val="007A579B"/>
    <w:rsid w:val="007A6403"/>
    <w:rsid w:val="007A73B0"/>
    <w:rsid w:val="007B0CD8"/>
    <w:rsid w:val="007B1E4A"/>
    <w:rsid w:val="007B2206"/>
    <w:rsid w:val="007B4319"/>
    <w:rsid w:val="007B4C6D"/>
    <w:rsid w:val="007B4E58"/>
    <w:rsid w:val="007B5996"/>
    <w:rsid w:val="007B638F"/>
    <w:rsid w:val="007B7794"/>
    <w:rsid w:val="007C06D6"/>
    <w:rsid w:val="007C1DD0"/>
    <w:rsid w:val="007C311C"/>
    <w:rsid w:val="007C37D7"/>
    <w:rsid w:val="007C55E0"/>
    <w:rsid w:val="007C73B3"/>
    <w:rsid w:val="007C784B"/>
    <w:rsid w:val="007D7613"/>
    <w:rsid w:val="007E10D3"/>
    <w:rsid w:val="007E265B"/>
    <w:rsid w:val="007E2959"/>
    <w:rsid w:val="007E3196"/>
    <w:rsid w:val="007E44E9"/>
    <w:rsid w:val="007E4743"/>
    <w:rsid w:val="007E5596"/>
    <w:rsid w:val="007E7C58"/>
    <w:rsid w:val="007F28DB"/>
    <w:rsid w:val="007F3C4C"/>
    <w:rsid w:val="007F424E"/>
    <w:rsid w:val="007F485F"/>
    <w:rsid w:val="007F4B86"/>
    <w:rsid w:val="007F5F73"/>
    <w:rsid w:val="007F6E6F"/>
    <w:rsid w:val="007F7CEE"/>
    <w:rsid w:val="00800BAB"/>
    <w:rsid w:val="00800F2C"/>
    <w:rsid w:val="00801611"/>
    <w:rsid w:val="008024BA"/>
    <w:rsid w:val="00804556"/>
    <w:rsid w:val="00804EEB"/>
    <w:rsid w:val="00806150"/>
    <w:rsid w:val="00807028"/>
    <w:rsid w:val="0081401C"/>
    <w:rsid w:val="00815835"/>
    <w:rsid w:val="0081604A"/>
    <w:rsid w:val="00816100"/>
    <w:rsid w:val="008174F1"/>
    <w:rsid w:val="00821542"/>
    <w:rsid w:val="00822BB3"/>
    <w:rsid w:val="008234C3"/>
    <w:rsid w:val="00823D30"/>
    <w:rsid w:val="0082688F"/>
    <w:rsid w:val="00827C42"/>
    <w:rsid w:val="00827E21"/>
    <w:rsid w:val="00830228"/>
    <w:rsid w:val="00830DA8"/>
    <w:rsid w:val="00831353"/>
    <w:rsid w:val="00835E7C"/>
    <w:rsid w:val="00837462"/>
    <w:rsid w:val="00841751"/>
    <w:rsid w:val="00842335"/>
    <w:rsid w:val="00843162"/>
    <w:rsid w:val="00852AEC"/>
    <w:rsid w:val="00853B70"/>
    <w:rsid w:val="00854E89"/>
    <w:rsid w:val="00856931"/>
    <w:rsid w:val="00860D68"/>
    <w:rsid w:val="00860F74"/>
    <w:rsid w:val="00863C05"/>
    <w:rsid w:val="00865E6D"/>
    <w:rsid w:val="00866FE0"/>
    <w:rsid w:val="0087171B"/>
    <w:rsid w:val="008773FC"/>
    <w:rsid w:val="00880408"/>
    <w:rsid w:val="008823E1"/>
    <w:rsid w:val="008854E0"/>
    <w:rsid w:val="00885D07"/>
    <w:rsid w:val="008865FE"/>
    <w:rsid w:val="008878D4"/>
    <w:rsid w:val="008900A8"/>
    <w:rsid w:val="008908D6"/>
    <w:rsid w:val="00891087"/>
    <w:rsid w:val="00892C43"/>
    <w:rsid w:val="008964CC"/>
    <w:rsid w:val="00896822"/>
    <w:rsid w:val="00896E18"/>
    <w:rsid w:val="008A7004"/>
    <w:rsid w:val="008A796A"/>
    <w:rsid w:val="008A7F09"/>
    <w:rsid w:val="008B1168"/>
    <w:rsid w:val="008B1F90"/>
    <w:rsid w:val="008B3A0B"/>
    <w:rsid w:val="008B3AF1"/>
    <w:rsid w:val="008B4F09"/>
    <w:rsid w:val="008C480E"/>
    <w:rsid w:val="008C7F1D"/>
    <w:rsid w:val="008D0A62"/>
    <w:rsid w:val="008D21AE"/>
    <w:rsid w:val="008D35F1"/>
    <w:rsid w:val="008D3FCE"/>
    <w:rsid w:val="008D4463"/>
    <w:rsid w:val="008D58F0"/>
    <w:rsid w:val="008D5E65"/>
    <w:rsid w:val="008D6364"/>
    <w:rsid w:val="008D660D"/>
    <w:rsid w:val="008D6AD3"/>
    <w:rsid w:val="008E1915"/>
    <w:rsid w:val="008E1EFF"/>
    <w:rsid w:val="008E777F"/>
    <w:rsid w:val="008F00B7"/>
    <w:rsid w:val="008F092B"/>
    <w:rsid w:val="008F10AA"/>
    <w:rsid w:val="008F1267"/>
    <w:rsid w:val="008F1BB3"/>
    <w:rsid w:val="008F1FB1"/>
    <w:rsid w:val="008F2928"/>
    <w:rsid w:val="008F383A"/>
    <w:rsid w:val="008F3E84"/>
    <w:rsid w:val="008F4929"/>
    <w:rsid w:val="008F4FCF"/>
    <w:rsid w:val="008F6062"/>
    <w:rsid w:val="009024E0"/>
    <w:rsid w:val="009026FD"/>
    <w:rsid w:val="00903C8F"/>
    <w:rsid w:val="009077CE"/>
    <w:rsid w:val="00910C5E"/>
    <w:rsid w:val="00912E03"/>
    <w:rsid w:val="0091349A"/>
    <w:rsid w:val="0091577E"/>
    <w:rsid w:val="00915DAB"/>
    <w:rsid w:val="009179BF"/>
    <w:rsid w:val="009237DB"/>
    <w:rsid w:val="00927973"/>
    <w:rsid w:val="00927B2E"/>
    <w:rsid w:val="00930B07"/>
    <w:rsid w:val="0093167B"/>
    <w:rsid w:val="00934374"/>
    <w:rsid w:val="0093473C"/>
    <w:rsid w:val="0093709F"/>
    <w:rsid w:val="0094137A"/>
    <w:rsid w:val="00943E07"/>
    <w:rsid w:val="009442D3"/>
    <w:rsid w:val="0094680D"/>
    <w:rsid w:val="00946E79"/>
    <w:rsid w:val="00946F06"/>
    <w:rsid w:val="00947374"/>
    <w:rsid w:val="009549DA"/>
    <w:rsid w:val="00955D0B"/>
    <w:rsid w:val="0095687C"/>
    <w:rsid w:val="00957CFD"/>
    <w:rsid w:val="0096015B"/>
    <w:rsid w:val="00963084"/>
    <w:rsid w:val="00963D07"/>
    <w:rsid w:val="00966DD7"/>
    <w:rsid w:val="00971546"/>
    <w:rsid w:val="0097231E"/>
    <w:rsid w:val="00973E83"/>
    <w:rsid w:val="00974DB5"/>
    <w:rsid w:val="009801F1"/>
    <w:rsid w:val="00981A69"/>
    <w:rsid w:val="00982052"/>
    <w:rsid w:val="00982A65"/>
    <w:rsid w:val="009845DF"/>
    <w:rsid w:val="0098511D"/>
    <w:rsid w:val="00985FA3"/>
    <w:rsid w:val="00987687"/>
    <w:rsid w:val="00990BE0"/>
    <w:rsid w:val="009916A5"/>
    <w:rsid w:val="00991FDE"/>
    <w:rsid w:val="009923F7"/>
    <w:rsid w:val="0099253B"/>
    <w:rsid w:val="009939BE"/>
    <w:rsid w:val="0099483A"/>
    <w:rsid w:val="009974BF"/>
    <w:rsid w:val="009A0AF2"/>
    <w:rsid w:val="009A1661"/>
    <w:rsid w:val="009A2024"/>
    <w:rsid w:val="009A3644"/>
    <w:rsid w:val="009A4A04"/>
    <w:rsid w:val="009A510D"/>
    <w:rsid w:val="009A5C48"/>
    <w:rsid w:val="009A7BEE"/>
    <w:rsid w:val="009B3B09"/>
    <w:rsid w:val="009B4E12"/>
    <w:rsid w:val="009B570B"/>
    <w:rsid w:val="009B60DF"/>
    <w:rsid w:val="009B733B"/>
    <w:rsid w:val="009B7A2E"/>
    <w:rsid w:val="009B7CA0"/>
    <w:rsid w:val="009C0CC8"/>
    <w:rsid w:val="009C1D6B"/>
    <w:rsid w:val="009C2A7B"/>
    <w:rsid w:val="009C3DDD"/>
    <w:rsid w:val="009C3E8F"/>
    <w:rsid w:val="009C7BE2"/>
    <w:rsid w:val="009D2C1F"/>
    <w:rsid w:val="009D31D3"/>
    <w:rsid w:val="009D5361"/>
    <w:rsid w:val="009D6A65"/>
    <w:rsid w:val="009D7AA5"/>
    <w:rsid w:val="009E0AC4"/>
    <w:rsid w:val="009E0B6F"/>
    <w:rsid w:val="009E3ACD"/>
    <w:rsid w:val="009E5645"/>
    <w:rsid w:val="009E636A"/>
    <w:rsid w:val="009F0EBE"/>
    <w:rsid w:val="009F163B"/>
    <w:rsid w:val="009F18CB"/>
    <w:rsid w:val="009F1BAA"/>
    <w:rsid w:val="009F3FD8"/>
    <w:rsid w:val="009F4D5C"/>
    <w:rsid w:val="009F61FF"/>
    <w:rsid w:val="009F703D"/>
    <w:rsid w:val="00A00674"/>
    <w:rsid w:val="00A03DC0"/>
    <w:rsid w:val="00A04969"/>
    <w:rsid w:val="00A10715"/>
    <w:rsid w:val="00A127F7"/>
    <w:rsid w:val="00A14388"/>
    <w:rsid w:val="00A15641"/>
    <w:rsid w:val="00A16859"/>
    <w:rsid w:val="00A20FD6"/>
    <w:rsid w:val="00A2249F"/>
    <w:rsid w:val="00A22933"/>
    <w:rsid w:val="00A22A83"/>
    <w:rsid w:val="00A239EC"/>
    <w:rsid w:val="00A258E1"/>
    <w:rsid w:val="00A25A25"/>
    <w:rsid w:val="00A25F97"/>
    <w:rsid w:val="00A2788D"/>
    <w:rsid w:val="00A279AF"/>
    <w:rsid w:val="00A31575"/>
    <w:rsid w:val="00A31BE7"/>
    <w:rsid w:val="00A3286E"/>
    <w:rsid w:val="00A364E1"/>
    <w:rsid w:val="00A41385"/>
    <w:rsid w:val="00A42B05"/>
    <w:rsid w:val="00A437AF"/>
    <w:rsid w:val="00A4426D"/>
    <w:rsid w:val="00A44D4A"/>
    <w:rsid w:val="00A45553"/>
    <w:rsid w:val="00A46EA5"/>
    <w:rsid w:val="00A47911"/>
    <w:rsid w:val="00A50BD0"/>
    <w:rsid w:val="00A51B2A"/>
    <w:rsid w:val="00A52B76"/>
    <w:rsid w:val="00A54417"/>
    <w:rsid w:val="00A571B2"/>
    <w:rsid w:val="00A571EE"/>
    <w:rsid w:val="00A57D1C"/>
    <w:rsid w:val="00A63F35"/>
    <w:rsid w:val="00A65288"/>
    <w:rsid w:val="00A65C1A"/>
    <w:rsid w:val="00A7056E"/>
    <w:rsid w:val="00A712AE"/>
    <w:rsid w:val="00A71607"/>
    <w:rsid w:val="00A75538"/>
    <w:rsid w:val="00A77316"/>
    <w:rsid w:val="00A80E2A"/>
    <w:rsid w:val="00A83C75"/>
    <w:rsid w:val="00A85BDC"/>
    <w:rsid w:val="00A85BF6"/>
    <w:rsid w:val="00A86CB0"/>
    <w:rsid w:val="00A9043F"/>
    <w:rsid w:val="00A9206C"/>
    <w:rsid w:val="00A94DE5"/>
    <w:rsid w:val="00A97AEA"/>
    <w:rsid w:val="00AA1B93"/>
    <w:rsid w:val="00AA3344"/>
    <w:rsid w:val="00AA4655"/>
    <w:rsid w:val="00AA4893"/>
    <w:rsid w:val="00AA653F"/>
    <w:rsid w:val="00AB0092"/>
    <w:rsid w:val="00AB0CFC"/>
    <w:rsid w:val="00AB18F9"/>
    <w:rsid w:val="00AB280C"/>
    <w:rsid w:val="00AB2BF2"/>
    <w:rsid w:val="00AB62AC"/>
    <w:rsid w:val="00AB7822"/>
    <w:rsid w:val="00AC0ACB"/>
    <w:rsid w:val="00AC3965"/>
    <w:rsid w:val="00AC3D1A"/>
    <w:rsid w:val="00AC67B5"/>
    <w:rsid w:val="00AC6A44"/>
    <w:rsid w:val="00AD00AC"/>
    <w:rsid w:val="00AD0792"/>
    <w:rsid w:val="00AD321A"/>
    <w:rsid w:val="00AD3521"/>
    <w:rsid w:val="00AD4207"/>
    <w:rsid w:val="00AD4269"/>
    <w:rsid w:val="00AD42D9"/>
    <w:rsid w:val="00AD6912"/>
    <w:rsid w:val="00AD6E43"/>
    <w:rsid w:val="00AD7696"/>
    <w:rsid w:val="00AD769F"/>
    <w:rsid w:val="00AE0610"/>
    <w:rsid w:val="00AE297D"/>
    <w:rsid w:val="00AE6A59"/>
    <w:rsid w:val="00AE744E"/>
    <w:rsid w:val="00AF0E2C"/>
    <w:rsid w:val="00AF0EDD"/>
    <w:rsid w:val="00AF1A42"/>
    <w:rsid w:val="00AF2816"/>
    <w:rsid w:val="00AF29B8"/>
    <w:rsid w:val="00AF4572"/>
    <w:rsid w:val="00AF7224"/>
    <w:rsid w:val="00AF754E"/>
    <w:rsid w:val="00B02B1A"/>
    <w:rsid w:val="00B03D6A"/>
    <w:rsid w:val="00B079CA"/>
    <w:rsid w:val="00B101B3"/>
    <w:rsid w:val="00B10EAD"/>
    <w:rsid w:val="00B11EC0"/>
    <w:rsid w:val="00B1214B"/>
    <w:rsid w:val="00B1241C"/>
    <w:rsid w:val="00B12870"/>
    <w:rsid w:val="00B1646E"/>
    <w:rsid w:val="00B17381"/>
    <w:rsid w:val="00B204BB"/>
    <w:rsid w:val="00B2084B"/>
    <w:rsid w:val="00B21697"/>
    <w:rsid w:val="00B2555A"/>
    <w:rsid w:val="00B25EF3"/>
    <w:rsid w:val="00B316DD"/>
    <w:rsid w:val="00B31AE7"/>
    <w:rsid w:val="00B33C90"/>
    <w:rsid w:val="00B33EB8"/>
    <w:rsid w:val="00B3684A"/>
    <w:rsid w:val="00B37002"/>
    <w:rsid w:val="00B372EE"/>
    <w:rsid w:val="00B3789B"/>
    <w:rsid w:val="00B40876"/>
    <w:rsid w:val="00B42052"/>
    <w:rsid w:val="00B424D8"/>
    <w:rsid w:val="00B42AE3"/>
    <w:rsid w:val="00B4417B"/>
    <w:rsid w:val="00B44638"/>
    <w:rsid w:val="00B45CC3"/>
    <w:rsid w:val="00B4619B"/>
    <w:rsid w:val="00B467E7"/>
    <w:rsid w:val="00B46D04"/>
    <w:rsid w:val="00B47746"/>
    <w:rsid w:val="00B47FFC"/>
    <w:rsid w:val="00B513BF"/>
    <w:rsid w:val="00B54A53"/>
    <w:rsid w:val="00B54BF4"/>
    <w:rsid w:val="00B611B7"/>
    <w:rsid w:val="00B612D6"/>
    <w:rsid w:val="00B679DA"/>
    <w:rsid w:val="00B67AD9"/>
    <w:rsid w:val="00B704A3"/>
    <w:rsid w:val="00B70A6C"/>
    <w:rsid w:val="00B71381"/>
    <w:rsid w:val="00B7261D"/>
    <w:rsid w:val="00B731CE"/>
    <w:rsid w:val="00B734A7"/>
    <w:rsid w:val="00B73963"/>
    <w:rsid w:val="00B74A5C"/>
    <w:rsid w:val="00B80040"/>
    <w:rsid w:val="00B80220"/>
    <w:rsid w:val="00B8052F"/>
    <w:rsid w:val="00B82CF3"/>
    <w:rsid w:val="00B8386B"/>
    <w:rsid w:val="00B85B9B"/>
    <w:rsid w:val="00B87FF3"/>
    <w:rsid w:val="00B916EB"/>
    <w:rsid w:val="00B93955"/>
    <w:rsid w:val="00B9507A"/>
    <w:rsid w:val="00B951F4"/>
    <w:rsid w:val="00BA0D48"/>
    <w:rsid w:val="00BA0ECC"/>
    <w:rsid w:val="00BA1050"/>
    <w:rsid w:val="00BA14F0"/>
    <w:rsid w:val="00BA1BFA"/>
    <w:rsid w:val="00BA4162"/>
    <w:rsid w:val="00BA4507"/>
    <w:rsid w:val="00BA5877"/>
    <w:rsid w:val="00BA6A30"/>
    <w:rsid w:val="00BB1177"/>
    <w:rsid w:val="00BB1611"/>
    <w:rsid w:val="00BB30CC"/>
    <w:rsid w:val="00BB4E2C"/>
    <w:rsid w:val="00BB5923"/>
    <w:rsid w:val="00BB651F"/>
    <w:rsid w:val="00BC02E7"/>
    <w:rsid w:val="00BC0896"/>
    <w:rsid w:val="00BC1899"/>
    <w:rsid w:val="00BC18CB"/>
    <w:rsid w:val="00BC6683"/>
    <w:rsid w:val="00BC754F"/>
    <w:rsid w:val="00BC7EA4"/>
    <w:rsid w:val="00BC7EB3"/>
    <w:rsid w:val="00BD48DE"/>
    <w:rsid w:val="00BD5A2C"/>
    <w:rsid w:val="00BD68CB"/>
    <w:rsid w:val="00BD6EAD"/>
    <w:rsid w:val="00BD7B52"/>
    <w:rsid w:val="00BE16F4"/>
    <w:rsid w:val="00BE27D5"/>
    <w:rsid w:val="00BE32F9"/>
    <w:rsid w:val="00BE4CE7"/>
    <w:rsid w:val="00BE691F"/>
    <w:rsid w:val="00BF0DC7"/>
    <w:rsid w:val="00BF14D5"/>
    <w:rsid w:val="00BF4359"/>
    <w:rsid w:val="00BF652F"/>
    <w:rsid w:val="00BF6927"/>
    <w:rsid w:val="00BF77BE"/>
    <w:rsid w:val="00BF79F6"/>
    <w:rsid w:val="00C00AD1"/>
    <w:rsid w:val="00C02234"/>
    <w:rsid w:val="00C06FAE"/>
    <w:rsid w:val="00C13687"/>
    <w:rsid w:val="00C145EC"/>
    <w:rsid w:val="00C14904"/>
    <w:rsid w:val="00C16175"/>
    <w:rsid w:val="00C20536"/>
    <w:rsid w:val="00C21FB6"/>
    <w:rsid w:val="00C232E7"/>
    <w:rsid w:val="00C236F1"/>
    <w:rsid w:val="00C262D6"/>
    <w:rsid w:val="00C26D00"/>
    <w:rsid w:val="00C27AD0"/>
    <w:rsid w:val="00C307B0"/>
    <w:rsid w:val="00C34ABE"/>
    <w:rsid w:val="00C34C60"/>
    <w:rsid w:val="00C35DA0"/>
    <w:rsid w:val="00C36DEE"/>
    <w:rsid w:val="00C36F5F"/>
    <w:rsid w:val="00C405E2"/>
    <w:rsid w:val="00C4083B"/>
    <w:rsid w:val="00C41606"/>
    <w:rsid w:val="00C41B5A"/>
    <w:rsid w:val="00C42169"/>
    <w:rsid w:val="00C4550C"/>
    <w:rsid w:val="00C457C8"/>
    <w:rsid w:val="00C45B7D"/>
    <w:rsid w:val="00C45BFF"/>
    <w:rsid w:val="00C50005"/>
    <w:rsid w:val="00C51455"/>
    <w:rsid w:val="00C526E3"/>
    <w:rsid w:val="00C535CC"/>
    <w:rsid w:val="00C53ACD"/>
    <w:rsid w:val="00C5651D"/>
    <w:rsid w:val="00C57968"/>
    <w:rsid w:val="00C60A5A"/>
    <w:rsid w:val="00C61CAE"/>
    <w:rsid w:val="00C627A8"/>
    <w:rsid w:val="00C6452E"/>
    <w:rsid w:val="00C659E5"/>
    <w:rsid w:val="00C67A10"/>
    <w:rsid w:val="00C67C72"/>
    <w:rsid w:val="00C72FA0"/>
    <w:rsid w:val="00C7438F"/>
    <w:rsid w:val="00C7654B"/>
    <w:rsid w:val="00C76EA8"/>
    <w:rsid w:val="00C80C40"/>
    <w:rsid w:val="00C81D2A"/>
    <w:rsid w:val="00C84049"/>
    <w:rsid w:val="00C84753"/>
    <w:rsid w:val="00C90F7D"/>
    <w:rsid w:val="00C91055"/>
    <w:rsid w:val="00C92144"/>
    <w:rsid w:val="00C925C5"/>
    <w:rsid w:val="00C92F89"/>
    <w:rsid w:val="00C9329D"/>
    <w:rsid w:val="00C94714"/>
    <w:rsid w:val="00C94A10"/>
    <w:rsid w:val="00C95DE0"/>
    <w:rsid w:val="00C95E3C"/>
    <w:rsid w:val="00C96296"/>
    <w:rsid w:val="00C96489"/>
    <w:rsid w:val="00CA06B5"/>
    <w:rsid w:val="00CA2A96"/>
    <w:rsid w:val="00CA2ED3"/>
    <w:rsid w:val="00CA2FBB"/>
    <w:rsid w:val="00CC0D84"/>
    <w:rsid w:val="00CC12DA"/>
    <w:rsid w:val="00CC1819"/>
    <w:rsid w:val="00CC18CB"/>
    <w:rsid w:val="00CC22A0"/>
    <w:rsid w:val="00CC3189"/>
    <w:rsid w:val="00CC4695"/>
    <w:rsid w:val="00CC4EEC"/>
    <w:rsid w:val="00CC4F91"/>
    <w:rsid w:val="00CC52CB"/>
    <w:rsid w:val="00CC544B"/>
    <w:rsid w:val="00CC5550"/>
    <w:rsid w:val="00CC6022"/>
    <w:rsid w:val="00CC706E"/>
    <w:rsid w:val="00CD5D9B"/>
    <w:rsid w:val="00CD6CB6"/>
    <w:rsid w:val="00CD7127"/>
    <w:rsid w:val="00CE0824"/>
    <w:rsid w:val="00CE1CC9"/>
    <w:rsid w:val="00CE2345"/>
    <w:rsid w:val="00CE3C81"/>
    <w:rsid w:val="00CE4BEE"/>
    <w:rsid w:val="00CE61DB"/>
    <w:rsid w:val="00CE6711"/>
    <w:rsid w:val="00CF1277"/>
    <w:rsid w:val="00CF44D0"/>
    <w:rsid w:val="00CF6420"/>
    <w:rsid w:val="00D012A8"/>
    <w:rsid w:val="00D014CB"/>
    <w:rsid w:val="00D042E3"/>
    <w:rsid w:val="00D06233"/>
    <w:rsid w:val="00D06366"/>
    <w:rsid w:val="00D0741E"/>
    <w:rsid w:val="00D10923"/>
    <w:rsid w:val="00D10A7B"/>
    <w:rsid w:val="00D10D1D"/>
    <w:rsid w:val="00D11990"/>
    <w:rsid w:val="00D12243"/>
    <w:rsid w:val="00D140CA"/>
    <w:rsid w:val="00D14997"/>
    <w:rsid w:val="00D156DA"/>
    <w:rsid w:val="00D2058E"/>
    <w:rsid w:val="00D22180"/>
    <w:rsid w:val="00D238C1"/>
    <w:rsid w:val="00D23ABE"/>
    <w:rsid w:val="00D23B56"/>
    <w:rsid w:val="00D245E0"/>
    <w:rsid w:val="00D24CF0"/>
    <w:rsid w:val="00D2601A"/>
    <w:rsid w:val="00D27045"/>
    <w:rsid w:val="00D27F3E"/>
    <w:rsid w:val="00D3295D"/>
    <w:rsid w:val="00D410A1"/>
    <w:rsid w:val="00D42CAC"/>
    <w:rsid w:val="00D44159"/>
    <w:rsid w:val="00D474C2"/>
    <w:rsid w:val="00D47FD0"/>
    <w:rsid w:val="00D504F5"/>
    <w:rsid w:val="00D51097"/>
    <w:rsid w:val="00D51DF5"/>
    <w:rsid w:val="00D538E3"/>
    <w:rsid w:val="00D54070"/>
    <w:rsid w:val="00D54310"/>
    <w:rsid w:val="00D60039"/>
    <w:rsid w:val="00D61CA3"/>
    <w:rsid w:val="00D62FE8"/>
    <w:rsid w:val="00D655A2"/>
    <w:rsid w:val="00D6613B"/>
    <w:rsid w:val="00D667CB"/>
    <w:rsid w:val="00D67B12"/>
    <w:rsid w:val="00D67E94"/>
    <w:rsid w:val="00D702E9"/>
    <w:rsid w:val="00D74596"/>
    <w:rsid w:val="00D77346"/>
    <w:rsid w:val="00D77927"/>
    <w:rsid w:val="00D77F4D"/>
    <w:rsid w:val="00D8085F"/>
    <w:rsid w:val="00D81639"/>
    <w:rsid w:val="00D82262"/>
    <w:rsid w:val="00D82D3B"/>
    <w:rsid w:val="00D82EDE"/>
    <w:rsid w:val="00D8419B"/>
    <w:rsid w:val="00D85CFF"/>
    <w:rsid w:val="00D85D78"/>
    <w:rsid w:val="00D86807"/>
    <w:rsid w:val="00D9241E"/>
    <w:rsid w:val="00D92CCA"/>
    <w:rsid w:val="00D9373E"/>
    <w:rsid w:val="00D94230"/>
    <w:rsid w:val="00D95770"/>
    <w:rsid w:val="00D96A2D"/>
    <w:rsid w:val="00DA09AF"/>
    <w:rsid w:val="00DA1683"/>
    <w:rsid w:val="00DA2A09"/>
    <w:rsid w:val="00DA36EF"/>
    <w:rsid w:val="00DA4C5D"/>
    <w:rsid w:val="00DA5034"/>
    <w:rsid w:val="00DA70DC"/>
    <w:rsid w:val="00DB00FC"/>
    <w:rsid w:val="00DB2F4E"/>
    <w:rsid w:val="00DB396A"/>
    <w:rsid w:val="00DB3988"/>
    <w:rsid w:val="00DB4D60"/>
    <w:rsid w:val="00DB5450"/>
    <w:rsid w:val="00DB6713"/>
    <w:rsid w:val="00DB68A4"/>
    <w:rsid w:val="00DC035C"/>
    <w:rsid w:val="00DC0749"/>
    <w:rsid w:val="00DC12CD"/>
    <w:rsid w:val="00DC25B3"/>
    <w:rsid w:val="00DC4FFE"/>
    <w:rsid w:val="00DC5041"/>
    <w:rsid w:val="00DC6680"/>
    <w:rsid w:val="00DD1527"/>
    <w:rsid w:val="00DD2520"/>
    <w:rsid w:val="00DD2AD8"/>
    <w:rsid w:val="00DD504C"/>
    <w:rsid w:val="00DD6519"/>
    <w:rsid w:val="00DD656D"/>
    <w:rsid w:val="00DD7439"/>
    <w:rsid w:val="00DE1911"/>
    <w:rsid w:val="00DE23F7"/>
    <w:rsid w:val="00DE6D90"/>
    <w:rsid w:val="00DE7B11"/>
    <w:rsid w:val="00DF0B4B"/>
    <w:rsid w:val="00DF0CB0"/>
    <w:rsid w:val="00DF0CF1"/>
    <w:rsid w:val="00DF132F"/>
    <w:rsid w:val="00DF1B4E"/>
    <w:rsid w:val="00DF1C69"/>
    <w:rsid w:val="00DF4B94"/>
    <w:rsid w:val="00DF4E7C"/>
    <w:rsid w:val="00E0337D"/>
    <w:rsid w:val="00E0550C"/>
    <w:rsid w:val="00E112EC"/>
    <w:rsid w:val="00E12072"/>
    <w:rsid w:val="00E12E79"/>
    <w:rsid w:val="00E14E9B"/>
    <w:rsid w:val="00E15985"/>
    <w:rsid w:val="00E159FA"/>
    <w:rsid w:val="00E212A1"/>
    <w:rsid w:val="00E22618"/>
    <w:rsid w:val="00E22CC2"/>
    <w:rsid w:val="00E230AA"/>
    <w:rsid w:val="00E23DB8"/>
    <w:rsid w:val="00E263B9"/>
    <w:rsid w:val="00E2669A"/>
    <w:rsid w:val="00E3019F"/>
    <w:rsid w:val="00E30456"/>
    <w:rsid w:val="00E32A70"/>
    <w:rsid w:val="00E348E5"/>
    <w:rsid w:val="00E351AD"/>
    <w:rsid w:val="00E369B4"/>
    <w:rsid w:val="00E40606"/>
    <w:rsid w:val="00E41291"/>
    <w:rsid w:val="00E41C47"/>
    <w:rsid w:val="00E448E3"/>
    <w:rsid w:val="00E462D7"/>
    <w:rsid w:val="00E47051"/>
    <w:rsid w:val="00E5059F"/>
    <w:rsid w:val="00E51371"/>
    <w:rsid w:val="00E52614"/>
    <w:rsid w:val="00E53927"/>
    <w:rsid w:val="00E55A51"/>
    <w:rsid w:val="00E56814"/>
    <w:rsid w:val="00E608CD"/>
    <w:rsid w:val="00E6311F"/>
    <w:rsid w:val="00E638CC"/>
    <w:rsid w:val="00E6426A"/>
    <w:rsid w:val="00E67C4C"/>
    <w:rsid w:val="00E67D4A"/>
    <w:rsid w:val="00E71978"/>
    <w:rsid w:val="00E735B8"/>
    <w:rsid w:val="00E73BD5"/>
    <w:rsid w:val="00E73DBE"/>
    <w:rsid w:val="00E7433E"/>
    <w:rsid w:val="00E74691"/>
    <w:rsid w:val="00E74BDD"/>
    <w:rsid w:val="00E76093"/>
    <w:rsid w:val="00E8294B"/>
    <w:rsid w:val="00E85492"/>
    <w:rsid w:val="00E86F6E"/>
    <w:rsid w:val="00E92469"/>
    <w:rsid w:val="00E926D9"/>
    <w:rsid w:val="00E949A5"/>
    <w:rsid w:val="00E96E3E"/>
    <w:rsid w:val="00EA1F0F"/>
    <w:rsid w:val="00EA27C1"/>
    <w:rsid w:val="00EA3094"/>
    <w:rsid w:val="00EA328A"/>
    <w:rsid w:val="00EA4995"/>
    <w:rsid w:val="00EB12DB"/>
    <w:rsid w:val="00EB4F16"/>
    <w:rsid w:val="00EB5840"/>
    <w:rsid w:val="00EB688C"/>
    <w:rsid w:val="00EB73C9"/>
    <w:rsid w:val="00EB797B"/>
    <w:rsid w:val="00EC1C62"/>
    <w:rsid w:val="00EC4C02"/>
    <w:rsid w:val="00EE0F38"/>
    <w:rsid w:val="00EE3140"/>
    <w:rsid w:val="00EE47DA"/>
    <w:rsid w:val="00EF0305"/>
    <w:rsid w:val="00EF12C2"/>
    <w:rsid w:val="00EF1326"/>
    <w:rsid w:val="00EF1CDF"/>
    <w:rsid w:val="00EF1FA7"/>
    <w:rsid w:val="00EF2C48"/>
    <w:rsid w:val="00EF30E3"/>
    <w:rsid w:val="00EF7935"/>
    <w:rsid w:val="00F00A31"/>
    <w:rsid w:val="00F0324E"/>
    <w:rsid w:val="00F035BF"/>
    <w:rsid w:val="00F03DB1"/>
    <w:rsid w:val="00F04708"/>
    <w:rsid w:val="00F047DB"/>
    <w:rsid w:val="00F04963"/>
    <w:rsid w:val="00F05DB9"/>
    <w:rsid w:val="00F06578"/>
    <w:rsid w:val="00F07591"/>
    <w:rsid w:val="00F12259"/>
    <w:rsid w:val="00F134EF"/>
    <w:rsid w:val="00F13AC9"/>
    <w:rsid w:val="00F152F7"/>
    <w:rsid w:val="00F15CB7"/>
    <w:rsid w:val="00F205FE"/>
    <w:rsid w:val="00F22345"/>
    <w:rsid w:val="00F227BD"/>
    <w:rsid w:val="00F22C4D"/>
    <w:rsid w:val="00F23653"/>
    <w:rsid w:val="00F23FC3"/>
    <w:rsid w:val="00F25148"/>
    <w:rsid w:val="00F310E5"/>
    <w:rsid w:val="00F31475"/>
    <w:rsid w:val="00F32AF5"/>
    <w:rsid w:val="00F366C5"/>
    <w:rsid w:val="00F37622"/>
    <w:rsid w:val="00F4098A"/>
    <w:rsid w:val="00F40F1A"/>
    <w:rsid w:val="00F428A0"/>
    <w:rsid w:val="00F448EA"/>
    <w:rsid w:val="00F45006"/>
    <w:rsid w:val="00F451EF"/>
    <w:rsid w:val="00F455CA"/>
    <w:rsid w:val="00F45E4C"/>
    <w:rsid w:val="00F45E80"/>
    <w:rsid w:val="00F546D8"/>
    <w:rsid w:val="00F5490A"/>
    <w:rsid w:val="00F55412"/>
    <w:rsid w:val="00F5556E"/>
    <w:rsid w:val="00F57DEF"/>
    <w:rsid w:val="00F6112C"/>
    <w:rsid w:val="00F623F7"/>
    <w:rsid w:val="00F62783"/>
    <w:rsid w:val="00F645C3"/>
    <w:rsid w:val="00F64910"/>
    <w:rsid w:val="00F6673F"/>
    <w:rsid w:val="00F67159"/>
    <w:rsid w:val="00F679E3"/>
    <w:rsid w:val="00F67C76"/>
    <w:rsid w:val="00F7383C"/>
    <w:rsid w:val="00F738D2"/>
    <w:rsid w:val="00F73D6F"/>
    <w:rsid w:val="00F73DA5"/>
    <w:rsid w:val="00F73E69"/>
    <w:rsid w:val="00F7479E"/>
    <w:rsid w:val="00F75B22"/>
    <w:rsid w:val="00F76E04"/>
    <w:rsid w:val="00F77E29"/>
    <w:rsid w:val="00F800CB"/>
    <w:rsid w:val="00F80289"/>
    <w:rsid w:val="00F80613"/>
    <w:rsid w:val="00F80FD3"/>
    <w:rsid w:val="00F81B86"/>
    <w:rsid w:val="00F83C4E"/>
    <w:rsid w:val="00F853ED"/>
    <w:rsid w:val="00F8600D"/>
    <w:rsid w:val="00F87BAE"/>
    <w:rsid w:val="00F90B24"/>
    <w:rsid w:val="00F916DB"/>
    <w:rsid w:val="00F922E9"/>
    <w:rsid w:val="00F923CB"/>
    <w:rsid w:val="00F96474"/>
    <w:rsid w:val="00FA0687"/>
    <w:rsid w:val="00FA1F8F"/>
    <w:rsid w:val="00FA40EC"/>
    <w:rsid w:val="00FA53DA"/>
    <w:rsid w:val="00FB0D4B"/>
    <w:rsid w:val="00FB0F81"/>
    <w:rsid w:val="00FB4F39"/>
    <w:rsid w:val="00FB5354"/>
    <w:rsid w:val="00FC31A3"/>
    <w:rsid w:val="00FC5ED1"/>
    <w:rsid w:val="00FC71CD"/>
    <w:rsid w:val="00FD20DE"/>
    <w:rsid w:val="00FD38B3"/>
    <w:rsid w:val="00FD7C9E"/>
    <w:rsid w:val="00FE128F"/>
    <w:rsid w:val="00FE3290"/>
    <w:rsid w:val="00FE572F"/>
    <w:rsid w:val="00FE723B"/>
    <w:rsid w:val="00FF219C"/>
    <w:rsid w:val="00FF5407"/>
    <w:rsid w:val="00FF604D"/>
    <w:rsid w:val="00FF6A75"/>
    <w:rsid w:val="00FF71BA"/>
    <w:rsid w:val="00FF7FFB"/>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목록 단락,列出段落1,中等深浅网格 1 - 着色 21"/>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unhideWhenUsed/>
    <w:rsid w:val="00E230AA"/>
  </w:style>
  <w:style w:type="character" w:customStyle="1" w:styleId="CommentTextChar">
    <w:name w:val="Comment Text Char"/>
    <w:basedOn w:val="DefaultParagraphFont"/>
    <w:link w:val="CommentTex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목록 단락 Char,列出段落1 Char,中等深浅网格 1 - 着色 21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IvDInstructiontextChar">
    <w:name w:val="IvD Instructiontext Char"/>
    <w:link w:val="IvDInstructiontext"/>
    <w:uiPriority w:val="99"/>
    <w:locked/>
    <w:rsid w:val="00D96A2D"/>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IvDbodytextChar">
    <w:name w:val="IvD bodytext Char"/>
    <w:basedOn w:val="BodyTextChar"/>
    <w:link w:val="IvDbodytext"/>
    <w:locked/>
    <w:rsid w:val="00D96A2D"/>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character" w:customStyle="1" w:styleId="CRCoverPageZchn">
    <w:name w:val="CR Cover Page Zchn"/>
    <w:link w:val="CRCoverPage"/>
    <w:locked/>
    <w:rsid w:val="00774AB5"/>
    <w:rPr>
      <w:rFonts w:ascii="Arial" w:hAnsi="Arial" w:cs="Arial"/>
      <w:lang w:val="en-GB"/>
    </w:rPr>
  </w:style>
  <w:style w:type="paragraph" w:customStyle="1" w:styleId="CRCoverPage">
    <w:name w:val="CR Cover Page"/>
    <w:link w:val="CRCoverPageZchn"/>
    <w:rsid w:val="00774AB5"/>
    <w:pPr>
      <w:spacing w:after="120" w:line="240" w:lineRule="auto"/>
    </w:pPr>
    <w:rPr>
      <w:rFonts w:ascii="Arial" w:hAnsi="Arial" w:cs="Arial"/>
      <w:lang w:val="en-GB"/>
    </w:rPr>
  </w:style>
  <w:style w:type="paragraph" w:styleId="ListNumber3">
    <w:name w:val="List Number 3"/>
    <w:basedOn w:val="Normal"/>
    <w:uiPriority w:val="99"/>
    <w:semiHidden/>
    <w:unhideWhenUsed/>
    <w:rsid w:val="00171FB0"/>
    <w:pPr>
      <w:numPr>
        <w:numId w:val="26"/>
      </w:numPr>
      <w:contextualSpacing/>
    </w:pPr>
  </w:style>
  <w:style w:type="character" w:styleId="Hyperlink">
    <w:name w:val="Hyperlink"/>
    <w:rsid w:val="007508A7"/>
    <w:rPr>
      <w:color w:val="0000FF"/>
      <w:u w:val="single"/>
      <w:lang w:val="en-GB"/>
    </w:rPr>
  </w:style>
  <w:style w:type="paragraph" w:customStyle="1" w:styleId="TdocHeader">
    <w:name w:val="TdocHeader"/>
    <w:basedOn w:val="Normal"/>
    <w:link w:val="TdocHeaderChar"/>
    <w:qFormat/>
    <w:rsid w:val="007508A7"/>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left"/>
      <w:textAlignment w:val="auto"/>
      <w:outlineLvl w:val="2"/>
    </w:pPr>
    <w:rPr>
      <w:rFonts w:ascii="Times New Roman" w:hAnsi="Times New Roman"/>
      <w:sz w:val="22"/>
      <w:lang w:eastAsia="en-US"/>
    </w:rPr>
  </w:style>
  <w:style w:type="character" w:customStyle="1" w:styleId="TdocHeaderChar">
    <w:name w:val="TdocHeader Char"/>
    <w:basedOn w:val="DefaultParagraphFont"/>
    <w:link w:val="TdocHeader"/>
    <w:rsid w:val="007508A7"/>
    <w:rPr>
      <w:rFonts w:ascii="Times New Roman" w:eastAsia="Times New Roman" w:hAnsi="Times New Roman" w:cs="Times New Roman"/>
      <w:szCs w:val="20"/>
      <w:shd w:val="clear" w:color="auto" w:fill="FBE4D5" w:themeFill="accent2" w:themeFillTint="33"/>
      <w:lang w:val="en-GB"/>
    </w:rPr>
  </w:style>
  <w:style w:type="character" w:styleId="FollowedHyperlink">
    <w:name w:val="FollowedHyperlink"/>
    <w:basedOn w:val="DefaultParagraphFont"/>
    <w:uiPriority w:val="99"/>
    <w:semiHidden/>
    <w:unhideWhenUsed/>
    <w:rsid w:val="00E76093"/>
    <w:rPr>
      <w:color w:val="954F72" w:themeColor="followedHyperlink"/>
      <w:u w:val="single"/>
    </w:rPr>
  </w:style>
  <w:style w:type="paragraph" w:customStyle="1" w:styleId="NO">
    <w:name w:val="NO"/>
    <w:basedOn w:val="Normal"/>
    <w:link w:val="NOChar"/>
    <w:rsid w:val="00272DF2"/>
    <w:pPr>
      <w:keepLines/>
      <w:overflowPunct/>
      <w:autoSpaceDE/>
      <w:autoSpaceDN/>
      <w:adjustRightInd/>
      <w:spacing w:after="180"/>
      <w:ind w:left="1135" w:hanging="851"/>
      <w:jc w:val="left"/>
      <w:textAlignment w:val="auto"/>
    </w:pPr>
    <w:rPr>
      <w:rFonts w:ascii="Times New Roman" w:eastAsia="SimSun" w:hAnsi="Times New Roman"/>
      <w:lang w:eastAsia="x-none"/>
    </w:rPr>
  </w:style>
  <w:style w:type="paragraph" w:customStyle="1" w:styleId="TAL">
    <w:name w:val="TAL"/>
    <w:basedOn w:val="Normal"/>
    <w:link w:val="TALCar"/>
    <w:rsid w:val="00272DF2"/>
    <w:pPr>
      <w:keepNext/>
      <w:keepLines/>
      <w:overflowPunct/>
      <w:autoSpaceDE/>
      <w:autoSpaceDN/>
      <w:adjustRightInd/>
      <w:spacing w:after="0"/>
      <w:jc w:val="left"/>
      <w:textAlignment w:val="auto"/>
    </w:pPr>
    <w:rPr>
      <w:rFonts w:eastAsia="SimSun"/>
      <w:sz w:val="18"/>
      <w:lang w:eastAsia="x-none"/>
    </w:rPr>
  </w:style>
  <w:style w:type="paragraph" w:customStyle="1" w:styleId="TAH">
    <w:name w:val="TAH"/>
    <w:basedOn w:val="Normal"/>
    <w:link w:val="TAHCar"/>
    <w:qFormat/>
    <w:rsid w:val="00272DF2"/>
    <w:pPr>
      <w:keepNext/>
      <w:keepLines/>
      <w:overflowPunct/>
      <w:autoSpaceDE/>
      <w:autoSpaceDN/>
      <w:adjustRightInd/>
      <w:spacing w:after="0"/>
      <w:jc w:val="center"/>
      <w:textAlignment w:val="auto"/>
    </w:pPr>
    <w:rPr>
      <w:rFonts w:eastAsia="SimSun"/>
      <w:b/>
      <w:sz w:val="18"/>
      <w:lang w:eastAsia="x-none"/>
    </w:rPr>
  </w:style>
  <w:style w:type="paragraph" w:customStyle="1" w:styleId="B1">
    <w:name w:val="B1"/>
    <w:basedOn w:val="List"/>
    <w:link w:val="B1Char"/>
    <w:qFormat/>
    <w:rsid w:val="00272DF2"/>
    <w:pPr>
      <w:overflowPunct/>
      <w:autoSpaceDE/>
      <w:autoSpaceDN/>
      <w:adjustRightInd/>
      <w:spacing w:after="180"/>
      <w:ind w:left="568" w:hanging="284"/>
      <w:contextualSpacing w:val="0"/>
      <w:jc w:val="left"/>
      <w:textAlignment w:val="auto"/>
    </w:pPr>
    <w:rPr>
      <w:rFonts w:ascii="Times New Roman" w:eastAsia="SimSun" w:hAnsi="Times New Roman"/>
      <w:lang w:eastAsia="x-none"/>
    </w:rPr>
  </w:style>
  <w:style w:type="paragraph" w:customStyle="1" w:styleId="B2">
    <w:name w:val="B2"/>
    <w:basedOn w:val="List2"/>
    <w:link w:val="B2Char"/>
    <w:rsid w:val="00272DF2"/>
    <w:pPr>
      <w:overflowPunct/>
      <w:autoSpaceDE/>
      <w:autoSpaceDN/>
      <w:adjustRightInd/>
      <w:spacing w:after="180"/>
      <w:ind w:left="851" w:hanging="284"/>
      <w:contextualSpacing w:val="0"/>
      <w:jc w:val="left"/>
      <w:textAlignment w:val="auto"/>
    </w:pPr>
    <w:rPr>
      <w:rFonts w:ascii="Times New Roman" w:eastAsia="SimSun" w:hAnsi="Times New Roman"/>
      <w:lang w:eastAsia="x-none"/>
    </w:rPr>
  </w:style>
  <w:style w:type="character" w:customStyle="1" w:styleId="NOChar">
    <w:name w:val="NO Char"/>
    <w:link w:val="NO"/>
    <w:rsid w:val="00272DF2"/>
    <w:rPr>
      <w:rFonts w:ascii="Times New Roman" w:eastAsia="SimSun" w:hAnsi="Times New Roman" w:cs="Times New Roman"/>
      <w:sz w:val="20"/>
      <w:szCs w:val="20"/>
      <w:lang w:val="en-GB" w:eastAsia="x-none"/>
    </w:rPr>
  </w:style>
  <w:style w:type="character" w:customStyle="1" w:styleId="B2Char">
    <w:name w:val="B2 Char"/>
    <w:link w:val="B2"/>
    <w:rsid w:val="00272DF2"/>
    <w:rPr>
      <w:rFonts w:ascii="Times New Roman" w:eastAsia="SimSun" w:hAnsi="Times New Roman" w:cs="Times New Roman"/>
      <w:sz w:val="20"/>
      <w:szCs w:val="20"/>
      <w:lang w:val="en-GB" w:eastAsia="x-none"/>
    </w:rPr>
  </w:style>
  <w:style w:type="character" w:customStyle="1" w:styleId="B1Char">
    <w:name w:val="B1 Char"/>
    <w:link w:val="B1"/>
    <w:rsid w:val="00272DF2"/>
    <w:rPr>
      <w:rFonts w:ascii="Times New Roman" w:eastAsia="SimSun" w:hAnsi="Times New Roman" w:cs="Times New Roman"/>
      <w:sz w:val="20"/>
      <w:szCs w:val="20"/>
      <w:lang w:val="en-GB" w:eastAsia="x-none"/>
    </w:rPr>
  </w:style>
  <w:style w:type="character" w:customStyle="1" w:styleId="TALCar">
    <w:name w:val="TAL Car"/>
    <w:link w:val="TAL"/>
    <w:rsid w:val="00272DF2"/>
    <w:rPr>
      <w:rFonts w:ascii="Arial" w:eastAsia="SimSun" w:hAnsi="Arial" w:cs="Times New Roman"/>
      <w:sz w:val="18"/>
      <w:szCs w:val="20"/>
      <w:lang w:val="en-GB" w:eastAsia="x-none"/>
    </w:rPr>
  </w:style>
  <w:style w:type="character" w:customStyle="1" w:styleId="TAHCar">
    <w:name w:val="TAH Car"/>
    <w:link w:val="TAH"/>
    <w:qFormat/>
    <w:rsid w:val="00272DF2"/>
    <w:rPr>
      <w:rFonts w:ascii="Arial" w:eastAsia="SimSun" w:hAnsi="Arial" w:cs="Times New Roman"/>
      <w:b/>
      <w:sz w:val="18"/>
      <w:szCs w:val="20"/>
      <w:lang w:val="en-GB" w:eastAsia="x-none"/>
    </w:rPr>
  </w:style>
  <w:style w:type="paragraph" w:customStyle="1" w:styleId="1">
    <w:name w:val="样式1"/>
    <w:basedOn w:val="Normal"/>
    <w:qFormat/>
    <w:rsid w:val="00272DF2"/>
    <w:pPr>
      <w:keepNext/>
      <w:keepLines/>
      <w:numPr>
        <w:numId w:val="28"/>
      </w:numPr>
      <w:spacing w:after="0"/>
      <w:jc w:val="left"/>
    </w:pPr>
    <w:rPr>
      <w:rFonts w:eastAsia="MS Mincho"/>
      <w:sz w:val="18"/>
      <w:lang w:val="x-none" w:eastAsia="ja-JP"/>
    </w:rPr>
  </w:style>
  <w:style w:type="paragraph" w:styleId="List2">
    <w:name w:val="List 2"/>
    <w:basedOn w:val="Normal"/>
    <w:uiPriority w:val="99"/>
    <w:semiHidden/>
    <w:unhideWhenUsed/>
    <w:rsid w:val="00272DF2"/>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8426351">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47885437">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45912612">
      <w:bodyDiv w:val="1"/>
      <w:marLeft w:val="0"/>
      <w:marRight w:val="0"/>
      <w:marTop w:val="0"/>
      <w:marBottom w:val="0"/>
      <w:divBdr>
        <w:top w:val="none" w:sz="0" w:space="0" w:color="auto"/>
        <w:left w:val="none" w:sz="0" w:space="0" w:color="auto"/>
        <w:bottom w:val="none" w:sz="0" w:space="0" w:color="auto"/>
        <w:right w:val="none" w:sz="0" w:space="0" w:color="auto"/>
      </w:divBdr>
    </w:div>
    <w:div w:id="34945835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5734190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492257408">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62757876">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00210498">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767433674">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1043747">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3903102">
      <w:bodyDiv w:val="1"/>
      <w:marLeft w:val="0"/>
      <w:marRight w:val="0"/>
      <w:marTop w:val="0"/>
      <w:marBottom w:val="0"/>
      <w:divBdr>
        <w:top w:val="none" w:sz="0" w:space="0" w:color="auto"/>
        <w:left w:val="none" w:sz="0" w:space="0" w:color="auto"/>
        <w:bottom w:val="none" w:sz="0" w:space="0" w:color="auto"/>
        <w:right w:val="none" w:sz="0" w:space="0" w:color="auto"/>
      </w:divBdr>
    </w:div>
    <w:div w:id="945307894">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361904878">
      <w:bodyDiv w:val="1"/>
      <w:marLeft w:val="0"/>
      <w:marRight w:val="0"/>
      <w:marTop w:val="0"/>
      <w:marBottom w:val="0"/>
      <w:divBdr>
        <w:top w:val="none" w:sz="0" w:space="0" w:color="auto"/>
        <w:left w:val="none" w:sz="0" w:space="0" w:color="auto"/>
        <w:bottom w:val="none" w:sz="0" w:space="0" w:color="auto"/>
        <w:right w:val="none" w:sz="0" w:space="0" w:color="auto"/>
      </w:divBdr>
    </w:div>
    <w:div w:id="1395353606">
      <w:bodyDiv w:val="1"/>
      <w:marLeft w:val="0"/>
      <w:marRight w:val="0"/>
      <w:marTop w:val="0"/>
      <w:marBottom w:val="0"/>
      <w:divBdr>
        <w:top w:val="none" w:sz="0" w:space="0" w:color="auto"/>
        <w:left w:val="none" w:sz="0" w:space="0" w:color="auto"/>
        <w:bottom w:val="none" w:sz="0" w:space="0" w:color="auto"/>
        <w:right w:val="none" w:sz="0" w:space="0" w:color="auto"/>
      </w:divBdr>
    </w:div>
    <w:div w:id="1541429860">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76180683">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3162651">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45064865">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2_RL2/TSGR2_105/Docs/R2-190133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5NUHHDQN7SK2-1476151046-44131</_dlc_DocId>
    <_dlc_DocIdUrl xmlns="f166a696-7b5b-4ccd-9f0c-ffde0cceec81">
      <Url>https://ericsson.sharepoint.com/sites/star/_layouts/15/DocIdRedir.aspx?ID=5NUHHDQN7SK2-1476151046-44131</Url>
      <Description>5NUHHDQN7SK2-1476151046-44131</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4F6087A-B794-457E-8052-E00E82AFC552}">
  <ds:schemaRefs>
    <ds:schemaRef ds:uri="http://schemas.microsoft.com/sharepoint/events"/>
  </ds:schemaRefs>
</ds:datastoreItem>
</file>

<file path=customXml/itemProps2.xml><?xml version="1.0" encoding="utf-8"?>
<ds:datastoreItem xmlns:ds="http://schemas.openxmlformats.org/officeDocument/2006/customXml" ds:itemID="{35FEBD78-E808-4947-9774-F1544363ED45}">
  <ds:schemaRefs>
    <ds:schemaRef ds:uri="http://schemas.microsoft.com/sharepoint/v3/contenttype/forms"/>
  </ds:schemaRefs>
</ds:datastoreItem>
</file>

<file path=customXml/itemProps3.xml><?xml version="1.0" encoding="utf-8"?>
<ds:datastoreItem xmlns:ds="http://schemas.openxmlformats.org/officeDocument/2006/customXml" ds:itemID="{448A2342-571C-4D63-BDE3-E122B817A291}">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2D21704B-3DE5-490E-82D0-E06286F2D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ED5BB9-E1D5-4EC9-8046-B5B19C87C85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1571</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2019-03-19T11:52:00Z</dcterms:created>
  <dcterms:modified xsi:type="dcterms:W3CDTF">2019-03-29T01:00:00Z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108b9527-7d07-4e27-8b12-6255ef1aa68e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0">
    <vt:lpwstr>236</vt:lpwstr>
  </property>
</Properties>
</file>