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0B9FD760"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w:t>
      </w:r>
      <w:r w:rsidR="00AB6267">
        <w:rPr>
          <w:sz w:val="24"/>
          <w:lang w:val="en-GB" w:eastAsia="zh-CN"/>
        </w:rPr>
        <w:t>#</w:t>
      </w:r>
      <w:r>
        <w:rPr>
          <w:sz w:val="24"/>
          <w:lang w:val="en-GB" w:eastAsia="zh-CN"/>
        </w:rPr>
        <w:t>10</w:t>
      </w:r>
      <w:r w:rsidR="002A50DF">
        <w:rPr>
          <w:sz w:val="24"/>
          <w:lang w:val="en-GB" w:eastAsia="zh-CN"/>
        </w:rPr>
        <w:t>5</w:t>
      </w:r>
      <w:r w:rsidR="00555F0B">
        <w:rPr>
          <w:sz w:val="24"/>
          <w:lang w:val="en-GB" w:eastAsia="zh-CN"/>
        </w:rPr>
        <w:t>bis</w:t>
      </w:r>
      <w:r w:rsidRPr="00EE6198">
        <w:rPr>
          <w:sz w:val="24"/>
          <w:lang w:val="en-GB" w:eastAsia="zh-CN"/>
        </w:rPr>
        <w:tab/>
      </w:r>
      <w:r>
        <w:rPr>
          <w:sz w:val="24"/>
          <w:lang w:val="en-GB" w:eastAsia="zh-CN"/>
        </w:rPr>
        <w:t>R2-</w:t>
      </w:r>
      <w:r w:rsidR="00555F0B">
        <w:rPr>
          <w:sz w:val="24"/>
          <w:lang w:val="en-GB" w:eastAsia="zh-CN"/>
        </w:rPr>
        <w:t>19</w:t>
      </w:r>
      <w:r w:rsidR="00B363BD">
        <w:rPr>
          <w:sz w:val="24"/>
          <w:lang w:val="en-GB" w:eastAsia="zh-CN"/>
        </w:rPr>
        <w:t>04500</w:t>
      </w:r>
    </w:p>
    <w:p w14:paraId="61010DB5" w14:textId="77777777" w:rsidR="005342DD" w:rsidRDefault="005342DD" w:rsidP="005342DD">
      <w:pPr>
        <w:pStyle w:val="Header"/>
        <w:rPr>
          <w:sz w:val="24"/>
          <w:lang w:val="en-GB" w:eastAsia="zh-CN"/>
        </w:rPr>
      </w:pPr>
      <w:r>
        <w:rPr>
          <w:sz w:val="24"/>
          <w:lang w:val="en-GB" w:eastAsia="zh-CN"/>
        </w:rPr>
        <w:t>Xi'an, China, 8</w:t>
      </w:r>
      <w:r>
        <w:rPr>
          <w:sz w:val="24"/>
          <w:vertAlign w:val="superscript"/>
          <w:lang w:val="en-GB" w:eastAsia="zh-CN"/>
        </w:rPr>
        <w:t>th</w:t>
      </w:r>
      <w:r>
        <w:rPr>
          <w:sz w:val="24"/>
          <w:lang w:val="en-GB" w:eastAsia="zh-CN"/>
        </w:rPr>
        <w:t xml:space="preserve"> – 12</w:t>
      </w:r>
      <w:r>
        <w:rPr>
          <w:sz w:val="24"/>
          <w:vertAlign w:val="superscript"/>
          <w:lang w:val="en-GB" w:eastAsia="zh-CN"/>
        </w:rPr>
        <w:t>th</w:t>
      </w:r>
      <w:r>
        <w:rPr>
          <w:sz w:val="24"/>
          <w:lang w:val="en-GB" w:eastAsia="zh-CN"/>
        </w:rPr>
        <w:t xml:space="preserve"> April 2019</w:t>
      </w:r>
    </w:p>
    <w:p w14:paraId="3E33EA9D" w14:textId="0077C4BB" w:rsidR="008A2AF6" w:rsidRPr="00550983" w:rsidRDefault="008A2AF6" w:rsidP="008A2AF6">
      <w:pPr>
        <w:pStyle w:val="Header"/>
        <w:tabs>
          <w:tab w:val="right" w:pos="9639"/>
        </w:tabs>
        <w:rPr>
          <w:sz w:val="24"/>
          <w:lang w:val="en-GB" w:eastAsia="zh-CN"/>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1F3B91BC"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F6BBA">
        <w:rPr>
          <w:rFonts w:eastAsia="SimSun" w:cs="Arial"/>
          <w:b/>
          <w:bCs/>
          <w:sz w:val="24"/>
          <w:lang w:val="en-US"/>
        </w:rPr>
        <w:t>11.4.</w:t>
      </w:r>
      <w:r w:rsidR="00A77AA8">
        <w:rPr>
          <w:rFonts w:eastAsia="SimSun" w:cs="Arial"/>
          <w:b/>
          <w:bCs/>
          <w:sz w:val="24"/>
          <w:lang w:val="en-US"/>
        </w:rPr>
        <w:t>4</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1708A5F9"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3506FC">
        <w:rPr>
          <w:rFonts w:ascii="Arial" w:hAnsi="Arial" w:cs="Arial"/>
          <w:b/>
          <w:bCs/>
          <w:sz w:val="24"/>
        </w:rPr>
        <w:t>On the need for PC5-RRC Connection establishment</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AB589D2" w14:textId="316C43E6" w:rsidR="008A2AF6" w:rsidRDefault="003506FC"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As part of the NR V2X study item, the following agreements were made </w:t>
      </w:r>
      <w:r w:rsidR="001576D7">
        <w:rPr>
          <w:rFonts w:ascii="Times New Roman" w:hAnsi="Times New Roman"/>
          <w:sz w:val="20"/>
          <w:szCs w:val="20"/>
          <w:lang w:eastAsia="ja-JP"/>
        </w:rPr>
        <w:t xml:space="preserve">in RAN2 </w:t>
      </w:r>
      <w:r>
        <w:rPr>
          <w:rFonts w:ascii="Times New Roman" w:hAnsi="Times New Roman"/>
          <w:sz w:val="20"/>
          <w:szCs w:val="20"/>
          <w:lang w:eastAsia="ja-JP"/>
        </w:rPr>
        <w:t xml:space="preserve">pertaining to the </w:t>
      </w:r>
      <w:r w:rsidR="001576D7">
        <w:rPr>
          <w:rFonts w:ascii="Times New Roman" w:hAnsi="Times New Roman"/>
          <w:sz w:val="20"/>
          <w:szCs w:val="20"/>
          <w:lang w:eastAsia="ja-JP"/>
        </w:rPr>
        <w:t>sidelink</w:t>
      </w:r>
      <w:r>
        <w:rPr>
          <w:rFonts w:ascii="Times New Roman" w:hAnsi="Times New Roman"/>
          <w:sz w:val="20"/>
          <w:szCs w:val="20"/>
          <w:lang w:eastAsia="ja-JP"/>
        </w:rPr>
        <w:t xml:space="preserve"> connection establishment at the AS level. There was an extensive email discussion (</w:t>
      </w:r>
      <w:r w:rsidRPr="003506FC">
        <w:rPr>
          <w:rFonts w:ascii="Times New Roman" w:hAnsi="Times New Roman"/>
          <w:sz w:val="20"/>
          <w:szCs w:val="20"/>
          <w:lang w:eastAsia="ja-JP"/>
        </w:rPr>
        <w:t>[104#55][NR/V2X] Unicast (OPPO)</w:t>
      </w:r>
      <w:r>
        <w:rPr>
          <w:rFonts w:ascii="Times New Roman" w:hAnsi="Times New Roman"/>
          <w:sz w:val="20"/>
          <w:szCs w:val="20"/>
          <w:lang w:eastAsia="ja-JP"/>
        </w:rPr>
        <w:t>) discussing the details of two options for sidelink unicast connection establishment including whether the upper layer connection establishment is enough</w:t>
      </w:r>
      <w:r w:rsidR="001576D7">
        <w:rPr>
          <w:rFonts w:ascii="Times New Roman" w:hAnsi="Times New Roman"/>
          <w:sz w:val="20"/>
          <w:szCs w:val="20"/>
          <w:lang w:eastAsia="ja-JP"/>
        </w:rPr>
        <w:t xml:space="preserve"> or AS layer connection establishment </w:t>
      </w:r>
      <w:r w:rsidR="00822213">
        <w:rPr>
          <w:rFonts w:ascii="Times New Roman" w:hAnsi="Times New Roman"/>
          <w:sz w:val="20"/>
          <w:szCs w:val="20"/>
          <w:lang w:eastAsia="ja-JP"/>
        </w:rPr>
        <w:t>is also needed</w:t>
      </w:r>
      <w:r>
        <w:rPr>
          <w:rFonts w:ascii="Times New Roman" w:hAnsi="Times New Roman"/>
          <w:sz w:val="20"/>
          <w:szCs w:val="20"/>
          <w:lang w:eastAsia="ja-JP"/>
        </w:rPr>
        <w:t xml:space="preserve">. As shown </w:t>
      </w:r>
      <w:r w:rsidR="001576D7">
        <w:rPr>
          <w:rFonts w:ascii="Times New Roman" w:hAnsi="Times New Roman"/>
          <w:sz w:val="20"/>
          <w:szCs w:val="20"/>
          <w:lang w:eastAsia="ja-JP"/>
        </w:rPr>
        <w:t xml:space="preserve">in </w:t>
      </w:r>
      <w:r>
        <w:rPr>
          <w:rFonts w:ascii="Times New Roman" w:hAnsi="Times New Roman"/>
          <w:sz w:val="20"/>
          <w:szCs w:val="20"/>
          <w:lang w:eastAsia="ja-JP"/>
        </w:rPr>
        <w:t>the agreements</w:t>
      </w:r>
      <w:r w:rsidR="001576D7">
        <w:rPr>
          <w:rFonts w:ascii="Times New Roman" w:hAnsi="Times New Roman"/>
          <w:sz w:val="20"/>
          <w:szCs w:val="20"/>
          <w:lang w:eastAsia="ja-JP"/>
        </w:rPr>
        <w:t xml:space="preserve"> below</w:t>
      </w:r>
      <w:r>
        <w:rPr>
          <w:rFonts w:ascii="Times New Roman" w:hAnsi="Times New Roman"/>
          <w:sz w:val="20"/>
          <w:szCs w:val="20"/>
          <w:lang w:eastAsia="ja-JP"/>
        </w:rPr>
        <w:t xml:space="preserve">, </w:t>
      </w:r>
      <w:r w:rsidR="001576D7">
        <w:rPr>
          <w:rFonts w:ascii="Times New Roman" w:hAnsi="Times New Roman"/>
          <w:sz w:val="20"/>
          <w:szCs w:val="20"/>
          <w:lang w:eastAsia="ja-JP"/>
        </w:rPr>
        <w:t xml:space="preserve">AS-level configuration exchange </w:t>
      </w:r>
      <w:r w:rsidR="00822213">
        <w:rPr>
          <w:rFonts w:ascii="Times New Roman" w:hAnsi="Times New Roman"/>
          <w:sz w:val="20"/>
          <w:szCs w:val="20"/>
          <w:lang w:eastAsia="ja-JP"/>
        </w:rPr>
        <w:t xml:space="preserve">using RRC signalling over PC5 </w:t>
      </w:r>
      <w:r w:rsidR="001576D7">
        <w:rPr>
          <w:rFonts w:ascii="Times New Roman" w:hAnsi="Times New Roman"/>
          <w:sz w:val="20"/>
          <w:szCs w:val="20"/>
          <w:lang w:eastAsia="ja-JP"/>
        </w:rPr>
        <w:t xml:space="preserve">has been agreed, however, the ‘connection’ establishment procedure is still </w:t>
      </w:r>
      <w:r w:rsidR="00822213">
        <w:rPr>
          <w:rFonts w:ascii="Times New Roman" w:hAnsi="Times New Roman"/>
          <w:sz w:val="20"/>
          <w:szCs w:val="20"/>
          <w:lang w:eastAsia="ja-JP"/>
        </w:rPr>
        <w:t xml:space="preserve">not decided </w:t>
      </w:r>
      <w:r w:rsidR="001576D7">
        <w:rPr>
          <w:rFonts w:ascii="Times New Roman" w:hAnsi="Times New Roman"/>
          <w:sz w:val="20"/>
          <w:szCs w:val="20"/>
          <w:lang w:eastAsia="ja-JP"/>
        </w:rPr>
        <w:t xml:space="preserve">as </w:t>
      </w:r>
      <w:r>
        <w:rPr>
          <w:rFonts w:ascii="Times New Roman" w:hAnsi="Times New Roman"/>
          <w:sz w:val="20"/>
          <w:szCs w:val="20"/>
          <w:lang w:eastAsia="ja-JP"/>
        </w:rPr>
        <w:t>the company views were divided between the two options. In this contribution we try t</w:t>
      </w:r>
      <w:r w:rsidR="00822213">
        <w:rPr>
          <w:rFonts w:ascii="Times New Roman" w:hAnsi="Times New Roman"/>
          <w:sz w:val="20"/>
          <w:szCs w:val="20"/>
          <w:lang w:eastAsia="ja-JP"/>
        </w:rPr>
        <w:t>o shed further light on the two</w:t>
      </w:r>
      <w:r>
        <w:rPr>
          <w:rFonts w:ascii="Times New Roman" w:hAnsi="Times New Roman"/>
          <w:sz w:val="20"/>
          <w:szCs w:val="20"/>
          <w:lang w:eastAsia="ja-JP"/>
        </w:rPr>
        <w:t xml:space="preserve"> options and provide some insights for further consideration</w:t>
      </w:r>
      <w:r w:rsidR="00A77AA8">
        <w:rPr>
          <w:rFonts w:ascii="Times New Roman" w:hAnsi="Times New Roman"/>
          <w:sz w:val="20"/>
          <w:szCs w:val="20"/>
          <w:lang w:eastAsia="ja-JP"/>
        </w:rPr>
        <w:t xml:space="preserve"> relating to the highlighted aspects from agreements below</w:t>
      </w:r>
      <w:r>
        <w:rPr>
          <w:rFonts w:ascii="Times New Roman" w:hAnsi="Times New Roman"/>
          <w:sz w:val="20"/>
          <w:szCs w:val="20"/>
          <w:lang w:eastAsia="ja-JP"/>
        </w:rPr>
        <w:t xml:space="preserve">. </w:t>
      </w:r>
    </w:p>
    <w:p w14:paraId="433F8B68" w14:textId="7418CD6B" w:rsidR="001576D7" w:rsidRP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b/>
          <w:noProof/>
          <w:sz w:val="20"/>
        </w:rPr>
      </w:pPr>
      <w:r w:rsidRPr="001576D7">
        <w:rPr>
          <w:rFonts w:ascii="Arial" w:hAnsi="Arial" w:cs="Arial"/>
          <w:b/>
          <w:noProof/>
          <w:sz w:val="20"/>
        </w:rPr>
        <w:t>Agreements on unicast (RAN2#104)</w:t>
      </w:r>
    </w:p>
    <w:p w14:paraId="459BC565" w14:textId="77777777" w:rsidR="001576D7" w:rsidRP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noProof/>
          <w:sz w:val="20"/>
        </w:rPr>
      </w:pPr>
      <w:r w:rsidRPr="001576D7">
        <w:rPr>
          <w:rFonts w:ascii="Arial" w:hAnsi="Arial" w:cs="Arial"/>
          <w:noProof/>
          <w:sz w:val="20"/>
        </w:rPr>
        <w:t>3:</w:t>
      </w:r>
      <w:r w:rsidRPr="001576D7">
        <w:rPr>
          <w:rFonts w:ascii="Arial" w:hAnsi="Arial" w:cs="Arial"/>
          <w:noProof/>
          <w:sz w:val="20"/>
        </w:rPr>
        <w:tab/>
        <w:t>AS-level information is exchanged via RRC signalling (e.g. PC5-RRC) among UEs via sidelink for SL unicast. New logical channel (SCCH: SL Control Channel) in addition to STCH (SL Traffic Channel) will be also introduced. SCCH carriers PC5-RRC messages.</w:t>
      </w:r>
    </w:p>
    <w:p w14:paraId="5D132A03" w14:textId="77777777" w:rsidR="001576D7" w:rsidRP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noProof/>
          <w:sz w:val="20"/>
        </w:rPr>
      </w:pPr>
      <w:r w:rsidRPr="001576D7">
        <w:rPr>
          <w:rFonts w:ascii="Arial" w:hAnsi="Arial" w:cs="Arial"/>
          <w:noProof/>
          <w:sz w:val="20"/>
        </w:rPr>
        <w:t>5:</w:t>
      </w:r>
      <w:r w:rsidRPr="001576D7">
        <w:rPr>
          <w:rFonts w:ascii="Arial" w:hAnsi="Arial" w:cs="Arial"/>
          <w:noProof/>
          <w:sz w:val="20"/>
        </w:rPr>
        <w:tab/>
        <w:t xml:space="preserve">RAN2 will study a kind of RRM or RLM based AS level link management. </w:t>
      </w:r>
      <w:r w:rsidRPr="002537DF">
        <w:rPr>
          <w:rFonts w:ascii="Arial" w:hAnsi="Arial" w:cs="Arial"/>
          <w:noProof/>
          <w:sz w:val="20"/>
          <w:highlight w:val="yellow"/>
        </w:rPr>
        <w:t>RAN2 will not consider a kind of PC5-RRC level keep alive message based management.</w:t>
      </w:r>
      <w:r w:rsidRPr="001576D7">
        <w:rPr>
          <w:rFonts w:ascii="Arial" w:hAnsi="Arial" w:cs="Arial"/>
          <w:noProof/>
          <w:sz w:val="20"/>
        </w:rPr>
        <w:t xml:space="preserve"> Further discussion on possible detailed options is needed.</w:t>
      </w:r>
    </w:p>
    <w:p w14:paraId="7977FDEB" w14:textId="1CE478D1" w:rsidR="001576D7" w:rsidRP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b/>
          <w:sz w:val="20"/>
        </w:rPr>
      </w:pPr>
      <w:r w:rsidRPr="001576D7">
        <w:rPr>
          <w:rFonts w:ascii="Arial" w:hAnsi="Arial" w:cs="Arial"/>
          <w:b/>
          <w:sz w:val="20"/>
        </w:rPr>
        <w:t>Agreements on V2X unicast (RAN2#105):</w:t>
      </w:r>
    </w:p>
    <w:p w14:paraId="0B552B37" w14:textId="77777777" w:rsidR="001576D7" w:rsidRP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noProof/>
          <w:sz w:val="20"/>
        </w:rPr>
      </w:pPr>
      <w:r w:rsidRPr="001576D7">
        <w:rPr>
          <w:rFonts w:ascii="Arial" w:hAnsi="Arial" w:cs="Arial"/>
          <w:sz w:val="20"/>
        </w:rPr>
        <w:t xml:space="preserve">1: </w:t>
      </w:r>
      <w:r w:rsidRPr="001576D7">
        <w:rPr>
          <w:rFonts w:ascii="Arial" w:hAnsi="Arial" w:cs="Arial"/>
          <w:noProof/>
          <w:sz w:val="20"/>
        </w:rPr>
        <w:t>PC5-RRC is used to exchange UE capability and AS-layer configuration at least.</w:t>
      </w:r>
    </w:p>
    <w:p w14:paraId="5D67A6C9" w14:textId="77777777" w:rsidR="001576D7" w:rsidRP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noProof/>
          <w:sz w:val="20"/>
        </w:rPr>
      </w:pPr>
      <w:r w:rsidRPr="001576D7">
        <w:rPr>
          <w:rFonts w:ascii="Arial" w:hAnsi="Arial" w:cs="Arial"/>
          <w:noProof/>
          <w:sz w:val="20"/>
        </w:rPr>
        <w:t>2: PC5-RRC based UE capability transfer procedure is triggered during or after PC5-S signalling for direct link setup. Further details can be discussed in WI stage.</w:t>
      </w:r>
    </w:p>
    <w:p w14:paraId="6C7643A2" w14:textId="77777777" w:rsidR="001576D7" w:rsidRP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noProof/>
          <w:sz w:val="20"/>
        </w:rPr>
      </w:pPr>
      <w:r w:rsidRPr="001576D7">
        <w:rPr>
          <w:rFonts w:ascii="Arial" w:hAnsi="Arial" w:cs="Arial"/>
          <w:noProof/>
          <w:sz w:val="20"/>
        </w:rPr>
        <w:t>3: PC5-RRC based UE capability transfer can be done in either one-way or two-way manner. Further details can be discussed in WI stage.</w:t>
      </w:r>
    </w:p>
    <w:p w14:paraId="100D9D28" w14:textId="77777777" w:rsidR="001576D7" w:rsidRP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noProof/>
          <w:sz w:val="20"/>
        </w:rPr>
      </w:pPr>
      <w:r w:rsidRPr="001576D7">
        <w:rPr>
          <w:rFonts w:ascii="Arial" w:hAnsi="Arial" w:cs="Arial"/>
          <w:noProof/>
          <w:sz w:val="20"/>
        </w:rPr>
        <w:t>4: Further details on which UE to send out its own capability information can be discussed in WI stage.</w:t>
      </w:r>
    </w:p>
    <w:p w14:paraId="7552D262" w14:textId="77777777" w:rsidR="001576D7" w:rsidRPr="002537DF"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noProof/>
          <w:sz w:val="20"/>
          <w:highlight w:val="yellow"/>
        </w:rPr>
      </w:pPr>
      <w:r w:rsidRPr="002537DF">
        <w:rPr>
          <w:rFonts w:ascii="Arial" w:hAnsi="Arial" w:cs="Arial"/>
          <w:noProof/>
          <w:sz w:val="20"/>
          <w:highlight w:val="yellow"/>
        </w:rPr>
        <w:t>5: PC5-RRC based AS-layer configuration procedure is triggered during or after PC5-S signalling for direct link setup. Further details can be discussed in WI stage.</w:t>
      </w:r>
    </w:p>
    <w:p w14:paraId="055DE50D" w14:textId="77777777" w:rsidR="001576D7" w:rsidRPr="002537DF" w:rsidRDefault="001576D7" w:rsidP="001576D7">
      <w:pPr>
        <w:pBdr>
          <w:top w:val="single" w:sz="4" w:space="1" w:color="auto"/>
          <w:left w:val="single" w:sz="4" w:space="31" w:color="auto"/>
          <w:bottom w:val="single" w:sz="4" w:space="1" w:color="auto"/>
          <w:right w:val="single" w:sz="4" w:space="4" w:color="auto"/>
        </w:pBdr>
        <w:tabs>
          <w:tab w:val="left" w:pos="1350"/>
        </w:tabs>
        <w:ind w:left="1170"/>
        <w:rPr>
          <w:rFonts w:ascii="Arial" w:hAnsi="Arial" w:cs="Arial"/>
          <w:noProof/>
          <w:sz w:val="20"/>
          <w:highlight w:val="yellow"/>
        </w:rPr>
      </w:pPr>
      <w:r w:rsidRPr="002537DF">
        <w:rPr>
          <w:rFonts w:ascii="Arial" w:hAnsi="Arial" w:cs="Arial"/>
          <w:noProof/>
          <w:sz w:val="20"/>
          <w:highlight w:val="yellow"/>
        </w:rPr>
        <w:t>6: PC5-RRC based AS-layer configuration can be done in a two-way manner. Further details can be discussed in WI stage.</w:t>
      </w:r>
    </w:p>
    <w:p w14:paraId="2962D717" w14:textId="03FBB528" w:rsidR="001576D7" w:rsidRDefault="001576D7" w:rsidP="001576D7">
      <w:pPr>
        <w:pBdr>
          <w:top w:val="single" w:sz="4" w:space="1" w:color="auto"/>
          <w:left w:val="single" w:sz="4" w:space="31" w:color="auto"/>
          <w:bottom w:val="single" w:sz="4" w:space="1" w:color="auto"/>
          <w:right w:val="single" w:sz="4" w:space="4" w:color="auto"/>
        </w:pBdr>
        <w:tabs>
          <w:tab w:val="left" w:pos="1350"/>
        </w:tabs>
        <w:ind w:left="1170"/>
        <w:rPr>
          <w:noProof/>
        </w:rPr>
      </w:pPr>
      <w:r w:rsidRPr="002537DF">
        <w:rPr>
          <w:rFonts w:ascii="Arial" w:hAnsi="Arial" w:cs="Arial"/>
          <w:noProof/>
          <w:sz w:val="20"/>
          <w:highlight w:val="yellow"/>
        </w:rPr>
        <w:t>7: Further details on which UE to send out PC5-RRC based AS-layer configuration can be discussed in WI stage.</w:t>
      </w:r>
    </w:p>
    <w:p w14:paraId="09FE6DAD" w14:textId="77777777" w:rsidR="003506FC" w:rsidRPr="00C11F0A" w:rsidRDefault="003506FC"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174F363" w14:textId="77777777" w:rsidR="008A2AF6" w:rsidRPr="001C137C" w:rsidRDefault="008A2AF6" w:rsidP="00C94AE1">
      <w:pPr>
        <w:pStyle w:val="Tdoc"/>
        <w:ind w:hanging="630"/>
      </w:pPr>
      <w:r>
        <w:lastRenderedPageBreak/>
        <w:t>Discussion</w:t>
      </w:r>
    </w:p>
    <w:p w14:paraId="00BE0F2B" w14:textId="775FC9F2" w:rsidR="003C0DA3" w:rsidRDefault="00183622"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Modeling </w:t>
      </w:r>
      <w:r w:rsidR="00071C64">
        <w:rPr>
          <w:rFonts w:ascii="Arial" w:eastAsia="MS Mincho" w:hAnsi="Arial" w:cs="Arial"/>
          <w:bCs/>
          <w:sz w:val="26"/>
          <w:szCs w:val="26"/>
          <w:lang w:val="en-GB" w:eastAsia="en-GB"/>
        </w:rPr>
        <w:t>S</w:t>
      </w:r>
      <w:r>
        <w:rPr>
          <w:rFonts w:ascii="Arial" w:eastAsia="MS Mincho" w:hAnsi="Arial" w:cs="Arial"/>
          <w:bCs/>
          <w:sz w:val="26"/>
          <w:szCs w:val="26"/>
          <w:lang w:val="en-GB" w:eastAsia="en-GB"/>
        </w:rPr>
        <w:t xml:space="preserve">idelink </w:t>
      </w:r>
      <w:r w:rsidR="00316CB0">
        <w:rPr>
          <w:rFonts w:ascii="Arial" w:eastAsia="MS Mincho" w:hAnsi="Arial" w:cs="Arial"/>
          <w:bCs/>
          <w:sz w:val="26"/>
          <w:szCs w:val="26"/>
          <w:lang w:val="en-GB" w:eastAsia="en-GB"/>
        </w:rPr>
        <w:t>PC5-RRC</w:t>
      </w:r>
    </w:p>
    <w:p w14:paraId="002E5CC9" w14:textId="77777777" w:rsidR="00183622" w:rsidRDefault="00183622" w:rsidP="00EC74C9">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6149DA90" w14:textId="35AC83D9" w:rsidR="00761E45" w:rsidRDefault="002537DF"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Several companies provided views on the modelling of PC5-RRC based AS-level configuration/connection </w:t>
      </w:r>
      <w:r w:rsidR="00761E45">
        <w:rPr>
          <w:rFonts w:ascii="Times New Roman" w:eastAsia="MS Mincho" w:hAnsi="Times New Roman"/>
          <w:bCs/>
          <w:sz w:val="20"/>
          <w:szCs w:val="26"/>
          <w:lang w:val="en-GB" w:eastAsia="en-GB"/>
        </w:rPr>
        <w:t>as part of</w:t>
      </w:r>
      <w:r>
        <w:rPr>
          <w:rFonts w:ascii="Times New Roman" w:eastAsia="MS Mincho" w:hAnsi="Times New Roman"/>
          <w:bCs/>
          <w:sz w:val="20"/>
          <w:szCs w:val="26"/>
          <w:lang w:val="en-GB" w:eastAsia="en-GB"/>
        </w:rPr>
        <w:t xml:space="preserve"> the email discussion and through contributions during the study phase</w:t>
      </w:r>
      <w:r w:rsidR="00316CB0">
        <w:rPr>
          <w:rFonts w:ascii="Times New Roman" w:eastAsia="MS Mincho" w:hAnsi="Times New Roman"/>
          <w:bCs/>
          <w:sz w:val="20"/>
          <w:szCs w:val="26"/>
          <w:lang w:val="en-GB" w:eastAsia="en-GB"/>
        </w:rPr>
        <w:t xml:space="preserve"> on NR V2X</w:t>
      </w:r>
      <w:r>
        <w:rPr>
          <w:rFonts w:ascii="Times New Roman" w:eastAsia="MS Mincho" w:hAnsi="Times New Roman"/>
          <w:bCs/>
          <w:sz w:val="20"/>
          <w:szCs w:val="26"/>
          <w:lang w:val="en-GB" w:eastAsia="en-GB"/>
        </w:rPr>
        <w:t xml:space="preserve">. </w:t>
      </w:r>
      <w:r w:rsidR="00761E45">
        <w:rPr>
          <w:rFonts w:ascii="Times New Roman" w:eastAsia="MS Mincho" w:hAnsi="Times New Roman"/>
          <w:bCs/>
          <w:sz w:val="20"/>
          <w:szCs w:val="26"/>
          <w:lang w:val="en-GB" w:eastAsia="en-GB"/>
        </w:rPr>
        <w:t xml:space="preserve">The different options can be summarized as follows: </w:t>
      </w:r>
    </w:p>
    <w:p w14:paraId="4F3DE891" w14:textId="432031EC" w:rsidR="00D22E5A" w:rsidRDefault="00761E45"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6F53A8">
        <w:rPr>
          <w:rFonts w:ascii="Times New Roman" w:eastAsia="MS Mincho" w:hAnsi="Times New Roman"/>
          <w:b/>
          <w:bCs/>
          <w:sz w:val="20"/>
          <w:szCs w:val="26"/>
          <w:lang w:val="en-GB" w:eastAsia="en-GB"/>
        </w:rPr>
        <w:t>Option 1</w:t>
      </w:r>
      <w:r w:rsidR="00D22E5A">
        <w:rPr>
          <w:rFonts w:ascii="Times New Roman" w:eastAsia="MS Mincho" w:hAnsi="Times New Roman"/>
          <w:b/>
          <w:bCs/>
          <w:sz w:val="20"/>
          <w:szCs w:val="26"/>
          <w:lang w:val="en-GB" w:eastAsia="en-GB"/>
        </w:rPr>
        <w:t>.</w:t>
      </w:r>
      <w:r w:rsidR="006F53A8">
        <w:rPr>
          <w:rFonts w:ascii="Times New Roman" w:eastAsia="MS Mincho" w:hAnsi="Times New Roman"/>
          <w:bCs/>
          <w:sz w:val="20"/>
          <w:szCs w:val="26"/>
          <w:lang w:val="en-GB" w:eastAsia="en-GB"/>
        </w:rPr>
        <w:t xml:space="preserve"> </w:t>
      </w:r>
      <w:r w:rsidR="00D22E5A">
        <w:rPr>
          <w:rFonts w:ascii="Times New Roman" w:eastAsia="MS Mincho" w:hAnsi="Times New Roman"/>
          <w:bCs/>
          <w:sz w:val="20"/>
          <w:szCs w:val="26"/>
          <w:lang w:val="en-GB" w:eastAsia="en-GB"/>
        </w:rPr>
        <w:t>AS layer connection establishment using PC5-RRC in addition to u</w:t>
      </w:r>
      <w:r w:rsidR="006F53A8" w:rsidRPr="006F53A8">
        <w:rPr>
          <w:rFonts w:ascii="Times New Roman" w:eastAsia="MS Mincho" w:hAnsi="Times New Roman"/>
          <w:bCs/>
          <w:sz w:val="20"/>
          <w:szCs w:val="26"/>
          <w:lang w:val="en-GB" w:eastAsia="en-GB"/>
        </w:rPr>
        <w:t xml:space="preserve">pper </w:t>
      </w:r>
      <w:r w:rsidR="006F53A8">
        <w:rPr>
          <w:rFonts w:ascii="Times New Roman" w:eastAsia="MS Mincho" w:hAnsi="Times New Roman"/>
          <w:bCs/>
          <w:sz w:val="20"/>
          <w:szCs w:val="26"/>
          <w:lang w:val="en-GB" w:eastAsia="en-GB"/>
        </w:rPr>
        <w:t xml:space="preserve">layer signalling </w:t>
      </w:r>
    </w:p>
    <w:p w14:paraId="10078629" w14:textId="024C878B" w:rsidR="00D22E5A" w:rsidRDefault="00D22E5A" w:rsidP="00D22E5A">
      <w:pPr>
        <w:pStyle w:val="ListParagraph"/>
        <w:widowControl w:val="0"/>
        <w:numPr>
          <w:ilvl w:val="0"/>
          <w:numId w:val="9"/>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1a. Direct communication Request/Accept embedded within PC5-RRC signalling</w:t>
      </w:r>
    </w:p>
    <w:p w14:paraId="2D932DB0" w14:textId="25B61C35" w:rsidR="00D22E5A" w:rsidRDefault="00D22E5A" w:rsidP="00D22E5A">
      <w:pPr>
        <w:pStyle w:val="ListParagraph"/>
        <w:widowControl w:val="0"/>
        <w:numPr>
          <w:ilvl w:val="0"/>
          <w:numId w:val="9"/>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1b. PC5-RRC signalling for connection </w:t>
      </w:r>
      <w:r w:rsidR="00316CB0">
        <w:rPr>
          <w:rFonts w:ascii="Times New Roman" w:eastAsia="MS Mincho" w:hAnsi="Times New Roman"/>
          <w:bCs/>
          <w:sz w:val="20"/>
          <w:szCs w:val="26"/>
          <w:lang w:val="en-GB" w:eastAsia="en-GB"/>
        </w:rPr>
        <w:t xml:space="preserve">during </w:t>
      </w:r>
      <w:r>
        <w:rPr>
          <w:rFonts w:ascii="Times New Roman" w:eastAsia="MS Mincho" w:hAnsi="Times New Roman"/>
          <w:bCs/>
          <w:sz w:val="20"/>
          <w:szCs w:val="26"/>
          <w:lang w:val="en-GB" w:eastAsia="en-GB"/>
        </w:rPr>
        <w:t>upper layer signalling</w:t>
      </w:r>
      <w:r w:rsidR="00316CB0">
        <w:rPr>
          <w:rFonts w:ascii="Times New Roman" w:eastAsia="MS Mincho" w:hAnsi="Times New Roman"/>
          <w:bCs/>
          <w:sz w:val="20"/>
          <w:szCs w:val="26"/>
          <w:lang w:val="en-GB" w:eastAsia="en-GB"/>
        </w:rPr>
        <w:t xml:space="preserve"> for connection establishment</w:t>
      </w:r>
    </w:p>
    <w:p w14:paraId="5664E196" w14:textId="142533AC" w:rsidR="00316CB0" w:rsidRDefault="00316CB0" w:rsidP="00D22E5A">
      <w:pPr>
        <w:pStyle w:val="ListParagraph"/>
        <w:widowControl w:val="0"/>
        <w:numPr>
          <w:ilvl w:val="0"/>
          <w:numId w:val="9"/>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1c. PC5-RRC signalling for connection after upper layer signalling for connection establishment</w:t>
      </w:r>
    </w:p>
    <w:p w14:paraId="27F69C9D" w14:textId="77777777" w:rsidR="0023588A" w:rsidRDefault="0023588A" w:rsidP="00D2699C">
      <w:pPr>
        <w:pStyle w:val="ListParagraph"/>
        <w:widowControl w:val="0"/>
        <w:tabs>
          <w:tab w:val="left" w:pos="907"/>
        </w:tabs>
        <w:spacing w:before="240" w:after="60" w:line="240" w:lineRule="auto"/>
        <w:ind w:left="0"/>
        <w:outlineLvl w:val="2"/>
        <w:rPr>
          <w:rFonts w:ascii="Times New Roman" w:eastAsia="MS Mincho" w:hAnsi="Times New Roman"/>
          <w:b/>
          <w:bCs/>
          <w:sz w:val="20"/>
          <w:szCs w:val="26"/>
          <w:lang w:val="en-GB" w:eastAsia="en-GB"/>
        </w:rPr>
      </w:pPr>
    </w:p>
    <w:p w14:paraId="260212E4" w14:textId="1BE245CC" w:rsidR="00D22E5A" w:rsidRDefault="00D22E5A"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D22E5A">
        <w:rPr>
          <w:rFonts w:ascii="Times New Roman" w:eastAsia="MS Mincho" w:hAnsi="Times New Roman"/>
          <w:b/>
          <w:bCs/>
          <w:sz w:val="20"/>
          <w:szCs w:val="26"/>
          <w:lang w:val="en-GB" w:eastAsia="en-GB"/>
        </w:rPr>
        <w:t>Option 2</w:t>
      </w:r>
      <w:r>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w:t>
      </w:r>
      <w:r w:rsidR="002D2C73">
        <w:rPr>
          <w:rFonts w:ascii="Times New Roman" w:eastAsia="MS Mincho" w:hAnsi="Times New Roman"/>
          <w:bCs/>
          <w:sz w:val="20"/>
          <w:szCs w:val="26"/>
          <w:lang w:val="en-GB" w:eastAsia="en-GB"/>
        </w:rPr>
        <w:t>Only u</w:t>
      </w:r>
      <w:r>
        <w:rPr>
          <w:rFonts w:ascii="Times New Roman" w:eastAsia="MS Mincho" w:hAnsi="Times New Roman"/>
          <w:bCs/>
          <w:sz w:val="20"/>
          <w:szCs w:val="26"/>
          <w:lang w:val="en-GB" w:eastAsia="en-GB"/>
        </w:rPr>
        <w:t xml:space="preserve">pper layer signalling for connection establishment and AS layer signalling for </w:t>
      </w:r>
      <w:r w:rsidR="00072A91">
        <w:rPr>
          <w:rFonts w:ascii="Times New Roman" w:eastAsia="MS Mincho" w:hAnsi="Times New Roman"/>
          <w:bCs/>
          <w:sz w:val="20"/>
          <w:szCs w:val="26"/>
          <w:lang w:val="en-GB" w:eastAsia="en-GB"/>
        </w:rPr>
        <w:t>capabilities/</w:t>
      </w:r>
      <w:r>
        <w:rPr>
          <w:rFonts w:ascii="Times New Roman" w:eastAsia="MS Mincho" w:hAnsi="Times New Roman"/>
          <w:bCs/>
          <w:sz w:val="20"/>
          <w:szCs w:val="26"/>
          <w:lang w:val="en-GB" w:eastAsia="en-GB"/>
        </w:rPr>
        <w:t xml:space="preserve">configuration exchange </w:t>
      </w:r>
    </w:p>
    <w:p w14:paraId="65CB9A20" w14:textId="30A2B84F" w:rsidR="00316CB0" w:rsidRDefault="00316CB0" w:rsidP="00316CB0">
      <w:pPr>
        <w:pStyle w:val="ListParagraph"/>
        <w:widowControl w:val="0"/>
        <w:numPr>
          <w:ilvl w:val="0"/>
          <w:numId w:val="9"/>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2a. PC5-RRC signalling for </w:t>
      </w:r>
      <w:r w:rsidR="00072A91">
        <w:rPr>
          <w:rFonts w:ascii="Times New Roman" w:eastAsia="MS Mincho" w:hAnsi="Times New Roman"/>
          <w:bCs/>
          <w:sz w:val="20"/>
          <w:szCs w:val="26"/>
          <w:lang w:val="en-GB" w:eastAsia="en-GB"/>
        </w:rPr>
        <w:t>capabilities/</w:t>
      </w:r>
      <w:r>
        <w:rPr>
          <w:rFonts w:ascii="Times New Roman" w:eastAsia="MS Mincho" w:hAnsi="Times New Roman"/>
          <w:bCs/>
          <w:sz w:val="20"/>
          <w:szCs w:val="26"/>
          <w:lang w:val="en-GB" w:eastAsia="en-GB"/>
        </w:rPr>
        <w:t>configuration during upper layer signalling for connection establishment</w:t>
      </w:r>
    </w:p>
    <w:p w14:paraId="482AA07B" w14:textId="17BB23DD" w:rsidR="00316CB0" w:rsidRPr="00316CB0" w:rsidRDefault="00316CB0" w:rsidP="00316CB0">
      <w:pPr>
        <w:pStyle w:val="ListParagraph"/>
        <w:widowControl w:val="0"/>
        <w:numPr>
          <w:ilvl w:val="0"/>
          <w:numId w:val="9"/>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2b</w:t>
      </w:r>
      <w:r w:rsidRPr="00316CB0">
        <w:rPr>
          <w:rFonts w:ascii="Times New Roman" w:eastAsia="MS Mincho" w:hAnsi="Times New Roman"/>
          <w:bCs/>
          <w:sz w:val="20"/>
          <w:szCs w:val="26"/>
          <w:lang w:val="en-GB" w:eastAsia="en-GB"/>
        </w:rPr>
        <w:t xml:space="preserve">. PC5-RRC signalling for </w:t>
      </w:r>
      <w:r w:rsidR="00072A91">
        <w:rPr>
          <w:rFonts w:ascii="Times New Roman" w:eastAsia="MS Mincho" w:hAnsi="Times New Roman"/>
          <w:bCs/>
          <w:sz w:val="20"/>
          <w:szCs w:val="26"/>
          <w:lang w:val="en-GB" w:eastAsia="en-GB"/>
        </w:rPr>
        <w:t>capabilities/</w:t>
      </w:r>
      <w:r w:rsidRPr="00316CB0">
        <w:rPr>
          <w:rFonts w:ascii="Times New Roman" w:eastAsia="MS Mincho" w:hAnsi="Times New Roman"/>
          <w:bCs/>
          <w:sz w:val="20"/>
          <w:szCs w:val="26"/>
          <w:lang w:val="en-GB" w:eastAsia="en-GB"/>
        </w:rPr>
        <w:t>con</w:t>
      </w:r>
      <w:r>
        <w:rPr>
          <w:rFonts w:ascii="Times New Roman" w:eastAsia="MS Mincho" w:hAnsi="Times New Roman"/>
          <w:bCs/>
          <w:sz w:val="20"/>
          <w:szCs w:val="26"/>
          <w:lang w:val="en-GB" w:eastAsia="en-GB"/>
        </w:rPr>
        <w:t>figurat</w:t>
      </w:r>
      <w:r w:rsidRPr="00316CB0">
        <w:rPr>
          <w:rFonts w:ascii="Times New Roman" w:eastAsia="MS Mincho" w:hAnsi="Times New Roman"/>
          <w:bCs/>
          <w:sz w:val="20"/>
          <w:szCs w:val="26"/>
          <w:lang w:val="en-GB" w:eastAsia="en-GB"/>
        </w:rPr>
        <w:t>ion after upper layer signalling for connection establishment</w:t>
      </w:r>
    </w:p>
    <w:p w14:paraId="372CB753" w14:textId="77777777" w:rsidR="007B061D" w:rsidRDefault="007B061D"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90B13E6" w14:textId="3414177C" w:rsidR="000719AD" w:rsidRPr="00EA2B5D" w:rsidRDefault="000719AD" w:rsidP="00EA2B5D">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sidRPr="00EA2B5D">
        <w:rPr>
          <w:rFonts w:ascii="Arial" w:eastAsia="MS Mincho" w:hAnsi="Arial" w:cs="Arial"/>
          <w:bCs/>
          <w:sz w:val="26"/>
          <w:szCs w:val="26"/>
          <w:lang w:val="en-GB" w:eastAsia="en-GB"/>
        </w:rPr>
        <w:t xml:space="preserve">Option 1a </w:t>
      </w:r>
    </w:p>
    <w:p w14:paraId="0778E58D" w14:textId="09289940" w:rsidR="00AA203C" w:rsidRDefault="000719AD"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Some companies had suggested to embed the PC5 based signalling messages within </w:t>
      </w:r>
      <w:r w:rsidR="00AA203C">
        <w:rPr>
          <w:rFonts w:ascii="Times New Roman" w:eastAsia="MS Mincho" w:hAnsi="Times New Roman"/>
          <w:bCs/>
          <w:sz w:val="20"/>
          <w:szCs w:val="26"/>
          <w:lang w:val="en-GB" w:eastAsia="en-GB"/>
        </w:rPr>
        <w:t>PC5-</w:t>
      </w:r>
      <w:r>
        <w:rPr>
          <w:rFonts w:ascii="Times New Roman" w:eastAsia="MS Mincho" w:hAnsi="Times New Roman"/>
          <w:bCs/>
          <w:sz w:val="20"/>
          <w:szCs w:val="26"/>
          <w:lang w:val="en-GB" w:eastAsia="en-GB"/>
        </w:rPr>
        <w:t>RRC messages to be sent from the initiating UE to the peer UE similar to NAS messages sent within RRC over Uu</w:t>
      </w:r>
      <w:r w:rsidR="007D2BFA">
        <w:rPr>
          <w:rFonts w:ascii="Times New Roman" w:eastAsia="MS Mincho" w:hAnsi="Times New Roman"/>
          <w:bCs/>
          <w:sz w:val="20"/>
          <w:szCs w:val="26"/>
          <w:lang w:val="en-GB" w:eastAsia="en-GB"/>
        </w:rPr>
        <w:t xml:space="preserve"> indicating a joint operation involving upper and lower layers</w:t>
      </w:r>
      <w:r>
        <w:rPr>
          <w:rFonts w:ascii="Times New Roman" w:eastAsia="MS Mincho" w:hAnsi="Times New Roman"/>
          <w:bCs/>
          <w:sz w:val="20"/>
          <w:szCs w:val="26"/>
          <w:lang w:val="en-GB" w:eastAsia="en-GB"/>
        </w:rPr>
        <w:t xml:space="preserve">. We </w:t>
      </w:r>
      <w:r w:rsidR="00A156E4">
        <w:rPr>
          <w:rFonts w:ascii="Times New Roman" w:eastAsia="MS Mincho" w:hAnsi="Times New Roman"/>
          <w:bCs/>
          <w:sz w:val="20"/>
          <w:szCs w:val="26"/>
          <w:lang w:val="en-GB" w:eastAsia="en-GB"/>
        </w:rPr>
        <w:t>think that neither the scenario</w:t>
      </w:r>
      <w:r>
        <w:rPr>
          <w:rFonts w:ascii="Times New Roman" w:eastAsia="MS Mincho" w:hAnsi="Times New Roman"/>
          <w:bCs/>
          <w:sz w:val="20"/>
          <w:szCs w:val="26"/>
          <w:lang w:val="en-GB" w:eastAsia="en-GB"/>
        </w:rPr>
        <w:t>, nor the direct communication type of messages correlate to sending NAS over RRC</w:t>
      </w:r>
      <w:r w:rsidR="00AA203C">
        <w:rPr>
          <w:rFonts w:ascii="Times New Roman" w:eastAsia="MS Mincho" w:hAnsi="Times New Roman"/>
          <w:bCs/>
          <w:sz w:val="20"/>
          <w:szCs w:val="26"/>
          <w:lang w:val="en-GB" w:eastAsia="en-GB"/>
        </w:rPr>
        <w:t xml:space="preserve"> for the following reasons:</w:t>
      </w:r>
    </w:p>
    <w:p w14:paraId="01AD8F93" w14:textId="69A2D755" w:rsidR="00AA203C" w:rsidRDefault="000719AD" w:rsidP="00FC4522">
      <w:pPr>
        <w:pStyle w:val="ListParagraph"/>
        <w:widowControl w:val="0"/>
        <w:numPr>
          <w:ilvl w:val="0"/>
          <w:numId w:val="11"/>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the case of Uu, as the UE cannot broadcast messages to the core network and has to go through the access via gNB, a pass-through using RRC </w:t>
      </w:r>
      <w:r w:rsidR="00A156E4">
        <w:rPr>
          <w:rFonts w:ascii="Times New Roman" w:eastAsia="MS Mincho" w:hAnsi="Times New Roman"/>
          <w:bCs/>
          <w:sz w:val="20"/>
          <w:szCs w:val="26"/>
          <w:lang w:val="en-GB" w:eastAsia="en-GB"/>
        </w:rPr>
        <w:t xml:space="preserve">signalling message </w:t>
      </w:r>
      <w:r>
        <w:rPr>
          <w:rFonts w:ascii="Times New Roman" w:eastAsia="MS Mincho" w:hAnsi="Times New Roman"/>
          <w:bCs/>
          <w:sz w:val="20"/>
          <w:szCs w:val="26"/>
          <w:lang w:val="en-GB" w:eastAsia="en-GB"/>
        </w:rPr>
        <w:t xml:space="preserve">was necessary. In the case of V2X communication, </w:t>
      </w:r>
      <w:r w:rsidR="00C7357D">
        <w:rPr>
          <w:rFonts w:ascii="Times New Roman" w:eastAsia="MS Mincho" w:hAnsi="Times New Roman"/>
          <w:bCs/>
          <w:sz w:val="20"/>
          <w:szCs w:val="26"/>
          <w:lang w:val="en-GB" w:eastAsia="en-GB"/>
        </w:rPr>
        <w:t xml:space="preserve">the link is to be established only between the two UEs. Embedding the upper layer signalling within RRC would only cause additional signalling overhead. </w:t>
      </w:r>
    </w:p>
    <w:p w14:paraId="30EF2107" w14:textId="07B6CA3D" w:rsidR="00A156E4" w:rsidRDefault="00A156E4" w:rsidP="00FC4522">
      <w:pPr>
        <w:pStyle w:val="ListParagraph"/>
        <w:widowControl w:val="0"/>
        <w:numPr>
          <w:ilvl w:val="0"/>
          <w:numId w:val="11"/>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w:t>
      </w:r>
      <w:r w:rsidR="001802F0">
        <w:rPr>
          <w:rFonts w:ascii="Times New Roman" w:eastAsia="MS Mincho" w:hAnsi="Times New Roman"/>
          <w:bCs/>
          <w:sz w:val="20"/>
          <w:szCs w:val="26"/>
          <w:lang w:val="en-GB" w:eastAsia="en-GB"/>
        </w:rPr>
        <w:t>n the case of NAS message</w:t>
      </w:r>
      <w:r>
        <w:rPr>
          <w:rFonts w:ascii="Times New Roman" w:eastAsia="MS Mincho" w:hAnsi="Times New Roman"/>
          <w:bCs/>
          <w:sz w:val="20"/>
          <w:szCs w:val="26"/>
          <w:lang w:val="en-GB" w:eastAsia="en-GB"/>
        </w:rPr>
        <w:t xml:space="preserve"> transfer</w:t>
      </w:r>
      <w:r w:rsidR="001802F0">
        <w:rPr>
          <w:rFonts w:ascii="Times New Roman" w:eastAsia="MS Mincho" w:hAnsi="Times New Roman"/>
          <w:bCs/>
          <w:sz w:val="20"/>
          <w:szCs w:val="26"/>
          <w:lang w:val="en-GB" w:eastAsia="en-GB"/>
        </w:rPr>
        <w:t xml:space="preserve">, RRC is simply </w:t>
      </w:r>
      <w:r>
        <w:rPr>
          <w:rFonts w:ascii="Times New Roman" w:eastAsia="MS Mincho" w:hAnsi="Times New Roman"/>
          <w:bCs/>
          <w:sz w:val="20"/>
          <w:szCs w:val="26"/>
          <w:lang w:val="en-GB" w:eastAsia="en-GB"/>
        </w:rPr>
        <w:t xml:space="preserve">providing </w:t>
      </w:r>
      <w:r w:rsidR="001802F0">
        <w:rPr>
          <w:rFonts w:ascii="Times New Roman" w:eastAsia="MS Mincho" w:hAnsi="Times New Roman"/>
          <w:bCs/>
          <w:sz w:val="20"/>
          <w:szCs w:val="26"/>
          <w:lang w:val="en-GB" w:eastAsia="en-GB"/>
        </w:rPr>
        <w:t xml:space="preserve">a container and AS is not aware of the message contents. In the case of sidelink, if the RRC is aware of the upper layer signalling message contents, it would be more prudent to only have RRC signalling; on the other hand if the RRC is unaware of the direct communication message contents, the purpose of the pass-through is not clear. </w:t>
      </w:r>
      <w:r w:rsidR="002D617A">
        <w:rPr>
          <w:rFonts w:ascii="Times New Roman" w:eastAsia="MS Mincho" w:hAnsi="Times New Roman"/>
          <w:bCs/>
          <w:sz w:val="20"/>
          <w:szCs w:val="26"/>
          <w:lang w:val="en-GB" w:eastAsia="en-GB"/>
        </w:rPr>
        <w:t>If the link establishment at the upper layer is unsuccessful, unless the RRC decodes the messages, it will not be aware of the communication response</w:t>
      </w:r>
      <w:r>
        <w:rPr>
          <w:rFonts w:ascii="Times New Roman" w:eastAsia="MS Mincho" w:hAnsi="Times New Roman"/>
          <w:bCs/>
          <w:sz w:val="20"/>
          <w:szCs w:val="26"/>
          <w:lang w:val="en-GB" w:eastAsia="en-GB"/>
        </w:rPr>
        <w:t xml:space="preserve"> from the peer UE</w:t>
      </w:r>
      <w:r w:rsidR="002D617A">
        <w:rPr>
          <w:rFonts w:ascii="Times New Roman" w:eastAsia="MS Mincho" w:hAnsi="Times New Roman"/>
          <w:bCs/>
          <w:sz w:val="20"/>
          <w:szCs w:val="26"/>
          <w:lang w:val="en-GB" w:eastAsia="en-GB"/>
        </w:rPr>
        <w:t xml:space="preserve">. </w:t>
      </w:r>
    </w:p>
    <w:p w14:paraId="1CB533F2" w14:textId="0A79330C" w:rsidR="00AA203C" w:rsidRDefault="00AA203C" w:rsidP="00FC4522">
      <w:pPr>
        <w:pStyle w:val="ListParagraph"/>
        <w:widowControl w:val="0"/>
        <w:numPr>
          <w:ilvl w:val="0"/>
          <w:numId w:val="11"/>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If PC5-RRC connection request/response type of messages are defined to carry the PC5-S ‘Direct Communication Request/Accept’ type of messages, further PC5-RRC messages may need to be defined to carry the PC5-S ‘Direct Security mode Command/Accept’ type of messages increasing the standardization complexity. </w:t>
      </w:r>
    </w:p>
    <w:p w14:paraId="7BE11E3C" w14:textId="1F77750B" w:rsidR="00AA203C" w:rsidRDefault="00AA203C" w:rsidP="00FC4522">
      <w:pPr>
        <w:pStyle w:val="ListParagraph"/>
        <w:widowControl w:val="0"/>
        <w:numPr>
          <w:ilvl w:val="0"/>
          <w:numId w:val="11"/>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AS layer signalling exchange for configuration and capability sharing between two peer UEs only applies for sidelink unicast communication. It would be strange to embed upper layer signalling only for unicast communication and not for </w:t>
      </w:r>
      <w:r w:rsidR="005342DD">
        <w:rPr>
          <w:rFonts w:ascii="Times New Roman" w:eastAsia="MS Mincho" w:hAnsi="Times New Roman"/>
          <w:bCs/>
          <w:sz w:val="20"/>
          <w:szCs w:val="26"/>
          <w:lang w:val="en-GB" w:eastAsia="en-GB"/>
        </w:rPr>
        <w:t>broadcast</w:t>
      </w:r>
      <w:r>
        <w:rPr>
          <w:rFonts w:ascii="Times New Roman" w:eastAsia="MS Mincho" w:hAnsi="Times New Roman"/>
          <w:bCs/>
          <w:sz w:val="20"/>
          <w:szCs w:val="26"/>
          <w:lang w:val="en-GB" w:eastAsia="en-GB"/>
        </w:rPr>
        <w:t xml:space="preserve"> communication</w:t>
      </w:r>
      <w:r w:rsidR="007D2BFA">
        <w:rPr>
          <w:rFonts w:ascii="Times New Roman" w:eastAsia="MS Mincho" w:hAnsi="Times New Roman"/>
          <w:bCs/>
          <w:sz w:val="20"/>
          <w:szCs w:val="26"/>
          <w:lang w:val="en-GB" w:eastAsia="en-GB"/>
        </w:rPr>
        <w:t xml:space="preserve"> (Details for groupcast is FFS)</w:t>
      </w:r>
      <w:r>
        <w:rPr>
          <w:rFonts w:ascii="Times New Roman" w:eastAsia="MS Mincho" w:hAnsi="Times New Roman"/>
          <w:bCs/>
          <w:sz w:val="20"/>
          <w:szCs w:val="26"/>
          <w:lang w:val="en-GB" w:eastAsia="en-GB"/>
        </w:rPr>
        <w:t xml:space="preserve">. If a </w:t>
      </w:r>
      <w:r w:rsidR="00FC4522">
        <w:rPr>
          <w:rFonts w:ascii="Times New Roman" w:eastAsia="MS Mincho" w:hAnsi="Times New Roman"/>
          <w:bCs/>
          <w:sz w:val="20"/>
          <w:szCs w:val="26"/>
          <w:lang w:val="en-GB" w:eastAsia="en-GB"/>
        </w:rPr>
        <w:t xml:space="preserve">NR </w:t>
      </w:r>
      <w:r>
        <w:rPr>
          <w:rFonts w:ascii="Times New Roman" w:eastAsia="MS Mincho" w:hAnsi="Times New Roman"/>
          <w:bCs/>
          <w:sz w:val="20"/>
          <w:szCs w:val="26"/>
          <w:lang w:val="en-GB" w:eastAsia="en-GB"/>
        </w:rPr>
        <w:t>V2X UE o</w:t>
      </w:r>
      <w:r w:rsidR="005342DD">
        <w:rPr>
          <w:rFonts w:ascii="Times New Roman" w:eastAsia="MS Mincho" w:hAnsi="Times New Roman"/>
          <w:bCs/>
          <w:sz w:val="20"/>
          <w:szCs w:val="26"/>
          <w:lang w:val="en-GB" w:eastAsia="en-GB"/>
        </w:rPr>
        <w:t>nly supports broadcast</w:t>
      </w:r>
      <w:r>
        <w:rPr>
          <w:rFonts w:ascii="Times New Roman" w:eastAsia="MS Mincho" w:hAnsi="Times New Roman"/>
          <w:bCs/>
          <w:sz w:val="20"/>
          <w:szCs w:val="26"/>
          <w:lang w:val="en-GB" w:eastAsia="en-GB"/>
        </w:rPr>
        <w:t xml:space="preserve"> type of communication, it would not be efficient to support PC5-RRC for these UEs </w:t>
      </w:r>
      <w:r w:rsidR="00097AF5">
        <w:rPr>
          <w:rFonts w:ascii="Times New Roman" w:eastAsia="MS Mincho" w:hAnsi="Times New Roman"/>
          <w:bCs/>
          <w:sz w:val="20"/>
          <w:szCs w:val="26"/>
          <w:lang w:val="en-GB" w:eastAsia="en-GB"/>
        </w:rPr>
        <w:t xml:space="preserve">only </w:t>
      </w:r>
      <w:r>
        <w:rPr>
          <w:rFonts w:ascii="Times New Roman" w:eastAsia="MS Mincho" w:hAnsi="Times New Roman"/>
          <w:bCs/>
          <w:sz w:val="20"/>
          <w:szCs w:val="26"/>
          <w:lang w:val="en-GB" w:eastAsia="en-GB"/>
        </w:rPr>
        <w:t>to send the upper layer signalling messages embedded within PC5-RRC.</w:t>
      </w:r>
    </w:p>
    <w:p w14:paraId="6F4823F4" w14:textId="1CA6070B" w:rsidR="00097AF5" w:rsidRDefault="00097AF5" w:rsidP="00FC4522">
      <w:pPr>
        <w:pStyle w:val="ListParagraph"/>
        <w:widowControl w:val="0"/>
        <w:numPr>
          <w:ilvl w:val="0"/>
          <w:numId w:val="11"/>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Most importantly, PC5-RRC message containing UE-specific capabil</w:t>
      </w:r>
      <w:r w:rsidR="00941CEE">
        <w:rPr>
          <w:rFonts w:ascii="Times New Roman" w:eastAsia="MS Mincho" w:hAnsi="Times New Roman"/>
          <w:bCs/>
          <w:sz w:val="20"/>
          <w:szCs w:val="26"/>
          <w:lang w:val="en-GB" w:eastAsia="en-GB"/>
        </w:rPr>
        <w:t>i</w:t>
      </w:r>
      <w:r>
        <w:rPr>
          <w:rFonts w:ascii="Times New Roman" w:eastAsia="MS Mincho" w:hAnsi="Times New Roman"/>
          <w:bCs/>
          <w:sz w:val="20"/>
          <w:szCs w:val="26"/>
          <w:lang w:val="en-GB" w:eastAsia="en-GB"/>
        </w:rPr>
        <w:t xml:space="preserve">ties/configuration information should only be exchanged after some form of security establishment between the UEs. </w:t>
      </w:r>
    </w:p>
    <w:p w14:paraId="258B972C" w14:textId="77777777" w:rsidR="00AA203C" w:rsidRDefault="00AA203C"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01D5D295" w14:textId="4D9C6929" w:rsidR="000719AD" w:rsidRDefault="001802F0"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Therefore, we think that it is better if t</w:t>
      </w:r>
      <w:r w:rsidR="00C7357D">
        <w:rPr>
          <w:rFonts w:ascii="Times New Roman" w:eastAsia="MS Mincho" w:hAnsi="Times New Roman"/>
          <w:bCs/>
          <w:sz w:val="20"/>
          <w:szCs w:val="26"/>
          <w:lang w:val="en-GB" w:eastAsia="en-GB"/>
        </w:rPr>
        <w:t xml:space="preserve">he lower layers get involved only after the upper layer has filtered </w:t>
      </w:r>
      <w:r>
        <w:rPr>
          <w:rFonts w:ascii="Times New Roman" w:eastAsia="MS Mincho" w:hAnsi="Times New Roman"/>
          <w:bCs/>
          <w:sz w:val="20"/>
          <w:szCs w:val="26"/>
          <w:lang w:val="en-GB" w:eastAsia="en-GB"/>
        </w:rPr>
        <w:t xml:space="preserve">based on supported V2X service, authorization information and security exchange </w:t>
      </w:r>
      <w:r w:rsidR="00C7357D">
        <w:rPr>
          <w:rFonts w:ascii="Times New Roman" w:eastAsia="MS Mincho" w:hAnsi="Times New Roman"/>
          <w:bCs/>
          <w:sz w:val="20"/>
          <w:szCs w:val="26"/>
          <w:lang w:val="en-GB" w:eastAsia="en-GB"/>
        </w:rPr>
        <w:t xml:space="preserve">and provided the lower layer with specific UE information </w:t>
      </w:r>
      <w:r w:rsidR="00AA203C">
        <w:rPr>
          <w:rFonts w:ascii="Times New Roman" w:eastAsia="MS Mincho" w:hAnsi="Times New Roman"/>
          <w:bCs/>
          <w:sz w:val="20"/>
          <w:szCs w:val="26"/>
          <w:lang w:val="en-GB" w:eastAsia="en-GB"/>
        </w:rPr>
        <w:t xml:space="preserve">e.g. layer2 ID </w:t>
      </w:r>
      <w:r w:rsidR="00C7357D">
        <w:rPr>
          <w:rFonts w:ascii="Times New Roman" w:eastAsia="MS Mincho" w:hAnsi="Times New Roman"/>
          <w:bCs/>
          <w:sz w:val="20"/>
          <w:szCs w:val="26"/>
          <w:lang w:val="en-GB" w:eastAsia="en-GB"/>
        </w:rPr>
        <w:t>to continue the communication with.</w:t>
      </w:r>
      <w:r>
        <w:rPr>
          <w:rFonts w:ascii="Times New Roman" w:eastAsia="MS Mincho" w:hAnsi="Times New Roman"/>
          <w:bCs/>
          <w:sz w:val="20"/>
          <w:szCs w:val="26"/>
          <w:lang w:val="en-GB" w:eastAsia="en-GB"/>
        </w:rPr>
        <w:t xml:space="preserve"> </w:t>
      </w:r>
      <w:r w:rsidR="007D2BFA">
        <w:rPr>
          <w:rFonts w:ascii="Times New Roman" w:eastAsia="MS Mincho" w:hAnsi="Times New Roman"/>
          <w:bCs/>
          <w:sz w:val="20"/>
          <w:szCs w:val="26"/>
          <w:lang w:val="en-GB" w:eastAsia="en-GB"/>
        </w:rPr>
        <w:t xml:space="preserve">As per the agreed solution 11 for unicast link establishment in TR 23.786, the layer-2 link establishment procedure as defined in TS 23.303 is suggested to be reused for eV2X unicast link establishment. </w:t>
      </w:r>
      <w:r w:rsidR="00941CEE">
        <w:rPr>
          <w:rFonts w:ascii="Times New Roman" w:eastAsia="MS Mincho" w:hAnsi="Times New Roman"/>
          <w:bCs/>
          <w:sz w:val="20"/>
          <w:szCs w:val="26"/>
          <w:lang w:val="en-GB" w:eastAsia="en-GB"/>
        </w:rPr>
        <w:t>The upper layer communication exchange supported for ProSe as per TS 24.334 is shown in figure 1</w:t>
      </w:r>
      <w:r w:rsidR="007D2BFA">
        <w:rPr>
          <w:rFonts w:ascii="Times New Roman" w:eastAsia="MS Mincho" w:hAnsi="Times New Roman"/>
          <w:bCs/>
          <w:sz w:val="20"/>
          <w:szCs w:val="26"/>
          <w:lang w:val="en-GB" w:eastAsia="en-GB"/>
        </w:rPr>
        <w:t xml:space="preserve"> for reference</w:t>
      </w:r>
      <w:r w:rsidR="00941CEE">
        <w:rPr>
          <w:rFonts w:ascii="Times New Roman" w:eastAsia="MS Mincho" w:hAnsi="Times New Roman"/>
          <w:bCs/>
          <w:sz w:val="20"/>
          <w:szCs w:val="26"/>
          <w:lang w:val="en-GB" w:eastAsia="en-GB"/>
        </w:rPr>
        <w:t>.</w:t>
      </w:r>
    </w:p>
    <w:p w14:paraId="7DC2AA18" w14:textId="77777777" w:rsidR="008F31D3" w:rsidRDefault="008F31D3"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0046689" w14:textId="771C08F6" w:rsidR="008F31D3" w:rsidRDefault="008F31D3" w:rsidP="008F31D3">
      <w:pPr>
        <w:pStyle w:val="ListParagraph"/>
        <w:widowControl w:val="0"/>
        <w:tabs>
          <w:tab w:val="left" w:pos="907"/>
        </w:tabs>
        <w:spacing w:before="240" w:after="60" w:line="240" w:lineRule="auto"/>
        <w:ind w:left="0"/>
        <w:jc w:val="center"/>
        <w:outlineLvl w:val="2"/>
      </w:pPr>
      <w:r w:rsidRPr="000C24A6">
        <w:object w:dxaOrig="7444" w:dyaOrig="4298" w14:anchorId="33DE6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68.5pt" o:ole="">
            <v:imagedata r:id="rId9" o:title=""/>
          </v:shape>
          <o:OLEObject Type="Embed" ProgID="Visio.Drawing.11" ShapeID="_x0000_i1025" DrawAspect="Content" ObjectID="_1615311980" r:id="rId10"/>
        </w:object>
      </w:r>
    </w:p>
    <w:p w14:paraId="0990C56C" w14:textId="7A1D4CF3" w:rsidR="008F31D3" w:rsidRPr="000F181A" w:rsidRDefault="008F31D3" w:rsidP="008F31D3">
      <w:pPr>
        <w:pStyle w:val="ListParagraph"/>
        <w:widowControl w:val="0"/>
        <w:tabs>
          <w:tab w:val="left" w:pos="907"/>
        </w:tabs>
        <w:spacing w:before="240" w:after="60" w:line="240" w:lineRule="auto"/>
        <w:ind w:left="0"/>
        <w:jc w:val="center"/>
        <w:outlineLvl w:val="2"/>
        <w:rPr>
          <w:rFonts w:ascii="Times New Roman" w:eastAsia="MS Mincho" w:hAnsi="Times New Roman"/>
          <w:bCs/>
          <w:sz w:val="18"/>
          <w:szCs w:val="26"/>
          <w:lang w:val="en-GB" w:eastAsia="en-GB"/>
        </w:rPr>
      </w:pPr>
      <w:r w:rsidRPr="000F181A">
        <w:rPr>
          <w:sz w:val="20"/>
        </w:rPr>
        <w:t>Figure 1. Solution 11. V2X service oriented layer 2 link establishment procedure</w:t>
      </w:r>
    </w:p>
    <w:p w14:paraId="0FD6AD1B" w14:textId="77777777" w:rsidR="000719AD" w:rsidRDefault="000719AD"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A77CA6D" w14:textId="16F83CFE" w:rsidR="00AA203C" w:rsidRDefault="00AA203C" w:rsidP="00EE7C30">
      <w:pPr>
        <w:pStyle w:val="ListParagraph"/>
        <w:widowControl w:val="0"/>
        <w:tabs>
          <w:tab w:val="left" w:pos="907"/>
          <w:tab w:val="left" w:pos="1080"/>
        </w:tabs>
        <w:spacing w:before="240" w:after="60" w:line="240" w:lineRule="auto"/>
        <w:ind w:left="1350" w:hanging="1350"/>
        <w:outlineLvl w:val="2"/>
        <w:rPr>
          <w:rFonts w:ascii="Times New Roman" w:eastAsia="MS Mincho" w:hAnsi="Times New Roman"/>
          <w:bCs/>
          <w:sz w:val="20"/>
          <w:szCs w:val="26"/>
          <w:lang w:val="en-GB" w:eastAsia="en-GB"/>
        </w:rPr>
      </w:pPr>
      <w:r w:rsidRPr="001802F0">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1</w:t>
      </w:r>
      <w:r w:rsidR="000F181A">
        <w:rPr>
          <w:rFonts w:ascii="Times New Roman" w:eastAsia="MS Mincho" w:hAnsi="Times New Roman"/>
          <w:b/>
          <w:bCs/>
          <w:sz w:val="20"/>
          <w:szCs w:val="26"/>
          <w:lang w:val="en-GB" w:eastAsia="en-GB"/>
        </w:rPr>
        <w:t>.</w:t>
      </w:r>
      <w:r w:rsidRPr="001802F0">
        <w:rPr>
          <w:rFonts w:ascii="Times New Roman" w:eastAsia="MS Mincho" w:hAnsi="Times New Roman"/>
          <w:b/>
          <w:bCs/>
          <w:sz w:val="20"/>
          <w:szCs w:val="26"/>
          <w:lang w:val="en-GB" w:eastAsia="en-GB"/>
        </w:rPr>
        <w:t xml:space="preserve"> </w:t>
      </w:r>
      <w:r w:rsidR="000F181A">
        <w:rPr>
          <w:rFonts w:ascii="Times New Roman" w:eastAsia="MS Mincho" w:hAnsi="Times New Roman"/>
          <w:b/>
          <w:bCs/>
          <w:sz w:val="20"/>
          <w:szCs w:val="26"/>
          <w:lang w:val="en-GB" w:eastAsia="en-GB"/>
        </w:rPr>
        <w:tab/>
      </w:r>
      <w:r w:rsidRPr="000F181A">
        <w:rPr>
          <w:rFonts w:ascii="Times New Roman" w:eastAsia="MS Mincho" w:hAnsi="Times New Roman"/>
          <w:bCs/>
          <w:i/>
          <w:sz w:val="20"/>
          <w:szCs w:val="26"/>
          <w:lang w:val="en-GB" w:eastAsia="en-GB"/>
        </w:rPr>
        <w:t>The purpose of NAS for Uu link is to establish connection between the UE and the CN and hence var</w:t>
      </w:r>
      <w:r w:rsidR="00097AF5" w:rsidRPr="000F181A">
        <w:rPr>
          <w:rFonts w:ascii="Times New Roman" w:eastAsia="MS Mincho" w:hAnsi="Times New Roman"/>
          <w:bCs/>
          <w:i/>
          <w:sz w:val="20"/>
          <w:szCs w:val="26"/>
          <w:lang w:val="en-GB" w:eastAsia="en-GB"/>
        </w:rPr>
        <w:t>ies</w:t>
      </w:r>
      <w:r w:rsidRPr="000F181A">
        <w:rPr>
          <w:rFonts w:ascii="Times New Roman" w:eastAsia="MS Mincho" w:hAnsi="Times New Roman"/>
          <w:bCs/>
          <w:i/>
          <w:sz w:val="20"/>
          <w:szCs w:val="26"/>
          <w:lang w:val="en-GB" w:eastAsia="en-GB"/>
        </w:rPr>
        <w:t xml:space="preserve"> from the PC5-S (upper layer) signalling that is defined for ProSe and being proposed to be reused for NR V2X.</w:t>
      </w:r>
      <w:r>
        <w:rPr>
          <w:rFonts w:ascii="Times New Roman" w:eastAsia="MS Mincho" w:hAnsi="Times New Roman"/>
          <w:bCs/>
          <w:sz w:val="20"/>
          <w:szCs w:val="26"/>
          <w:lang w:val="en-GB" w:eastAsia="en-GB"/>
        </w:rPr>
        <w:t xml:space="preserve"> </w:t>
      </w:r>
    </w:p>
    <w:p w14:paraId="27CC30FD" w14:textId="6E5CAA36" w:rsidR="00AA203C" w:rsidRDefault="00AA203C" w:rsidP="00EE7C30">
      <w:pPr>
        <w:widowControl w:val="0"/>
        <w:tabs>
          <w:tab w:val="left" w:pos="907"/>
        </w:tabs>
        <w:spacing w:before="240" w:after="60" w:line="240" w:lineRule="auto"/>
        <w:ind w:left="1350" w:hanging="1350"/>
        <w:outlineLvl w:val="2"/>
        <w:rPr>
          <w:rFonts w:ascii="Times New Roman" w:eastAsia="MS Mincho" w:hAnsi="Times New Roman"/>
          <w:bCs/>
          <w:sz w:val="20"/>
          <w:szCs w:val="26"/>
          <w:lang w:val="en-GB" w:eastAsia="en-GB"/>
        </w:rPr>
      </w:pPr>
      <w:r w:rsidRPr="000F181A">
        <w:rPr>
          <w:rFonts w:ascii="Times New Roman" w:eastAsia="MS Mincho" w:hAnsi="Times New Roman"/>
          <w:b/>
          <w:bCs/>
          <w:sz w:val="20"/>
          <w:szCs w:val="26"/>
          <w:lang w:val="en-GB" w:eastAsia="en-GB"/>
        </w:rPr>
        <w:t>Observation 2.</w:t>
      </w:r>
      <w:r w:rsidRPr="000F181A">
        <w:rPr>
          <w:rFonts w:ascii="Times New Roman" w:eastAsia="MS Mincho" w:hAnsi="Times New Roman"/>
          <w:bCs/>
          <w:sz w:val="20"/>
          <w:szCs w:val="26"/>
          <w:lang w:val="en-GB" w:eastAsia="en-GB"/>
        </w:rPr>
        <w:t xml:space="preserve"> </w:t>
      </w:r>
      <w:r w:rsidR="000F181A">
        <w:rPr>
          <w:rFonts w:ascii="Times New Roman" w:eastAsia="MS Mincho" w:hAnsi="Times New Roman"/>
          <w:bCs/>
          <w:sz w:val="20"/>
          <w:szCs w:val="26"/>
          <w:lang w:val="en-GB" w:eastAsia="en-GB"/>
        </w:rPr>
        <w:tab/>
      </w:r>
      <w:r w:rsidRPr="000F181A">
        <w:rPr>
          <w:rFonts w:ascii="Times New Roman" w:eastAsia="MS Mincho" w:hAnsi="Times New Roman"/>
          <w:bCs/>
          <w:i/>
          <w:sz w:val="20"/>
          <w:szCs w:val="26"/>
          <w:lang w:val="en-GB" w:eastAsia="en-GB"/>
        </w:rPr>
        <w:t>The AS layer signalling exchange for configuration and capability sharing between two peer UEs only applies for sidelink unicast communication.</w:t>
      </w:r>
    </w:p>
    <w:p w14:paraId="104A0EA6" w14:textId="028AF230" w:rsidR="007B061D" w:rsidRPr="000F181A" w:rsidRDefault="000719AD" w:rsidP="00CB5572">
      <w:pPr>
        <w:pStyle w:val="ListParagraph"/>
        <w:widowControl w:val="0"/>
        <w:tabs>
          <w:tab w:val="left" w:pos="720"/>
        </w:tabs>
        <w:spacing w:before="240" w:after="60" w:line="240" w:lineRule="auto"/>
        <w:ind w:left="1350" w:hanging="1350"/>
        <w:outlineLvl w:val="2"/>
        <w:rPr>
          <w:rFonts w:ascii="Times New Roman" w:eastAsia="MS Mincho" w:hAnsi="Times New Roman"/>
          <w:bCs/>
          <w:i/>
          <w:sz w:val="20"/>
          <w:szCs w:val="26"/>
          <w:lang w:val="en-GB" w:eastAsia="en-GB"/>
        </w:rPr>
      </w:pPr>
      <w:r w:rsidRPr="001802F0">
        <w:rPr>
          <w:rFonts w:ascii="Times New Roman" w:eastAsia="MS Mincho" w:hAnsi="Times New Roman"/>
          <w:b/>
          <w:bCs/>
          <w:sz w:val="20"/>
          <w:szCs w:val="26"/>
          <w:lang w:val="en-GB" w:eastAsia="en-GB"/>
        </w:rPr>
        <w:t>Proposal 1.</w:t>
      </w:r>
      <w:r>
        <w:rPr>
          <w:rFonts w:ascii="Times New Roman" w:eastAsia="MS Mincho" w:hAnsi="Times New Roman"/>
          <w:bCs/>
          <w:sz w:val="20"/>
          <w:szCs w:val="26"/>
          <w:lang w:val="en-GB" w:eastAsia="en-GB"/>
        </w:rPr>
        <w:t xml:space="preserve"> </w:t>
      </w:r>
      <w:r w:rsidR="00CB5572">
        <w:rPr>
          <w:rFonts w:ascii="Times New Roman" w:eastAsia="MS Mincho" w:hAnsi="Times New Roman"/>
          <w:bCs/>
          <w:sz w:val="20"/>
          <w:szCs w:val="26"/>
          <w:lang w:val="en-GB" w:eastAsia="en-GB"/>
        </w:rPr>
        <w:tab/>
      </w:r>
      <w:r w:rsidR="007B061D" w:rsidRPr="000F181A">
        <w:rPr>
          <w:rFonts w:ascii="Times New Roman" w:eastAsia="MS Mincho" w:hAnsi="Times New Roman"/>
          <w:bCs/>
          <w:i/>
          <w:sz w:val="20"/>
          <w:szCs w:val="26"/>
          <w:lang w:val="en-GB" w:eastAsia="en-GB"/>
        </w:rPr>
        <w:t>RAN2</w:t>
      </w:r>
      <w:r w:rsidRPr="000F181A">
        <w:rPr>
          <w:rFonts w:ascii="Times New Roman" w:eastAsia="MS Mincho" w:hAnsi="Times New Roman"/>
          <w:bCs/>
          <w:i/>
          <w:sz w:val="20"/>
          <w:szCs w:val="26"/>
          <w:lang w:val="en-GB" w:eastAsia="en-GB"/>
        </w:rPr>
        <w:t xml:space="preserve"> to </w:t>
      </w:r>
      <w:r w:rsidR="008D5229">
        <w:rPr>
          <w:rFonts w:ascii="Times New Roman" w:eastAsia="MS Mincho" w:hAnsi="Times New Roman"/>
          <w:bCs/>
          <w:i/>
          <w:sz w:val="20"/>
          <w:szCs w:val="26"/>
          <w:lang w:val="en-GB" w:eastAsia="en-GB"/>
        </w:rPr>
        <w:t xml:space="preserve">not </w:t>
      </w:r>
      <w:r w:rsidR="00CB2A03">
        <w:rPr>
          <w:rFonts w:ascii="Times New Roman" w:eastAsia="MS Mincho" w:hAnsi="Times New Roman"/>
          <w:bCs/>
          <w:i/>
          <w:sz w:val="20"/>
          <w:szCs w:val="26"/>
          <w:lang w:val="en-GB" w:eastAsia="en-GB"/>
        </w:rPr>
        <w:t xml:space="preserve">consider </w:t>
      </w:r>
      <w:r w:rsidRPr="000F181A">
        <w:rPr>
          <w:rFonts w:ascii="Times New Roman" w:eastAsia="MS Mincho" w:hAnsi="Times New Roman"/>
          <w:bCs/>
          <w:i/>
          <w:sz w:val="20"/>
          <w:szCs w:val="26"/>
          <w:lang w:val="en-GB" w:eastAsia="en-GB"/>
        </w:rPr>
        <w:t xml:space="preserve">option 1a of embedding upper layer signalling messages within </w:t>
      </w:r>
      <w:r w:rsidR="00AA203C" w:rsidRPr="000F181A">
        <w:rPr>
          <w:rFonts w:ascii="Times New Roman" w:eastAsia="MS Mincho" w:hAnsi="Times New Roman"/>
          <w:bCs/>
          <w:i/>
          <w:sz w:val="20"/>
          <w:szCs w:val="26"/>
          <w:lang w:val="en-GB" w:eastAsia="en-GB"/>
        </w:rPr>
        <w:t>PC5-</w:t>
      </w:r>
      <w:r w:rsidRPr="000F181A">
        <w:rPr>
          <w:rFonts w:ascii="Times New Roman" w:eastAsia="MS Mincho" w:hAnsi="Times New Roman"/>
          <w:bCs/>
          <w:i/>
          <w:sz w:val="20"/>
          <w:szCs w:val="26"/>
          <w:lang w:val="en-GB" w:eastAsia="en-GB"/>
        </w:rPr>
        <w:t>RRC signalling</w:t>
      </w:r>
      <w:r w:rsidR="000F181A" w:rsidRPr="000F181A">
        <w:rPr>
          <w:rFonts w:ascii="Times New Roman" w:eastAsia="MS Mincho" w:hAnsi="Times New Roman"/>
          <w:bCs/>
          <w:i/>
          <w:sz w:val="20"/>
          <w:szCs w:val="26"/>
          <w:lang w:val="en-GB" w:eastAsia="en-GB"/>
        </w:rPr>
        <w:t xml:space="preserve"> for NR sidelink unicast connection establishment</w:t>
      </w:r>
      <w:r w:rsidR="00AA203C" w:rsidRPr="000F181A">
        <w:rPr>
          <w:rFonts w:ascii="Times New Roman" w:eastAsia="MS Mincho" w:hAnsi="Times New Roman"/>
          <w:bCs/>
          <w:i/>
          <w:sz w:val="20"/>
          <w:szCs w:val="26"/>
          <w:lang w:val="en-GB" w:eastAsia="en-GB"/>
        </w:rPr>
        <w:t>.</w:t>
      </w:r>
      <w:r w:rsidR="007B061D" w:rsidRPr="000F181A">
        <w:rPr>
          <w:rFonts w:ascii="Times New Roman" w:eastAsia="MS Mincho" w:hAnsi="Times New Roman"/>
          <w:bCs/>
          <w:i/>
          <w:sz w:val="20"/>
          <w:szCs w:val="26"/>
          <w:lang w:val="en-GB" w:eastAsia="en-GB"/>
        </w:rPr>
        <w:t xml:space="preserve"> </w:t>
      </w:r>
    </w:p>
    <w:p w14:paraId="2724493A" w14:textId="77777777" w:rsidR="000719AD" w:rsidRPr="000F181A" w:rsidRDefault="000719AD" w:rsidP="00D2699C">
      <w:pPr>
        <w:pStyle w:val="ListParagraph"/>
        <w:widowControl w:val="0"/>
        <w:tabs>
          <w:tab w:val="left" w:pos="907"/>
        </w:tabs>
        <w:spacing w:before="240" w:after="60" w:line="240" w:lineRule="auto"/>
        <w:ind w:left="0"/>
        <w:outlineLvl w:val="2"/>
        <w:rPr>
          <w:rFonts w:ascii="Times New Roman" w:eastAsia="MS Mincho" w:hAnsi="Times New Roman"/>
          <w:bCs/>
          <w:i/>
          <w:sz w:val="20"/>
          <w:szCs w:val="26"/>
          <w:lang w:val="en-GB" w:eastAsia="en-GB"/>
        </w:rPr>
      </w:pPr>
    </w:p>
    <w:p w14:paraId="55F8BE7A" w14:textId="10326183" w:rsidR="00FC4522" w:rsidRPr="00EA2B5D" w:rsidRDefault="00FC4522" w:rsidP="00EA2B5D">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sidRPr="00EA2B5D">
        <w:rPr>
          <w:rFonts w:ascii="Arial" w:eastAsia="MS Mincho" w:hAnsi="Arial" w:cs="Arial"/>
          <w:bCs/>
          <w:sz w:val="26"/>
          <w:szCs w:val="26"/>
          <w:lang w:val="en-GB" w:eastAsia="en-GB"/>
        </w:rPr>
        <w:t>Options 1b and 2a</w:t>
      </w:r>
    </w:p>
    <w:p w14:paraId="77D397D5" w14:textId="2779C1F4" w:rsidR="00FC4522" w:rsidRDefault="00A77AA8"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Some </w:t>
      </w:r>
      <w:r w:rsidR="00FC4522">
        <w:rPr>
          <w:rFonts w:ascii="Times New Roman" w:eastAsia="MS Mincho" w:hAnsi="Times New Roman"/>
          <w:bCs/>
          <w:sz w:val="20"/>
          <w:szCs w:val="26"/>
          <w:lang w:val="en-GB" w:eastAsia="en-GB"/>
        </w:rPr>
        <w:t>companies indicated that the PC5-RRC exchange can be done DURING PC5-S connection establishment</w:t>
      </w:r>
      <w:r w:rsidR="00085A1C">
        <w:rPr>
          <w:rFonts w:ascii="Times New Roman" w:eastAsia="MS Mincho" w:hAnsi="Times New Roman"/>
          <w:bCs/>
          <w:sz w:val="20"/>
          <w:szCs w:val="26"/>
          <w:lang w:val="en-GB" w:eastAsia="en-GB"/>
        </w:rPr>
        <w:t xml:space="preserve"> procedure. It is to be noted that the PC5-S Security mode exchange procedure already happens during the PC5-S direct communication request/accept process as shown in figure 2.</w:t>
      </w:r>
    </w:p>
    <w:p w14:paraId="176C4D7E" w14:textId="61C21EA6" w:rsidR="00085A1C" w:rsidRDefault="00D41C4C" w:rsidP="00085A1C">
      <w:pPr>
        <w:pStyle w:val="ListParagraph"/>
        <w:widowControl w:val="0"/>
        <w:tabs>
          <w:tab w:val="left" w:pos="907"/>
        </w:tabs>
        <w:spacing w:before="240" w:after="60" w:line="240" w:lineRule="auto"/>
        <w:ind w:left="0"/>
        <w:jc w:val="center"/>
        <w:outlineLvl w:val="2"/>
      </w:pPr>
      <w:r>
        <w:object w:dxaOrig="6051" w:dyaOrig="4371" w14:anchorId="365A6005">
          <v:shape id="_x0000_i1026" type="#_x0000_t75" style="width:245.5pt;height:177pt" o:ole="">
            <v:imagedata r:id="rId11" o:title=""/>
          </v:shape>
          <o:OLEObject Type="Embed" ProgID="Visio.Drawing.15" ShapeID="_x0000_i1026" DrawAspect="Content" ObjectID="_1615311981" r:id="rId12"/>
        </w:object>
      </w:r>
    </w:p>
    <w:p w14:paraId="42A2C9F0" w14:textId="6145D7CA" w:rsidR="00085A1C" w:rsidRPr="00071C64" w:rsidRDefault="00085A1C" w:rsidP="00085A1C">
      <w:pPr>
        <w:pStyle w:val="ListParagraph"/>
        <w:widowControl w:val="0"/>
        <w:tabs>
          <w:tab w:val="left" w:pos="907"/>
        </w:tabs>
        <w:spacing w:before="240" w:after="60" w:line="240" w:lineRule="auto"/>
        <w:ind w:left="0"/>
        <w:jc w:val="center"/>
        <w:outlineLvl w:val="2"/>
        <w:rPr>
          <w:sz w:val="20"/>
        </w:rPr>
      </w:pPr>
      <w:r w:rsidRPr="00071C64">
        <w:rPr>
          <w:sz w:val="20"/>
        </w:rPr>
        <w:t>Figure 2. Direct security mode command exchange during PC5-S connection establishment</w:t>
      </w:r>
    </w:p>
    <w:p w14:paraId="12E47414" w14:textId="77777777" w:rsidR="00085A1C" w:rsidRPr="00FC4522" w:rsidRDefault="00085A1C" w:rsidP="00085A1C">
      <w:pPr>
        <w:pStyle w:val="ListParagraph"/>
        <w:widowControl w:val="0"/>
        <w:tabs>
          <w:tab w:val="left" w:pos="907"/>
        </w:tabs>
        <w:spacing w:before="240" w:after="60" w:line="240" w:lineRule="auto"/>
        <w:ind w:left="0"/>
        <w:jc w:val="center"/>
        <w:outlineLvl w:val="2"/>
        <w:rPr>
          <w:rFonts w:ascii="Times New Roman" w:eastAsia="MS Mincho" w:hAnsi="Times New Roman"/>
          <w:bCs/>
          <w:sz w:val="20"/>
          <w:szCs w:val="26"/>
          <w:lang w:val="en-GB" w:eastAsia="en-GB"/>
        </w:rPr>
      </w:pPr>
    </w:p>
    <w:p w14:paraId="4F7446E2" w14:textId="11879F03" w:rsidR="00085A1C" w:rsidRDefault="00085A1C"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only purpose to do an AS level exchange during PC5-S connection establishment would be to determine UE capabilities at the peer UE. There are multiple aspects to be considered to enable this procedure. Firstly, it is not yet clear which UE capabilities or AS configuration information are absolutely necessary to match before a sidelink can be established for supporting a given service. If it is related to specific carrier frequency to be supported or BWP configurations, these can be provided at a later time, while some of the basic requirements can be preconfigured as part of supporting specific services. </w:t>
      </w:r>
      <w:r w:rsidR="00941D5B">
        <w:rPr>
          <w:rFonts w:ascii="Times New Roman" w:eastAsia="MS Mincho" w:hAnsi="Times New Roman"/>
          <w:bCs/>
          <w:sz w:val="20"/>
          <w:szCs w:val="26"/>
          <w:lang w:val="en-GB" w:eastAsia="en-GB"/>
        </w:rPr>
        <w:t xml:space="preserve">Secondly, it is best if the UE capabilities/configuration exchange occur after security establishment. From the flow in figure 2, it is </w:t>
      </w:r>
      <w:r w:rsidR="00D41C4C">
        <w:rPr>
          <w:rFonts w:ascii="Times New Roman" w:eastAsia="MS Mincho" w:hAnsi="Times New Roman"/>
          <w:bCs/>
          <w:sz w:val="20"/>
          <w:szCs w:val="26"/>
          <w:lang w:val="en-GB" w:eastAsia="en-GB"/>
        </w:rPr>
        <w:t xml:space="preserve">potentially possible to initiate the PC5-RRC based UE </w:t>
      </w:r>
      <w:r w:rsidR="00D41C4C">
        <w:rPr>
          <w:rFonts w:ascii="Times New Roman" w:eastAsia="MS Mincho" w:hAnsi="Times New Roman"/>
          <w:bCs/>
          <w:sz w:val="20"/>
          <w:szCs w:val="26"/>
          <w:lang w:val="en-GB" w:eastAsia="en-GB"/>
        </w:rPr>
        <w:lastRenderedPageBreak/>
        <w:t>capabilities exchange at point A or point B. It is difficult to initiate at point A because the initiating UE does not know whether the security mode response reached the peer UE successfully or not.</w:t>
      </w:r>
    </w:p>
    <w:p w14:paraId="1AEC0225" w14:textId="77777777" w:rsidR="00D41C4C" w:rsidRDefault="00D41C4C"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81CBCAF" w14:textId="4E023879" w:rsidR="00D41C4C" w:rsidRPr="000F181A" w:rsidRDefault="00D41C4C" w:rsidP="00EE7C30">
      <w:pPr>
        <w:pStyle w:val="ListParagraph"/>
        <w:widowControl w:val="0"/>
        <w:tabs>
          <w:tab w:val="left" w:pos="907"/>
        </w:tabs>
        <w:spacing w:before="240" w:after="60" w:line="240" w:lineRule="auto"/>
        <w:ind w:left="1350" w:hanging="1350"/>
        <w:outlineLvl w:val="2"/>
        <w:rPr>
          <w:rFonts w:ascii="Times New Roman" w:eastAsia="MS Mincho" w:hAnsi="Times New Roman"/>
          <w:bCs/>
          <w:i/>
          <w:sz w:val="20"/>
          <w:szCs w:val="26"/>
          <w:lang w:val="en-GB" w:eastAsia="en-GB"/>
        </w:rPr>
      </w:pPr>
      <w:r w:rsidRPr="00D41C4C">
        <w:rPr>
          <w:rFonts w:ascii="Times New Roman" w:eastAsia="MS Mincho" w:hAnsi="Times New Roman"/>
          <w:b/>
          <w:bCs/>
          <w:sz w:val="20"/>
          <w:szCs w:val="26"/>
          <w:lang w:val="en-GB" w:eastAsia="en-GB"/>
        </w:rPr>
        <w:t xml:space="preserve">Observation </w:t>
      </w:r>
      <w:r w:rsidR="00E7188E">
        <w:rPr>
          <w:rFonts w:ascii="Times New Roman" w:eastAsia="MS Mincho" w:hAnsi="Times New Roman"/>
          <w:b/>
          <w:bCs/>
          <w:sz w:val="20"/>
          <w:szCs w:val="26"/>
          <w:lang w:val="en-GB" w:eastAsia="en-GB"/>
        </w:rPr>
        <w:t>3</w:t>
      </w:r>
      <w:r w:rsidRPr="00D41C4C">
        <w:rPr>
          <w:rFonts w:ascii="Times New Roman" w:eastAsia="MS Mincho" w:hAnsi="Times New Roman"/>
          <w:b/>
          <w:bCs/>
          <w:sz w:val="20"/>
          <w:szCs w:val="26"/>
          <w:lang w:val="en-GB" w:eastAsia="en-GB"/>
        </w:rPr>
        <w:t>.</w:t>
      </w:r>
      <w:r>
        <w:rPr>
          <w:rFonts w:ascii="Times New Roman" w:eastAsia="MS Mincho" w:hAnsi="Times New Roman"/>
          <w:b/>
          <w:bCs/>
          <w:sz w:val="20"/>
          <w:szCs w:val="26"/>
          <w:lang w:val="en-GB" w:eastAsia="en-GB"/>
        </w:rPr>
        <w:t xml:space="preserve"> </w:t>
      </w:r>
      <w:r w:rsidR="000F181A">
        <w:rPr>
          <w:rFonts w:ascii="Times New Roman" w:eastAsia="MS Mincho" w:hAnsi="Times New Roman"/>
          <w:b/>
          <w:bCs/>
          <w:sz w:val="20"/>
          <w:szCs w:val="26"/>
          <w:lang w:val="en-GB" w:eastAsia="en-GB"/>
        </w:rPr>
        <w:tab/>
      </w:r>
      <w:r w:rsidRPr="000F181A">
        <w:rPr>
          <w:rFonts w:ascii="Times New Roman" w:eastAsia="MS Mincho" w:hAnsi="Times New Roman"/>
          <w:bCs/>
          <w:i/>
          <w:sz w:val="20"/>
          <w:szCs w:val="26"/>
          <w:lang w:val="en-GB" w:eastAsia="en-GB"/>
        </w:rPr>
        <w:t>It is challenging for TX UE to initiate UE capabilities/configuration exchange during PC5-S signalling exchange for direct communication</w:t>
      </w:r>
      <w:r w:rsidR="00EA2B5D" w:rsidRPr="000F181A">
        <w:rPr>
          <w:rFonts w:ascii="Times New Roman" w:eastAsia="MS Mincho" w:hAnsi="Times New Roman"/>
          <w:bCs/>
          <w:i/>
          <w:sz w:val="20"/>
          <w:szCs w:val="26"/>
          <w:lang w:val="en-GB" w:eastAsia="en-GB"/>
        </w:rPr>
        <w:t xml:space="preserve"> due to security mode exchange.</w:t>
      </w:r>
      <w:r w:rsidRPr="000F181A">
        <w:rPr>
          <w:rFonts w:ascii="Times New Roman" w:eastAsia="MS Mincho" w:hAnsi="Times New Roman"/>
          <w:bCs/>
          <w:i/>
          <w:sz w:val="20"/>
          <w:szCs w:val="26"/>
          <w:lang w:val="en-GB" w:eastAsia="en-GB"/>
        </w:rPr>
        <w:t xml:space="preserve"> </w:t>
      </w:r>
    </w:p>
    <w:p w14:paraId="713F575D" w14:textId="77777777" w:rsidR="00D41C4C" w:rsidRPr="000F181A" w:rsidRDefault="00D41C4C" w:rsidP="00D2699C">
      <w:pPr>
        <w:pStyle w:val="ListParagraph"/>
        <w:widowControl w:val="0"/>
        <w:tabs>
          <w:tab w:val="left" w:pos="907"/>
        </w:tabs>
        <w:spacing w:before="240" w:after="60" w:line="240" w:lineRule="auto"/>
        <w:ind w:left="0"/>
        <w:outlineLvl w:val="2"/>
        <w:rPr>
          <w:rFonts w:ascii="Times New Roman" w:eastAsia="MS Mincho" w:hAnsi="Times New Roman"/>
          <w:b/>
          <w:bCs/>
          <w:i/>
          <w:sz w:val="20"/>
          <w:szCs w:val="26"/>
          <w:lang w:val="en-GB" w:eastAsia="en-GB"/>
        </w:rPr>
      </w:pPr>
    </w:p>
    <w:p w14:paraId="6B1B06ED" w14:textId="6922FB0E" w:rsidR="00D41C4C" w:rsidRDefault="00D41C4C"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D41C4C">
        <w:rPr>
          <w:rFonts w:ascii="Times New Roman" w:eastAsia="MS Mincho" w:hAnsi="Times New Roman"/>
          <w:bCs/>
          <w:sz w:val="20"/>
          <w:szCs w:val="26"/>
          <w:lang w:val="en-GB" w:eastAsia="en-GB"/>
        </w:rPr>
        <w:t>At point B</w:t>
      </w:r>
      <w:r>
        <w:rPr>
          <w:rFonts w:ascii="Times New Roman" w:eastAsia="MS Mincho" w:hAnsi="Times New Roman"/>
          <w:bCs/>
          <w:sz w:val="20"/>
          <w:szCs w:val="26"/>
          <w:lang w:val="en-GB" w:eastAsia="en-GB"/>
        </w:rPr>
        <w:t xml:space="preserve">, if the target UE </w:t>
      </w:r>
      <w:r w:rsidR="00A77AA8">
        <w:rPr>
          <w:rFonts w:ascii="Times New Roman" w:eastAsia="MS Mincho" w:hAnsi="Times New Roman"/>
          <w:bCs/>
          <w:sz w:val="20"/>
          <w:szCs w:val="26"/>
          <w:lang w:val="en-GB" w:eastAsia="en-GB"/>
        </w:rPr>
        <w:t xml:space="preserve">wants to </w:t>
      </w:r>
      <w:r>
        <w:rPr>
          <w:rFonts w:ascii="Times New Roman" w:eastAsia="MS Mincho" w:hAnsi="Times New Roman"/>
          <w:bCs/>
          <w:sz w:val="20"/>
          <w:szCs w:val="26"/>
          <w:lang w:val="en-GB" w:eastAsia="en-GB"/>
        </w:rPr>
        <w:t xml:space="preserve">initiate any UE capabilities/configuration information exchange using PC5-RRC, </w:t>
      </w:r>
      <w:r w:rsidR="00BA0C20">
        <w:rPr>
          <w:rFonts w:ascii="Times New Roman" w:eastAsia="MS Mincho" w:hAnsi="Times New Roman"/>
          <w:bCs/>
          <w:sz w:val="20"/>
          <w:szCs w:val="26"/>
          <w:lang w:val="en-GB" w:eastAsia="en-GB"/>
        </w:rPr>
        <w:t>in a one-step procedure, the target UE would only provide its own RX side parameters/configuration information and it is not clear if the initiating UE can make any decision based on this information. It can be a two-step procedure where the target UE sends a ‘UE Capability enquiry’ type of message and the TX UE shares its capabilities/configuration in a response message upon which the target UE may send the ‘Direct Communication Accept’ response accordingly</w:t>
      </w:r>
      <w:r>
        <w:rPr>
          <w:rFonts w:ascii="Times New Roman" w:eastAsia="MS Mincho" w:hAnsi="Times New Roman"/>
          <w:bCs/>
          <w:sz w:val="20"/>
          <w:szCs w:val="26"/>
          <w:lang w:val="en-GB" w:eastAsia="en-GB"/>
        </w:rPr>
        <w:t xml:space="preserve">. </w:t>
      </w:r>
      <w:r w:rsidR="00EA2B5D">
        <w:rPr>
          <w:rFonts w:ascii="Times New Roman" w:eastAsia="MS Mincho" w:hAnsi="Times New Roman"/>
          <w:bCs/>
          <w:sz w:val="20"/>
          <w:szCs w:val="26"/>
          <w:lang w:val="en-GB" w:eastAsia="en-GB"/>
        </w:rPr>
        <w:t xml:space="preserve">This would require cross-layer interaction </w:t>
      </w:r>
      <w:r w:rsidR="00941CEE">
        <w:rPr>
          <w:rFonts w:ascii="Times New Roman" w:eastAsia="MS Mincho" w:hAnsi="Times New Roman"/>
          <w:bCs/>
          <w:sz w:val="20"/>
          <w:szCs w:val="26"/>
          <w:lang w:val="en-GB" w:eastAsia="en-GB"/>
        </w:rPr>
        <w:t xml:space="preserve">in order </w:t>
      </w:r>
      <w:r w:rsidR="00EA2B5D">
        <w:rPr>
          <w:rFonts w:ascii="Times New Roman" w:eastAsia="MS Mincho" w:hAnsi="Times New Roman"/>
          <w:bCs/>
          <w:sz w:val="20"/>
          <w:szCs w:val="26"/>
          <w:lang w:val="en-GB" w:eastAsia="en-GB"/>
        </w:rPr>
        <w:t xml:space="preserve">to perform Direct communication accept based on satisfied upper layer service/authorization/security as well as lower layer capabilities/configuration support. </w:t>
      </w:r>
      <w:r w:rsidR="00BA0C20">
        <w:rPr>
          <w:rFonts w:ascii="Times New Roman" w:eastAsia="MS Mincho" w:hAnsi="Times New Roman"/>
          <w:bCs/>
          <w:sz w:val="20"/>
          <w:szCs w:val="26"/>
          <w:lang w:val="en-GB" w:eastAsia="en-GB"/>
        </w:rPr>
        <w:t>Further details on this aspect is covered in [UE capabilities paper].</w:t>
      </w:r>
      <w:r w:rsidR="0005107D">
        <w:rPr>
          <w:rFonts w:ascii="Times New Roman" w:eastAsia="MS Mincho" w:hAnsi="Times New Roman"/>
          <w:bCs/>
          <w:sz w:val="20"/>
          <w:szCs w:val="26"/>
          <w:lang w:val="en-GB" w:eastAsia="en-GB"/>
        </w:rPr>
        <w:t xml:space="preserve"> Furthermore, we need to wait for stage-3 analysis from CT1 to determine if lower layer exchange of capabilities/configuration is absolutely necessary before direct communication connection establishment can be completed before selecting option 1b or 2a.</w:t>
      </w:r>
    </w:p>
    <w:p w14:paraId="30A3361F" w14:textId="5BB4D74B" w:rsidR="001F4835" w:rsidRPr="000F181A" w:rsidRDefault="001F4835" w:rsidP="00EE7C30">
      <w:pPr>
        <w:widowControl w:val="0"/>
        <w:tabs>
          <w:tab w:val="left" w:pos="907"/>
        </w:tabs>
        <w:spacing w:before="240" w:after="60" w:line="240" w:lineRule="auto"/>
        <w:ind w:left="1350" w:hanging="1440"/>
        <w:outlineLvl w:val="2"/>
        <w:rPr>
          <w:rFonts w:ascii="Times New Roman" w:eastAsia="MS Mincho" w:hAnsi="Times New Roman"/>
          <w:bCs/>
          <w:i/>
          <w:sz w:val="20"/>
          <w:szCs w:val="26"/>
          <w:lang w:val="en-GB" w:eastAsia="en-GB"/>
        </w:rPr>
      </w:pPr>
      <w:r w:rsidRPr="000F181A">
        <w:rPr>
          <w:rFonts w:ascii="Times New Roman" w:eastAsia="MS Mincho" w:hAnsi="Times New Roman"/>
          <w:b/>
          <w:bCs/>
          <w:sz w:val="20"/>
          <w:szCs w:val="26"/>
          <w:lang w:val="en-GB" w:eastAsia="en-GB"/>
        </w:rPr>
        <w:t xml:space="preserve">Observation </w:t>
      </w:r>
      <w:r w:rsidR="00E7188E" w:rsidRPr="000F181A">
        <w:rPr>
          <w:rFonts w:ascii="Times New Roman" w:eastAsia="MS Mincho" w:hAnsi="Times New Roman"/>
          <w:b/>
          <w:bCs/>
          <w:sz w:val="20"/>
          <w:szCs w:val="26"/>
          <w:lang w:val="en-GB" w:eastAsia="en-GB"/>
        </w:rPr>
        <w:t>4</w:t>
      </w:r>
      <w:r w:rsidRPr="000F181A">
        <w:rPr>
          <w:rFonts w:ascii="Times New Roman" w:eastAsia="MS Mincho" w:hAnsi="Times New Roman"/>
          <w:b/>
          <w:bCs/>
          <w:sz w:val="20"/>
          <w:szCs w:val="26"/>
          <w:lang w:val="en-GB" w:eastAsia="en-GB"/>
        </w:rPr>
        <w:t xml:space="preserve">. </w:t>
      </w:r>
      <w:r w:rsidR="000F181A" w:rsidRPr="000F181A">
        <w:rPr>
          <w:rFonts w:ascii="Times New Roman" w:eastAsia="MS Mincho" w:hAnsi="Times New Roman"/>
          <w:b/>
          <w:bCs/>
          <w:i/>
          <w:sz w:val="20"/>
          <w:szCs w:val="26"/>
          <w:lang w:val="en-GB" w:eastAsia="en-GB"/>
        </w:rPr>
        <w:tab/>
      </w:r>
      <w:r w:rsidRPr="000F181A">
        <w:rPr>
          <w:rFonts w:ascii="Times New Roman" w:eastAsia="MS Mincho" w:hAnsi="Times New Roman"/>
          <w:bCs/>
          <w:i/>
          <w:sz w:val="20"/>
          <w:szCs w:val="26"/>
          <w:lang w:val="en-GB" w:eastAsia="en-GB"/>
        </w:rPr>
        <w:t xml:space="preserve">PC5-RRC based capabilities/configuration exchange during direct communication can only take place after direct security mode command exchange and even then, it can most likely be only initiated by the target UE </w:t>
      </w:r>
      <w:r w:rsidR="00BA0C20">
        <w:rPr>
          <w:rFonts w:ascii="Times New Roman" w:eastAsia="MS Mincho" w:hAnsi="Times New Roman"/>
          <w:bCs/>
          <w:i/>
          <w:sz w:val="20"/>
          <w:szCs w:val="26"/>
          <w:lang w:val="en-GB" w:eastAsia="en-GB"/>
        </w:rPr>
        <w:t>in a two-step manner</w:t>
      </w:r>
      <w:r w:rsidRPr="000F181A">
        <w:rPr>
          <w:rFonts w:ascii="Times New Roman" w:eastAsia="MS Mincho" w:hAnsi="Times New Roman"/>
          <w:bCs/>
          <w:i/>
          <w:sz w:val="20"/>
          <w:szCs w:val="26"/>
          <w:lang w:val="en-GB" w:eastAsia="en-GB"/>
        </w:rPr>
        <w:t>.</w:t>
      </w:r>
      <w:r w:rsidR="008A6D3A" w:rsidRPr="000F181A">
        <w:rPr>
          <w:rFonts w:ascii="Times New Roman" w:eastAsia="MS Mincho" w:hAnsi="Times New Roman"/>
          <w:bCs/>
          <w:i/>
          <w:sz w:val="20"/>
          <w:szCs w:val="26"/>
          <w:lang w:val="en-GB" w:eastAsia="en-GB"/>
        </w:rPr>
        <w:t xml:space="preserve"> </w:t>
      </w:r>
      <w:r w:rsidRPr="000F181A">
        <w:rPr>
          <w:rFonts w:ascii="Times New Roman" w:eastAsia="MS Mincho" w:hAnsi="Times New Roman"/>
          <w:bCs/>
          <w:i/>
          <w:sz w:val="20"/>
          <w:szCs w:val="26"/>
          <w:lang w:val="en-GB" w:eastAsia="en-GB"/>
        </w:rPr>
        <w:t xml:space="preserve"> </w:t>
      </w:r>
    </w:p>
    <w:p w14:paraId="41C8F55B" w14:textId="77777777" w:rsidR="00071C64" w:rsidRPr="001F4835" w:rsidRDefault="00071C64" w:rsidP="00071C64">
      <w:pPr>
        <w:pStyle w:val="ListParagraph"/>
        <w:widowControl w:val="0"/>
        <w:tabs>
          <w:tab w:val="left" w:pos="907"/>
        </w:tabs>
        <w:spacing w:before="240" w:after="60" w:line="240" w:lineRule="auto"/>
        <w:ind w:left="1350" w:hanging="1350"/>
        <w:outlineLvl w:val="2"/>
        <w:rPr>
          <w:rFonts w:ascii="Times New Roman" w:eastAsia="MS Mincho" w:hAnsi="Times New Roman"/>
          <w:bCs/>
          <w:sz w:val="20"/>
          <w:szCs w:val="26"/>
          <w:lang w:val="en-GB" w:eastAsia="en-GB"/>
        </w:rPr>
      </w:pPr>
      <w:r>
        <w:rPr>
          <w:rFonts w:ascii="Times New Roman" w:eastAsia="MS Mincho" w:hAnsi="Times New Roman"/>
          <w:b/>
          <w:bCs/>
          <w:sz w:val="20"/>
          <w:szCs w:val="26"/>
          <w:lang w:val="en-GB" w:eastAsia="en-GB"/>
        </w:rPr>
        <w:t xml:space="preserve">Proposal 2. </w:t>
      </w:r>
      <w:r>
        <w:rPr>
          <w:rFonts w:ascii="Times New Roman" w:eastAsia="MS Mincho" w:hAnsi="Times New Roman"/>
          <w:b/>
          <w:bCs/>
          <w:sz w:val="20"/>
          <w:szCs w:val="26"/>
          <w:lang w:val="en-GB" w:eastAsia="en-GB"/>
        </w:rPr>
        <w:tab/>
      </w:r>
      <w:r w:rsidRPr="000F181A">
        <w:rPr>
          <w:rFonts w:ascii="Times New Roman" w:eastAsia="MS Mincho" w:hAnsi="Times New Roman"/>
          <w:bCs/>
          <w:i/>
          <w:sz w:val="20"/>
          <w:szCs w:val="26"/>
          <w:lang w:val="en-GB" w:eastAsia="en-GB"/>
        </w:rPr>
        <w:t xml:space="preserve">RAN2 to not consider exchange of PC5-RRC messages during direct communication link setup unless a definite need is established from CT1 perspective </w:t>
      </w:r>
      <w:r>
        <w:rPr>
          <w:rFonts w:ascii="Times New Roman" w:eastAsia="MS Mincho" w:hAnsi="Times New Roman"/>
          <w:bCs/>
          <w:i/>
          <w:sz w:val="20"/>
          <w:szCs w:val="26"/>
          <w:lang w:val="en-GB" w:eastAsia="en-GB"/>
        </w:rPr>
        <w:t>for upper layer to be aware of UE capabilities before completing direct link setup</w:t>
      </w:r>
      <w:r w:rsidRPr="000F181A">
        <w:rPr>
          <w:rFonts w:ascii="Times New Roman" w:eastAsia="MS Mincho" w:hAnsi="Times New Roman"/>
          <w:bCs/>
          <w:i/>
          <w:sz w:val="20"/>
          <w:szCs w:val="26"/>
          <w:lang w:val="en-GB" w:eastAsia="en-GB"/>
        </w:rPr>
        <w:t xml:space="preserve">. </w:t>
      </w:r>
      <w:r>
        <w:rPr>
          <w:rFonts w:ascii="Times New Roman" w:eastAsia="MS Mincho" w:hAnsi="Times New Roman"/>
          <w:bCs/>
          <w:i/>
          <w:sz w:val="20"/>
          <w:szCs w:val="26"/>
          <w:lang w:val="en-GB" w:eastAsia="en-GB"/>
        </w:rPr>
        <w:t>If there is support for this option, w</w:t>
      </w:r>
      <w:r w:rsidRPr="000F181A">
        <w:rPr>
          <w:rFonts w:ascii="Times New Roman" w:eastAsia="MS Mincho" w:hAnsi="Times New Roman"/>
          <w:bCs/>
          <w:i/>
          <w:sz w:val="20"/>
          <w:szCs w:val="26"/>
          <w:lang w:val="en-GB" w:eastAsia="en-GB"/>
        </w:rPr>
        <w:t>e need to wait until CT1 work is underway to conclude.</w:t>
      </w:r>
      <w:r>
        <w:rPr>
          <w:rFonts w:ascii="Times New Roman" w:eastAsia="MS Mincho" w:hAnsi="Times New Roman"/>
          <w:bCs/>
          <w:sz w:val="20"/>
          <w:szCs w:val="26"/>
          <w:lang w:val="en-GB" w:eastAsia="en-GB"/>
        </w:rPr>
        <w:t xml:space="preserve"> </w:t>
      </w:r>
    </w:p>
    <w:p w14:paraId="7526A96F" w14:textId="77777777" w:rsidR="00D41C4C" w:rsidRDefault="00D41C4C"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5A8DF3F" w14:textId="6A7DCC1D" w:rsidR="00E7188E" w:rsidRPr="00EA2B5D" w:rsidRDefault="00E7188E" w:rsidP="00EA2B5D">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sidRPr="00EA2B5D">
        <w:rPr>
          <w:rFonts w:ascii="Arial" w:eastAsia="MS Mincho" w:hAnsi="Arial" w:cs="Arial"/>
          <w:bCs/>
          <w:sz w:val="26"/>
          <w:szCs w:val="26"/>
          <w:lang w:val="en-GB" w:eastAsia="en-GB"/>
        </w:rPr>
        <w:t>Options 1c and 2b</w:t>
      </w:r>
    </w:p>
    <w:p w14:paraId="7959FF1E" w14:textId="22DA0F2D" w:rsidR="00097AF5" w:rsidRDefault="00122C01" w:rsidP="00097AF5">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this section, a</w:t>
      </w:r>
      <w:r w:rsidR="00E7188E">
        <w:rPr>
          <w:rFonts w:ascii="Times New Roman" w:eastAsia="MS Mincho" w:hAnsi="Times New Roman"/>
          <w:bCs/>
          <w:sz w:val="20"/>
          <w:szCs w:val="26"/>
          <w:lang w:val="en-GB" w:eastAsia="en-GB"/>
        </w:rPr>
        <w:t>s part of th</w:t>
      </w:r>
      <w:r w:rsidR="00574537">
        <w:rPr>
          <w:rFonts w:ascii="Times New Roman" w:eastAsia="MS Mincho" w:hAnsi="Times New Roman"/>
          <w:bCs/>
          <w:sz w:val="20"/>
          <w:szCs w:val="26"/>
          <w:lang w:val="en-GB" w:eastAsia="en-GB"/>
        </w:rPr>
        <w:t>e</w:t>
      </w:r>
      <w:r w:rsidR="00E7188E">
        <w:rPr>
          <w:rFonts w:ascii="Times New Roman" w:eastAsia="MS Mincho" w:hAnsi="Times New Roman"/>
          <w:bCs/>
          <w:sz w:val="20"/>
          <w:szCs w:val="26"/>
          <w:lang w:val="en-GB" w:eastAsia="en-GB"/>
        </w:rPr>
        <w:t xml:space="preserve"> consideration</w:t>
      </w:r>
      <w:r w:rsidR="00492032">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PC5-RRC signalling </w:t>
      </w:r>
      <w:r w:rsidR="00492032">
        <w:rPr>
          <w:rFonts w:ascii="Times New Roman" w:eastAsia="MS Mincho" w:hAnsi="Times New Roman"/>
          <w:bCs/>
          <w:sz w:val="20"/>
          <w:szCs w:val="26"/>
          <w:lang w:val="en-GB" w:eastAsia="en-GB"/>
        </w:rPr>
        <w:t xml:space="preserve">exchange </w:t>
      </w:r>
      <w:r>
        <w:rPr>
          <w:rFonts w:ascii="Times New Roman" w:eastAsia="MS Mincho" w:hAnsi="Times New Roman"/>
          <w:bCs/>
          <w:sz w:val="20"/>
          <w:szCs w:val="26"/>
          <w:lang w:val="en-GB" w:eastAsia="en-GB"/>
        </w:rPr>
        <w:t xml:space="preserve">AFTER PC5-S </w:t>
      </w:r>
      <w:r w:rsidR="00492032">
        <w:rPr>
          <w:rFonts w:ascii="Times New Roman" w:eastAsia="MS Mincho" w:hAnsi="Times New Roman"/>
          <w:bCs/>
          <w:sz w:val="20"/>
          <w:szCs w:val="26"/>
          <w:lang w:val="en-GB" w:eastAsia="en-GB"/>
        </w:rPr>
        <w:t>based connection establishment</w:t>
      </w:r>
      <w:r w:rsidR="00E7188E">
        <w:rPr>
          <w:rFonts w:ascii="Times New Roman" w:eastAsia="MS Mincho" w:hAnsi="Times New Roman"/>
          <w:bCs/>
          <w:sz w:val="20"/>
          <w:szCs w:val="26"/>
          <w:lang w:val="en-GB" w:eastAsia="en-GB"/>
        </w:rPr>
        <w:t xml:space="preserve">, we first analyse whether </w:t>
      </w:r>
      <w:r w:rsidR="00097AF5">
        <w:rPr>
          <w:rFonts w:ascii="Times New Roman" w:eastAsia="MS Mincho" w:hAnsi="Times New Roman"/>
          <w:bCs/>
          <w:sz w:val="20"/>
          <w:szCs w:val="26"/>
          <w:lang w:val="en-GB" w:eastAsia="en-GB"/>
        </w:rPr>
        <w:t xml:space="preserve">PC5-RRC needs to mimic Uu RRC for any specific purpose. As already discussed by some companies during the study item email discussion, the primary functions of </w:t>
      </w:r>
      <w:r>
        <w:rPr>
          <w:rFonts w:ascii="Times New Roman" w:eastAsia="MS Mincho" w:hAnsi="Times New Roman"/>
          <w:bCs/>
          <w:sz w:val="20"/>
          <w:szCs w:val="26"/>
          <w:lang w:val="en-GB" w:eastAsia="en-GB"/>
        </w:rPr>
        <w:t xml:space="preserve">Uu based </w:t>
      </w:r>
      <w:r w:rsidR="00097AF5">
        <w:rPr>
          <w:rFonts w:ascii="Times New Roman" w:eastAsia="MS Mincho" w:hAnsi="Times New Roman"/>
          <w:bCs/>
          <w:sz w:val="20"/>
          <w:szCs w:val="26"/>
          <w:lang w:val="en-GB" w:eastAsia="en-GB"/>
        </w:rPr>
        <w:t xml:space="preserve">RRC including obtaining RNTI, establishing SRB1, and providing gNB with specific CN access information do not entirely correlate to those needed for sidelink connection establishment. </w:t>
      </w:r>
      <w:r w:rsidR="00574537">
        <w:rPr>
          <w:rFonts w:ascii="Times New Roman" w:eastAsia="MS Mincho" w:hAnsi="Times New Roman"/>
          <w:bCs/>
          <w:sz w:val="20"/>
          <w:szCs w:val="26"/>
          <w:lang w:val="en-GB" w:eastAsia="en-GB"/>
        </w:rPr>
        <w:t>Some aspects</w:t>
      </w:r>
      <w:r>
        <w:rPr>
          <w:rFonts w:ascii="Times New Roman" w:eastAsia="MS Mincho" w:hAnsi="Times New Roman"/>
          <w:bCs/>
          <w:sz w:val="20"/>
          <w:szCs w:val="26"/>
          <w:lang w:val="en-GB" w:eastAsia="en-GB"/>
        </w:rPr>
        <w:t xml:space="preserve"> </w:t>
      </w:r>
      <w:r w:rsidR="00574537">
        <w:rPr>
          <w:rFonts w:ascii="Times New Roman" w:eastAsia="MS Mincho" w:hAnsi="Times New Roman"/>
          <w:bCs/>
          <w:sz w:val="20"/>
          <w:szCs w:val="26"/>
          <w:lang w:val="en-GB" w:eastAsia="en-GB"/>
        </w:rPr>
        <w:t xml:space="preserve">of Uu </w:t>
      </w:r>
      <w:r w:rsidR="00337162">
        <w:rPr>
          <w:rFonts w:ascii="Times New Roman" w:eastAsia="MS Mincho" w:hAnsi="Times New Roman"/>
          <w:bCs/>
          <w:sz w:val="20"/>
          <w:szCs w:val="26"/>
          <w:lang w:val="en-GB" w:eastAsia="en-GB"/>
        </w:rPr>
        <w:t xml:space="preserve">connection establishment </w:t>
      </w:r>
      <w:r w:rsidR="00941CEE">
        <w:rPr>
          <w:rFonts w:ascii="Times New Roman" w:eastAsia="MS Mincho" w:hAnsi="Times New Roman"/>
          <w:bCs/>
          <w:sz w:val="20"/>
          <w:szCs w:val="26"/>
          <w:lang w:val="en-GB" w:eastAsia="en-GB"/>
        </w:rPr>
        <w:t xml:space="preserve">when compared to sidelink </w:t>
      </w:r>
      <w:r>
        <w:rPr>
          <w:rFonts w:ascii="Times New Roman" w:eastAsia="MS Mincho" w:hAnsi="Times New Roman"/>
          <w:bCs/>
          <w:sz w:val="20"/>
          <w:szCs w:val="26"/>
          <w:lang w:val="en-GB" w:eastAsia="en-GB"/>
        </w:rPr>
        <w:t>are shown in table 1 below</w:t>
      </w:r>
      <w:r w:rsidR="00097AF5">
        <w:rPr>
          <w:rFonts w:ascii="Times New Roman" w:eastAsia="MS Mincho" w:hAnsi="Times New Roman"/>
          <w:bCs/>
          <w:sz w:val="20"/>
          <w:szCs w:val="26"/>
          <w:lang w:val="en-GB" w:eastAsia="en-GB"/>
        </w:rPr>
        <w:t>:</w:t>
      </w:r>
    </w:p>
    <w:p w14:paraId="32869FE7" w14:textId="77777777" w:rsidR="00574537" w:rsidRDefault="00574537" w:rsidP="00097AF5">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CF03B43" w14:textId="1C1E2946" w:rsidR="00574537" w:rsidRDefault="00574537" w:rsidP="00574537">
      <w:pPr>
        <w:pStyle w:val="ListParagraph"/>
        <w:widowControl w:val="0"/>
        <w:tabs>
          <w:tab w:val="left" w:pos="907"/>
        </w:tabs>
        <w:spacing w:before="240" w:after="60" w:line="240" w:lineRule="auto"/>
        <w:ind w:left="0"/>
        <w:jc w:val="center"/>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Table 1. Need for Uu-based connection establishment procedures for sidelink</w:t>
      </w:r>
    </w:p>
    <w:p w14:paraId="100E8CFB" w14:textId="77777777" w:rsidR="00875755" w:rsidRDefault="00875755" w:rsidP="00097AF5">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tbl>
      <w:tblPr>
        <w:tblStyle w:val="TableGrid"/>
        <w:tblW w:w="0" w:type="auto"/>
        <w:tblLayout w:type="fixed"/>
        <w:tblLook w:val="04A0" w:firstRow="1" w:lastRow="0" w:firstColumn="1" w:lastColumn="0" w:noHBand="0" w:noVBand="1"/>
      </w:tblPr>
      <w:tblGrid>
        <w:gridCol w:w="1975"/>
        <w:gridCol w:w="3330"/>
        <w:gridCol w:w="4045"/>
      </w:tblGrid>
      <w:tr w:rsidR="00875755" w:rsidRPr="00071C64" w14:paraId="1D403367" w14:textId="77777777" w:rsidTr="00C73557">
        <w:tc>
          <w:tcPr>
            <w:tcW w:w="1975" w:type="dxa"/>
          </w:tcPr>
          <w:p w14:paraId="1B551126" w14:textId="0FBB573D" w:rsidR="00875755" w:rsidRPr="00071C64" w:rsidRDefault="00875755" w:rsidP="00875755">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Functionality</w:t>
            </w:r>
          </w:p>
        </w:tc>
        <w:tc>
          <w:tcPr>
            <w:tcW w:w="3330" w:type="dxa"/>
          </w:tcPr>
          <w:p w14:paraId="297FA996" w14:textId="0E53D63F" w:rsidR="00875755" w:rsidRPr="00071C64" w:rsidRDefault="00875755" w:rsidP="00875755">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 xml:space="preserve">Support for </w:t>
            </w:r>
            <w:r w:rsidR="004B58D4" w:rsidRPr="00071C64">
              <w:rPr>
                <w:rFonts w:ascii="Arial" w:eastAsia="MS Mincho" w:hAnsi="Arial" w:cs="Arial"/>
                <w:b/>
                <w:bCs/>
                <w:sz w:val="16"/>
                <w:szCs w:val="26"/>
                <w:lang w:val="en-GB" w:eastAsia="en-GB"/>
              </w:rPr>
              <w:t xml:space="preserve">Uu based </w:t>
            </w:r>
            <w:r w:rsidRPr="00071C64">
              <w:rPr>
                <w:rFonts w:ascii="Arial" w:eastAsia="MS Mincho" w:hAnsi="Arial" w:cs="Arial"/>
                <w:b/>
                <w:bCs/>
                <w:sz w:val="16"/>
                <w:szCs w:val="26"/>
                <w:lang w:val="en-GB" w:eastAsia="en-GB"/>
              </w:rPr>
              <w:t>RRC</w:t>
            </w:r>
          </w:p>
        </w:tc>
        <w:tc>
          <w:tcPr>
            <w:tcW w:w="4045" w:type="dxa"/>
          </w:tcPr>
          <w:p w14:paraId="21999D9C" w14:textId="237A84AA" w:rsidR="00875755" w:rsidRPr="00071C64" w:rsidRDefault="00875755" w:rsidP="00875755">
            <w:pPr>
              <w:pStyle w:val="ListParagraph"/>
              <w:widowControl w:val="0"/>
              <w:tabs>
                <w:tab w:val="left" w:pos="907"/>
              </w:tabs>
              <w:spacing w:before="240" w:after="60"/>
              <w:ind w:left="0"/>
              <w:jc w:val="center"/>
              <w:outlineLvl w:val="2"/>
              <w:rPr>
                <w:rFonts w:ascii="Arial" w:eastAsia="MS Mincho" w:hAnsi="Arial" w:cs="Arial"/>
                <w:b/>
                <w:bCs/>
                <w:sz w:val="16"/>
                <w:szCs w:val="26"/>
                <w:lang w:val="en-GB" w:eastAsia="en-GB"/>
              </w:rPr>
            </w:pPr>
            <w:r w:rsidRPr="00071C64">
              <w:rPr>
                <w:rFonts w:ascii="Arial" w:eastAsia="MS Mincho" w:hAnsi="Arial" w:cs="Arial"/>
                <w:b/>
                <w:bCs/>
                <w:sz w:val="16"/>
                <w:szCs w:val="26"/>
                <w:lang w:val="en-GB" w:eastAsia="en-GB"/>
              </w:rPr>
              <w:t>Support for sidelink (unicast specific)</w:t>
            </w:r>
          </w:p>
        </w:tc>
      </w:tr>
      <w:tr w:rsidR="00875755" w:rsidRPr="00071C64" w14:paraId="00189634" w14:textId="77777777" w:rsidTr="00C73557">
        <w:tc>
          <w:tcPr>
            <w:tcW w:w="1975" w:type="dxa"/>
          </w:tcPr>
          <w:p w14:paraId="780EE0A1" w14:textId="0A8B38BF" w:rsidR="00875755" w:rsidRPr="00071C64" w:rsidRDefault="004B58D4"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RACH</w:t>
            </w:r>
          </w:p>
        </w:tc>
        <w:tc>
          <w:tcPr>
            <w:tcW w:w="3330" w:type="dxa"/>
          </w:tcPr>
          <w:p w14:paraId="6DCC6856" w14:textId="4D879656" w:rsidR="00875755" w:rsidRPr="00071C64" w:rsidRDefault="00337162"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Needed for congestion control /collision avoidance </w:t>
            </w:r>
          </w:p>
        </w:tc>
        <w:tc>
          <w:tcPr>
            <w:tcW w:w="4045" w:type="dxa"/>
          </w:tcPr>
          <w:p w14:paraId="55CBA227" w14:textId="659F4A71" w:rsidR="00875755" w:rsidRPr="00071C64" w:rsidRDefault="00337162"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Sensing is already done and channel is available, so RACH is not necessary</w:t>
            </w:r>
          </w:p>
        </w:tc>
      </w:tr>
      <w:tr w:rsidR="00387376" w:rsidRPr="00071C64" w14:paraId="74DC2AF7" w14:textId="77777777" w:rsidTr="00C73557">
        <w:tc>
          <w:tcPr>
            <w:tcW w:w="1975" w:type="dxa"/>
          </w:tcPr>
          <w:p w14:paraId="0378626A" w14:textId="6118A4EE" w:rsidR="00387376" w:rsidRPr="00071C64" w:rsidRDefault="00337162"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Setup Request/Response</w:t>
            </w:r>
          </w:p>
        </w:tc>
        <w:tc>
          <w:tcPr>
            <w:tcW w:w="3330" w:type="dxa"/>
          </w:tcPr>
          <w:p w14:paraId="3C643082" w14:textId="372215A2" w:rsidR="00387376" w:rsidRPr="00071C64" w:rsidRDefault="00337162"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To setup SRB1 before receiving UE context from CN </w:t>
            </w:r>
          </w:p>
        </w:tc>
        <w:tc>
          <w:tcPr>
            <w:tcW w:w="4045" w:type="dxa"/>
          </w:tcPr>
          <w:p w14:paraId="6AA5C750" w14:textId="57357BF5" w:rsidR="00387376" w:rsidRPr="00071C64" w:rsidRDefault="00337162"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Preconfigured SL SRB is sufficient to exchange PC5-RRC signalling (as long as security is taken care). No need to obtain UE context from CN.</w:t>
            </w:r>
          </w:p>
        </w:tc>
      </w:tr>
      <w:tr w:rsidR="00337162" w:rsidRPr="00071C64" w14:paraId="09AE6A98" w14:textId="77777777" w:rsidTr="00C73557">
        <w:tc>
          <w:tcPr>
            <w:tcW w:w="1975" w:type="dxa"/>
          </w:tcPr>
          <w:p w14:paraId="7765BCA0" w14:textId="4A67DC24" w:rsidR="00337162" w:rsidRPr="00071C64" w:rsidRDefault="00337162"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Release of connection</w:t>
            </w:r>
          </w:p>
        </w:tc>
        <w:tc>
          <w:tcPr>
            <w:tcW w:w="3330" w:type="dxa"/>
          </w:tcPr>
          <w:p w14:paraId="15024103" w14:textId="1F1C5117" w:rsidR="00337162" w:rsidRPr="00071C64" w:rsidRDefault="00574537"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Release initiated by network to release resources (move UE to idle) or re-direct to a different frequency</w:t>
            </w:r>
          </w:p>
        </w:tc>
        <w:tc>
          <w:tcPr>
            <w:tcW w:w="4045" w:type="dxa"/>
          </w:tcPr>
          <w:p w14:paraId="1284BF5F" w14:textId="2E533949" w:rsidR="00337162" w:rsidRPr="00071C64" w:rsidRDefault="00574537"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For V2X UEs, release procedure may not be necessary. Rely on upper layer keep alive signalling that has been already agreed. Support of sidelink PC5-RRC_IDLE is not needed (adds complexity)</w:t>
            </w:r>
          </w:p>
        </w:tc>
      </w:tr>
      <w:tr w:rsidR="00574537" w:rsidRPr="00071C64" w14:paraId="4C6EE65F" w14:textId="77777777" w:rsidTr="00C73557">
        <w:tc>
          <w:tcPr>
            <w:tcW w:w="1975" w:type="dxa"/>
          </w:tcPr>
          <w:p w14:paraId="0C52D36F" w14:textId="2363EB14" w:rsidR="00574537" w:rsidRPr="00071C64" w:rsidRDefault="00574537"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Suspension/resumption of connection</w:t>
            </w:r>
          </w:p>
        </w:tc>
        <w:tc>
          <w:tcPr>
            <w:tcW w:w="3330" w:type="dxa"/>
          </w:tcPr>
          <w:p w14:paraId="6085EE0A" w14:textId="53FC3698" w:rsidR="00574537" w:rsidRPr="00071C64" w:rsidRDefault="00574537"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To move UE to inactive</w:t>
            </w:r>
            <w:r w:rsidR="005B0B3E" w:rsidRPr="00071C64">
              <w:rPr>
                <w:rFonts w:ascii="Arial" w:eastAsia="MS Mincho" w:hAnsi="Arial" w:cs="Arial"/>
                <w:bCs/>
                <w:sz w:val="16"/>
                <w:szCs w:val="26"/>
                <w:lang w:val="en-GB" w:eastAsia="en-GB"/>
              </w:rPr>
              <w:t xml:space="preserve"> wherein the source cell maintains UE context. </w:t>
            </w:r>
          </w:p>
        </w:tc>
        <w:tc>
          <w:tcPr>
            <w:tcW w:w="4045" w:type="dxa"/>
          </w:tcPr>
          <w:p w14:paraId="0D09CFA0" w14:textId="18BDBE41" w:rsidR="00574537" w:rsidRPr="00071C64" w:rsidRDefault="00574537"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For V2X UEs, due to the dynamicity of the scenario, and given that there is no central node that can store the UE context for unicast communication, it is better not to suspend the sidelink connection once established. Support of sidelink PC5-RRC_INACTIVE is not needed (adds complexity)</w:t>
            </w:r>
          </w:p>
        </w:tc>
      </w:tr>
      <w:tr w:rsidR="00742199" w:rsidRPr="00071C64" w14:paraId="428AAAE1" w14:textId="77777777" w:rsidTr="00C73557">
        <w:tc>
          <w:tcPr>
            <w:tcW w:w="1975" w:type="dxa"/>
          </w:tcPr>
          <w:p w14:paraId="635E8D14" w14:textId="5B212870" w:rsidR="00742199" w:rsidRPr="00071C64" w:rsidRDefault="00742199"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Connection reject</w:t>
            </w:r>
          </w:p>
        </w:tc>
        <w:tc>
          <w:tcPr>
            <w:tcW w:w="3330" w:type="dxa"/>
          </w:tcPr>
          <w:p w14:paraId="3D572151" w14:textId="4EEE791F" w:rsidR="00742199" w:rsidRPr="00071C64" w:rsidRDefault="00742199"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Sent by the network due to different reasons (e.g. congestion) with wait timer </w:t>
            </w:r>
          </w:p>
        </w:tc>
        <w:tc>
          <w:tcPr>
            <w:tcW w:w="4045" w:type="dxa"/>
          </w:tcPr>
          <w:p w14:paraId="52A5ED3A" w14:textId="500B47BF" w:rsidR="00742199" w:rsidRPr="00071C64" w:rsidRDefault="00742199"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If upper layer direct link setup is successful, it is not clear why PC5-RRC reject would be necessary if a given service is authorized and supported by both the UEs. Support of PC5-RRC based reject is not needed.  </w:t>
            </w:r>
          </w:p>
        </w:tc>
      </w:tr>
      <w:tr w:rsidR="00742199" w:rsidRPr="00071C64" w14:paraId="1341D779" w14:textId="77777777" w:rsidTr="00C73557">
        <w:tc>
          <w:tcPr>
            <w:tcW w:w="1975" w:type="dxa"/>
          </w:tcPr>
          <w:p w14:paraId="21012809" w14:textId="48B08DCE" w:rsidR="00742199" w:rsidRPr="00071C64" w:rsidRDefault="00742199"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Connection re-</w:t>
            </w:r>
            <w:r w:rsidRPr="00071C64">
              <w:rPr>
                <w:rFonts w:ascii="Arial" w:eastAsia="MS Mincho" w:hAnsi="Arial" w:cs="Arial"/>
                <w:bCs/>
                <w:sz w:val="16"/>
                <w:szCs w:val="26"/>
                <w:lang w:val="en-GB" w:eastAsia="en-GB"/>
              </w:rPr>
              <w:lastRenderedPageBreak/>
              <w:t>establishment</w:t>
            </w:r>
          </w:p>
        </w:tc>
        <w:tc>
          <w:tcPr>
            <w:tcW w:w="3330" w:type="dxa"/>
          </w:tcPr>
          <w:p w14:paraId="4469A155" w14:textId="61A2C86B" w:rsidR="00742199" w:rsidRPr="00071C64" w:rsidRDefault="00742199"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lastRenderedPageBreak/>
              <w:t xml:space="preserve">To re-establish a connection for a </w:t>
            </w:r>
            <w:r w:rsidRPr="00071C64">
              <w:rPr>
                <w:rFonts w:ascii="Arial" w:eastAsia="MS Mincho" w:hAnsi="Arial" w:cs="Arial"/>
                <w:bCs/>
                <w:sz w:val="16"/>
                <w:szCs w:val="26"/>
                <w:lang w:val="en-GB" w:eastAsia="en-GB"/>
              </w:rPr>
              <w:lastRenderedPageBreak/>
              <w:t>RRC_CONNECTED UE</w:t>
            </w:r>
          </w:p>
        </w:tc>
        <w:tc>
          <w:tcPr>
            <w:tcW w:w="4045" w:type="dxa"/>
          </w:tcPr>
          <w:p w14:paraId="235F1F55" w14:textId="116ACEEE" w:rsidR="00742199" w:rsidRPr="00071C64" w:rsidRDefault="00742199"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lastRenderedPageBreak/>
              <w:t xml:space="preserve">Given the dynamicity of V2X UEs, the basic RLM </w:t>
            </w:r>
            <w:r w:rsidRPr="00071C64">
              <w:rPr>
                <w:rFonts w:ascii="Arial" w:eastAsia="MS Mincho" w:hAnsi="Arial" w:cs="Arial"/>
                <w:bCs/>
                <w:sz w:val="16"/>
                <w:szCs w:val="26"/>
                <w:lang w:val="en-GB" w:eastAsia="en-GB"/>
              </w:rPr>
              <w:lastRenderedPageBreak/>
              <w:t xml:space="preserve">procedure may be sufficient to be supported. </w:t>
            </w:r>
          </w:p>
        </w:tc>
      </w:tr>
      <w:tr w:rsidR="00C73557" w:rsidRPr="00071C64" w14:paraId="230083CC" w14:textId="77777777" w:rsidTr="00C73557">
        <w:tc>
          <w:tcPr>
            <w:tcW w:w="1975" w:type="dxa"/>
          </w:tcPr>
          <w:p w14:paraId="5D468FEA" w14:textId="599E8854" w:rsidR="00C73557" w:rsidRPr="00071C64" w:rsidRDefault="00C73557"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lastRenderedPageBreak/>
              <w:t>Number of messages for connection</w:t>
            </w:r>
          </w:p>
        </w:tc>
        <w:tc>
          <w:tcPr>
            <w:tcW w:w="3330" w:type="dxa"/>
          </w:tcPr>
          <w:p w14:paraId="770BF4C6" w14:textId="142E4B8C" w:rsidR="00C73557" w:rsidRPr="00071C64" w:rsidRDefault="00C73557"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3 (RRC setup) +2 (security) +2 (reconfiguration) before data can be </w:t>
            </w:r>
            <w:r w:rsidR="00941CEE" w:rsidRPr="00071C64">
              <w:rPr>
                <w:rFonts w:ascii="Arial" w:eastAsia="MS Mincho" w:hAnsi="Arial" w:cs="Arial"/>
                <w:bCs/>
                <w:sz w:val="16"/>
                <w:szCs w:val="26"/>
                <w:lang w:val="en-GB" w:eastAsia="en-GB"/>
              </w:rPr>
              <w:t>communicated</w:t>
            </w:r>
            <w:r w:rsidRPr="00071C64">
              <w:rPr>
                <w:rFonts w:ascii="Arial" w:eastAsia="MS Mincho" w:hAnsi="Arial" w:cs="Arial"/>
                <w:bCs/>
                <w:sz w:val="16"/>
                <w:szCs w:val="26"/>
                <w:lang w:val="en-GB" w:eastAsia="en-GB"/>
              </w:rPr>
              <w:t xml:space="preserve"> to the network. No separate upper layer connection. </w:t>
            </w:r>
          </w:p>
        </w:tc>
        <w:tc>
          <w:tcPr>
            <w:tcW w:w="4045" w:type="dxa"/>
          </w:tcPr>
          <w:p w14:paraId="20BA37EF" w14:textId="013F1931" w:rsidR="00C73557" w:rsidRPr="00071C64" w:rsidRDefault="00C73557" w:rsidP="00071C64">
            <w:pPr>
              <w:pStyle w:val="ListParagraph"/>
              <w:widowControl w:val="0"/>
              <w:tabs>
                <w:tab w:val="left" w:pos="907"/>
              </w:tabs>
              <w:spacing w:after="60"/>
              <w:ind w:left="0"/>
              <w:outlineLvl w:val="2"/>
              <w:rPr>
                <w:rFonts w:ascii="Arial" w:eastAsia="MS Mincho" w:hAnsi="Arial" w:cs="Arial"/>
                <w:bCs/>
                <w:sz w:val="16"/>
                <w:szCs w:val="26"/>
                <w:lang w:val="en-GB" w:eastAsia="en-GB"/>
              </w:rPr>
            </w:pPr>
            <w:r w:rsidRPr="00071C64">
              <w:rPr>
                <w:rFonts w:ascii="Arial" w:eastAsia="MS Mincho" w:hAnsi="Arial" w:cs="Arial"/>
                <w:bCs/>
                <w:sz w:val="16"/>
                <w:szCs w:val="26"/>
                <w:lang w:val="en-GB" w:eastAsia="en-GB"/>
              </w:rPr>
              <w:t xml:space="preserve">Minimize messages to support advanced V2X cases where delay is of paramount importance and peer UE may change due to varying communication range and speed. Upper layer connection is sufficient. </w:t>
            </w:r>
          </w:p>
        </w:tc>
      </w:tr>
    </w:tbl>
    <w:p w14:paraId="000A8453" w14:textId="74E63294" w:rsidR="009062BB" w:rsidRPr="006A66D3" w:rsidRDefault="009062BB" w:rsidP="006A66D3">
      <w:pPr>
        <w:pStyle w:val="ListParagraph"/>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r w:rsidRPr="006A66D3">
        <w:rPr>
          <w:rFonts w:ascii="Times New Roman" w:eastAsia="Malgun Gothic" w:hAnsi="Times New Roman"/>
          <w:b/>
          <w:sz w:val="20"/>
          <w:szCs w:val="20"/>
          <w:lang w:val="en-GB" w:eastAsia="zh-CN"/>
        </w:rPr>
        <w:t xml:space="preserve">Observation 5. </w:t>
      </w:r>
      <w:r w:rsidR="006A66D3">
        <w:rPr>
          <w:rFonts w:ascii="Times New Roman" w:eastAsia="Malgun Gothic" w:hAnsi="Times New Roman"/>
          <w:b/>
          <w:sz w:val="20"/>
          <w:szCs w:val="20"/>
          <w:lang w:val="en-GB" w:eastAsia="zh-CN"/>
        </w:rPr>
        <w:tab/>
      </w:r>
      <w:r w:rsidRPr="006A66D3">
        <w:rPr>
          <w:rFonts w:ascii="Times New Roman" w:eastAsia="Malgun Gothic" w:hAnsi="Times New Roman"/>
          <w:i/>
          <w:sz w:val="20"/>
          <w:szCs w:val="20"/>
          <w:lang w:val="en-GB" w:eastAsia="zh-CN"/>
        </w:rPr>
        <w:t>The functions of RRC for Uu are not expected of sidelink unicast communication and also given the dynamicity of V2X should not be expected to be comparable.</w:t>
      </w:r>
    </w:p>
    <w:p w14:paraId="1772C266" w14:textId="3DD62ECC" w:rsidR="00033DB7" w:rsidRDefault="006A66D3" w:rsidP="00033DB7">
      <w:pPr>
        <w:pStyle w:val="NormalWeb"/>
        <w:spacing w:before="0" w:beforeAutospacing="0" w:after="0" w:afterAutospacing="0"/>
        <w:rPr>
          <w:color w:val="000000"/>
          <w:sz w:val="20"/>
          <w:szCs w:val="20"/>
          <w:lang w:val="en-GB"/>
        </w:rPr>
      </w:pPr>
      <w:r>
        <w:rPr>
          <w:rFonts w:eastAsia="MS Mincho"/>
          <w:bCs/>
          <w:sz w:val="20"/>
          <w:szCs w:val="26"/>
          <w:lang w:val="en-GB" w:eastAsia="en-GB"/>
        </w:rPr>
        <w:t>In order to avoid standardization complexity, b</w:t>
      </w:r>
      <w:r w:rsidR="009062BB">
        <w:rPr>
          <w:rFonts w:eastAsia="MS Mincho"/>
          <w:bCs/>
          <w:sz w:val="20"/>
          <w:szCs w:val="26"/>
          <w:lang w:val="en-GB" w:eastAsia="en-GB"/>
        </w:rPr>
        <w:t xml:space="preserve">ased on the aspects compared in table 1, we think that it is not necessary to establish a specific PC5-RRC based connection between the sidelink V2X UEs for the purpose of unicast communication only and therefore prefer to </w:t>
      </w:r>
      <w:r w:rsidR="00033DB7">
        <w:rPr>
          <w:rFonts w:eastAsia="MS Mincho"/>
          <w:bCs/>
          <w:sz w:val="20"/>
          <w:szCs w:val="26"/>
          <w:lang w:val="en-GB" w:eastAsia="en-GB"/>
        </w:rPr>
        <w:t>not consider</w:t>
      </w:r>
      <w:r w:rsidR="009062BB">
        <w:rPr>
          <w:rFonts w:eastAsia="MS Mincho"/>
          <w:bCs/>
          <w:sz w:val="20"/>
          <w:szCs w:val="26"/>
          <w:lang w:val="en-GB" w:eastAsia="en-GB"/>
        </w:rPr>
        <w:t xml:space="preserve"> option 1c</w:t>
      </w:r>
      <w:r w:rsidR="00033DB7">
        <w:rPr>
          <w:rFonts w:eastAsia="MS Mincho"/>
          <w:bCs/>
          <w:sz w:val="20"/>
          <w:szCs w:val="26"/>
          <w:lang w:val="en-GB" w:eastAsia="en-GB"/>
        </w:rPr>
        <w:t xml:space="preserve"> but to agree upon option 2b</w:t>
      </w:r>
      <w:r w:rsidR="009062BB">
        <w:rPr>
          <w:rFonts w:eastAsia="MS Mincho"/>
          <w:bCs/>
          <w:sz w:val="20"/>
          <w:szCs w:val="26"/>
          <w:lang w:val="en-GB" w:eastAsia="en-GB"/>
        </w:rPr>
        <w:t xml:space="preserve">. </w:t>
      </w:r>
      <w:r w:rsidR="00033DB7">
        <w:rPr>
          <w:rFonts w:eastAsia="MS Mincho"/>
          <w:bCs/>
          <w:sz w:val="20"/>
          <w:szCs w:val="26"/>
          <w:lang w:val="en-GB" w:eastAsia="en-GB"/>
        </w:rPr>
        <w:t xml:space="preserve">The possible signalling exchange showcasing this option is in figure 3. It is to be further discussed whether the capabilities and configuration exchange can be combined in one message depending on whether they are applicable per-UE pair or per-service (varying for every service even within same SRC-DEST pair) or per SRC layer2-ID. </w:t>
      </w:r>
      <w:r w:rsidR="00033DB7" w:rsidRPr="006A66D3">
        <w:rPr>
          <w:color w:val="000000"/>
          <w:sz w:val="20"/>
          <w:szCs w:val="20"/>
          <w:lang w:val="en-GB"/>
        </w:rPr>
        <w:t xml:space="preserve">As per SA2 </w:t>
      </w:r>
      <w:r w:rsidR="00033DB7">
        <w:rPr>
          <w:color w:val="000000"/>
          <w:sz w:val="20"/>
          <w:szCs w:val="20"/>
          <w:lang w:val="en-GB"/>
        </w:rPr>
        <w:t xml:space="preserve">TS </w:t>
      </w:r>
      <w:r w:rsidR="00033DB7" w:rsidRPr="006A66D3">
        <w:rPr>
          <w:color w:val="000000"/>
          <w:sz w:val="20"/>
          <w:szCs w:val="20"/>
          <w:lang w:val="en-GB"/>
        </w:rPr>
        <w:t xml:space="preserve">23.287, </w:t>
      </w:r>
      <w:r w:rsidR="00033DB7">
        <w:rPr>
          <w:color w:val="000000"/>
          <w:sz w:val="20"/>
          <w:szCs w:val="20"/>
          <w:lang w:val="en-GB"/>
        </w:rPr>
        <w:t xml:space="preserve">based on the following aspect, it is possible for two V2X UEs to have multiple direct links setup between them (pending verification from CT1). </w:t>
      </w:r>
    </w:p>
    <w:p w14:paraId="037EE852" w14:textId="77777777" w:rsidR="00071C64" w:rsidRDefault="00071C64" w:rsidP="00033DB7">
      <w:pPr>
        <w:pStyle w:val="NormalWeb"/>
        <w:spacing w:before="0" w:beforeAutospacing="0" w:after="0" w:afterAutospacing="0"/>
        <w:rPr>
          <w:rFonts w:ascii="Calibri" w:hAnsi="Calibri" w:cs="Calibri"/>
          <w:color w:val="000000"/>
          <w:sz w:val="22"/>
          <w:szCs w:val="22"/>
        </w:rPr>
      </w:pPr>
    </w:p>
    <w:p w14:paraId="7DEDDB38" w14:textId="77777777" w:rsidR="00033DB7" w:rsidRDefault="00033DB7" w:rsidP="00033DB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 </w:t>
      </w:r>
      <w:r w:rsidRPr="008A6D3A">
        <w:rPr>
          <w:rFonts w:ascii="Arial" w:hAnsi="Arial" w:cs="Arial"/>
          <w:i/>
          <w:color w:val="000000"/>
          <w:sz w:val="18"/>
          <w:szCs w:val="20"/>
          <w:lang w:val="en-GB"/>
        </w:rPr>
        <w:t>A UE may establish multiple unicast links with a peer UE and use the same or different source Layer-2 IDs for these unicast links.</w:t>
      </w:r>
      <w:r>
        <w:rPr>
          <w:rFonts w:ascii="Calibri" w:hAnsi="Calibri" w:cs="Calibri"/>
          <w:color w:val="000000"/>
          <w:sz w:val="22"/>
          <w:szCs w:val="22"/>
        </w:rPr>
        <w:t>"</w:t>
      </w:r>
    </w:p>
    <w:p w14:paraId="28FFED2E" w14:textId="77777777" w:rsidR="00033DB7" w:rsidRDefault="00033DB7" w:rsidP="00033DB7">
      <w:pPr>
        <w:pStyle w:val="NormalWeb"/>
        <w:spacing w:before="0" w:beforeAutospacing="0" w:after="0" w:afterAutospacing="0"/>
        <w:rPr>
          <w:color w:val="000000"/>
          <w:sz w:val="20"/>
          <w:szCs w:val="20"/>
          <w:lang w:val="en-GB"/>
        </w:rPr>
      </w:pPr>
    </w:p>
    <w:p w14:paraId="7D3ABEAC" w14:textId="2E00A404" w:rsidR="00033DB7" w:rsidRDefault="00033DB7" w:rsidP="00033DB7">
      <w:pPr>
        <w:pStyle w:val="NormalWeb"/>
        <w:spacing w:before="0" w:beforeAutospacing="0" w:after="0" w:afterAutospacing="0"/>
        <w:rPr>
          <w:color w:val="000000"/>
          <w:sz w:val="20"/>
          <w:szCs w:val="20"/>
          <w:lang w:val="en-GB"/>
        </w:rPr>
      </w:pPr>
      <w:r>
        <w:rPr>
          <w:color w:val="000000"/>
          <w:sz w:val="20"/>
          <w:szCs w:val="20"/>
          <w:lang w:val="en-GB"/>
        </w:rPr>
        <w:t xml:space="preserve">We need to determine how this affects the signalling at lower layer. As already covered in [], the SLRB configuration is to be sent from the initiating V2X UE to the target UE; whether it is accomplished using one PC5-RRC signalling message per source layer-2 ID or multiple messages is to be studied. </w:t>
      </w:r>
    </w:p>
    <w:p w14:paraId="3D7EB1BC" w14:textId="32E08171" w:rsidR="00122C01" w:rsidRDefault="00071C64" w:rsidP="00071C64">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RAN2 to consider SL PC5-RRC signalling for capabilities and configuration exchange between two V2X UEs and rely on upper layer for connection establishment to support unicast communication.</w:t>
      </w:r>
    </w:p>
    <w:p w14:paraId="40754011" w14:textId="467EA4A3" w:rsidR="00122C01" w:rsidRDefault="00071C64" w:rsidP="00122C01">
      <w:pPr>
        <w:pStyle w:val="ListParagraph"/>
        <w:widowControl w:val="0"/>
        <w:tabs>
          <w:tab w:val="left" w:pos="907"/>
        </w:tabs>
        <w:spacing w:before="240" w:after="60" w:line="240" w:lineRule="auto"/>
        <w:ind w:left="0"/>
        <w:jc w:val="center"/>
        <w:outlineLvl w:val="2"/>
      </w:pPr>
      <w:r>
        <w:object w:dxaOrig="6051" w:dyaOrig="6131" w14:anchorId="69CD9ACB">
          <v:shape id="_x0000_i1027" type="#_x0000_t75" style="width:209.5pt;height:212pt" o:ole="">
            <v:imagedata r:id="rId13" o:title=""/>
          </v:shape>
          <o:OLEObject Type="Embed" ProgID="Visio.Drawing.15" ShapeID="_x0000_i1027" DrawAspect="Content" ObjectID="_1615311982" r:id="rId14"/>
        </w:object>
      </w:r>
    </w:p>
    <w:p w14:paraId="0A70DB78" w14:textId="6E7AFD95" w:rsidR="00122C01" w:rsidRPr="00071C64" w:rsidRDefault="00122C01" w:rsidP="00122C01">
      <w:pPr>
        <w:pStyle w:val="ListParagraph"/>
        <w:widowControl w:val="0"/>
        <w:tabs>
          <w:tab w:val="left" w:pos="907"/>
        </w:tabs>
        <w:spacing w:before="240" w:after="60" w:line="240" w:lineRule="auto"/>
        <w:ind w:left="0"/>
        <w:jc w:val="center"/>
        <w:outlineLvl w:val="2"/>
        <w:rPr>
          <w:rFonts w:ascii="Times New Roman" w:eastAsia="MS Mincho" w:hAnsi="Times New Roman"/>
          <w:bCs/>
          <w:sz w:val="18"/>
          <w:szCs w:val="26"/>
          <w:lang w:val="en-GB" w:eastAsia="en-GB"/>
        </w:rPr>
      </w:pPr>
      <w:r w:rsidRPr="00071C64">
        <w:rPr>
          <w:sz w:val="20"/>
        </w:rPr>
        <w:t>Figure 3. PC5-RRC signalling exchange AFTER direct communication link setup</w:t>
      </w:r>
    </w:p>
    <w:p w14:paraId="7EFC9655" w14:textId="133D7553" w:rsidR="00E7188E" w:rsidRDefault="00E7188E"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284FED3" w14:textId="5EFA859A" w:rsidR="00492032" w:rsidRDefault="00492032" w:rsidP="00941CEE">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Security aspects</w:t>
      </w:r>
    </w:p>
    <w:p w14:paraId="6166940C" w14:textId="1169F5F9" w:rsidR="00DD174B" w:rsidRDefault="00DD174B" w:rsidP="00DD174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order to ensure that the PC5-RR</w:t>
      </w:r>
      <w:r w:rsidR="0005107D">
        <w:rPr>
          <w:rFonts w:ascii="Times New Roman" w:eastAsia="MS Mincho" w:hAnsi="Times New Roman"/>
          <w:bCs/>
          <w:sz w:val="20"/>
          <w:szCs w:val="26"/>
          <w:lang w:val="en-GB" w:eastAsia="en-GB"/>
        </w:rPr>
        <w:t>C messages are ciphered and integrity protected, security needs to be activated and made available at this layer before unicast communication occurs between the UEs. One option is</w:t>
      </w:r>
      <w:r>
        <w:rPr>
          <w:rFonts w:ascii="Times New Roman" w:eastAsia="MS Mincho" w:hAnsi="Times New Roman"/>
          <w:bCs/>
          <w:sz w:val="20"/>
          <w:szCs w:val="26"/>
          <w:lang w:val="en-GB" w:eastAsia="en-GB"/>
        </w:rPr>
        <w:t xml:space="preserve"> PC5-RRC based security exchange </w:t>
      </w:r>
      <w:r w:rsidR="0005107D">
        <w:rPr>
          <w:rFonts w:ascii="Times New Roman" w:eastAsia="MS Mincho" w:hAnsi="Times New Roman"/>
          <w:bCs/>
          <w:sz w:val="20"/>
          <w:szCs w:val="26"/>
          <w:lang w:val="en-GB" w:eastAsia="en-GB"/>
        </w:rPr>
        <w:t xml:space="preserve">similar to AS security exchange in case a similarity to Uu is desired. It will involve a lot of standardization complexity to define multiple PC5-RRC messages and the gain vs. complexity analysis has to be done. </w:t>
      </w:r>
      <w:r w:rsidR="00676313">
        <w:rPr>
          <w:rFonts w:ascii="Times New Roman" w:eastAsia="MS Mincho" w:hAnsi="Times New Roman"/>
          <w:bCs/>
          <w:sz w:val="20"/>
          <w:szCs w:val="26"/>
          <w:lang w:val="en-GB" w:eastAsia="en-GB"/>
        </w:rPr>
        <w:t>Based on our analysis from table 1, w</w:t>
      </w:r>
      <w:r w:rsidR="0005107D">
        <w:rPr>
          <w:rFonts w:ascii="Times New Roman" w:eastAsia="MS Mincho" w:hAnsi="Times New Roman"/>
          <w:bCs/>
          <w:sz w:val="20"/>
          <w:szCs w:val="26"/>
          <w:lang w:val="en-GB" w:eastAsia="en-GB"/>
        </w:rPr>
        <w:t xml:space="preserve">e think that </w:t>
      </w:r>
      <w:r w:rsidR="00676313">
        <w:rPr>
          <w:rFonts w:ascii="Times New Roman" w:eastAsia="MS Mincho" w:hAnsi="Times New Roman"/>
          <w:bCs/>
          <w:sz w:val="20"/>
          <w:szCs w:val="26"/>
          <w:lang w:val="en-GB" w:eastAsia="en-GB"/>
        </w:rPr>
        <w:t>PC5-RRC based security exchange may not be</w:t>
      </w:r>
      <w:r w:rsidR="0005107D">
        <w:rPr>
          <w:rFonts w:ascii="Times New Roman" w:eastAsia="MS Mincho" w:hAnsi="Times New Roman"/>
          <w:bCs/>
          <w:sz w:val="20"/>
          <w:szCs w:val="26"/>
          <w:lang w:val="en-GB" w:eastAsia="en-GB"/>
        </w:rPr>
        <w:t xml:space="preserve"> necessary </w:t>
      </w:r>
      <w:r w:rsidR="00676313">
        <w:rPr>
          <w:rFonts w:ascii="Times New Roman" w:eastAsia="MS Mincho" w:hAnsi="Times New Roman"/>
          <w:bCs/>
          <w:sz w:val="20"/>
          <w:szCs w:val="26"/>
          <w:lang w:val="en-GB" w:eastAsia="en-GB"/>
        </w:rPr>
        <w:t xml:space="preserve">just to mimic Uu. </w:t>
      </w:r>
      <w:r w:rsidR="0005107D">
        <w:rPr>
          <w:rFonts w:ascii="Times New Roman" w:eastAsia="MS Mincho" w:hAnsi="Times New Roman"/>
          <w:bCs/>
          <w:sz w:val="20"/>
          <w:szCs w:val="26"/>
          <w:lang w:val="en-GB" w:eastAsia="en-GB"/>
        </w:rPr>
        <w:t xml:space="preserve">PC5-S </w:t>
      </w:r>
      <w:r w:rsidR="00676313">
        <w:rPr>
          <w:rFonts w:ascii="Times New Roman" w:eastAsia="MS Mincho" w:hAnsi="Times New Roman"/>
          <w:bCs/>
          <w:sz w:val="20"/>
          <w:szCs w:val="26"/>
          <w:lang w:val="en-GB" w:eastAsia="en-GB"/>
        </w:rPr>
        <w:t xml:space="preserve">signalling exchange </w:t>
      </w:r>
      <w:r w:rsidR="0005107D">
        <w:rPr>
          <w:rFonts w:ascii="Times New Roman" w:eastAsia="MS Mincho" w:hAnsi="Times New Roman"/>
          <w:bCs/>
          <w:sz w:val="20"/>
          <w:szCs w:val="26"/>
          <w:lang w:val="en-GB" w:eastAsia="en-GB"/>
        </w:rPr>
        <w:t>based</w:t>
      </w:r>
      <w:r w:rsidR="00676313">
        <w:rPr>
          <w:rFonts w:ascii="Times New Roman" w:eastAsia="MS Mincho" w:hAnsi="Times New Roman"/>
          <w:bCs/>
          <w:sz w:val="20"/>
          <w:szCs w:val="26"/>
          <w:lang w:val="en-GB" w:eastAsia="en-GB"/>
        </w:rPr>
        <w:t xml:space="preserve"> security keys </w:t>
      </w:r>
      <w:r w:rsidR="008653EE">
        <w:rPr>
          <w:rFonts w:ascii="Times New Roman" w:eastAsia="MS Mincho" w:hAnsi="Times New Roman"/>
          <w:bCs/>
          <w:sz w:val="20"/>
          <w:szCs w:val="26"/>
          <w:lang w:val="en-GB" w:eastAsia="en-GB"/>
        </w:rPr>
        <w:t xml:space="preserve">as per </w:t>
      </w:r>
      <w:r w:rsidR="00367899">
        <w:rPr>
          <w:rFonts w:ascii="Times New Roman" w:eastAsia="MS Mincho" w:hAnsi="Times New Roman"/>
          <w:bCs/>
          <w:sz w:val="20"/>
          <w:szCs w:val="26"/>
          <w:lang w:val="en-GB" w:eastAsia="en-GB"/>
        </w:rPr>
        <w:t>[4][5]</w:t>
      </w:r>
      <w:r w:rsidR="008653EE">
        <w:rPr>
          <w:rFonts w:ascii="Times New Roman" w:eastAsia="MS Mincho" w:hAnsi="Times New Roman"/>
          <w:bCs/>
          <w:sz w:val="20"/>
          <w:szCs w:val="26"/>
          <w:lang w:val="en-GB" w:eastAsia="en-GB"/>
        </w:rPr>
        <w:t xml:space="preserve"> </w:t>
      </w:r>
      <w:r w:rsidR="00676313">
        <w:rPr>
          <w:rFonts w:ascii="Times New Roman" w:eastAsia="MS Mincho" w:hAnsi="Times New Roman"/>
          <w:bCs/>
          <w:sz w:val="20"/>
          <w:szCs w:val="26"/>
          <w:lang w:val="en-GB" w:eastAsia="en-GB"/>
        </w:rPr>
        <w:t>can potentially</w:t>
      </w:r>
      <w:r w:rsidR="0005107D">
        <w:rPr>
          <w:rFonts w:ascii="Times New Roman" w:eastAsia="MS Mincho" w:hAnsi="Times New Roman"/>
          <w:bCs/>
          <w:sz w:val="20"/>
          <w:szCs w:val="26"/>
          <w:lang w:val="en-GB" w:eastAsia="en-GB"/>
        </w:rPr>
        <w:t xml:space="preserve"> be reused and applied to PC5-RRC signalling messages. </w:t>
      </w:r>
      <w:r w:rsidR="00676313">
        <w:rPr>
          <w:rFonts w:ascii="Times New Roman" w:eastAsia="MS Mincho" w:hAnsi="Times New Roman"/>
          <w:bCs/>
          <w:sz w:val="20"/>
          <w:szCs w:val="26"/>
          <w:lang w:val="en-GB" w:eastAsia="en-GB"/>
        </w:rPr>
        <w:t>W</w:t>
      </w:r>
      <w:r w:rsidR="0005107D">
        <w:rPr>
          <w:rFonts w:ascii="Times New Roman" w:eastAsia="MS Mincho" w:hAnsi="Times New Roman"/>
          <w:bCs/>
          <w:sz w:val="20"/>
          <w:szCs w:val="26"/>
          <w:lang w:val="en-GB" w:eastAsia="en-GB"/>
        </w:rPr>
        <w:t xml:space="preserve">e need to verify with SA3 whether this is feasible but we can make a working </w:t>
      </w:r>
      <w:r w:rsidR="0005107D">
        <w:rPr>
          <w:rFonts w:ascii="Times New Roman" w:eastAsia="MS Mincho" w:hAnsi="Times New Roman"/>
          <w:bCs/>
          <w:sz w:val="20"/>
          <w:szCs w:val="26"/>
          <w:lang w:val="en-GB" w:eastAsia="en-GB"/>
        </w:rPr>
        <w:lastRenderedPageBreak/>
        <w:t xml:space="preserve">assumption that it can </w:t>
      </w:r>
      <w:r w:rsidR="00676313">
        <w:rPr>
          <w:rFonts w:ascii="Times New Roman" w:eastAsia="MS Mincho" w:hAnsi="Times New Roman"/>
          <w:bCs/>
          <w:sz w:val="20"/>
          <w:szCs w:val="26"/>
          <w:lang w:val="en-GB" w:eastAsia="en-GB"/>
        </w:rPr>
        <w:t>be considered.</w:t>
      </w:r>
      <w:r w:rsidR="0005107D">
        <w:rPr>
          <w:rFonts w:ascii="Times New Roman" w:eastAsia="MS Mincho" w:hAnsi="Times New Roman"/>
          <w:bCs/>
          <w:sz w:val="20"/>
          <w:szCs w:val="26"/>
          <w:lang w:val="en-GB" w:eastAsia="en-GB"/>
        </w:rPr>
        <w:t xml:space="preserve"> Furthermore, if PC5-RRC based security exchange is to be done, it will also</w:t>
      </w:r>
      <w:r>
        <w:rPr>
          <w:rFonts w:ascii="Times New Roman" w:eastAsia="MS Mincho" w:hAnsi="Times New Roman"/>
          <w:bCs/>
          <w:sz w:val="20"/>
          <w:szCs w:val="26"/>
          <w:lang w:val="en-GB" w:eastAsia="en-GB"/>
        </w:rPr>
        <w:t xml:space="preserve"> involve a lot of cross-layer interaction causing UE impact </w:t>
      </w:r>
      <w:r w:rsidR="00676313">
        <w:rPr>
          <w:rFonts w:ascii="Times New Roman" w:eastAsia="MS Mincho" w:hAnsi="Times New Roman"/>
          <w:bCs/>
          <w:sz w:val="20"/>
          <w:szCs w:val="26"/>
          <w:lang w:val="en-GB" w:eastAsia="en-GB"/>
        </w:rPr>
        <w:t>especially for</w:t>
      </w:r>
      <w:r>
        <w:rPr>
          <w:rFonts w:ascii="Times New Roman" w:eastAsia="MS Mincho" w:hAnsi="Times New Roman"/>
          <w:bCs/>
          <w:sz w:val="20"/>
          <w:szCs w:val="26"/>
          <w:lang w:val="en-GB" w:eastAsia="en-GB"/>
        </w:rPr>
        <w:t xml:space="preserve"> </w:t>
      </w:r>
      <w:r w:rsidR="0005107D">
        <w:rPr>
          <w:rFonts w:ascii="Times New Roman" w:eastAsia="MS Mincho" w:hAnsi="Times New Roman"/>
          <w:bCs/>
          <w:sz w:val="20"/>
          <w:szCs w:val="26"/>
          <w:lang w:val="en-GB" w:eastAsia="en-GB"/>
        </w:rPr>
        <w:t xml:space="preserve">options 1b and 2a (i.e. </w:t>
      </w:r>
      <w:r>
        <w:rPr>
          <w:rFonts w:ascii="Times New Roman" w:eastAsia="MS Mincho" w:hAnsi="Times New Roman"/>
          <w:bCs/>
          <w:sz w:val="20"/>
          <w:szCs w:val="26"/>
          <w:lang w:val="en-GB" w:eastAsia="en-GB"/>
        </w:rPr>
        <w:t>PC5-RRC based security message exchange also to be done DURING upper layer connection establishment</w:t>
      </w:r>
      <w:r w:rsidR="0005107D">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w:t>
      </w:r>
    </w:p>
    <w:p w14:paraId="01180502" w14:textId="77777777" w:rsidR="00071C64" w:rsidRDefault="00071C64" w:rsidP="00DD174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1885A7DB" w14:textId="4A50C01F" w:rsidR="00676313" w:rsidRDefault="00676313" w:rsidP="00676313">
      <w:pPr>
        <w:pStyle w:val="NormalWeb"/>
        <w:spacing w:before="0" w:beforeAutospacing="0" w:after="0" w:afterAutospacing="0"/>
        <w:ind w:left="1440" w:hanging="1440"/>
        <w:rPr>
          <w:rFonts w:eastAsia="Malgun Gothic"/>
          <w:sz w:val="20"/>
          <w:szCs w:val="20"/>
          <w:lang w:val="en-GB" w:eastAsia="zh-CN"/>
        </w:rPr>
      </w:pPr>
      <w:r>
        <w:rPr>
          <w:rFonts w:eastAsia="Malgun Gothic"/>
          <w:b/>
          <w:sz w:val="20"/>
          <w:szCs w:val="20"/>
          <w:lang w:val="en-GB" w:eastAsia="zh-CN"/>
        </w:rPr>
        <w:t>Proposal 4</w:t>
      </w:r>
      <w:r>
        <w:rPr>
          <w:rFonts w:eastAsia="Malgun Gothic"/>
          <w:sz w:val="20"/>
          <w:szCs w:val="20"/>
          <w:lang w:val="en-GB" w:eastAsia="zh-CN"/>
        </w:rPr>
        <w:t xml:space="preserve">: </w:t>
      </w:r>
      <w:r>
        <w:rPr>
          <w:rFonts w:eastAsia="Malgun Gothic"/>
          <w:sz w:val="20"/>
          <w:szCs w:val="20"/>
          <w:lang w:val="en-GB" w:eastAsia="zh-CN"/>
        </w:rPr>
        <w:tab/>
      </w:r>
      <w:r w:rsidRPr="00071C64">
        <w:rPr>
          <w:rFonts w:eastAsia="Malgun Gothic"/>
          <w:i/>
          <w:sz w:val="20"/>
          <w:szCs w:val="20"/>
          <w:lang w:val="en-GB" w:eastAsia="zh-CN"/>
        </w:rPr>
        <w:t xml:space="preserve">RAN2 make a WA that </w:t>
      </w:r>
      <w:r>
        <w:rPr>
          <w:rFonts w:eastAsia="Malgun Gothic"/>
          <w:i/>
          <w:sz w:val="20"/>
          <w:szCs w:val="20"/>
          <w:lang w:val="en-GB" w:eastAsia="zh-CN"/>
        </w:rPr>
        <w:t xml:space="preserve">PC5-RRC Signalling messages [e.g. PC5-RRC Configuration] can be ciphered and integrity protected using </w:t>
      </w:r>
      <w:r w:rsidR="0098123E">
        <w:rPr>
          <w:rFonts w:eastAsia="Malgun Gothic"/>
          <w:i/>
          <w:sz w:val="20"/>
          <w:szCs w:val="20"/>
          <w:lang w:val="en-GB" w:eastAsia="zh-CN"/>
        </w:rPr>
        <w:t xml:space="preserve">upper layer security i.e. </w:t>
      </w:r>
      <w:r>
        <w:rPr>
          <w:rFonts w:eastAsia="Malgun Gothic"/>
          <w:i/>
          <w:sz w:val="20"/>
          <w:szCs w:val="20"/>
          <w:lang w:val="en-GB" w:eastAsia="zh-CN"/>
        </w:rPr>
        <w:t xml:space="preserve">PC5-S based ‘Direct Security Mode Command exchange’. Verify with SA3 if this is sufficient for V2X unicast communication. </w:t>
      </w:r>
      <w:r>
        <w:rPr>
          <w:rFonts w:eastAsia="Malgun Gothic"/>
          <w:i/>
          <w:sz w:val="20"/>
          <w:szCs w:val="20"/>
          <w:lang w:val="en-GB" w:eastAsia="zh-CN"/>
        </w:rPr>
        <w:tab/>
      </w:r>
    </w:p>
    <w:p w14:paraId="47F8639A" w14:textId="77777777" w:rsidR="001D1256" w:rsidRDefault="001D1256" w:rsidP="001D1256">
      <w:pPr>
        <w:pStyle w:val="NormalWeb"/>
        <w:spacing w:before="0" w:beforeAutospacing="0" w:after="0" w:afterAutospacing="0"/>
        <w:ind w:left="1440" w:hanging="1440"/>
        <w:rPr>
          <w:rFonts w:eastAsia="Malgun Gothic"/>
          <w:b/>
          <w:sz w:val="20"/>
          <w:szCs w:val="20"/>
          <w:lang w:val="en-GB" w:eastAsia="zh-CN"/>
        </w:rPr>
      </w:pPr>
    </w:p>
    <w:p w14:paraId="36670B70" w14:textId="7141CB62" w:rsidR="0098123E" w:rsidRDefault="0098123E" w:rsidP="00071C64">
      <w:pPr>
        <w:pStyle w:val="NormalWeb"/>
        <w:spacing w:before="0" w:beforeAutospacing="0" w:after="0" w:afterAutospacing="0"/>
        <w:rPr>
          <w:rFonts w:eastAsia="Malgun Gothic"/>
          <w:sz w:val="20"/>
          <w:szCs w:val="20"/>
          <w:lang w:val="en-GB" w:eastAsia="zh-CN"/>
        </w:rPr>
      </w:pPr>
      <w:r w:rsidRPr="00071C64">
        <w:rPr>
          <w:rFonts w:eastAsia="Malgun Gothic"/>
          <w:sz w:val="20"/>
          <w:szCs w:val="20"/>
          <w:lang w:val="en-GB" w:eastAsia="zh-CN"/>
        </w:rPr>
        <w:t xml:space="preserve">As </w:t>
      </w:r>
      <w:r>
        <w:rPr>
          <w:rFonts w:eastAsia="Malgun Gothic"/>
          <w:sz w:val="20"/>
          <w:szCs w:val="20"/>
          <w:lang w:val="en-GB" w:eastAsia="zh-CN"/>
        </w:rPr>
        <w:t xml:space="preserve">already discussed in previous sub-section, SA2 has agreed to support multiple unicast links between the same peer UEs using same or different source layer-2 IDs to support different services. It is not clear whether the security exchange will be repeated or it will be kept per-UE-pair level. We need to check with SA3 on this aspect as it will affect security for PC5-RRC signalling </w:t>
      </w:r>
      <w:r w:rsidR="00367899">
        <w:rPr>
          <w:rFonts w:eastAsia="Malgun Gothic"/>
          <w:sz w:val="20"/>
          <w:szCs w:val="20"/>
          <w:lang w:val="en-GB" w:eastAsia="zh-CN"/>
        </w:rPr>
        <w:t>which we propose to be at per-UE level.</w:t>
      </w:r>
    </w:p>
    <w:p w14:paraId="27105C54" w14:textId="77777777" w:rsidR="0098123E" w:rsidRPr="00071C64" w:rsidRDefault="0098123E" w:rsidP="00071C64">
      <w:pPr>
        <w:pStyle w:val="NormalWeb"/>
        <w:spacing w:before="0" w:beforeAutospacing="0" w:after="0" w:afterAutospacing="0"/>
        <w:rPr>
          <w:rFonts w:eastAsia="Malgun Gothic"/>
          <w:sz w:val="20"/>
          <w:szCs w:val="20"/>
          <w:lang w:val="en-GB" w:eastAsia="zh-CN"/>
        </w:rPr>
      </w:pPr>
    </w:p>
    <w:p w14:paraId="784EE282" w14:textId="30491784" w:rsidR="0063455F" w:rsidRPr="0063455F" w:rsidRDefault="001D1256" w:rsidP="00071C64">
      <w:pPr>
        <w:pStyle w:val="NormalWeb"/>
        <w:spacing w:before="0" w:beforeAutospacing="0" w:after="0" w:afterAutospacing="0"/>
        <w:ind w:left="1440" w:hanging="1440"/>
        <w:rPr>
          <w:color w:val="000000"/>
          <w:sz w:val="18"/>
          <w:szCs w:val="20"/>
          <w:lang w:val="en-GB"/>
        </w:rPr>
      </w:pPr>
      <w:r>
        <w:rPr>
          <w:rFonts w:eastAsia="Malgun Gothic"/>
          <w:b/>
          <w:sz w:val="20"/>
          <w:szCs w:val="20"/>
          <w:lang w:val="en-GB" w:eastAsia="zh-CN"/>
        </w:rPr>
        <w:t>Proposal 5</w:t>
      </w:r>
      <w:r>
        <w:rPr>
          <w:rFonts w:eastAsia="Malgun Gothic"/>
          <w:sz w:val="20"/>
          <w:szCs w:val="20"/>
          <w:lang w:val="en-GB" w:eastAsia="zh-CN"/>
        </w:rPr>
        <w:t xml:space="preserve">: </w:t>
      </w:r>
      <w:r>
        <w:rPr>
          <w:rFonts w:eastAsia="Malgun Gothic"/>
          <w:sz w:val="20"/>
          <w:szCs w:val="20"/>
          <w:lang w:val="en-GB" w:eastAsia="zh-CN"/>
        </w:rPr>
        <w:tab/>
      </w:r>
      <w:r w:rsidRPr="00707F8B">
        <w:rPr>
          <w:rFonts w:eastAsia="Malgun Gothic"/>
          <w:i/>
          <w:sz w:val="20"/>
          <w:szCs w:val="20"/>
          <w:lang w:val="en-GB" w:eastAsia="zh-CN"/>
        </w:rPr>
        <w:t xml:space="preserve">RAN2 </w:t>
      </w:r>
      <w:r>
        <w:rPr>
          <w:rFonts w:eastAsia="Malgun Gothic"/>
          <w:i/>
          <w:sz w:val="20"/>
          <w:szCs w:val="20"/>
          <w:lang w:val="en-GB" w:eastAsia="zh-CN"/>
        </w:rPr>
        <w:t>to check with SA3 if multiple unicast links correspond to multiple PC5-S based ‘Direct Security Mode Command exchanges’ or the security can be at per UE level for V2X unicast communication</w:t>
      </w:r>
      <w:r w:rsidR="00367899">
        <w:rPr>
          <w:rFonts w:eastAsia="Malgun Gothic"/>
          <w:i/>
          <w:sz w:val="20"/>
          <w:szCs w:val="20"/>
          <w:lang w:val="en-GB" w:eastAsia="zh-CN"/>
        </w:rPr>
        <w:t xml:space="preserve"> to understand how it will affect security for PC5-RRC signalling</w:t>
      </w:r>
      <w:r>
        <w:rPr>
          <w:rFonts w:eastAsia="Malgun Gothic"/>
          <w:i/>
          <w:sz w:val="20"/>
          <w:szCs w:val="20"/>
          <w:lang w:val="en-GB" w:eastAsia="zh-CN"/>
        </w:rPr>
        <w:t xml:space="preserve">. </w:t>
      </w:r>
      <w:r>
        <w:rPr>
          <w:rFonts w:eastAsia="Malgun Gothic"/>
          <w:i/>
          <w:sz w:val="20"/>
          <w:szCs w:val="20"/>
          <w:lang w:val="en-GB" w:eastAsia="zh-CN"/>
        </w:rPr>
        <w:tab/>
      </w:r>
    </w:p>
    <w:p w14:paraId="512C53DC" w14:textId="77777777" w:rsidR="008A2AF6" w:rsidRPr="00E0063E" w:rsidRDefault="008A2AF6" w:rsidP="00C94AE1">
      <w:pPr>
        <w:pStyle w:val="Tdoc"/>
        <w:ind w:left="360"/>
      </w:pPr>
      <w:r w:rsidRPr="00E0063E">
        <w:t>Conclusion</w:t>
      </w:r>
    </w:p>
    <w:p w14:paraId="2C9A0A72" w14:textId="02751F24"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5B0B3E">
        <w:rPr>
          <w:rFonts w:ascii="Times New Roman" w:eastAsia="Times New Roman" w:hAnsi="Times New Roman"/>
          <w:bCs/>
          <w:sz w:val="20"/>
          <w:szCs w:val="20"/>
          <w:lang w:val="en-GB" w:eastAsia="zh-CN"/>
        </w:rPr>
        <w:t>PC5-RRC signalling aspects</w:t>
      </w:r>
      <w:r w:rsidR="00DF5A46">
        <w:rPr>
          <w:rFonts w:ascii="Times New Roman" w:eastAsia="Times New Roman" w:hAnsi="Times New Roman"/>
          <w:bCs/>
          <w:sz w:val="20"/>
          <w:szCs w:val="20"/>
          <w:lang w:val="en-GB" w:eastAsia="zh-CN"/>
        </w:rPr>
        <w:t xml:space="preserve"> for NR V2X sidelink </w:t>
      </w:r>
      <w:r w:rsidR="0054408E">
        <w:rPr>
          <w:rFonts w:ascii="Times New Roman" w:eastAsia="Times New Roman" w:hAnsi="Times New Roman"/>
          <w:bCs/>
          <w:sz w:val="20"/>
          <w:szCs w:val="20"/>
          <w:lang w:val="en-GB" w:eastAsia="zh-CN"/>
        </w:rPr>
        <w:t xml:space="preserve">and have the following </w:t>
      </w:r>
      <w:r w:rsidR="005B0B3E">
        <w:rPr>
          <w:rFonts w:ascii="Times New Roman" w:eastAsia="Times New Roman" w:hAnsi="Times New Roman"/>
          <w:bCs/>
          <w:sz w:val="20"/>
          <w:szCs w:val="20"/>
          <w:lang w:val="en-GB" w:eastAsia="zh-CN"/>
        </w:rPr>
        <w:t xml:space="preserve">observations and </w:t>
      </w:r>
      <w:r w:rsidR="0054408E">
        <w:rPr>
          <w:rFonts w:ascii="Times New Roman" w:eastAsia="Times New Roman" w:hAnsi="Times New Roman"/>
          <w:bCs/>
          <w:sz w:val="20"/>
          <w:szCs w:val="20"/>
          <w:lang w:val="en-GB" w:eastAsia="zh-CN"/>
        </w:rPr>
        <w:t>proposal</w:t>
      </w:r>
      <w:r w:rsidR="00847EB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5FC96268" w14:textId="77777777" w:rsidR="00071C64" w:rsidRDefault="00071C64" w:rsidP="00071C64">
      <w:pPr>
        <w:pStyle w:val="ListParagraph"/>
        <w:widowControl w:val="0"/>
        <w:tabs>
          <w:tab w:val="left" w:pos="907"/>
          <w:tab w:val="left" w:pos="1080"/>
        </w:tabs>
        <w:spacing w:before="240" w:after="60" w:line="240" w:lineRule="auto"/>
        <w:ind w:left="1350" w:hanging="1350"/>
        <w:outlineLvl w:val="2"/>
        <w:rPr>
          <w:rFonts w:ascii="Times New Roman" w:eastAsia="MS Mincho" w:hAnsi="Times New Roman"/>
          <w:bCs/>
          <w:sz w:val="20"/>
          <w:szCs w:val="26"/>
          <w:lang w:val="en-GB" w:eastAsia="en-GB"/>
        </w:rPr>
      </w:pPr>
      <w:r w:rsidRPr="001802F0">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1.</w:t>
      </w:r>
      <w:r w:rsidRPr="001802F0">
        <w:rPr>
          <w:rFonts w:ascii="Times New Roman" w:eastAsia="MS Mincho" w:hAnsi="Times New Roman"/>
          <w:b/>
          <w:bCs/>
          <w:sz w:val="20"/>
          <w:szCs w:val="26"/>
          <w:lang w:val="en-GB" w:eastAsia="en-GB"/>
        </w:rPr>
        <w:t xml:space="preserve"> </w:t>
      </w:r>
      <w:r>
        <w:rPr>
          <w:rFonts w:ascii="Times New Roman" w:eastAsia="MS Mincho" w:hAnsi="Times New Roman"/>
          <w:b/>
          <w:bCs/>
          <w:sz w:val="20"/>
          <w:szCs w:val="26"/>
          <w:lang w:val="en-GB" w:eastAsia="en-GB"/>
        </w:rPr>
        <w:tab/>
      </w:r>
      <w:r w:rsidRPr="000F181A">
        <w:rPr>
          <w:rFonts w:ascii="Times New Roman" w:eastAsia="MS Mincho" w:hAnsi="Times New Roman"/>
          <w:bCs/>
          <w:i/>
          <w:sz w:val="20"/>
          <w:szCs w:val="26"/>
          <w:lang w:val="en-GB" w:eastAsia="en-GB"/>
        </w:rPr>
        <w:t>The purpose of NAS for Uu link is to establish connection between the UE and the CN and hence varies from the PC5-S (upper layer) signalling that is defined for ProSe and being proposed to be reused for NR V2X.</w:t>
      </w:r>
      <w:r>
        <w:rPr>
          <w:rFonts w:ascii="Times New Roman" w:eastAsia="MS Mincho" w:hAnsi="Times New Roman"/>
          <w:bCs/>
          <w:sz w:val="20"/>
          <w:szCs w:val="26"/>
          <w:lang w:val="en-GB" w:eastAsia="en-GB"/>
        </w:rPr>
        <w:t xml:space="preserve"> </w:t>
      </w:r>
    </w:p>
    <w:p w14:paraId="4BD115E8" w14:textId="46C49890" w:rsidR="00071C64" w:rsidRDefault="00071C64" w:rsidP="00071C64">
      <w:pPr>
        <w:widowControl w:val="0"/>
        <w:tabs>
          <w:tab w:val="left" w:pos="907"/>
        </w:tabs>
        <w:spacing w:before="240" w:after="60" w:line="240" w:lineRule="auto"/>
        <w:ind w:left="1350" w:hanging="1350"/>
        <w:outlineLvl w:val="2"/>
        <w:rPr>
          <w:rFonts w:ascii="Times New Roman" w:eastAsia="MS Mincho" w:hAnsi="Times New Roman"/>
          <w:bCs/>
          <w:i/>
          <w:sz w:val="20"/>
          <w:szCs w:val="26"/>
          <w:lang w:val="en-GB" w:eastAsia="en-GB"/>
        </w:rPr>
      </w:pPr>
      <w:r w:rsidRPr="000F181A">
        <w:rPr>
          <w:rFonts w:ascii="Times New Roman" w:eastAsia="MS Mincho" w:hAnsi="Times New Roman"/>
          <w:b/>
          <w:bCs/>
          <w:sz w:val="20"/>
          <w:szCs w:val="26"/>
          <w:lang w:val="en-GB" w:eastAsia="en-GB"/>
        </w:rPr>
        <w:t>Observation 2.</w:t>
      </w:r>
      <w:r w:rsidRPr="000F181A">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r>
      <w:r w:rsidRPr="000F181A">
        <w:rPr>
          <w:rFonts w:ascii="Times New Roman" w:eastAsia="MS Mincho" w:hAnsi="Times New Roman"/>
          <w:bCs/>
          <w:i/>
          <w:sz w:val="20"/>
          <w:szCs w:val="26"/>
          <w:lang w:val="en-GB" w:eastAsia="en-GB"/>
        </w:rPr>
        <w:t>The AS layer signalling exchange for configuration and capability sharing between two peer UEs only applies for sidelink unicast communication.</w:t>
      </w:r>
    </w:p>
    <w:p w14:paraId="5B877DDC" w14:textId="77777777" w:rsidR="00071C64" w:rsidRPr="000F181A" w:rsidRDefault="00071C64" w:rsidP="00071C64">
      <w:pPr>
        <w:pStyle w:val="ListParagraph"/>
        <w:widowControl w:val="0"/>
        <w:tabs>
          <w:tab w:val="left" w:pos="907"/>
        </w:tabs>
        <w:spacing w:before="240" w:after="60" w:line="240" w:lineRule="auto"/>
        <w:ind w:left="1350" w:hanging="1350"/>
        <w:outlineLvl w:val="2"/>
        <w:rPr>
          <w:rFonts w:ascii="Times New Roman" w:eastAsia="MS Mincho" w:hAnsi="Times New Roman"/>
          <w:bCs/>
          <w:i/>
          <w:sz w:val="20"/>
          <w:szCs w:val="26"/>
          <w:lang w:val="en-GB" w:eastAsia="en-GB"/>
        </w:rPr>
      </w:pPr>
      <w:r w:rsidRPr="00D41C4C">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3</w:t>
      </w:r>
      <w:r w:rsidRPr="00D41C4C">
        <w:rPr>
          <w:rFonts w:ascii="Times New Roman" w:eastAsia="MS Mincho" w:hAnsi="Times New Roman"/>
          <w:b/>
          <w:bCs/>
          <w:sz w:val="20"/>
          <w:szCs w:val="26"/>
          <w:lang w:val="en-GB" w:eastAsia="en-GB"/>
        </w:rPr>
        <w:t>.</w:t>
      </w:r>
      <w:r>
        <w:rPr>
          <w:rFonts w:ascii="Times New Roman" w:eastAsia="MS Mincho" w:hAnsi="Times New Roman"/>
          <w:b/>
          <w:bCs/>
          <w:sz w:val="20"/>
          <w:szCs w:val="26"/>
          <w:lang w:val="en-GB" w:eastAsia="en-GB"/>
        </w:rPr>
        <w:t xml:space="preserve"> </w:t>
      </w:r>
      <w:r>
        <w:rPr>
          <w:rFonts w:ascii="Times New Roman" w:eastAsia="MS Mincho" w:hAnsi="Times New Roman"/>
          <w:b/>
          <w:bCs/>
          <w:sz w:val="20"/>
          <w:szCs w:val="26"/>
          <w:lang w:val="en-GB" w:eastAsia="en-GB"/>
        </w:rPr>
        <w:tab/>
      </w:r>
      <w:r w:rsidRPr="000F181A">
        <w:rPr>
          <w:rFonts w:ascii="Times New Roman" w:eastAsia="MS Mincho" w:hAnsi="Times New Roman"/>
          <w:bCs/>
          <w:i/>
          <w:sz w:val="20"/>
          <w:szCs w:val="26"/>
          <w:lang w:val="en-GB" w:eastAsia="en-GB"/>
        </w:rPr>
        <w:t xml:space="preserve">It is challenging for TX UE to initiate UE capabilities/configuration exchange during PC5-S signalling exchange for direct communication due to security mode exchange. </w:t>
      </w:r>
    </w:p>
    <w:p w14:paraId="7098CFD6" w14:textId="77777777" w:rsidR="00071C64" w:rsidRPr="000F181A" w:rsidRDefault="00071C64" w:rsidP="00071C64">
      <w:pPr>
        <w:widowControl w:val="0"/>
        <w:tabs>
          <w:tab w:val="left" w:pos="907"/>
        </w:tabs>
        <w:spacing w:before="240" w:after="60" w:line="240" w:lineRule="auto"/>
        <w:ind w:left="1350" w:hanging="1350"/>
        <w:outlineLvl w:val="2"/>
        <w:rPr>
          <w:rFonts w:ascii="Times New Roman" w:eastAsia="MS Mincho" w:hAnsi="Times New Roman"/>
          <w:bCs/>
          <w:i/>
          <w:sz w:val="20"/>
          <w:szCs w:val="26"/>
          <w:lang w:val="en-GB" w:eastAsia="en-GB"/>
        </w:rPr>
      </w:pPr>
      <w:r w:rsidRPr="000F181A">
        <w:rPr>
          <w:rFonts w:ascii="Times New Roman" w:eastAsia="MS Mincho" w:hAnsi="Times New Roman"/>
          <w:b/>
          <w:bCs/>
          <w:sz w:val="20"/>
          <w:szCs w:val="26"/>
          <w:lang w:val="en-GB" w:eastAsia="en-GB"/>
        </w:rPr>
        <w:t xml:space="preserve">Observation 4. </w:t>
      </w:r>
      <w:r w:rsidRPr="000F181A">
        <w:rPr>
          <w:rFonts w:ascii="Times New Roman" w:eastAsia="MS Mincho" w:hAnsi="Times New Roman"/>
          <w:b/>
          <w:bCs/>
          <w:i/>
          <w:sz w:val="20"/>
          <w:szCs w:val="26"/>
          <w:lang w:val="en-GB" w:eastAsia="en-GB"/>
        </w:rPr>
        <w:tab/>
      </w:r>
      <w:r w:rsidRPr="000F181A">
        <w:rPr>
          <w:rFonts w:ascii="Times New Roman" w:eastAsia="MS Mincho" w:hAnsi="Times New Roman"/>
          <w:bCs/>
          <w:i/>
          <w:sz w:val="20"/>
          <w:szCs w:val="26"/>
          <w:lang w:val="en-GB" w:eastAsia="en-GB"/>
        </w:rPr>
        <w:t xml:space="preserve">PC5-RRC based capabilities/configuration exchange during direct communication can only take place after direct security mode command exchange and even then, it can most likely be only initiated by the target UE </w:t>
      </w:r>
      <w:r>
        <w:rPr>
          <w:rFonts w:ascii="Times New Roman" w:eastAsia="MS Mincho" w:hAnsi="Times New Roman"/>
          <w:bCs/>
          <w:i/>
          <w:sz w:val="20"/>
          <w:szCs w:val="26"/>
          <w:lang w:val="en-GB" w:eastAsia="en-GB"/>
        </w:rPr>
        <w:t>in a two-step manner</w:t>
      </w:r>
      <w:r w:rsidRPr="000F181A">
        <w:rPr>
          <w:rFonts w:ascii="Times New Roman" w:eastAsia="MS Mincho" w:hAnsi="Times New Roman"/>
          <w:bCs/>
          <w:i/>
          <w:sz w:val="20"/>
          <w:szCs w:val="26"/>
          <w:lang w:val="en-GB" w:eastAsia="en-GB"/>
        </w:rPr>
        <w:t xml:space="preserve">.  </w:t>
      </w:r>
    </w:p>
    <w:p w14:paraId="310DB029" w14:textId="77777777" w:rsidR="00071C64" w:rsidRPr="006A66D3" w:rsidRDefault="00071C64" w:rsidP="00071C64">
      <w:pPr>
        <w:pStyle w:val="ListParagraph"/>
        <w:widowControl w:val="0"/>
        <w:tabs>
          <w:tab w:val="left" w:pos="907"/>
        </w:tabs>
        <w:spacing w:before="240" w:after="60" w:line="240" w:lineRule="auto"/>
        <w:ind w:left="1350" w:hanging="1350"/>
        <w:outlineLvl w:val="2"/>
        <w:rPr>
          <w:rFonts w:ascii="Times New Roman" w:eastAsia="Malgun Gothic" w:hAnsi="Times New Roman"/>
          <w:b/>
          <w:sz w:val="20"/>
          <w:szCs w:val="20"/>
          <w:lang w:val="en-GB" w:eastAsia="zh-CN"/>
        </w:rPr>
      </w:pPr>
      <w:r w:rsidRPr="006A66D3">
        <w:rPr>
          <w:rFonts w:ascii="Times New Roman" w:eastAsia="Malgun Gothic" w:hAnsi="Times New Roman"/>
          <w:b/>
          <w:sz w:val="20"/>
          <w:szCs w:val="20"/>
          <w:lang w:val="en-GB" w:eastAsia="zh-CN"/>
        </w:rPr>
        <w:t xml:space="preserve">Observation 5. </w:t>
      </w:r>
      <w:r>
        <w:rPr>
          <w:rFonts w:ascii="Times New Roman" w:eastAsia="Malgun Gothic" w:hAnsi="Times New Roman"/>
          <w:b/>
          <w:sz w:val="20"/>
          <w:szCs w:val="20"/>
          <w:lang w:val="en-GB" w:eastAsia="zh-CN"/>
        </w:rPr>
        <w:tab/>
      </w:r>
      <w:r w:rsidRPr="006A66D3">
        <w:rPr>
          <w:rFonts w:ascii="Times New Roman" w:eastAsia="Malgun Gothic" w:hAnsi="Times New Roman"/>
          <w:i/>
          <w:sz w:val="20"/>
          <w:szCs w:val="20"/>
          <w:lang w:val="en-GB" w:eastAsia="zh-CN"/>
        </w:rPr>
        <w:t>The functions of RRC for Uu are not expected of sidelink unicast communication and also given the dynamicity of V2X should not be expected to be comparable.</w:t>
      </w:r>
    </w:p>
    <w:p w14:paraId="1184C020" w14:textId="77777777" w:rsidR="00071C64" w:rsidRDefault="00071C64" w:rsidP="00071C64">
      <w:pPr>
        <w:pStyle w:val="ListParagraph"/>
        <w:widowControl w:val="0"/>
        <w:tabs>
          <w:tab w:val="left" w:pos="720"/>
        </w:tabs>
        <w:spacing w:before="240" w:after="60" w:line="240" w:lineRule="auto"/>
        <w:ind w:left="1350" w:hanging="1350"/>
        <w:outlineLvl w:val="2"/>
        <w:rPr>
          <w:rFonts w:ascii="Times New Roman" w:eastAsia="MS Mincho" w:hAnsi="Times New Roman"/>
          <w:b/>
          <w:bCs/>
          <w:sz w:val="20"/>
          <w:szCs w:val="26"/>
          <w:lang w:val="en-GB" w:eastAsia="en-GB"/>
        </w:rPr>
      </w:pPr>
    </w:p>
    <w:p w14:paraId="2F42553A" w14:textId="77777777" w:rsidR="00071C64" w:rsidRDefault="00071C64" w:rsidP="00071C64">
      <w:pPr>
        <w:pStyle w:val="ListParagraph"/>
        <w:widowControl w:val="0"/>
        <w:tabs>
          <w:tab w:val="left" w:pos="720"/>
        </w:tabs>
        <w:spacing w:before="240" w:after="60" w:line="240" w:lineRule="auto"/>
        <w:ind w:left="1350" w:hanging="1350"/>
        <w:outlineLvl w:val="2"/>
        <w:rPr>
          <w:rFonts w:ascii="Times New Roman" w:eastAsia="MS Mincho" w:hAnsi="Times New Roman"/>
          <w:bCs/>
          <w:i/>
          <w:sz w:val="20"/>
          <w:szCs w:val="26"/>
          <w:lang w:val="en-GB" w:eastAsia="en-GB"/>
        </w:rPr>
      </w:pPr>
      <w:r w:rsidRPr="001802F0">
        <w:rPr>
          <w:rFonts w:ascii="Times New Roman" w:eastAsia="MS Mincho" w:hAnsi="Times New Roman"/>
          <w:b/>
          <w:bCs/>
          <w:sz w:val="20"/>
          <w:szCs w:val="26"/>
          <w:lang w:val="en-GB" w:eastAsia="en-GB"/>
        </w:rPr>
        <w:t>Proposal 1.</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r>
      <w:r w:rsidRPr="000F181A">
        <w:rPr>
          <w:rFonts w:ascii="Times New Roman" w:eastAsia="MS Mincho" w:hAnsi="Times New Roman"/>
          <w:bCs/>
          <w:i/>
          <w:sz w:val="20"/>
          <w:szCs w:val="26"/>
          <w:lang w:val="en-GB" w:eastAsia="en-GB"/>
        </w:rPr>
        <w:t xml:space="preserve">RAN2 to </w:t>
      </w:r>
      <w:r>
        <w:rPr>
          <w:rFonts w:ascii="Times New Roman" w:eastAsia="MS Mincho" w:hAnsi="Times New Roman"/>
          <w:bCs/>
          <w:i/>
          <w:sz w:val="20"/>
          <w:szCs w:val="26"/>
          <w:lang w:val="en-GB" w:eastAsia="en-GB"/>
        </w:rPr>
        <w:t xml:space="preserve">not consider </w:t>
      </w:r>
      <w:r w:rsidRPr="000F181A">
        <w:rPr>
          <w:rFonts w:ascii="Times New Roman" w:eastAsia="MS Mincho" w:hAnsi="Times New Roman"/>
          <w:bCs/>
          <w:i/>
          <w:sz w:val="20"/>
          <w:szCs w:val="26"/>
          <w:lang w:val="en-GB" w:eastAsia="en-GB"/>
        </w:rPr>
        <w:t xml:space="preserve">option 1a of embedding upper layer signalling messages within PC5-RRC signalling for NR sidelink unicast connection establishment. </w:t>
      </w:r>
    </w:p>
    <w:p w14:paraId="7C1CD4C8" w14:textId="77777777" w:rsidR="00071C64" w:rsidRPr="000F181A" w:rsidRDefault="00071C64" w:rsidP="00071C64">
      <w:pPr>
        <w:pStyle w:val="ListParagraph"/>
        <w:widowControl w:val="0"/>
        <w:tabs>
          <w:tab w:val="left" w:pos="720"/>
        </w:tabs>
        <w:spacing w:before="240" w:after="60" w:line="240" w:lineRule="auto"/>
        <w:ind w:left="1350" w:hanging="1350"/>
        <w:outlineLvl w:val="2"/>
        <w:rPr>
          <w:rFonts w:ascii="Times New Roman" w:eastAsia="MS Mincho" w:hAnsi="Times New Roman"/>
          <w:bCs/>
          <w:i/>
          <w:sz w:val="20"/>
          <w:szCs w:val="26"/>
          <w:lang w:val="en-GB" w:eastAsia="en-GB"/>
        </w:rPr>
      </w:pPr>
    </w:p>
    <w:p w14:paraId="5EF814A0" w14:textId="16F97C28" w:rsidR="00071C64" w:rsidRDefault="00071C64" w:rsidP="00071C64">
      <w:pPr>
        <w:pStyle w:val="ListParagraph"/>
        <w:widowControl w:val="0"/>
        <w:tabs>
          <w:tab w:val="left" w:pos="907"/>
        </w:tabs>
        <w:spacing w:before="240" w:after="60" w:line="240" w:lineRule="auto"/>
        <w:ind w:left="1350" w:hanging="1350"/>
        <w:outlineLvl w:val="2"/>
        <w:rPr>
          <w:rFonts w:ascii="Times New Roman" w:eastAsia="MS Mincho" w:hAnsi="Times New Roman"/>
          <w:bCs/>
          <w:sz w:val="20"/>
          <w:szCs w:val="26"/>
          <w:lang w:val="en-GB" w:eastAsia="en-GB"/>
        </w:rPr>
      </w:pPr>
      <w:r>
        <w:rPr>
          <w:rFonts w:ascii="Times New Roman" w:eastAsia="MS Mincho" w:hAnsi="Times New Roman"/>
          <w:b/>
          <w:bCs/>
          <w:sz w:val="20"/>
          <w:szCs w:val="26"/>
          <w:lang w:val="en-GB" w:eastAsia="en-GB"/>
        </w:rPr>
        <w:t xml:space="preserve">Proposal 2. </w:t>
      </w:r>
      <w:r>
        <w:rPr>
          <w:rFonts w:ascii="Times New Roman" w:eastAsia="MS Mincho" w:hAnsi="Times New Roman"/>
          <w:b/>
          <w:bCs/>
          <w:sz w:val="20"/>
          <w:szCs w:val="26"/>
          <w:lang w:val="en-GB" w:eastAsia="en-GB"/>
        </w:rPr>
        <w:tab/>
      </w:r>
      <w:bookmarkStart w:id="0" w:name="_GoBack"/>
      <w:bookmarkEnd w:id="0"/>
      <w:r w:rsidRPr="000F181A">
        <w:rPr>
          <w:rFonts w:ascii="Times New Roman" w:eastAsia="MS Mincho" w:hAnsi="Times New Roman"/>
          <w:bCs/>
          <w:i/>
          <w:sz w:val="20"/>
          <w:szCs w:val="26"/>
          <w:lang w:val="en-GB" w:eastAsia="en-GB"/>
        </w:rPr>
        <w:t xml:space="preserve">RAN2 to not consider exchange of PC5-RRC messages during direct communication link setup unless a definite need is established from CT1 perspective </w:t>
      </w:r>
      <w:r>
        <w:rPr>
          <w:rFonts w:ascii="Times New Roman" w:eastAsia="MS Mincho" w:hAnsi="Times New Roman"/>
          <w:bCs/>
          <w:i/>
          <w:sz w:val="20"/>
          <w:szCs w:val="26"/>
          <w:lang w:val="en-GB" w:eastAsia="en-GB"/>
        </w:rPr>
        <w:t>for upper layer to be aware of UE capabilities before completing direct link setup</w:t>
      </w:r>
      <w:r w:rsidRPr="000F181A">
        <w:rPr>
          <w:rFonts w:ascii="Times New Roman" w:eastAsia="MS Mincho" w:hAnsi="Times New Roman"/>
          <w:bCs/>
          <w:i/>
          <w:sz w:val="20"/>
          <w:szCs w:val="26"/>
          <w:lang w:val="en-GB" w:eastAsia="en-GB"/>
        </w:rPr>
        <w:t xml:space="preserve">. </w:t>
      </w:r>
      <w:r>
        <w:rPr>
          <w:rFonts w:ascii="Times New Roman" w:eastAsia="MS Mincho" w:hAnsi="Times New Roman"/>
          <w:bCs/>
          <w:i/>
          <w:sz w:val="20"/>
          <w:szCs w:val="26"/>
          <w:lang w:val="en-GB" w:eastAsia="en-GB"/>
        </w:rPr>
        <w:t>If there is support for this option, w</w:t>
      </w:r>
      <w:r w:rsidRPr="000F181A">
        <w:rPr>
          <w:rFonts w:ascii="Times New Roman" w:eastAsia="MS Mincho" w:hAnsi="Times New Roman"/>
          <w:bCs/>
          <w:i/>
          <w:sz w:val="20"/>
          <w:szCs w:val="26"/>
          <w:lang w:val="en-GB" w:eastAsia="en-GB"/>
        </w:rPr>
        <w:t>e need to wait until CT1 work is underway to conclude.</w:t>
      </w:r>
      <w:r>
        <w:rPr>
          <w:rFonts w:ascii="Times New Roman" w:eastAsia="MS Mincho" w:hAnsi="Times New Roman"/>
          <w:bCs/>
          <w:sz w:val="20"/>
          <w:szCs w:val="26"/>
          <w:lang w:val="en-GB" w:eastAsia="en-GB"/>
        </w:rPr>
        <w:t xml:space="preserve"> </w:t>
      </w:r>
    </w:p>
    <w:p w14:paraId="43C595B6" w14:textId="77777777" w:rsidR="00071C64" w:rsidRPr="001F4835" w:rsidRDefault="00071C64" w:rsidP="00071C64">
      <w:pPr>
        <w:pStyle w:val="ListParagraph"/>
        <w:widowControl w:val="0"/>
        <w:tabs>
          <w:tab w:val="left" w:pos="907"/>
        </w:tabs>
        <w:spacing w:before="240" w:after="60" w:line="240" w:lineRule="auto"/>
        <w:ind w:left="1350" w:hanging="1350"/>
        <w:outlineLvl w:val="2"/>
        <w:rPr>
          <w:rFonts w:ascii="Times New Roman" w:eastAsia="MS Mincho" w:hAnsi="Times New Roman"/>
          <w:bCs/>
          <w:sz w:val="20"/>
          <w:szCs w:val="26"/>
          <w:lang w:val="en-GB" w:eastAsia="en-GB"/>
        </w:rPr>
      </w:pPr>
    </w:p>
    <w:p w14:paraId="36029970" w14:textId="740A21F4" w:rsidR="00071C64" w:rsidRDefault="00071C64" w:rsidP="00071C64">
      <w:pPr>
        <w:pStyle w:val="ListParagraph"/>
        <w:widowControl w:val="0"/>
        <w:tabs>
          <w:tab w:val="left" w:pos="907"/>
        </w:tabs>
        <w:spacing w:before="240" w:after="60" w:line="240" w:lineRule="auto"/>
        <w:ind w:left="1350" w:hanging="1350"/>
        <w:outlineLvl w:val="2"/>
        <w:rPr>
          <w:rFonts w:ascii="Times New Roman" w:eastAsia="Malgun Gothic" w:hAnsi="Times New Roman"/>
          <w:sz w:val="20"/>
          <w:szCs w:val="20"/>
          <w:lang w:val="en-GB" w:eastAsia="zh-CN"/>
        </w:rPr>
      </w:pPr>
      <w:r w:rsidRPr="007D51FD">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RAN2 to consider SL PC5-RRC signalling for capabilities and configuration exchange between two V2X UEs and rely on upper layer for connection establishment to support unicast communication. </w:t>
      </w:r>
      <w:r>
        <w:rPr>
          <w:rFonts w:ascii="Times New Roman" w:eastAsia="Malgun Gothic" w:hAnsi="Times New Roman"/>
          <w:i/>
          <w:sz w:val="20"/>
          <w:szCs w:val="20"/>
          <w:lang w:val="en-GB" w:eastAsia="zh-CN"/>
        </w:rPr>
        <w:tab/>
      </w:r>
    </w:p>
    <w:p w14:paraId="2CCB3E0C" w14:textId="77777777" w:rsidR="00071C64" w:rsidRDefault="00071C64" w:rsidP="00071C64">
      <w:pPr>
        <w:pStyle w:val="NormalWeb"/>
        <w:spacing w:before="0" w:beforeAutospacing="0" w:after="0" w:afterAutospacing="0"/>
        <w:ind w:left="1440" w:hanging="1440"/>
        <w:rPr>
          <w:rFonts w:eastAsia="Malgun Gothic"/>
          <w:b/>
          <w:sz w:val="20"/>
          <w:szCs w:val="20"/>
          <w:lang w:val="en-GB" w:eastAsia="zh-CN"/>
        </w:rPr>
      </w:pPr>
    </w:p>
    <w:p w14:paraId="0B98DCE2" w14:textId="77777777" w:rsidR="00071C64" w:rsidRDefault="00071C64" w:rsidP="00572B2D">
      <w:pPr>
        <w:pStyle w:val="NormalWeb"/>
        <w:spacing w:before="0" w:beforeAutospacing="0" w:after="0" w:afterAutospacing="0"/>
        <w:ind w:left="1350" w:hanging="1350"/>
        <w:rPr>
          <w:rFonts w:eastAsia="Malgun Gothic"/>
          <w:i/>
          <w:sz w:val="20"/>
          <w:szCs w:val="20"/>
          <w:lang w:val="en-GB" w:eastAsia="zh-CN"/>
        </w:rPr>
      </w:pPr>
      <w:r>
        <w:rPr>
          <w:rFonts w:eastAsia="Malgun Gothic"/>
          <w:b/>
          <w:sz w:val="20"/>
          <w:szCs w:val="20"/>
          <w:lang w:val="en-GB" w:eastAsia="zh-CN"/>
        </w:rPr>
        <w:t>Proposal 4</w:t>
      </w:r>
      <w:r>
        <w:rPr>
          <w:rFonts w:eastAsia="Malgun Gothic"/>
          <w:sz w:val="20"/>
          <w:szCs w:val="20"/>
          <w:lang w:val="en-GB" w:eastAsia="zh-CN"/>
        </w:rPr>
        <w:t xml:space="preserve">: </w:t>
      </w:r>
      <w:r>
        <w:rPr>
          <w:rFonts w:eastAsia="Malgun Gothic"/>
          <w:sz w:val="20"/>
          <w:szCs w:val="20"/>
          <w:lang w:val="en-GB" w:eastAsia="zh-CN"/>
        </w:rPr>
        <w:tab/>
      </w:r>
      <w:r w:rsidRPr="00071C64">
        <w:rPr>
          <w:rFonts w:eastAsia="Malgun Gothic"/>
          <w:i/>
          <w:sz w:val="20"/>
          <w:szCs w:val="20"/>
          <w:lang w:val="en-GB" w:eastAsia="zh-CN"/>
        </w:rPr>
        <w:t xml:space="preserve">RAN2 make a WA that </w:t>
      </w:r>
      <w:r>
        <w:rPr>
          <w:rFonts w:eastAsia="Malgun Gothic"/>
          <w:i/>
          <w:sz w:val="20"/>
          <w:szCs w:val="20"/>
          <w:lang w:val="en-GB" w:eastAsia="zh-CN"/>
        </w:rPr>
        <w:t>PC5-RRC Signalling messages [e.g. PC5-RRC Configuration] can be ciphered and integrity protected using upper layer security i.e. PC5-S based ‘Direct Security Mode Command exchange’. Verify with SA3 if this is sufficient for V2X unicast communication.</w:t>
      </w:r>
    </w:p>
    <w:p w14:paraId="2EB75CB8" w14:textId="025E921D" w:rsidR="00071C64" w:rsidRDefault="00071C64" w:rsidP="00071C64">
      <w:pPr>
        <w:pStyle w:val="NormalWeb"/>
        <w:spacing w:before="0" w:beforeAutospacing="0" w:after="0" w:afterAutospacing="0"/>
        <w:ind w:left="1440" w:hanging="1440"/>
        <w:rPr>
          <w:rFonts w:eastAsia="Malgun Gothic"/>
          <w:sz w:val="20"/>
          <w:szCs w:val="20"/>
          <w:lang w:val="en-GB" w:eastAsia="zh-CN"/>
        </w:rPr>
      </w:pPr>
      <w:r>
        <w:rPr>
          <w:rFonts w:eastAsia="Malgun Gothic"/>
          <w:i/>
          <w:sz w:val="20"/>
          <w:szCs w:val="20"/>
          <w:lang w:val="en-GB" w:eastAsia="zh-CN"/>
        </w:rPr>
        <w:t xml:space="preserve"> </w:t>
      </w:r>
      <w:r>
        <w:rPr>
          <w:rFonts w:eastAsia="Malgun Gothic"/>
          <w:i/>
          <w:sz w:val="20"/>
          <w:szCs w:val="20"/>
          <w:lang w:val="en-GB" w:eastAsia="zh-CN"/>
        </w:rPr>
        <w:tab/>
      </w:r>
    </w:p>
    <w:p w14:paraId="3C65F6BC" w14:textId="1C0E3E18" w:rsidR="00071C64" w:rsidRDefault="00071C64" w:rsidP="00071C64">
      <w:pPr>
        <w:tabs>
          <w:tab w:val="left" w:pos="907"/>
        </w:tabs>
        <w:overflowPunct w:val="0"/>
        <w:autoSpaceDE w:val="0"/>
        <w:autoSpaceDN w:val="0"/>
        <w:adjustRightInd w:val="0"/>
        <w:spacing w:after="180" w:line="240" w:lineRule="auto"/>
        <w:ind w:left="1440" w:hanging="1440"/>
        <w:textAlignment w:val="baseline"/>
        <w:rPr>
          <w:rFonts w:ascii="Times New Roman" w:eastAsia="Times New Roman" w:hAnsi="Times New Roman"/>
          <w:bCs/>
          <w:sz w:val="20"/>
          <w:szCs w:val="20"/>
          <w:lang w:val="en-GB" w:eastAsia="zh-CN"/>
        </w:rPr>
      </w:pPr>
      <w:r w:rsidRPr="00071C64">
        <w:rPr>
          <w:rFonts w:ascii="Times New Roman" w:eastAsia="Times New Roman" w:hAnsi="Times New Roman"/>
          <w:b/>
          <w:bCs/>
          <w:sz w:val="20"/>
          <w:szCs w:val="20"/>
          <w:lang w:val="en-GB" w:eastAsia="zh-CN"/>
        </w:rPr>
        <w:lastRenderedPageBreak/>
        <w:t>Proposal 5</w:t>
      </w:r>
      <w:r w:rsidRPr="00071C64">
        <w:rPr>
          <w:rFonts w:ascii="Times New Roman" w:eastAsia="Times New Roman" w:hAnsi="Times New Roman"/>
          <w:bCs/>
          <w:sz w:val="20"/>
          <w:szCs w:val="20"/>
          <w:lang w:val="en-GB" w:eastAsia="zh-CN"/>
        </w:rPr>
        <w:t xml:space="preserve">: </w:t>
      </w:r>
      <w:r w:rsidRPr="00071C64">
        <w:rPr>
          <w:rFonts w:ascii="Times New Roman" w:eastAsia="Times New Roman" w:hAnsi="Times New Roman"/>
          <w:bCs/>
          <w:sz w:val="20"/>
          <w:szCs w:val="20"/>
          <w:lang w:val="en-GB" w:eastAsia="zh-CN"/>
        </w:rPr>
        <w:tab/>
      </w:r>
      <w:r w:rsidRPr="00071C64">
        <w:rPr>
          <w:rFonts w:ascii="Times New Roman" w:eastAsia="Times New Roman" w:hAnsi="Times New Roman"/>
          <w:bCs/>
          <w:i/>
          <w:sz w:val="20"/>
          <w:szCs w:val="20"/>
          <w:lang w:val="en-GB" w:eastAsia="zh-CN"/>
        </w:rPr>
        <w:t>RAN2 to check with SA3 if multiple unicast links correspond to multiple PC5-S based ‘Direct Security Mode Command exchanges’ or the security can be at per UE level for V2X unicast communication to understand how it will affect security for PC5-RRC signalling.</w:t>
      </w:r>
    </w:p>
    <w:p w14:paraId="18C7732E" w14:textId="77777777" w:rsidR="00110513" w:rsidRPr="00C94AE1" w:rsidRDefault="00110513" w:rsidP="00C94AE1">
      <w:pPr>
        <w:pStyle w:val="Tdoc"/>
        <w:ind w:left="360"/>
        <w:rPr>
          <w:i/>
          <w:lang w:val="en-GB"/>
        </w:rPr>
      </w:pPr>
      <w:r>
        <w:rPr>
          <w:lang w:val="en-GB"/>
        </w:rPr>
        <w:t>References</w:t>
      </w:r>
    </w:p>
    <w:p w14:paraId="0659CE1D" w14:textId="4A784634"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Pr="00C94AE1">
        <w:rPr>
          <w:rFonts w:ascii="Times New Roman" w:hAnsi="Times New Roman"/>
          <w:sz w:val="20"/>
          <w:szCs w:val="20"/>
          <w:lang w:val="en-GB"/>
        </w:rPr>
        <w:t>RP-1</w:t>
      </w:r>
      <w:r w:rsidR="008653EE">
        <w:rPr>
          <w:rFonts w:ascii="Times New Roman" w:hAnsi="Times New Roman"/>
          <w:sz w:val="20"/>
          <w:szCs w:val="20"/>
          <w:lang w:val="en-GB"/>
        </w:rPr>
        <w:t>90766</w:t>
      </w:r>
      <w:r w:rsidRPr="00C94AE1">
        <w:rPr>
          <w:rFonts w:ascii="Times New Roman" w:hAnsi="Times New Roman"/>
          <w:sz w:val="20"/>
          <w:lang w:val="en-GB"/>
        </w:rPr>
        <w:t xml:space="preserve">, "New </w:t>
      </w:r>
      <w:r w:rsidR="008653EE">
        <w:rPr>
          <w:rFonts w:ascii="Times New Roman" w:hAnsi="Times New Roman"/>
          <w:sz w:val="20"/>
          <w:lang w:val="en-GB"/>
        </w:rPr>
        <w:t>W</w:t>
      </w:r>
      <w:r w:rsidRPr="00C94AE1">
        <w:rPr>
          <w:rFonts w:ascii="Times New Roman" w:hAnsi="Times New Roman"/>
          <w:sz w:val="20"/>
          <w:lang w:val="en-GB"/>
        </w:rPr>
        <w:t xml:space="preserve">ID: </w:t>
      </w:r>
      <w:r w:rsidR="008653EE">
        <w:rPr>
          <w:rFonts w:ascii="Times New Roman" w:hAnsi="Times New Roman"/>
          <w:sz w:val="20"/>
          <w:lang w:val="en-GB"/>
        </w:rPr>
        <w:t>5G V2X with</w:t>
      </w:r>
      <w:r w:rsidRPr="00C94AE1">
        <w:rPr>
          <w:rFonts w:ascii="Times New Roman" w:hAnsi="Times New Roman"/>
          <w:sz w:val="20"/>
          <w:lang w:val="en-GB"/>
        </w:rPr>
        <w:t xml:space="preserve"> NR </w:t>
      </w:r>
      <w:r w:rsidR="008653EE">
        <w:rPr>
          <w:rFonts w:ascii="Times New Roman" w:hAnsi="Times New Roman"/>
          <w:sz w:val="20"/>
          <w:lang w:val="en-GB"/>
        </w:rPr>
        <w:t>sidelink</w:t>
      </w:r>
      <w:r w:rsidRPr="00C94AE1">
        <w:rPr>
          <w:rFonts w:ascii="Times New Roman" w:hAnsi="Times New Roman"/>
          <w:sz w:val="20"/>
          <w:lang w:val="en-GB"/>
        </w:rPr>
        <w:t xml:space="preserve">", </w:t>
      </w:r>
      <w:r w:rsidR="008653EE">
        <w:rPr>
          <w:rFonts w:ascii="Times New Roman" w:hAnsi="Times New Roman"/>
          <w:sz w:val="20"/>
          <w:lang w:val="en-GB"/>
        </w:rPr>
        <w:t>LGE, Huawei</w:t>
      </w:r>
      <w:r w:rsidRPr="00C94AE1">
        <w:rPr>
          <w:rFonts w:ascii="Times New Roman" w:hAnsi="Times New Roman"/>
          <w:sz w:val="20"/>
          <w:lang w:val="en-GB"/>
        </w:rPr>
        <w:t xml:space="preserve">. </w:t>
      </w:r>
    </w:p>
    <w:p w14:paraId="64791A6F" w14:textId="01AFCF81" w:rsidR="006B0E90" w:rsidRDefault="006B0E90" w:rsidP="00C94AE1">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8653EE" w:rsidRPr="00C94AE1">
        <w:rPr>
          <w:rFonts w:ascii="Times New Roman" w:hAnsi="Times New Roman"/>
          <w:sz w:val="20"/>
          <w:lang w:val="en-GB"/>
        </w:rPr>
        <w:t>T</w:t>
      </w:r>
      <w:r w:rsidR="008653EE">
        <w:rPr>
          <w:rFonts w:ascii="Times New Roman" w:hAnsi="Times New Roman"/>
          <w:sz w:val="20"/>
          <w:lang w:val="en-GB"/>
        </w:rPr>
        <w:t>S</w:t>
      </w:r>
      <w:r w:rsidR="008653EE" w:rsidRPr="00C94AE1">
        <w:rPr>
          <w:rFonts w:ascii="Times New Roman" w:hAnsi="Times New Roman"/>
          <w:sz w:val="20"/>
          <w:lang w:val="en-GB"/>
        </w:rPr>
        <w:t xml:space="preserve"> </w:t>
      </w:r>
      <w:r w:rsidR="008653EE">
        <w:rPr>
          <w:rFonts w:ascii="Times New Roman" w:hAnsi="Times New Roman"/>
          <w:sz w:val="20"/>
          <w:lang w:val="en-GB"/>
        </w:rPr>
        <w:t>23.287, Architecture enhancements for 5GS to support V2X services, Release 16</w:t>
      </w:r>
      <w:r w:rsidRPr="00C94AE1">
        <w:rPr>
          <w:rFonts w:ascii="Times New Roman" w:hAnsi="Times New Roman"/>
          <w:sz w:val="20"/>
          <w:lang w:val="en-GB"/>
        </w:rPr>
        <w:t xml:space="preserve">. </w:t>
      </w:r>
    </w:p>
    <w:p w14:paraId="33FEED44" w14:textId="77777777" w:rsidR="00F36A82" w:rsidRPr="00F36A82" w:rsidRDefault="0054408E" w:rsidP="00F36A82">
      <w:pPr>
        <w:spacing w:after="0" w:line="360" w:lineRule="auto"/>
        <w:ind w:left="270" w:hanging="270"/>
        <w:rPr>
          <w:rFonts w:ascii="Times New Roman" w:hAnsi="Times New Roman"/>
          <w:sz w:val="20"/>
          <w:lang w:val="en-GB"/>
        </w:rPr>
      </w:pPr>
      <w:r>
        <w:rPr>
          <w:rFonts w:ascii="Times New Roman" w:hAnsi="Times New Roman"/>
          <w:sz w:val="20"/>
          <w:lang w:val="en-GB"/>
        </w:rPr>
        <w:t>[3] TR 23.786</w:t>
      </w:r>
      <w:r w:rsidR="00F36A82">
        <w:rPr>
          <w:rFonts w:ascii="Times New Roman" w:hAnsi="Times New Roman"/>
          <w:sz w:val="20"/>
          <w:lang w:val="en-GB"/>
        </w:rPr>
        <w:t xml:space="preserve">, </w:t>
      </w:r>
      <w:r w:rsidR="00F36A82" w:rsidRPr="00F36A82">
        <w:rPr>
          <w:rFonts w:ascii="Times New Roman" w:hAnsi="Times New Roman"/>
          <w:sz w:val="20"/>
          <w:lang w:val="en-GB"/>
        </w:rPr>
        <w:t>Study on architecture enhancements for EPS and 5G System to support advanced V2X services</w:t>
      </w:r>
    </w:p>
    <w:p w14:paraId="202B7DF9" w14:textId="55E11FCB" w:rsidR="0054408E" w:rsidRDefault="00F36A82" w:rsidP="00F36A82">
      <w:pPr>
        <w:spacing w:after="0" w:line="360" w:lineRule="auto"/>
        <w:ind w:left="270" w:hanging="270"/>
        <w:rPr>
          <w:rFonts w:ascii="Times New Roman" w:hAnsi="Times New Roman"/>
          <w:sz w:val="20"/>
          <w:lang w:val="en-GB"/>
        </w:rPr>
      </w:pPr>
      <w:r w:rsidRPr="00F36A82">
        <w:rPr>
          <w:rFonts w:ascii="Times New Roman" w:hAnsi="Times New Roman"/>
          <w:sz w:val="20"/>
          <w:lang w:val="en-GB"/>
        </w:rPr>
        <w:t>(Release 16)</w:t>
      </w:r>
    </w:p>
    <w:p w14:paraId="51A4758F" w14:textId="0EA40D8E" w:rsidR="008653EE" w:rsidRDefault="008653EE" w:rsidP="00F36A82">
      <w:pPr>
        <w:spacing w:after="0" w:line="360" w:lineRule="auto"/>
        <w:ind w:left="270" w:hanging="270"/>
        <w:rPr>
          <w:rFonts w:ascii="Times New Roman" w:hAnsi="Times New Roman"/>
          <w:sz w:val="20"/>
          <w:lang w:val="en-GB"/>
        </w:rPr>
      </w:pPr>
      <w:r>
        <w:rPr>
          <w:rFonts w:ascii="Times New Roman" w:hAnsi="Times New Roman"/>
          <w:sz w:val="20"/>
          <w:lang w:val="en-GB"/>
        </w:rPr>
        <w:t>[4] TS 24.334, ProSe UE to ProSe function protocol aspects, stage 3, Release 15.</w:t>
      </w:r>
    </w:p>
    <w:p w14:paraId="46A8C705" w14:textId="3A577C82" w:rsidR="008653EE" w:rsidRDefault="008653EE" w:rsidP="00F36A82">
      <w:pPr>
        <w:spacing w:after="0" w:line="360" w:lineRule="auto"/>
        <w:ind w:left="270" w:hanging="270"/>
        <w:rPr>
          <w:rFonts w:ascii="Times New Roman" w:hAnsi="Times New Roman"/>
          <w:sz w:val="20"/>
          <w:lang w:val="en-GB"/>
        </w:rPr>
      </w:pPr>
      <w:r>
        <w:rPr>
          <w:rFonts w:ascii="Times New Roman" w:hAnsi="Times New Roman"/>
          <w:sz w:val="20"/>
          <w:lang w:val="en-GB"/>
        </w:rPr>
        <w:t>[5] TS 33.303, ProSe security aspects, Release 15.</w:t>
      </w:r>
    </w:p>
    <w:p w14:paraId="7112200B" w14:textId="77777777" w:rsidR="006B0E90" w:rsidRDefault="006B0E90" w:rsidP="00C94AE1">
      <w:pPr>
        <w:rPr>
          <w:lang w:val="en-GB"/>
        </w:rPr>
      </w:pPr>
    </w:p>
    <w:sectPr w:rsidR="006B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AF7B90"/>
    <w:multiLevelType w:val="hybridMultilevel"/>
    <w:tmpl w:val="3D265B02"/>
    <w:lvl w:ilvl="0" w:tplc="99B2EBD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43A04"/>
    <w:multiLevelType w:val="hybridMultilevel"/>
    <w:tmpl w:val="A86CD8A8"/>
    <w:lvl w:ilvl="0" w:tplc="4B18263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46946AF4"/>
    <w:multiLevelType w:val="multilevel"/>
    <w:tmpl w:val="CCF08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D66DFF"/>
    <w:multiLevelType w:val="hybridMultilevel"/>
    <w:tmpl w:val="ADC6FEF8"/>
    <w:lvl w:ilvl="0" w:tplc="FC4CAF8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0"/>
  </w:num>
  <w:num w:numId="3">
    <w:abstractNumId w:val="3"/>
  </w:num>
  <w:num w:numId="4">
    <w:abstractNumId w:val="11"/>
  </w:num>
  <w:num w:numId="5">
    <w:abstractNumId w:val="5"/>
  </w:num>
  <w:num w:numId="6">
    <w:abstractNumId w:val="7"/>
  </w:num>
  <w:num w:numId="7">
    <w:abstractNumId w:val="8"/>
  </w:num>
  <w:num w:numId="8">
    <w:abstractNumId w:val="9"/>
  </w:num>
  <w:num w:numId="9">
    <w:abstractNumId w:val="2"/>
  </w:num>
  <w:num w:numId="10">
    <w:abstractNumId w:val="4"/>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168E"/>
    <w:rsid w:val="000045E4"/>
    <w:rsid w:val="00013A0F"/>
    <w:rsid w:val="00030B8B"/>
    <w:rsid w:val="00033DB7"/>
    <w:rsid w:val="0005107D"/>
    <w:rsid w:val="00056124"/>
    <w:rsid w:val="00064677"/>
    <w:rsid w:val="000719AD"/>
    <w:rsid w:val="00071C64"/>
    <w:rsid w:val="00072A91"/>
    <w:rsid w:val="00082102"/>
    <w:rsid w:val="00085A1C"/>
    <w:rsid w:val="00087009"/>
    <w:rsid w:val="000928AC"/>
    <w:rsid w:val="00093B47"/>
    <w:rsid w:val="0009799C"/>
    <w:rsid w:val="00097AF5"/>
    <w:rsid w:val="000B28F4"/>
    <w:rsid w:val="000C651A"/>
    <w:rsid w:val="000D19E3"/>
    <w:rsid w:val="000F181A"/>
    <w:rsid w:val="0010743E"/>
    <w:rsid w:val="00110513"/>
    <w:rsid w:val="00112E7A"/>
    <w:rsid w:val="0011799C"/>
    <w:rsid w:val="00117EAE"/>
    <w:rsid w:val="00122C01"/>
    <w:rsid w:val="00135E8F"/>
    <w:rsid w:val="001460B4"/>
    <w:rsid w:val="00146F88"/>
    <w:rsid w:val="001576D7"/>
    <w:rsid w:val="0016557A"/>
    <w:rsid w:val="0017629A"/>
    <w:rsid w:val="001802F0"/>
    <w:rsid w:val="00183622"/>
    <w:rsid w:val="00192817"/>
    <w:rsid w:val="00195C5F"/>
    <w:rsid w:val="001974FE"/>
    <w:rsid w:val="001A6254"/>
    <w:rsid w:val="001D1256"/>
    <w:rsid w:val="001D1369"/>
    <w:rsid w:val="001D55FA"/>
    <w:rsid w:val="001D659E"/>
    <w:rsid w:val="001F4835"/>
    <w:rsid w:val="0023588A"/>
    <w:rsid w:val="0023687E"/>
    <w:rsid w:val="00246D21"/>
    <w:rsid w:val="002537DF"/>
    <w:rsid w:val="00265064"/>
    <w:rsid w:val="00273833"/>
    <w:rsid w:val="00275B60"/>
    <w:rsid w:val="00283C20"/>
    <w:rsid w:val="002A50DF"/>
    <w:rsid w:val="002A5171"/>
    <w:rsid w:val="002B0B70"/>
    <w:rsid w:val="002D25E1"/>
    <w:rsid w:val="002D2C73"/>
    <w:rsid w:val="002D617A"/>
    <w:rsid w:val="002F0DB7"/>
    <w:rsid w:val="002F2F95"/>
    <w:rsid w:val="002F7DC7"/>
    <w:rsid w:val="003057EE"/>
    <w:rsid w:val="00305977"/>
    <w:rsid w:val="00316CB0"/>
    <w:rsid w:val="00317CF8"/>
    <w:rsid w:val="003215EB"/>
    <w:rsid w:val="003222BD"/>
    <w:rsid w:val="0032697C"/>
    <w:rsid w:val="0033220C"/>
    <w:rsid w:val="00333464"/>
    <w:rsid w:val="00335DCF"/>
    <w:rsid w:val="00337162"/>
    <w:rsid w:val="003375AF"/>
    <w:rsid w:val="003376F7"/>
    <w:rsid w:val="00350239"/>
    <w:rsid w:val="003506FC"/>
    <w:rsid w:val="00356E6C"/>
    <w:rsid w:val="0036006C"/>
    <w:rsid w:val="003614F4"/>
    <w:rsid w:val="0036390F"/>
    <w:rsid w:val="00367899"/>
    <w:rsid w:val="00387376"/>
    <w:rsid w:val="003A6D92"/>
    <w:rsid w:val="003B0078"/>
    <w:rsid w:val="003B024A"/>
    <w:rsid w:val="003C066A"/>
    <w:rsid w:val="003C0DA3"/>
    <w:rsid w:val="003C38B9"/>
    <w:rsid w:val="003F0813"/>
    <w:rsid w:val="00400034"/>
    <w:rsid w:val="00402685"/>
    <w:rsid w:val="00403DAC"/>
    <w:rsid w:val="0040488A"/>
    <w:rsid w:val="004072C8"/>
    <w:rsid w:val="00410A4E"/>
    <w:rsid w:val="0041766D"/>
    <w:rsid w:val="00420F12"/>
    <w:rsid w:val="00427786"/>
    <w:rsid w:val="00442FDB"/>
    <w:rsid w:val="00452155"/>
    <w:rsid w:val="0045743E"/>
    <w:rsid w:val="00471561"/>
    <w:rsid w:val="0047262C"/>
    <w:rsid w:val="00473F99"/>
    <w:rsid w:val="004870A4"/>
    <w:rsid w:val="00492032"/>
    <w:rsid w:val="004A2730"/>
    <w:rsid w:val="004B58D4"/>
    <w:rsid w:val="004C1544"/>
    <w:rsid w:val="004D2D16"/>
    <w:rsid w:val="004E583A"/>
    <w:rsid w:val="004F1D7E"/>
    <w:rsid w:val="005070FD"/>
    <w:rsid w:val="005201FD"/>
    <w:rsid w:val="005342DD"/>
    <w:rsid w:val="0054408E"/>
    <w:rsid w:val="00555F0B"/>
    <w:rsid w:val="00561B40"/>
    <w:rsid w:val="00572B2D"/>
    <w:rsid w:val="00573EE5"/>
    <w:rsid w:val="00574537"/>
    <w:rsid w:val="0058299F"/>
    <w:rsid w:val="00584C41"/>
    <w:rsid w:val="00587661"/>
    <w:rsid w:val="005B0B3E"/>
    <w:rsid w:val="005B2277"/>
    <w:rsid w:val="005B3D65"/>
    <w:rsid w:val="005B6E74"/>
    <w:rsid w:val="005C097F"/>
    <w:rsid w:val="005C4FAD"/>
    <w:rsid w:val="005E09DE"/>
    <w:rsid w:val="005E2A47"/>
    <w:rsid w:val="005F43D1"/>
    <w:rsid w:val="006015D5"/>
    <w:rsid w:val="0063455F"/>
    <w:rsid w:val="00637E42"/>
    <w:rsid w:val="00644A68"/>
    <w:rsid w:val="00662407"/>
    <w:rsid w:val="0066240F"/>
    <w:rsid w:val="0067498A"/>
    <w:rsid w:val="00676313"/>
    <w:rsid w:val="00691344"/>
    <w:rsid w:val="0069792F"/>
    <w:rsid w:val="006A66D3"/>
    <w:rsid w:val="006B0E90"/>
    <w:rsid w:val="006B6AA2"/>
    <w:rsid w:val="006B77B8"/>
    <w:rsid w:val="006B7F5D"/>
    <w:rsid w:val="006C5059"/>
    <w:rsid w:val="006D3EB4"/>
    <w:rsid w:val="006E27F5"/>
    <w:rsid w:val="006E3885"/>
    <w:rsid w:val="006E6AA7"/>
    <w:rsid w:val="006F53A8"/>
    <w:rsid w:val="007158F6"/>
    <w:rsid w:val="00717D4F"/>
    <w:rsid w:val="00725F13"/>
    <w:rsid w:val="00737197"/>
    <w:rsid w:val="00742199"/>
    <w:rsid w:val="00742A3D"/>
    <w:rsid w:val="00755F77"/>
    <w:rsid w:val="00761E45"/>
    <w:rsid w:val="00767AB9"/>
    <w:rsid w:val="00771393"/>
    <w:rsid w:val="00771933"/>
    <w:rsid w:val="00771B64"/>
    <w:rsid w:val="00782229"/>
    <w:rsid w:val="007962CF"/>
    <w:rsid w:val="007A0A08"/>
    <w:rsid w:val="007A301C"/>
    <w:rsid w:val="007B061D"/>
    <w:rsid w:val="007B6A0E"/>
    <w:rsid w:val="007C5C69"/>
    <w:rsid w:val="007D2BFA"/>
    <w:rsid w:val="007D51FD"/>
    <w:rsid w:val="007E7BC8"/>
    <w:rsid w:val="007F41CA"/>
    <w:rsid w:val="007F5A3E"/>
    <w:rsid w:val="0080328B"/>
    <w:rsid w:val="0080469D"/>
    <w:rsid w:val="008122AB"/>
    <w:rsid w:val="00815C5F"/>
    <w:rsid w:val="00815F0E"/>
    <w:rsid w:val="00822213"/>
    <w:rsid w:val="008331BC"/>
    <w:rsid w:val="00843DAB"/>
    <w:rsid w:val="00844241"/>
    <w:rsid w:val="00845E66"/>
    <w:rsid w:val="00847EBF"/>
    <w:rsid w:val="00853AC5"/>
    <w:rsid w:val="008622C6"/>
    <w:rsid w:val="008653EE"/>
    <w:rsid w:val="00875755"/>
    <w:rsid w:val="0088685C"/>
    <w:rsid w:val="00891BD9"/>
    <w:rsid w:val="008A2AF6"/>
    <w:rsid w:val="008A6D3A"/>
    <w:rsid w:val="008B10E6"/>
    <w:rsid w:val="008B3479"/>
    <w:rsid w:val="008C4163"/>
    <w:rsid w:val="008C4A7A"/>
    <w:rsid w:val="008D5229"/>
    <w:rsid w:val="008D7315"/>
    <w:rsid w:val="008E1F3B"/>
    <w:rsid w:val="008F0A2A"/>
    <w:rsid w:val="008F2C47"/>
    <w:rsid w:val="008F31D3"/>
    <w:rsid w:val="008F3286"/>
    <w:rsid w:val="0090027F"/>
    <w:rsid w:val="009062BB"/>
    <w:rsid w:val="0091265F"/>
    <w:rsid w:val="009131B3"/>
    <w:rsid w:val="00914701"/>
    <w:rsid w:val="00924E21"/>
    <w:rsid w:val="0093008C"/>
    <w:rsid w:val="00941CEE"/>
    <w:rsid w:val="00941D5B"/>
    <w:rsid w:val="00961607"/>
    <w:rsid w:val="00965F35"/>
    <w:rsid w:val="009673DB"/>
    <w:rsid w:val="00980867"/>
    <w:rsid w:val="0098123E"/>
    <w:rsid w:val="00991D9F"/>
    <w:rsid w:val="009A037D"/>
    <w:rsid w:val="009A2F6E"/>
    <w:rsid w:val="009A349B"/>
    <w:rsid w:val="009B5B85"/>
    <w:rsid w:val="009C290C"/>
    <w:rsid w:val="009E069A"/>
    <w:rsid w:val="009E22ED"/>
    <w:rsid w:val="009E57E3"/>
    <w:rsid w:val="009F1E8F"/>
    <w:rsid w:val="009F2438"/>
    <w:rsid w:val="009F2F43"/>
    <w:rsid w:val="00A13A60"/>
    <w:rsid w:val="00A156E4"/>
    <w:rsid w:val="00A17022"/>
    <w:rsid w:val="00A26100"/>
    <w:rsid w:val="00A37E0A"/>
    <w:rsid w:val="00A37E5F"/>
    <w:rsid w:val="00A634D5"/>
    <w:rsid w:val="00A75E31"/>
    <w:rsid w:val="00A77AA8"/>
    <w:rsid w:val="00A85E03"/>
    <w:rsid w:val="00A922BD"/>
    <w:rsid w:val="00A968BA"/>
    <w:rsid w:val="00AA203C"/>
    <w:rsid w:val="00AA3068"/>
    <w:rsid w:val="00AA31B5"/>
    <w:rsid w:val="00AB6267"/>
    <w:rsid w:val="00AB76AB"/>
    <w:rsid w:val="00AC4739"/>
    <w:rsid w:val="00AC5834"/>
    <w:rsid w:val="00AD34A7"/>
    <w:rsid w:val="00AD3559"/>
    <w:rsid w:val="00AD563A"/>
    <w:rsid w:val="00B01CD0"/>
    <w:rsid w:val="00B02547"/>
    <w:rsid w:val="00B0505C"/>
    <w:rsid w:val="00B32B83"/>
    <w:rsid w:val="00B35BBE"/>
    <w:rsid w:val="00B363BD"/>
    <w:rsid w:val="00B53474"/>
    <w:rsid w:val="00B53C4A"/>
    <w:rsid w:val="00B542FE"/>
    <w:rsid w:val="00B610D7"/>
    <w:rsid w:val="00B71CD3"/>
    <w:rsid w:val="00B803C7"/>
    <w:rsid w:val="00B954CC"/>
    <w:rsid w:val="00BA0C20"/>
    <w:rsid w:val="00BA7181"/>
    <w:rsid w:val="00BB7E3C"/>
    <w:rsid w:val="00BC2641"/>
    <w:rsid w:val="00BD2E89"/>
    <w:rsid w:val="00BF4724"/>
    <w:rsid w:val="00BF6BBA"/>
    <w:rsid w:val="00C014F1"/>
    <w:rsid w:val="00C10A5C"/>
    <w:rsid w:val="00C10F82"/>
    <w:rsid w:val="00C125F3"/>
    <w:rsid w:val="00C12A84"/>
    <w:rsid w:val="00C13407"/>
    <w:rsid w:val="00C21584"/>
    <w:rsid w:val="00C37412"/>
    <w:rsid w:val="00C41598"/>
    <w:rsid w:val="00C6158F"/>
    <w:rsid w:val="00C65786"/>
    <w:rsid w:val="00C73557"/>
    <w:rsid w:val="00C7357D"/>
    <w:rsid w:val="00C94A9B"/>
    <w:rsid w:val="00C94AE1"/>
    <w:rsid w:val="00CB2A03"/>
    <w:rsid w:val="00CB5572"/>
    <w:rsid w:val="00CD649B"/>
    <w:rsid w:val="00CD7E7F"/>
    <w:rsid w:val="00CF5149"/>
    <w:rsid w:val="00CF54CC"/>
    <w:rsid w:val="00D04767"/>
    <w:rsid w:val="00D077ED"/>
    <w:rsid w:val="00D16B0F"/>
    <w:rsid w:val="00D2234E"/>
    <w:rsid w:val="00D22E5A"/>
    <w:rsid w:val="00D2699C"/>
    <w:rsid w:val="00D34562"/>
    <w:rsid w:val="00D41C4C"/>
    <w:rsid w:val="00D456F5"/>
    <w:rsid w:val="00D56D4C"/>
    <w:rsid w:val="00D77E5F"/>
    <w:rsid w:val="00D91982"/>
    <w:rsid w:val="00D91BDD"/>
    <w:rsid w:val="00D92EB6"/>
    <w:rsid w:val="00DA1928"/>
    <w:rsid w:val="00DA2651"/>
    <w:rsid w:val="00DA708B"/>
    <w:rsid w:val="00DC20EB"/>
    <w:rsid w:val="00DC41F0"/>
    <w:rsid w:val="00DD174B"/>
    <w:rsid w:val="00DD27EE"/>
    <w:rsid w:val="00DE29BB"/>
    <w:rsid w:val="00DF1818"/>
    <w:rsid w:val="00DF5A46"/>
    <w:rsid w:val="00DF6B6F"/>
    <w:rsid w:val="00E004DC"/>
    <w:rsid w:val="00E04040"/>
    <w:rsid w:val="00E04566"/>
    <w:rsid w:val="00E04AA2"/>
    <w:rsid w:val="00E13039"/>
    <w:rsid w:val="00E215E6"/>
    <w:rsid w:val="00E24FF1"/>
    <w:rsid w:val="00E30ABB"/>
    <w:rsid w:val="00E34326"/>
    <w:rsid w:val="00E464CA"/>
    <w:rsid w:val="00E51C4E"/>
    <w:rsid w:val="00E70A70"/>
    <w:rsid w:val="00E7188E"/>
    <w:rsid w:val="00E9408D"/>
    <w:rsid w:val="00EA2AD0"/>
    <w:rsid w:val="00EA2B5D"/>
    <w:rsid w:val="00EB3166"/>
    <w:rsid w:val="00EB7568"/>
    <w:rsid w:val="00EC07CF"/>
    <w:rsid w:val="00EC1E1D"/>
    <w:rsid w:val="00EC74C9"/>
    <w:rsid w:val="00ED1688"/>
    <w:rsid w:val="00EE4864"/>
    <w:rsid w:val="00EE7C30"/>
    <w:rsid w:val="00EF3963"/>
    <w:rsid w:val="00F0589B"/>
    <w:rsid w:val="00F125AD"/>
    <w:rsid w:val="00F12929"/>
    <w:rsid w:val="00F14A09"/>
    <w:rsid w:val="00F1744E"/>
    <w:rsid w:val="00F20EE0"/>
    <w:rsid w:val="00F36A82"/>
    <w:rsid w:val="00F40488"/>
    <w:rsid w:val="00F45E54"/>
    <w:rsid w:val="00F50D97"/>
    <w:rsid w:val="00F575B8"/>
    <w:rsid w:val="00F611C5"/>
    <w:rsid w:val="00F87D53"/>
    <w:rsid w:val="00F905B1"/>
    <w:rsid w:val="00F90E99"/>
    <w:rsid w:val="00F9392B"/>
    <w:rsid w:val="00F93E0C"/>
    <w:rsid w:val="00F97868"/>
    <w:rsid w:val="00FB52EC"/>
    <w:rsid w:val="00FC4522"/>
    <w:rsid w:val="00FD05C0"/>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customStyle="1" w:styleId="TF">
    <w:name w:val="TF"/>
    <w:basedOn w:val="TH"/>
    <w:link w:val="TFChar"/>
    <w:rsid w:val="002D617A"/>
    <w:pPr>
      <w:keepNext w:val="0"/>
      <w:spacing w:before="0" w:after="240"/>
    </w:pPr>
    <w:rPr>
      <w:rFonts w:eastAsia="Times New Roman"/>
      <w:lang w:eastAsia="x-none"/>
    </w:rPr>
  </w:style>
  <w:style w:type="character" w:customStyle="1" w:styleId="TFChar">
    <w:name w:val="TF Char"/>
    <w:link w:val="TF"/>
    <w:rsid w:val="002D617A"/>
    <w:rPr>
      <w:rFonts w:ascii="Arial" w:eastAsia="Times New Roman" w:hAnsi="Arial" w:cs="Times New Roman"/>
      <w:b/>
      <w:sz w:val="20"/>
      <w:szCs w:val="20"/>
      <w:lang w:val="en-GB" w:eastAsia="x-none"/>
    </w:rPr>
  </w:style>
  <w:style w:type="paragraph" w:styleId="NormalWeb">
    <w:name w:val="Normal (Web)"/>
    <w:basedOn w:val="Normal"/>
    <w:uiPriority w:val="99"/>
    <w:unhideWhenUsed/>
    <w:rsid w:val="005C097F"/>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A37E5F"/>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59902877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58378676">
      <w:bodyDiv w:val="1"/>
      <w:marLeft w:val="0"/>
      <w:marRight w:val="0"/>
      <w:marTop w:val="0"/>
      <w:marBottom w:val="0"/>
      <w:divBdr>
        <w:top w:val="none" w:sz="0" w:space="0" w:color="auto"/>
        <w:left w:val="none" w:sz="0" w:space="0" w:color="auto"/>
        <w:bottom w:val="none" w:sz="0" w:space="0" w:color="auto"/>
        <w:right w:val="none" w:sz="0" w:space="0" w:color="auto"/>
      </w:divBdr>
    </w:div>
    <w:div w:id="21315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E773F61-1DC1-4A7F-9394-79BEAF8DC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3362</TotalTime>
  <Pages>7</Pages>
  <Words>3073</Words>
  <Characters>16600</Characters>
  <Application>Microsoft Office Word</Application>
  <DocSecurity>0</DocSecurity>
  <Lines>295</Lines>
  <Paragraphs>106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SB</cp:lastModifiedBy>
  <cp:revision>62</cp:revision>
  <dcterms:created xsi:type="dcterms:W3CDTF">2019-03-19T17:25:00Z</dcterms:created>
  <dcterms:modified xsi:type="dcterms:W3CDTF">2019-03-29T04:00:00Z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b20b506a-5053-4a9e-b736-2461d8728312</vt:lpwstr>
  </property>
  <property fmtid="{D5CDD505-2E9C-101B-9397-08002B2CF9AE}" pid="3" name="CTP_TimeStamp">
    <vt:lpwstr>2019-03-29 04:00:11Z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