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4B05EAB3"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val="en-US"/>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A15908"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32A0">
        <w:rPr>
          <w:color w:val="auto"/>
          <w:sz w:val="24"/>
          <w:lang w:eastAsia="en-GB"/>
        </w:rPr>
        <w:t xml:space="preserve">3GPP TSG-RAN WG2 </w:t>
      </w:r>
      <w:r w:rsidR="00F72EC2">
        <w:rPr>
          <w:color w:val="auto"/>
          <w:sz w:val="24"/>
          <w:lang w:eastAsia="en-GB"/>
        </w:rPr>
        <w:t>#105</w:t>
      </w:r>
      <w:r w:rsidR="00F4004C">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F72EC2">
        <w:rPr>
          <w:i/>
          <w:color w:val="auto"/>
          <w:sz w:val="24"/>
          <w:lang w:eastAsia="zh-CN"/>
        </w:rPr>
        <w:t>90</w:t>
      </w:r>
      <w:r w:rsidR="005E12C2">
        <w:rPr>
          <w:i/>
          <w:color w:val="auto"/>
          <w:sz w:val="24"/>
          <w:lang w:eastAsia="zh-CN"/>
        </w:rPr>
        <w:t>4462</w:t>
      </w:r>
    </w:p>
    <w:p w14:paraId="2AE6D983" w14:textId="665C06FF" w:rsidR="007E1DEE" w:rsidRPr="00C036E6" w:rsidRDefault="0089242A" w:rsidP="007E1DEE">
      <w:pPr>
        <w:pStyle w:val="Header"/>
        <w:tabs>
          <w:tab w:val="left" w:pos="6521"/>
        </w:tabs>
        <w:jc w:val="both"/>
        <w:rPr>
          <w:color w:val="auto"/>
          <w:sz w:val="24"/>
          <w:lang w:eastAsia="zh-CN"/>
        </w:rPr>
      </w:pPr>
      <w:r>
        <w:rPr>
          <w:color w:val="auto"/>
          <w:sz w:val="24"/>
          <w:lang w:eastAsia="zh-CN"/>
        </w:rPr>
        <w:t>Xian</w:t>
      </w:r>
      <w:r w:rsidR="007A3C8B" w:rsidRPr="00943E97">
        <w:rPr>
          <w:color w:val="auto"/>
          <w:sz w:val="24"/>
        </w:rPr>
        <w:t xml:space="preserve">, </w:t>
      </w:r>
      <w:r>
        <w:rPr>
          <w:color w:val="auto"/>
          <w:sz w:val="24"/>
        </w:rPr>
        <w:t>China</w:t>
      </w:r>
      <w:r w:rsidR="007A3C8B" w:rsidRPr="00943E97">
        <w:rPr>
          <w:color w:val="auto"/>
          <w:sz w:val="24"/>
        </w:rPr>
        <w:t>,</w:t>
      </w:r>
      <w:r>
        <w:rPr>
          <w:color w:val="auto"/>
          <w:sz w:val="24"/>
        </w:rPr>
        <w:t xml:space="preserve"> 8</w:t>
      </w:r>
      <w:r w:rsidR="00F72EC2">
        <w:rPr>
          <w:color w:val="auto"/>
          <w:sz w:val="24"/>
        </w:rPr>
        <w:t xml:space="preserve"> – 1</w:t>
      </w:r>
      <w:r w:rsidR="000C2C25">
        <w:rPr>
          <w:color w:val="auto"/>
          <w:sz w:val="24"/>
        </w:rPr>
        <w:t>2</w:t>
      </w:r>
      <w:r>
        <w:rPr>
          <w:color w:val="auto"/>
          <w:sz w:val="24"/>
        </w:rPr>
        <w:t xml:space="preserve"> Apr</w:t>
      </w:r>
      <w:r w:rsidR="007A3C8B">
        <w:rPr>
          <w:rFonts w:hint="eastAsia"/>
          <w:color w:val="auto"/>
          <w:sz w:val="24"/>
        </w:rPr>
        <w:t>, 201</w:t>
      </w:r>
      <w:r w:rsidR="00F72EC2">
        <w:rPr>
          <w:rFonts w:hint="eastAsia"/>
          <w:color w:val="auto"/>
          <w:sz w:val="24"/>
          <w:lang w:eastAsia="zh-CN"/>
        </w:rPr>
        <w:t>9</w:t>
      </w:r>
      <w:r w:rsidR="004D1B23">
        <w:rPr>
          <w:color w:val="auto"/>
          <w:sz w:val="24"/>
          <w:lang w:eastAsia="zh-CN"/>
        </w:rPr>
        <w:tab/>
      </w:r>
      <w:r w:rsidR="004D1B23">
        <w:rPr>
          <w:color w:val="auto"/>
          <w:sz w:val="24"/>
          <w:lang w:eastAsia="zh-CN"/>
        </w:rPr>
        <w:tab/>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1E6D1068"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1" w:name="Source"/>
      <w:bookmarkEnd w:id="1"/>
      <w:r>
        <w:rPr>
          <w:rFonts w:ascii="Arial" w:hAnsi="Arial"/>
          <w:b/>
          <w:sz w:val="24"/>
          <w:lang w:val="en-US"/>
        </w:rPr>
        <w:tab/>
      </w:r>
      <w:r w:rsidR="008A7787">
        <w:rPr>
          <w:rFonts w:ascii="Arial" w:hAnsi="Arial"/>
          <w:b/>
          <w:sz w:val="24"/>
          <w:lang w:val="en-US" w:eastAsia="zh-CN"/>
        </w:rPr>
        <w:t>11.</w:t>
      </w:r>
      <w:r w:rsidR="001235DA">
        <w:rPr>
          <w:rFonts w:ascii="Arial" w:hAnsi="Arial"/>
          <w:b/>
          <w:sz w:val="24"/>
          <w:lang w:val="en-US" w:eastAsia="zh-CN"/>
        </w:rPr>
        <w:t>5.</w:t>
      </w:r>
      <w:r w:rsidR="00AD0E33">
        <w:rPr>
          <w:rFonts w:ascii="Arial" w:hAnsi="Arial"/>
          <w:b/>
          <w:sz w:val="24"/>
          <w:lang w:val="en-US" w:eastAsia="zh-CN"/>
        </w:rPr>
        <w:t>2</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4FBF9720"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0C609E">
        <w:rPr>
          <w:rFonts w:ascii="Arial" w:hAnsi="Arial"/>
          <w:b/>
          <w:sz w:val="24"/>
          <w:lang w:val="en-US"/>
        </w:rPr>
        <w:t>Implementation aspects of UL Capability Segmentation</w:t>
      </w:r>
      <w:r w:rsidR="00306489">
        <w:rPr>
          <w:rFonts w:ascii="Arial" w:hAnsi="Arial"/>
          <w:b/>
          <w:sz w:val="24"/>
          <w:lang w:val="en-US"/>
        </w:rPr>
        <w:t xml:space="preserve"> </w:t>
      </w:r>
      <w:r w:rsidR="00F10E98">
        <w:rPr>
          <w:rFonts w:ascii="Arial" w:hAnsi="Arial"/>
          <w:b/>
          <w:sz w:val="24"/>
          <w:lang w:val="en-US"/>
        </w:rPr>
        <w:t xml:space="preserve"> </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79C8BF88" w14:textId="0EF001CE" w:rsidR="00B76FD7" w:rsidRDefault="00306489" w:rsidP="00831C16">
      <w:r>
        <w:t xml:space="preserve">In </w:t>
      </w:r>
      <w:r w:rsidR="00831C16">
        <w:t xml:space="preserve">RAN2-105, as part of the RACS SI, it was concluded that segmentation is to be specified as part of the WI. </w:t>
      </w:r>
    </w:p>
    <w:p w14:paraId="2F54A743" w14:textId="77777777" w:rsidR="009E17AD" w:rsidRPr="009E17AD" w:rsidRDefault="009E17AD" w:rsidP="009E17AD">
      <w:pPr>
        <w:pStyle w:val="Doc-text2"/>
        <w:pBdr>
          <w:top w:val="single" w:sz="4" w:space="1" w:color="auto"/>
          <w:left w:val="single" w:sz="4" w:space="4" w:color="auto"/>
          <w:bottom w:val="single" w:sz="4" w:space="1" w:color="auto"/>
          <w:right w:val="single" w:sz="4" w:space="4" w:color="auto"/>
        </w:pBdr>
        <w:rPr>
          <w:color w:val="auto"/>
        </w:rPr>
      </w:pPr>
      <w:r w:rsidRPr="009E17AD">
        <w:rPr>
          <w:color w:val="auto"/>
        </w:rPr>
        <w:t xml:space="preserve">Agreements </w:t>
      </w:r>
    </w:p>
    <w:p w14:paraId="5DA17720" w14:textId="77777777" w:rsidR="009E17AD" w:rsidRPr="009E17AD" w:rsidRDefault="009E17AD" w:rsidP="009E17AD">
      <w:pPr>
        <w:pStyle w:val="Doc-text2"/>
        <w:pBdr>
          <w:top w:val="single" w:sz="4" w:space="1" w:color="auto"/>
          <w:left w:val="single" w:sz="4" w:space="4" w:color="auto"/>
          <w:bottom w:val="single" w:sz="4" w:space="1" w:color="auto"/>
          <w:right w:val="single" w:sz="4" w:space="4" w:color="auto"/>
        </w:pBdr>
        <w:rPr>
          <w:color w:val="auto"/>
        </w:rPr>
      </w:pPr>
      <w:r w:rsidRPr="009E17AD">
        <w:rPr>
          <w:color w:val="auto"/>
        </w:rPr>
        <w:t>1</w:t>
      </w:r>
      <w:r w:rsidRPr="009E17AD">
        <w:rPr>
          <w:color w:val="auto"/>
        </w:rPr>
        <w:tab/>
        <w:t>Capture RRC and PDCP level segmentation in the TR. Capture both hard split (in the bit level) and softer approach where each segment can be understood by the network separately.</w:t>
      </w:r>
    </w:p>
    <w:p w14:paraId="1663F2E6" w14:textId="77777777" w:rsidR="009E17AD" w:rsidRPr="009E17AD" w:rsidRDefault="009E17AD" w:rsidP="009E17AD">
      <w:pPr>
        <w:pStyle w:val="Doc-text2"/>
        <w:pBdr>
          <w:top w:val="single" w:sz="4" w:space="1" w:color="auto"/>
          <w:left w:val="single" w:sz="4" w:space="4" w:color="auto"/>
          <w:bottom w:val="single" w:sz="4" w:space="1" w:color="auto"/>
          <w:right w:val="single" w:sz="4" w:space="4" w:color="auto"/>
        </w:pBdr>
        <w:rPr>
          <w:color w:val="auto"/>
        </w:rPr>
      </w:pPr>
      <w:r w:rsidRPr="009E17AD">
        <w:rPr>
          <w:color w:val="auto"/>
        </w:rPr>
        <w:t>2</w:t>
      </w:r>
      <w:r w:rsidRPr="009E17AD">
        <w:rPr>
          <w:color w:val="auto"/>
        </w:rPr>
        <w:tab/>
      </w:r>
      <w:r w:rsidRPr="009E17AD">
        <w:rPr>
          <w:color w:val="auto"/>
          <w:highlight w:val="yellow"/>
        </w:rPr>
        <w:t>SI recommends that any follow on WI should specify the  RRC level segmentation with hard split.</w:t>
      </w:r>
    </w:p>
    <w:p w14:paraId="563E4E74" w14:textId="77777777" w:rsidR="009E17AD" w:rsidRDefault="009E17AD" w:rsidP="00831C16"/>
    <w:p w14:paraId="089F0B23" w14:textId="57896D26" w:rsidR="001235DA" w:rsidRDefault="001235DA" w:rsidP="001235DA">
      <w:r>
        <w:t xml:space="preserve">In this contribution, we discuss on </w:t>
      </w:r>
      <w:r w:rsidR="00306489">
        <w:t xml:space="preserve">the </w:t>
      </w:r>
      <w:r w:rsidR="00831C16">
        <w:t>implementation details on the segmentation of UL Capability message by the UE</w:t>
      </w:r>
      <w:r w:rsidR="00306489">
        <w:t>.</w:t>
      </w:r>
    </w:p>
    <w:p w14:paraId="2AE6D98D" w14:textId="77777777" w:rsidR="003E1A61" w:rsidRDefault="003E1A61" w:rsidP="00F13226">
      <w:pPr>
        <w:pStyle w:val="Heading1"/>
      </w:pPr>
      <w:r>
        <w:t>Discussion</w:t>
      </w:r>
    </w:p>
    <w:p w14:paraId="7AB15C91" w14:textId="3B46825C" w:rsidR="008A7787" w:rsidRDefault="00831C16" w:rsidP="008A7787">
      <w:pPr>
        <w:pStyle w:val="Heading2"/>
      </w:pPr>
      <w:r>
        <w:t>Support of the segmentation feature</w:t>
      </w:r>
    </w:p>
    <w:p w14:paraId="200D70A0" w14:textId="77777777" w:rsidR="00A820D4" w:rsidRDefault="00A820D4" w:rsidP="002F0CA0">
      <w:r>
        <w:t xml:space="preserve">While the discussion on whether segmentation is to be considered as an optional feature for the UE, is yet to happen, the information on whether the NW supports segmentation (re-assembling of segmented RRC messages) is still needed at the UE at the time UE provides the capability response. </w:t>
      </w:r>
    </w:p>
    <w:p w14:paraId="113359AB" w14:textId="5F6EAF68" w:rsidR="00A820D4" w:rsidRDefault="00A820D4" w:rsidP="002F0CA0">
      <w:r>
        <w:t>Note that at the time the NW sends the capability enquiry message, it does not have to know if the UE supports segmentation, as the UEs which do not support this, do not segment anyway.</w:t>
      </w:r>
    </w:p>
    <w:p w14:paraId="344C144F" w14:textId="4BD2A983" w:rsidR="00A820D4" w:rsidRPr="00A820D4" w:rsidRDefault="00A820D4" w:rsidP="002F0CA0">
      <w:pPr>
        <w:rPr>
          <w:b/>
        </w:rPr>
      </w:pPr>
      <w:r w:rsidRPr="00A820D4">
        <w:rPr>
          <w:b/>
        </w:rPr>
        <w:t>Proposal</w:t>
      </w:r>
      <w:r w:rsidR="00FB0A02">
        <w:rPr>
          <w:b/>
        </w:rPr>
        <w:t xml:space="preserve"> 1</w:t>
      </w:r>
      <w:r w:rsidRPr="00A820D4">
        <w:rPr>
          <w:b/>
        </w:rPr>
        <w:t>: In the UE capability enquiry RRC message, the NW explicitly signals whether the UE is allowed to segment the capability information response message. The UEs which do not support segmentation, do not segment in any case.</w:t>
      </w:r>
    </w:p>
    <w:p w14:paraId="59C9007E" w14:textId="2BAB1C9D" w:rsidR="00302657" w:rsidRDefault="00302657" w:rsidP="00302657">
      <w:pPr>
        <w:pStyle w:val="Heading2"/>
      </w:pPr>
      <w:r>
        <w:t xml:space="preserve">Implementation aspects of segmentation </w:t>
      </w:r>
    </w:p>
    <w:p w14:paraId="3FBDD53D" w14:textId="77777777" w:rsidR="008E269E" w:rsidRDefault="008E269E" w:rsidP="00302657">
      <w:r>
        <w:t xml:space="preserve">In case of UL capability segmentation, the different segmented RRC messages should be considered as different PDCP SDUs (and hence given different sequence numbers). In CA duplication or Split-SRB scenarios, the PDCP SN is used to detect duplicated PDCP SDU that have come across different legs in the air interface. </w:t>
      </w:r>
    </w:p>
    <w:p w14:paraId="507BF228" w14:textId="4CFDF1C6" w:rsidR="008E269E" w:rsidRDefault="008E269E" w:rsidP="00302657">
      <w:r>
        <w:t>So each of the segmented messages are delivered by PDCP to RRC, and this is true even in the case of LTE. If PDCP is configured to deliver the PDCP SDUs in sequence (which is the case for the SRB messages), then RRC does not need to keep track of segmentation order.</w:t>
      </w:r>
    </w:p>
    <w:p w14:paraId="0B8E40B4" w14:textId="21875A5B" w:rsidR="00302657" w:rsidRDefault="00302657" w:rsidP="00302657">
      <w:r>
        <w:lastRenderedPageBreak/>
        <w:t xml:space="preserve">Similar to LTE SIB12 operation, the UE can just use a 1-bit field information </w:t>
      </w:r>
      <w:r w:rsidR="002C06D4">
        <w:t xml:space="preserve">that is signalled in the RRC message itself (ASN.1) </w:t>
      </w:r>
      <w:r>
        <w:t xml:space="preserve">to tell the network if the provided RRC message is the last </w:t>
      </w:r>
      <w:r w:rsidR="008E269E">
        <w:t>segment or not</w:t>
      </w:r>
      <w:r w:rsidR="002C06D4">
        <w:t xml:space="preserve"> as shown in below</w:t>
      </w:r>
      <w:r w:rsidR="008E269E">
        <w:t xml:space="preserve">. </w:t>
      </w:r>
    </w:p>
    <w:tbl>
      <w:tblPr>
        <w:tblStyle w:val="TableGrid"/>
        <w:tblW w:w="0" w:type="auto"/>
        <w:tblLook w:val="04A0" w:firstRow="1" w:lastRow="0" w:firstColumn="1" w:lastColumn="0" w:noHBand="0" w:noVBand="1"/>
      </w:tblPr>
      <w:tblGrid>
        <w:gridCol w:w="9016"/>
      </w:tblGrid>
      <w:tr w:rsidR="002C06D4" w14:paraId="4BAF7B20" w14:textId="77777777" w:rsidTr="002C06D4">
        <w:tc>
          <w:tcPr>
            <w:tcW w:w="9016" w:type="dxa"/>
          </w:tcPr>
          <w:p w14:paraId="38259B42" w14:textId="210AFC46" w:rsidR="002C06D4" w:rsidRDefault="002C06D4" w:rsidP="002C06D4">
            <w:r>
              <w:t>UECapabiiltyInfo</w:t>
            </w:r>
            <w:r w:rsidR="00FA2492">
              <w:t>rm</w:t>
            </w:r>
            <w:r>
              <w:t>ationSegment-r16 ::= SEQUENCE {</w:t>
            </w:r>
          </w:p>
          <w:p w14:paraId="15C2095F" w14:textId="3259AF5F" w:rsidR="002C06D4" w:rsidRDefault="002C06D4" w:rsidP="002C06D4">
            <w:r>
              <w:t xml:space="preserve">     </w:t>
            </w:r>
            <w:r w:rsidR="00FA2492">
              <w:t>capabilityM</w:t>
            </w:r>
            <w:r>
              <w:t xml:space="preserve">essageSegment           </w:t>
            </w:r>
            <w:r>
              <w:tab/>
            </w:r>
            <w:r>
              <w:tab/>
              <w:t>BIT STRING (SIZE(8900)),</w:t>
            </w:r>
          </w:p>
          <w:p w14:paraId="4FEE458C" w14:textId="04117363" w:rsidR="002C06D4" w:rsidRDefault="002C06D4" w:rsidP="002C06D4">
            <w:r>
              <w:t xml:space="preserve">     messageSegmentType   ENUMERATED {notLastSegment, lastSegment},</w:t>
            </w:r>
          </w:p>
          <w:p w14:paraId="6DC2226C" w14:textId="02EEE301" w:rsidR="002C06D4" w:rsidRDefault="002C06D4" w:rsidP="002C06D4">
            <w:r>
              <w:t>}</w:t>
            </w:r>
          </w:p>
        </w:tc>
      </w:tr>
    </w:tbl>
    <w:p w14:paraId="6F95BD6A" w14:textId="7308A4E1" w:rsidR="002C06D4" w:rsidRDefault="002C06D4" w:rsidP="00302657"/>
    <w:p w14:paraId="2E6F3FE2" w14:textId="45FC8BD5" w:rsidR="008E269E" w:rsidRPr="008E269E" w:rsidRDefault="008E269E" w:rsidP="00302657">
      <w:pPr>
        <w:rPr>
          <w:b/>
        </w:rPr>
      </w:pPr>
      <w:r w:rsidRPr="008E269E">
        <w:rPr>
          <w:b/>
        </w:rPr>
        <w:t>Observation</w:t>
      </w:r>
      <w:r w:rsidR="00FB0A02">
        <w:rPr>
          <w:b/>
        </w:rPr>
        <w:t xml:space="preserve"> 1</w:t>
      </w:r>
      <w:r w:rsidRPr="008E269E">
        <w:rPr>
          <w:b/>
        </w:rPr>
        <w:t xml:space="preserve">: PDCP already has the framework to deliver RRC messages in sequence, and when we consider each of the segmented pieces are individual RRC messages from PDCP perspective, then the NW RRC receives the segmented messages in sequence always, irrespective of CA duplication or split-SRB. </w:t>
      </w:r>
    </w:p>
    <w:p w14:paraId="3607C33A" w14:textId="4FAC2214" w:rsidR="00A820D4" w:rsidRPr="009E17AD" w:rsidRDefault="008E269E" w:rsidP="002F0CA0">
      <w:pPr>
        <w:rPr>
          <w:b/>
        </w:rPr>
      </w:pPr>
      <w:r w:rsidRPr="009E17AD">
        <w:rPr>
          <w:b/>
        </w:rPr>
        <w:t>Proposal</w:t>
      </w:r>
      <w:r w:rsidR="00FB0A02">
        <w:rPr>
          <w:b/>
        </w:rPr>
        <w:t xml:space="preserve"> 2</w:t>
      </w:r>
      <w:r w:rsidRPr="009E17AD">
        <w:rPr>
          <w:b/>
        </w:rPr>
        <w:t>: Re-confirm that when segmentation is allowed by the NW, the PDCP configuration for SRB is always set to in-sequence delivery.</w:t>
      </w:r>
    </w:p>
    <w:p w14:paraId="058091A0" w14:textId="60C36077" w:rsidR="008E269E" w:rsidRPr="009E17AD" w:rsidRDefault="008E269E" w:rsidP="002F0CA0">
      <w:pPr>
        <w:rPr>
          <w:b/>
        </w:rPr>
      </w:pPr>
      <w:r w:rsidRPr="009E17AD">
        <w:rPr>
          <w:b/>
        </w:rPr>
        <w:t>Proposal</w:t>
      </w:r>
      <w:r w:rsidR="00FB0A02">
        <w:rPr>
          <w:b/>
        </w:rPr>
        <w:t xml:space="preserve"> 3</w:t>
      </w:r>
      <w:r w:rsidRPr="009E17AD">
        <w:rPr>
          <w:b/>
        </w:rPr>
        <w:t xml:space="preserve">: </w:t>
      </w:r>
      <w:r w:rsidR="005D4D72" w:rsidRPr="009E17AD">
        <w:rPr>
          <w:b/>
        </w:rPr>
        <w:t xml:space="preserve">A single </w:t>
      </w:r>
      <w:r w:rsidR="00FB0A02">
        <w:rPr>
          <w:b/>
        </w:rPr>
        <w:t xml:space="preserve">ASN.1 </w:t>
      </w:r>
      <w:r w:rsidR="005D4D72" w:rsidRPr="009E17AD">
        <w:rPr>
          <w:b/>
        </w:rPr>
        <w:t xml:space="preserve">field stating whether the RRC segment is the last segment or not, is added by the UE for each of the </w:t>
      </w:r>
      <w:r w:rsidR="00FB0A02">
        <w:rPr>
          <w:b/>
        </w:rPr>
        <w:t xml:space="preserve">RRC </w:t>
      </w:r>
      <w:r w:rsidR="005D4D72" w:rsidRPr="009E17AD">
        <w:rPr>
          <w:b/>
        </w:rPr>
        <w:t xml:space="preserve">segments </w:t>
      </w:r>
      <w:r w:rsidR="00FB0A02">
        <w:rPr>
          <w:b/>
        </w:rPr>
        <w:t>carrying the</w:t>
      </w:r>
      <w:r w:rsidR="005D4D72" w:rsidRPr="009E17AD">
        <w:rPr>
          <w:b/>
        </w:rPr>
        <w:t xml:space="preserve"> UL capability message and each of the segments is provided to PDCP as an individual RRC message. </w:t>
      </w:r>
    </w:p>
    <w:p w14:paraId="241CB294" w14:textId="77777777" w:rsidR="004559E9" w:rsidRDefault="004559E9" w:rsidP="002F0CA0"/>
    <w:p w14:paraId="2AE6D99F" w14:textId="77777777" w:rsidR="00FB082B" w:rsidRPr="003A28F3" w:rsidRDefault="00FB082B" w:rsidP="006D66EA">
      <w:pPr>
        <w:pStyle w:val="Heading1"/>
      </w:pPr>
      <w:r w:rsidRPr="003A28F3">
        <w:t xml:space="preserve">Conclusion and </w:t>
      </w:r>
      <w:r w:rsidRPr="006D66EA">
        <w:t>proposals</w:t>
      </w:r>
    </w:p>
    <w:p w14:paraId="7076CE1D" w14:textId="77777777" w:rsidR="00FB0A02" w:rsidRPr="00A820D4" w:rsidRDefault="00FB0A02" w:rsidP="00FB0A02">
      <w:pPr>
        <w:rPr>
          <w:b/>
        </w:rPr>
      </w:pPr>
      <w:r w:rsidRPr="00A820D4">
        <w:rPr>
          <w:b/>
        </w:rPr>
        <w:t>Proposal</w:t>
      </w:r>
      <w:r>
        <w:rPr>
          <w:b/>
        </w:rPr>
        <w:t xml:space="preserve"> 1</w:t>
      </w:r>
      <w:r w:rsidRPr="00A820D4">
        <w:rPr>
          <w:b/>
        </w:rPr>
        <w:t>: In the UE capability enquiry RRC message, the NW explicitly signals whether the UE is allowed to segment the capability information response message. The UEs which do not support segmentation, do not segment in any case.</w:t>
      </w:r>
    </w:p>
    <w:p w14:paraId="076F8D90" w14:textId="31BF0D33" w:rsidR="00FB0A02" w:rsidRPr="008E269E" w:rsidRDefault="00FB0A02" w:rsidP="00FB0A02">
      <w:pPr>
        <w:rPr>
          <w:b/>
        </w:rPr>
      </w:pPr>
      <w:r w:rsidRPr="008E269E">
        <w:rPr>
          <w:b/>
        </w:rPr>
        <w:t>Observation</w:t>
      </w:r>
      <w:r>
        <w:rPr>
          <w:b/>
        </w:rPr>
        <w:t xml:space="preserve"> 1</w:t>
      </w:r>
      <w:r w:rsidRPr="008E269E">
        <w:rPr>
          <w:b/>
        </w:rPr>
        <w:t xml:space="preserve">: PDCP already has the framework to deliver RRC messages in sequence, and when we consider each of the segmented pieces are individual RRC messages from PDCP perspective, then the NW RRC receives the segmented messages in sequence always, irrespective of CA duplication or split-SRB. </w:t>
      </w:r>
    </w:p>
    <w:p w14:paraId="5D967A6B" w14:textId="096A3353" w:rsidR="00FB0A02" w:rsidRPr="009E17AD" w:rsidRDefault="00FB0A02" w:rsidP="00FB0A02">
      <w:pPr>
        <w:rPr>
          <w:b/>
        </w:rPr>
      </w:pPr>
      <w:r w:rsidRPr="009E17AD">
        <w:rPr>
          <w:b/>
        </w:rPr>
        <w:t>Proposal</w:t>
      </w:r>
      <w:r>
        <w:rPr>
          <w:b/>
        </w:rPr>
        <w:t xml:space="preserve"> 2</w:t>
      </w:r>
      <w:r w:rsidRPr="009E17AD">
        <w:rPr>
          <w:b/>
        </w:rPr>
        <w:t>: Re-confirm that when segmentation is allowed by the NW, the PDCP configuration for SRB is always set to in-sequence delivery.</w:t>
      </w:r>
    </w:p>
    <w:p w14:paraId="1EA177F0" w14:textId="77777777" w:rsidR="00FB0A02" w:rsidRPr="009E17AD" w:rsidRDefault="00FB0A02" w:rsidP="00FB0A02">
      <w:pPr>
        <w:rPr>
          <w:b/>
        </w:rPr>
      </w:pPr>
      <w:r w:rsidRPr="009E17AD">
        <w:rPr>
          <w:b/>
        </w:rPr>
        <w:t>Proposal</w:t>
      </w:r>
      <w:r>
        <w:rPr>
          <w:b/>
        </w:rPr>
        <w:t xml:space="preserve"> 3</w:t>
      </w:r>
      <w:r w:rsidRPr="009E17AD">
        <w:rPr>
          <w:b/>
        </w:rPr>
        <w:t xml:space="preserve">: A single </w:t>
      </w:r>
      <w:r>
        <w:rPr>
          <w:b/>
        </w:rPr>
        <w:t xml:space="preserve">ASN.1 </w:t>
      </w:r>
      <w:r w:rsidRPr="009E17AD">
        <w:rPr>
          <w:b/>
        </w:rPr>
        <w:t xml:space="preserve">field stating whether the RRC segment is the last segment or not, is added by the UE for each of the </w:t>
      </w:r>
      <w:r>
        <w:rPr>
          <w:b/>
        </w:rPr>
        <w:t xml:space="preserve">RRC </w:t>
      </w:r>
      <w:r w:rsidRPr="009E17AD">
        <w:rPr>
          <w:b/>
        </w:rPr>
        <w:t xml:space="preserve">segments </w:t>
      </w:r>
      <w:r>
        <w:rPr>
          <w:b/>
        </w:rPr>
        <w:t>carrying the</w:t>
      </w:r>
      <w:r w:rsidRPr="009E17AD">
        <w:rPr>
          <w:b/>
        </w:rPr>
        <w:t xml:space="preserve"> UL capability message and each of the segments is provided to PDCP as an individual RRC message. </w:t>
      </w:r>
    </w:p>
    <w:p w14:paraId="32D0721A" w14:textId="77777777" w:rsidR="006147F5" w:rsidRDefault="006147F5" w:rsidP="00FB082B"/>
    <w:p w14:paraId="022C2D4D" w14:textId="6FF7D812" w:rsidR="00B76FD7" w:rsidRDefault="00B76FD7" w:rsidP="00B76FD7"/>
    <w:p w14:paraId="027F3A71" w14:textId="77777777" w:rsidR="00B76FD7" w:rsidRDefault="00B76FD7" w:rsidP="00FB082B"/>
    <w:p w14:paraId="4D6CD6C4" w14:textId="64340AAF" w:rsidR="002F737D" w:rsidRDefault="002F737D" w:rsidP="00BA4BFA">
      <w:pPr>
        <w:pStyle w:val="N1"/>
        <w:ind w:left="0"/>
      </w:pPr>
    </w:p>
    <w:sectPr w:rsidR="002F737D">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62AED8" w16cid:durableId="2045218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C1ADB" w14:textId="77777777" w:rsidR="00D15E96" w:rsidRDefault="00D15E96" w:rsidP="00DF7110">
      <w:pPr>
        <w:spacing w:after="0" w:line="240" w:lineRule="auto"/>
      </w:pPr>
      <w:r>
        <w:separator/>
      </w:r>
    </w:p>
  </w:endnote>
  <w:endnote w:type="continuationSeparator" w:id="0">
    <w:p w14:paraId="6B874874" w14:textId="77777777" w:rsidR="00D15E96" w:rsidRDefault="00D15E96"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C15CC" w14:textId="77777777" w:rsidR="00D15E96" w:rsidRDefault="00D15E96" w:rsidP="00DF7110">
      <w:pPr>
        <w:spacing w:after="0" w:line="240" w:lineRule="auto"/>
      </w:pPr>
      <w:r>
        <w:separator/>
      </w:r>
    </w:p>
  </w:footnote>
  <w:footnote w:type="continuationSeparator" w:id="0">
    <w:p w14:paraId="2C05A998" w14:textId="77777777" w:rsidR="00D15E96" w:rsidRDefault="00D15E96"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C266D5"/>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F682F06"/>
    <w:multiLevelType w:val="hybridMultilevel"/>
    <w:tmpl w:val="6D1EAB58"/>
    <w:lvl w:ilvl="0" w:tplc="08090005">
      <w:start w:val="1"/>
      <w:numFmt w:val="bullet"/>
      <w:lvlText w:val=""/>
      <w:lvlJc w:val="left"/>
      <w:pPr>
        <w:ind w:left="1440" w:hanging="360"/>
      </w:pPr>
      <w:rPr>
        <w:rFonts w:ascii="Wingdings" w:hAnsi="Wingdings"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6" w15:restartNumberingAfterBreak="0">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0526B31"/>
    <w:multiLevelType w:val="hybridMultilevel"/>
    <w:tmpl w:val="096E0D30"/>
    <w:lvl w:ilvl="0" w:tplc="5BB222E4">
      <w:start w:val="1"/>
      <w:numFmt w:val="lowerLetter"/>
      <w:lvlText w:val="%1."/>
      <w:lvlJc w:val="left"/>
      <w:pPr>
        <w:ind w:left="994" w:hanging="360"/>
      </w:pPr>
      <w:rPr>
        <w:rFonts w:hint="default"/>
      </w:rPr>
    </w:lvl>
    <w:lvl w:ilvl="1" w:tplc="08090019" w:tentative="1">
      <w:start w:val="1"/>
      <w:numFmt w:val="lowerLetter"/>
      <w:lvlText w:val="%2."/>
      <w:lvlJc w:val="left"/>
      <w:pPr>
        <w:ind w:left="1714" w:hanging="360"/>
      </w:pPr>
    </w:lvl>
    <w:lvl w:ilvl="2" w:tplc="0809001B" w:tentative="1">
      <w:start w:val="1"/>
      <w:numFmt w:val="lowerRoman"/>
      <w:lvlText w:val="%3."/>
      <w:lvlJc w:val="right"/>
      <w:pPr>
        <w:ind w:left="2434" w:hanging="180"/>
      </w:pPr>
    </w:lvl>
    <w:lvl w:ilvl="3" w:tplc="0809000F" w:tentative="1">
      <w:start w:val="1"/>
      <w:numFmt w:val="decimal"/>
      <w:lvlText w:val="%4."/>
      <w:lvlJc w:val="left"/>
      <w:pPr>
        <w:ind w:left="3154" w:hanging="360"/>
      </w:pPr>
    </w:lvl>
    <w:lvl w:ilvl="4" w:tplc="08090019" w:tentative="1">
      <w:start w:val="1"/>
      <w:numFmt w:val="lowerLetter"/>
      <w:lvlText w:val="%5."/>
      <w:lvlJc w:val="left"/>
      <w:pPr>
        <w:ind w:left="3874" w:hanging="360"/>
      </w:pPr>
    </w:lvl>
    <w:lvl w:ilvl="5" w:tplc="0809001B" w:tentative="1">
      <w:start w:val="1"/>
      <w:numFmt w:val="lowerRoman"/>
      <w:lvlText w:val="%6."/>
      <w:lvlJc w:val="right"/>
      <w:pPr>
        <w:ind w:left="4594" w:hanging="180"/>
      </w:pPr>
    </w:lvl>
    <w:lvl w:ilvl="6" w:tplc="0809000F" w:tentative="1">
      <w:start w:val="1"/>
      <w:numFmt w:val="decimal"/>
      <w:lvlText w:val="%7."/>
      <w:lvlJc w:val="left"/>
      <w:pPr>
        <w:ind w:left="5314" w:hanging="360"/>
      </w:pPr>
    </w:lvl>
    <w:lvl w:ilvl="7" w:tplc="08090019" w:tentative="1">
      <w:start w:val="1"/>
      <w:numFmt w:val="lowerLetter"/>
      <w:lvlText w:val="%8."/>
      <w:lvlJc w:val="left"/>
      <w:pPr>
        <w:ind w:left="6034" w:hanging="360"/>
      </w:pPr>
    </w:lvl>
    <w:lvl w:ilvl="8" w:tplc="0809001B" w:tentative="1">
      <w:start w:val="1"/>
      <w:numFmt w:val="lowerRoman"/>
      <w:lvlText w:val="%9."/>
      <w:lvlJc w:val="right"/>
      <w:pPr>
        <w:ind w:left="6754"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290F7C"/>
    <w:multiLevelType w:val="hybridMultilevel"/>
    <w:tmpl w:val="62D4E714"/>
    <w:lvl w:ilvl="0" w:tplc="BE5692F4">
      <w:start w:val="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91023BF"/>
    <w:multiLevelType w:val="hybridMultilevel"/>
    <w:tmpl w:val="8E0C0A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2A2186"/>
    <w:multiLevelType w:val="hybridMultilevel"/>
    <w:tmpl w:val="2DD83E2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4D3F77"/>
    <w:multiLevelType w:val="hybridMultilevel"/>
    <w:tmpl w:val="BAA0018C"/>
    <w:lvl w:ilvl="0" w:tplc="ADF8B212">
      <w:start w:val="1"/>
      <w:numFmt w:val="lowerLetter"/>
      <w:lvlText w:val="%1."/>
      <w:lvlJc w:val="left"/>
      <w:pPr>
        <w:ind w:left="720" w:hanging="360"/>
      </w:pPr>
      <w:rPr>
        <w:rFonts w:asciiTheme="minorHAnsi" w:eastAsia="SimSun"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6" w15:restartNumberingAfterBreak="0">
    <w:nsid w:val="72516891"/>
    <w:multiLevelType w:val="hybridMultilevel"/>
    <w:tmpl w:val="01FED3C6"/>
    <w:lvl w:ilvl="0" w:tplc="644C0F6C">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6E295F"/>
    <w:multiLevelType w:val="hybridMultilevel"/>
    <w:tmpl w:val="39A86A82"/>
    <w:lvl w:ilvl="0" w:tplc="64DA662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4832014"/>
    <w:multiLevelType w:val="hybridMultilevel"/>
    <w:tmpl w:val="FEA807F6"/>
    <w:lvl w:ilvl="0" w:tplc="D7C066BE">
      <w:start w:val="3"/>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9"/>
  </w:num>
  <w:num w:numId="2">
    <w:abstractNumId w:val="31"/>
  </w:num>
  <w:num w:numId="3">
    <w:abstractNumId w:val="28"/>
  </w:num>
  <w:num w:numId="4">
    <w:abstractNumId w:val="40"/>
  </w:num>
  <w:num w:numId="5">
    <w:abstractNumId w:val="22"/>
  </w:num>
  <w:num w:numId="6">
    <w:abstractNumId w:val="40"/>
  </w:num>
  <w:num w:numId="7">
    <w:abstractNumId w:val="41"/>
  </w:num>
  <w:num w:numId="8">
    <w:abstractNumId w:val="25"/>
  </w:num>
  <w:num w:numId="9">
    <w:abstractNumId w:val="20"/>
  </w:num>
  <w:num w:numId="10">
    <w:abstractNumId w:val="10"/>
  </w:num>
  <w:num w:numId="11">
    <w:abstractNumId w:val="30"/>
  </w:num>
  <w:num w:numId="12">
    <w:abstractNumId w:val="3"/>
  </w:num>
  <w:num w:numId="13">
    <w:abstractNumId w:val="21"/>
  </w:num>
  <w:num w:numId="14">
    <w:abstractNumId w:val="13"/>
  </w:num>
  <w:num w:numId="15">
    <w:abstractNumId w:val="15"/>
  </w:num>
  <w:num w:numId="16">
    <w:abstractNumId w:val="35"/>
  </w:num>
  <w:num w:numId="17">
    <w:abstractNumId w:val="26"/>
  </w:num>
  <w:num w:numId="18">
    <w:abstractNumId w:val="17"/>
  </w:num>
  <w:num w:numId="19">
    <w:abstractNumId w:val="39"/>
  </w:num>
  <w:num w:numId="20">
    <w:abstractNumId w:val="32"/>
  </w:num>
  <w:num w:numId="21">
    <w:abstractNumId w:val="8"/>
  </w:num>
  <w:num w:numId="22">
    <w:abstractNumId w:val="18"/>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4"/>
  </w:num>
  <w:num w:numId="25">
    <w:abstractNumId w:val="29"/>
  </w:num>
  <w:num w:numId="26">
    <w:abstractNumId w:val="16"/>
  </w:num>
  <w:num w:numId="27">
    <w:abstractNumId w:val="24"/>
  </w:num>
  <w:num w:numId="28">
    <w:abstractNumId w:val="33"/>
  </w:num>
  <w:num w:numId="29">
    <w:abstractNumId w:val="37"/>
  </w:num>
  <w:num w:numId="30">
    <w:abstractNumId w:val="23"/>
  </w:num>
  <w:num w:numId="31">
    <w:abstractNumId w:val="34"/>
  </w:num>
  <w:num w:numId="32">
    <w:abstractNumId w:val="2"/>
  </w:num>
  <w:num w:numId="33">
    <w:abstractNumId w:val="0"/>
  </w:num>
  <w:num w:numId="34">
    <w:abstractNumId w:val="12"/>
  </w:num>
  <w:num w:numId="35">
    <w:abstractNumId w:val="27"/>
  </w:num>
  <w:num w:numId="36">
    <w:abstractNumId w:val="4"/>
  </w:num>
  <w:num w:numId="37">
    <w:abstractNumId w:val="36"/>
  </w:num>
  <w:num w:numId="38">
    <w:abstractNumId w:val="19"/>
  </w:num>
  <w:num w:numId="39">
    <w:abstractNumId w:val="7"/>
  </w:num>
  <w:num w:numId="40">
    <w:abstractNumId w:val="5"/>
  </w:num>
  <w:num w:numId="41">
    <w:abstractNumId w:val="6"/>
  </w:num>
  <w:num w:numId="42">
    <w:abstractNumId w:val="38"/>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114"/>
    <w:rsid w:val="0002518B"/>
    <w:rsid w:val="0002567C"/>
    <w:rsid w:val="00025890"/>
    <w:rsid w:val="000260C4"/>
    <w:rsid w:val="00027DC1"/>
    <w:rsid w:val="000318D7"/>
    <w:rsid w:val="00032E19"/>
    <w:rsid w:val="00033C3E"/>
    <w:rsid w:val="00034A19"/>
    <w:rsid w:val="00035239"/>
    <w:rsid w:val="0003548E"/>
    <w:rsid w:val="00035A0E"/>
    <w:rsid w:val="00035C44"/>
    <w:rsid w:val="0004213C"/>
    <w:rsid w:val="00043B00"/>
    <w:rsid w:val="00043F8C"/>
    <w:rsid w:val="00044FAB"/>
    <w:rsid w:val="000458A6"/>
    <w:rsid w:val="000467AB"/>
    <w:rsid w:val="000467BE"/>
    <w:rsid w:val="00046C64"/>
    <w:rsid w:val="000503D8"/>
    <w:rsid w:val="00050A6F"/>
    <w:rsid w:val="00052490"/>
    <w:rsid w:val="00052A78"/>
    <w:rsid w:val="0005306F"/>
    <w:rsid w:val="00054694"/>
    <w:rsid w:val="00054F6B"/>
    <w:rsid w:val="00055281"/>
    <w:rsid w:val="0005653C"/>
    <w:rsid w:val="00056C4E"/>
    <w:rsid w:val="000612E3"/>
    <w:rsid w:val="000619B5"/>
    <w:rsid w:val="00062544"/>
    <w:rsid w:val="00062D10"/>
    <w:rsid w:val="00062EF3"/>
    <w:rsid w:val="0006393A"/>
    <w:rsid w:val="0006732D"/>
    <w:rsid w:val="00067760"/>
    <w:rsid w:val="00067A32"/>
    <w:rsid w:val="00067C37"/>
    <w:rsid w:val="000702DE"/>
    <w:rsid w:val="000704FD"/>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2C25"/>
    <w:rsid w:val="000C4BD4"/>
    <w:rsid w:val="000C523A"/>
    <w:rsid w:val="000C609E"/>
    <w:rsid w:val="000C66C7"/>
    <w:rsid w:val="000C7A7E"/>
    <w:rsid w:val="000D031F"/>
    <w:rsid w:val="000D0609"/>
    <w:rsid w:val="000D2585"/>
    <w:rsid w:val="000D2D3F"/>
    <w:rsid w:val="000D2D90"/>
    <w:rsid w:val="000D33D7"/>
    <w:rsid w:val="000D3700"/>
    <w:rsid w:val="000D53F8"/>
    <w:rsid w:val="000D54E1"/>
    <w:rsid w:val="000D59A5"/>
    <w:rsid w:val="000D5D4E"/>
    <w:rsid w:val="000D5E4D"/>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3F7"/>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EA"/>
    <w:rsid w:val="00111D1C"/>
    <w:rsid w:val="00112997"/>
    <w:rsid w:val="0011415B"/>
    <w:rsid w:val="00114899"/>
    <w:rsid w:val="001213C0"/>
    <w:rsid w:val="00122CA0"/>
    <w:rsid w:val="0012303A"/>
    <w:rsid w:val="001235DA"/>
    <w:rsid w:val="001236A8"/>
    <w:rsid w:val="00123BC3"/>
    <w:rsid w:val="00124DAB"/>
    <w:rsid w:val="00125AD2"/>
    <w:rsid w:val="001262C5"/>
    <w:rsid w:val="00126930"/>
    <w:rsid w:val="001272E8"/>
    <w:rsid w:val="00127538"/>
    <w:rsid w:val="0012761E"/>
    <w:rsid w:val="001301D0"/>
    <w:rsid w:val="0013107C"/>
    <w:rsid w:val="00131FCD"/>
    <w:rsid w:val="00133E38"/>
    <w:rsid w:val="00133E44"/>
    <w:rsid w:val="0013435E"/>
    <w:rsid w:val="00134CB8"/>
    <w:rsid w:val="00136199"/>
    <w:rsid w:val="001366EF"/>
    <w:rsid w:val="001368E9"/>
    <w:rsid w:val="00141B91"/>
    <w:rsid w:val="00142378"/>
    <w:rsid w:val="00142AD4"/>
    <w:rsid w:val="00143023"/>
    <w:rsid w:val="00143410"/>
    <w:rsid w:val="00143EDE"/>
    <w:rsid w:val="001440D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61F"/>
    <w:rsid w:val="001C1A9F"/>
    <w:rsid w:val="001C5006"/>
    <w:rsid w:val="001C527B"/>
    <w:rsid w:val="001C6CEB"/>
    <w:rsid w:val="001C6F55"/>
    <w:rsid w:val="001C70F2"/>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2B80"/>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2687"/>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6D4"/>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3F3"/>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664B"/>
    <w:rsid w:val="002E7AD5"/>
    <w:rsid w:val="002F03ED"/>
    <w:rsid w:val="002F056C"/>
    <w:rsid w:val="002F0CA0"/>
    <w:rsid w:val="002F11B2"/>
    <w:rsid w:val="002F21C3"/>
    <w:rsid w:val="002F3077"/>
    <w:rsid w:val="002F320B"/>
    <w:rsid w:val="002F35A4"/>
    <w:rsid w:val="002F59EB"/>
    <w:rsid w:val="002F60D7"/>
    <w:rsid w:val="002F62B7"/>
    <w:rsid w:val="002F72D8"/>
    <w:rsid w:val="002F737D"/>
    <w:rsid w:val="00301541"/>
    <w:rsid w:val="003019C6"/>
    <w:rsid w:val="00301BA2"/>
    <w:rsid w:val="00302282"/>
    <w:rsid w:val="00302657"/>
    <w:rsid w:val="00302D57"/>
    <w:rsid w:val="0030351A"/>
    <w:rsid w:val="00304477"/>
    <w:rsid w:val="00304DF5"/>
    <w:rsid w:val="00305445"/>
    <w:rsid w:val="00305DFE"/>
    <w:rsid w:val="00306103"/>
    <w:rsid w:val="00306489"/>
    <w:rsid w:val="00307600"/>
    <w:rsid w:val="0031134A"/>
    <w:rsid w:val="003115B7"/>
    <w:rsid w:val="003117A1"/>
    <w:rsid w:val="00312974"/>
    <w:rsid w:val="00313A61"/>
    <w:rsid w:val="00313C29"/>
    <w:rsid w:val="00314040"/>
    <w:rsid w:val="003149DD"/>
    <w:rsid w:val="00314ACD"/>
    <w:rsid w:val="0031731E"/>
    <w:rsid w:val="00320E16"/>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37E8E"/>
    <w:rsid w:val="00340D92"/>
    <w:rsid w:val="00342EBF"/>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073E"/>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3C7F"/>
    <w:rsid w:val="003C4363"/>
    <w:rsid w:val="003C448C"/>
    <w:rsid w:val="003C4A67"/>
    <w:rsid w:val="003C56AB"/>
    <w:rsid w:val="003C5F8F"/>
    <w:rsid w:val="003C6426"/>
    <w:rsid w:val="003D0607"/>
    <w:rsid w:val="003D0B16"/>
    <w:rsid w:val="003D0DA0"/>
    <w:rsid w:val="003D1328"/>
    <w:rsid w:val="003D198B"/>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1EC"/>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B3B"/>
    <w:rsid w:val="003F72CE"/>
    <w:rsid w:val="003F7B2C"/>
    <w:rsid w:val="00400B33"/>
    <w:rsid w:val="00400DFD"/>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656B"/>
    <w:rsid w:val="00447B76"/>
    <w:rsid w:val="0045058F"/>
    <w:rsid w:val="004507F8"/>
    <w:rsid w:val="0045094D"/>
    <w:rsid w:val="00450C4E"/>
    <w:rsid w:val="00451DB8"/>
    <w:rsid w:val="00453272"/>
    <w:rsid w:val="004559E9"/>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72C5"/>
    <w:rsid w:val="004930FC"/>
    <w:rsid w:val="0049314E"/>
    <w:rsid w:val="00493979"/>
    <w:rsid w:val="00494134"/>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1B23"/>
    <w:rsid w:val="004D2161"/>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2E32"/>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4D72"/>
    <w:rsid w:val="005D57BC"/>
    <w:rsid w:val="005D74CE"/>
    <w:rsid w:val="005D7542"/>
    <w:rsid w:val="005D7E7C"/>
    <w:rsid w:val="005E01FC"/>
    <w:rsid w:val="005E12C2"/>
    <w:rsid w:val="005E20C1"/>
    <w:rsid w:val="005E252A"/>
    <w:rsid w:val="005E33FE"/>
    <w:rsid w:val="005E54A8"/>
    <w:rsid w:val="005E5F42"/>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7F5"/>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18F"/>
    <w:rsid w:val="006845AF"/>
    <w:rsid w:val="006849B8"/>
    <w:rsid w:val="00685E1A"/>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151"/>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0C4C"/>
    <w:rsid w:val="00711251"/>
    <w:rsid w:val="00711BF7"/>
    <w:rsid w:val="00714E6C"/>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C605C"/>
    <w:rsid w:val="007D01A9"/>
    <w:rsid w:val="007D0F8B"/>
    <w:rsid w:val="007D11D6"/>
    <w:rsid w:val="007D2012"/>
    <w:rsid w:val="007D23EB"/>
    <w:rsid w:val="007D26AE"/>
    <w:rsid w:val="007D277E"/>
    <w:rsid w:val="007D5206"/>
    <w:rsid w:val="007D5C2A"/>
    <w:rsid w:val="007D600D"/>
    <w:rsid w:val="007D6379"/>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2C6"/>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69"/>
    <w:rsid w:val="008036F7"/>
    <w:rsid w:val="008040DB"/>
    <w:rsid w:val="008046E7"/>
    <w:rsid w:val="00804D98"/>
    <w:rsid w:val="008055EC"/>
    <w:rsid w:val="00806336"/>
    <w:rsid w:val="00806539"/>
    <w:rsid w:val="00807AC3"/>
    <w:rsid w:val="00807BFD"/>
    <w:rsid w:val="00810E6D"/>
    <w:rsid w:val="00811ECD"/>
    <w:rsid w:val="00812E5D"/>
    <w:rsid w:val="00813296"/>
    <w:rsid w:val="00813787"/>
    <w:rsid w:val="00813B5F"/>
    <w:rsid w:val="00813C21"/>
    <w:rsid w:val="0081407F"/>
    <w:rsid w:val="00817115"/>
    <w:rsid w:val="00817664"/>
    <w:rsid w:val="00817AC9"/>
    <w:rsid w:val="0082043F"/>
    <w:rsid w:val="008224BD"/>
    <w:rsid w:val="008234C5"/>
    <w:rsid w:val="00823801"/>
    <w:rsid w:val="008239B7"/>
    <w:rsid w:val="008239E6"/>
    <w:rsid w:val="00826DCF"/>
    <w:rsid w:val="008272B6"/>
    <w:rsid w:val="00830866"/>
    <w:rsid w:val="00831C16"/>
    <w:rsid w:val="00832369"/>
    <w:rsid w:val="00832927"/>
    <w:rsid w:val="00833904"/>
    <w:rsid w:val="00834ED8"/>
    <w:rsid w:val="00835BCE"/>
    <w:rsid w:val="0083691B"/>
    <w:rsid w:val="00836B2E"/>
    <w:rsid w:val="00836F12"/>
    <w:rsid w:val="00837D12"/>
    <w:rsid w:val="00840285"/>
    <w:rsid w:val="00841BBC"/>
    <w:rsid w:val="00841BDA"/>
    <w:rsid w:val="00845886"/>
    <w:rsid w:val="0084635C"/>
    <w:rsid w:val="0084702C"/>
    <w:rsid w:val="00850AC0"/>
    <w:rsid w:val="00851CAE"/>
    <w:rsid w:val="008525E3"/>
    <w:rsid w:val="008526BA"/>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885"/>
    <w:rsid w:val="00882F57"/>
    <w:rsid w:val="00883B61"/>
    <w:rsid w:val="00884405"/>
    <w:rsid w:val="00884EFD"/>
    <w:rsid w:val="00886635"/>
    <w:rsid w:val="00887134"/>
    <w:rsid w:val="0088765C"/>
    <w:rsid w:val="00890185"/>
    <w:rsid w:val="00891322"/>
    <w:rsid w:val="0089242A"/>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A7787"/>
    <w:rsid w:val="008B107B"/>
    <w:rsid w:val="008B1478"/>
    <w:rsid w:val="008B26D9"/>
    <w:rsid w:val="008B28C5"/>
    <w:rsid w:val="008B2BF3"/>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E41"/>
    <w:rsid w:val="008D16D8"/>
    <w:rsid w:val="008D240E"/>
    <w:rsid w:val="008D29B1"/>
    <w:rsid w:val="008D34B5"/>
    <w:rsid w:val="008D4008"/>
    <w:rsid w:val="008D4097"/>
    <w:rsid w:val="008D4A5C"/>
    <w:rsid w:val="008D56D1"/>
    <w:rsid w:val="008D7252"/>
    <w:rsid w:val="008D7752"/>
    <w:rsid w:val="008D7D7D"/>
    <w:rsid w:val="008E1981"/>
    <w:rsid w:val="008E269E"/>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19B7"/>
    <w:rsid w:val="00902309"/>
    <w:rsid w:val="00902D34"/>
    <w:rsid w:val="00906EE4"/>
    <w:rsid w:val="0091135C"/>
    <w:rsid w:val="0091149E"/>
    <w:rsid w:val="00911773"/>
    <w:rsid w:val="009119D1"/>
    <w:rsid w:val="009122E4"/>
    <w:rsid w:val="00912AC5"/>
    <w:rsid w:val="009138CD"/>
    <w:rsid w:val="00913A62"/>
    <w:rsid w:val="009147EF"/>
    <w:rsid w:val="00915834"/>
    <w:rsid w:val="00916944"/>
    <w:rsid w:val="00920769"/>
    <w:rsid w:val="00921D6A"/>
    <w:rsid w:val="00921EAE"/>
    <w:rsid w:val="00921FB8"/>
    <w:rsid w:val="009221C1"/>
    <w:rsid w:val="009222BB"/>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13D7"/>
    <w:rsid w:val="009514B4"/>
    <w:rsid w:val="009516E1"/>
    <w:rsid w:val="009518EA"/>
    <w:rsid w:val="00952965"/>
    <w:rsid w:val="00952D17"/>
    <w:rsid w:val="00953544"/>
    <w:rsid w:val="009548CF"/>
    <w:rsid w:val="00955091"/>
    <w:rsid w:val="00955BCD"/>
    <w:rsid w:val="00955EC7"/>
    <w:rsid w:val="00955FF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717"/>
    <w:rsid w:val="00970AA0"/>
    <w:rsid w:val="009716E0"/>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7AD"/>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082"/>
    <w:rsid w:val="00A80A97"/>
    <w:rsid w:val="00A81923"/>
    <w:rsid w:val="00A819B1"/>
    <w:rsid w:val="00A81FDD"/>
    <w:rsid w:val="00A820D4"/>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97B7C"/>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0E33"/>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15F3"/>
    <w:rsid w:val="00B01B58"/>
    <w:rsid w:val="00B02280"/>
    <w:rsid w:val="00B03F42"/>
    <w:rsid w:val="00B05F0A"/>
    <w:rsid w:val="00B10692"/>
    <w:rsid w:val="00B126EB"/>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57B0D"/>
    <w:rsid w:val="00B6046E"/>
    <w:rsid w:val="00B60530"/>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6FD7"/>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3A44"/>
    <w:rsid w:val="00B946F3"/>
    <w:rsid w:val="00B95BE1"/>
    <w:rsid w:val="00B95C02"/>
    <w:rsid w:val="00B95FA9"/>
    <w:rsid w:val="00B96946"/>
    <w:rsid w:val="00B97671"/>
    <w:rsid w:val="00BA047C"/>
    <w:rsid w:val="00BA0B68"/>
    <w:rsid w:val="00BA2044"/>
    <w:rsid w:val="00BA2A3D"/>
    <w:rsid w:val="00BA3F63"/>
    <w:rsid w:val="00BA4291"/>
    <w:rsid w:val="00BA4BFA"/>
    <w:rsid w:val="00BA5D92"/>
    <w:rsid w:val="00BA63F0"/>
    <w:rsid w:val="00BA6A70"/>
    <w:rsid w:val="00BA6FB0"/>
    <w:rsid w:val="00BB09BB"/>
    <w:rsid w:val="00BB1108"/>
    <w:rsid w:val="00BB2526"/>
    <w:rsid w:val="00BB2B91"/>
    <w:rsid w:val="00BB40C1"/>
    <w:rsid w:val="00BB4344"/>
    <w:rsid w:val="00BB51E8"/>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5EDA"/>
    <w:rsid w:val="00BC64F5"/>
    <w:rsid w:val="00BC7958"/>
    <w:rsid w:val="00BC7A21"/>
    <w:rsid w:val="00BD2D48"/>
    <w:rsid w:val="00BD309C"/>
    <w:rsid w:val="00BD4B47"/>
    <w:rsid w:val="00BD51C0"/>
    <w:rsid w:val="00BD5A72"/>
    <w:rsid w:val="00BD62D1"/>
    <w:rsid w:val="00BD62ED"/>
    <w:rsid w:val="00BD741D"/>
    <w:rsid w:val="00BD798F"/>
    <w:rsid w:val="00BD7BEB"/>
    <w:rsid w:val="00BE1069"/>
    <w:rsid w:val="00BE1777"/>
    <w:rsid w:val="00BE194E"/>
    <w:rsid w:val="00BE1F35"/>
    <w:rsid w:val="00BE21DD"/>
    <w:rsid w:val="00BE2D2B"/>
    <w:rsid w:val="00BE2E9C"/>
    <w:rsid w:val="00BE2F8F"/>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35DC"/>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3E4"/>
    <w:rsid w:val="00CE7F87"/>
    <w:rsid w:val="00CF0BEB"/>
    <w:rsid w:val="00CF30CF"/>
    <w:rsid w:val="00CF58FC"/>
    <w:rsid w:val="00CF68DC"/>
    <w:rsid w:val="00CF701F"/>
    <w:rsid w:val="00CF71E2"/>
    <w:rsid w:val="00D00E1E"/>
    <w:rsid w:val="00D010E3"/>
    <w:rsid w:val="00D0127C"/>
    <w:rsid w:val="00D01489"/>
    <w:rsid w:val="00D0199D"/>
    <w:rsid w:val="00D019C1"/>
    <w:rsid w:val="00D05285"/>
    <w:rsid w:val="00D05810"/>
    <w:rsid w:val="00D05CD3"/>
    <w:rsid w:val="00D0664F"/>
    <w:rsid w:val="00D06EA4"/>
    <w:rsid w:val="00D070C5"/>
    <w:rsid w:val="00D07906"/>
    <w:rsid w:val="00D10025"/>
    <w:rsid w:val="00D119E4"/>
    <w:rsid w:val="00D12B36"/>
    <w:rsid w:val="00D13626"/>
    <w:rsid w:val="00D14410"/>
    <w:rsid w:val="00D1475C"/>
    <w:rsid w:val="00D14CA6"/>
    <w:rsid w:val="00D14CFF"/>
    <w:rsid w:val="00D14FF9"/>
    <w:rsid w:val="00D157B1"/>
    <w:rsid w:val="00D15E96"/>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47040"/>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418F"/>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70B2"/>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2DC"/>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1DF"/>
    <w:rsid w:val="00EF49C7"/>
    <w:rsid w:val="00EF4D7B"/>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11EF"/>
    <w:rsid w:val="00F3300B"/>
    <w:rsid w:val="00F335BB"/>
    <w:rsid w:val="00F33B36"/>
    <w:rsid w:val="00F33C88"/>
    <w:rsid w:val="00F34185"/>
    <w:rsid w:val="00F3563D"/>
    <w:rsid w:val="00F35B3C"/>
    <w:rsid w:val="00F36AE0"/>
    <w:rsid w:val="00F3749C"/>
    <w:rsid w:val="00F4004C"/>
    <w:rsid w:val="00F41F1D"/>
    <w:rsid w:val="00F42CCA"/>
    <w:rsid w:val="00F433FB"/>
    <w:rsid w:val="00F4352D"/>
    <w:rsid w:val="00F43A3E"/>
    <w:rsid w:val="00F4411C"/>
    <w:rsid w:val="00F45F7E"/>
    <w:rsid w:val="00F46E19"/>
    <w:rsid w:val="00F47BD6"/>
    <w:rsid w:val="00F50336"/>
    <w:rsid w:val="00F50B74"/>
    <w:rsid w:val="00F51CCC"/>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7096A"/>
    <w:rsid w:val="00F70ED9"/>
    <w:rsid w:val="00F71143"/>
    <w:rsid w:val="00F71475"/>
    <w:rsid w:val="00F72EC2"/>
    <w:rsid w:val="00F7337B"/>
    <w:rsid w:val="00F737D0"/>
    <w:rsid w:val="00F73CA7"/>
    <w:rsid w:val="00F74A31"/>
    <w:rsid w:val="00F74B18"/>
    <w:rsid w:val="00F75607"/>
    <w:rsid w:val="00F767E4"/>
    <w:rsid w:val="00F77551"/>
    <w:rsid w:val="00F77A75"/>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2492"/>
    <w:rsid w:val="00FA34D0"/>
    <w:rsid w:val="00FA3819"/>
    <w:rsid w:val="00FA436A"/>
    <w:rsid w:val="00FA45B8"/>
    <w:rsid w:val="00FA5E05"/>
    <w:rsid w:val="00FA6478"/>
    <w:rsid w:val="00FB03C8"/>
    <w:rsid w:val="00FB082B"/>
    <w:rsid w:val="00FB0A02"/>
    <w:rsid w:val="00FB22EF"/>
    <w:rsid w:val="00FB253C"/>
    <w:rsid w:val="00FB33DA"/>
    <w:rsid w:val="00FB449A"/>
    <w:rsid w:val="00FB4E8B"/>
    <w:rsid w:val="00FB5195"/>
    <w:rsid w:val="00FB5865"/>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33"/>
      </w:numPr>
      <w:contextualSpacing/>
    </w:pPr>
  </w:style>
  <w:style w:type="paragraph" w:styleId="ListBullet4">
    <w:name w:val="List Bullet 4"/>
    <w:basedOn w:val="ListBullet3"/>
    <w:rsid w:val="005E01FC"/>
    <w:pPr>
      <w:numPr>
        <w:numId w:val="34"/>
      </w:numPr>
      <w:tabs>
        <w:tab w:val="clear" w:pos="1077"/>
        <w:tab w:val="clear" w:pos="1361"/>
      </w:tabs>
      <w:ind w:left="720" w:hanging="360"/>
    </w:pPr>
  </w:style>
  <w:style w:type="paragraph" w:styleId="ListBullet3">
    <w:name w:val="List Bullet 3"/>
    <w:basedOn w:val="ListBullet2"/>
    <w:qFormat/>
    <w:rsid w:val="005E01FC"/>
    <w:pPr>
      <w:numPr>
        <w:numId w:val="35"/>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36"/>
      </w:numPr>
      <w:contextualSpacing/>
    </w:pPr>
  </w:style>
  <w:style w:type="character" w:customStyle="1" w:styleId="ListParagraphChar">
    <w:name w:val="List Paragraph Char"/>
    <w:aliases w:val="- Bullets Char,列出段落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character" w:customStyle="1" w:styleId="NOZchn">
    <w:name w:val="NO Zchn"/>
    <w:basedOn w:val="DefaultParagraphFont"/>
    <w:locked/>
    <w:rsid w:val="00B76FD7"/>
    <w:rPr>
      <w:rFonts w:ascii="Times New Roman" w:hAnsi="Times New Roman" w:cs="Times New Roman"/>
    </w:rPr>
  </w:style>
  <w:style w:type="character" w:styleId="Hyperlink">
    <w:name w:val="Hyperlink"/>
    <w:basedOn w:val="DefaultParagraphFont"/>
    <w:uiPriority w:val="99"/>
    <w:semiHidden/>
    <w:unhideWhenUsed/>
    <w:rsid w:val="00B76FD7"/>
    <w:rPr>
      <w:rFonts w:ascii="Times New Roman" w:hAnsi="Times New Roman" w:cs="Times New Roman" w:hint="default"/>
      <w:color w:val="000000"/>
      <w:u w:val="single"/>
    </w:rPr>
  </w:style>
  <w:style w:type="table" w:styleId="TableGrid">
    <w:name w:val="Table Grid"/>
    <w:basedOn w:val="TableNormal"/>
    <w:uiPriority w:val="39"/>
    <w:rsid w:val="002C0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5731434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547377370">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14631953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563</Words>
  <Characters>3632</Characters>
  <Application>Microsoft Office Word</Application>
  <DocSecurity>0</DocSecurity>
  <Lines>100</Lines>
  <Paragraphs>69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Corp - Naveen Palle</cp:lastModifiedBy>
  <cp:revision>2</cp:revision>
  <dcterms:created xsi:type="dcterms:W3CDTF">2019-03-29T06:06:00Z</dcterms:created>
  <dcterms:modified xsi:type="dcterms:W3CDTF">2019-03-29T06:06:00Z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2019-03-29 05:21:04Z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