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E4AB9B" w14:textId="4DFC9320" w:rsidR="00700EF5" w:rsidRPr="00973BBC" w:rsidRDefault="00700EF5" w:rsidP="00700EF5">
      <w:pPr>
        <w:pStyle w:val="3GPPHeader"/>
        <w:spacing w:after="60"/>
        <w:rPr>
          <w:sz w:val="32"/>
          <w:szCs w:val="32"/>
          <w:lang w:val="en-US"/>
        </w:rPr>
      </w:pPr>
      <w:r w:rsidRPr="00973BBC">
        <w:rPr>
          <w:lang w:val="en-US"/>
        </w:rPr>
        <w:t>3GPP TSG-RAN WG2</w:t>
      </w:r>
      <w:r w:rsidR="002251B3">
        <w:rPr>
          <w:lang w:val="en-US"/>
        </w:rPr>
        <w:t xml:space="preserve"> #10</w:t>
      </w:r>
      <w:r w:rsidR="00456154">
        <w:rPr>
          <w:lang w:val="en-US"/>
        </w:rPr>
        <w:t>5</w:t>
      </w:r>
      <w:r w:rsidR="00610E19">
        <w:rPr>
          <w:lang w:val="en-US"/>
        </w:rPr>
        <w:t>-bis</w:t>
      </w:r>
      <w:r w:rsidRPr="00973BBC">
        <w:rPr>
          <w:lang w:val="en-US"/>
        </w:rPr>
        <w:tab/>
      </w:r>
      <w:proofErr w:type="spellStart"/>
      <w:r w:rsidRPr="00317959">
        <w:rPr>
          <w:sz w:val="32"/>
          <w:szCs w:val="32"/>
          <w:lang w:val="en-US"/>
        </w:rPr>
        <w:t>Tdoc</w:t>
      </w:r>
      <w:proofErr w:type="spellEnd"/>
      <w:r w:rsidRPr="00317959">
        <w:rPr>
          <w:sz w:val="32"/>
          <w:szCs w:val="32"/>
          <w:lang w:val="en-US"/>
        </w:rPr>
        <w:t xml:space="preserve"> R2-</w:t>
      </w:r>
      <w:r w:rsidR="00EB5A66" w:rsidRPr="00317959">
        <w:rPr>
          <w:sz w:val="32"/>
          <w:szCs w:val="32"/>
          <w:lang w:val="en-US"/>
        </w:rPr>
        <w:t>19</w:t>
      </w:r>
      <w:r w:rsidR="002222C2" w:rsidRPr="00317959">
        <w:rPr>
          <w:sz w:val="32"/>
          <w:szCs w:val="32"/>
          <w:lang w:val="en-US"/>
        </w:rPr>
        <w:t>0</w:t>
      </w:r>
      <w:r w:rsidR="00C03914" w:rsidRPr="00317959">
        <w:rPr>
          <w:sz w:val="32"/>
          <w:szCs w:val="32"/>
          <w:lang w:val="en-US"/>
        </w:rPr>
        <w:t>3994</w:t>
      </w:r>
    </w:p>
    <w:p w14:paraId="5B9828F5" w14:textId="575BFAA9" w:rsidR="00700EF5" w:rsidRPr="002D0655" w:rsidRDefault="00610E19" w:rsidP="00700EF5">
      <w:pPr>
        <w:pStyle w:val="3GPPHeader"/>
        <w:rPr>
          <w:lang w:val="en-US"/>
        </w:rPr>
      </w:pPr>
      <w:r w:rsidRPr="00610E19">
        <w:rPr>
          <w:lang w:val="en-US"/>
        </w:rPr>
        <w:t xml:space="preserve">Xi'an, China, 8 – 12 </w:t>
      </w:r>
      <w:proofErr w:type="gramStart"/>
      <w:r w:rsidRPr="00610E19">
        <w:rPr>
          <w:lang w:val="en-US"/>
        </w:rPr>
        <w:t>April,</w:t>
      </w:r>
      <w:proofErr w:type="gramEnd"/>
      <w:r w:rsidRPr="00610E19">
        <w:rPr>
          <w:lang w:val="en-US"/>
        </w:rPr>
        <w:t xml:space="preserve"> 2019</w:t>
      </w:r>
      <w:r w:rsidR="00EB5A66">
        <w:rPr>
          <w:rFonts w:ascii="Arial" w:hAnsi="Arial"/>
          <w:b w:val="0"/>
          <w:noProof/>
          <w:lang w:val="en-US" w:eastAsia="ko-KR"/>
        </w:rPr>
        <w:tab/>
      </w:r>
    </w:p>
    <w:p w14:paraId="77681C10" w14:textId="77777777" w:rsidR="00E90E49" w:rsidRPr="002D0655" w:rsidRDefault="00E90E49" w:rsidP="00357380">
      <w:pPr>
        <w:pStyle w:val="3GPPHeader"/>
        <w:rPr>
          <w:lang w:val="en-US"/>
        </w:rPr>
      </w:pPr>
    </w:p>
    <w:p w14:paraId="70098294" w14:textId="2AA46D5B" w:rsidR="00E90E49" w:rsidRPr="00AE162E" w:rsidRDefault="00E90E49" w:rsidP="00311702">
      <w:pPr>
        <w:pStyle w:val="3GPPHeader"/>
        <w:rPr>
          <w:lang w:val="en-US"/>
        </w:rPr>
      </w:pPr>
      <w:r w:rsidRPr="00AE162E">
        <w:rPr>
          <w:lang w:val="en-US"/>
        </w:rPr>
        <w:t>Agenda Item:</w:t>
      </w:r>
      <w:r w:rsidRPr="00AE162E">
        <w:rPr>
          <w:lang w:val="en-US"/>
        </w:rPr>
        <w:tab/>
      </w:r>
      <w:r w:rsidR="00D043A0" w:rsidRPr="00317959">
        <w:rPr>
          <w:lang w:val="en-US"/>
        </w:rPr>
        <w:t>11.5</w:t>
      </w:r>
      <w:r w:rsidR="00973BBC" w:rsidRPr="00317959">
        <w:rPr>
          <w:lang w:val="en-US"/>
        </w:rPr>
        <w:t>.</w:t>
      </w:r>
      <w:r w:rsidR="004C7043" w:rsidRPr="00317959">
        <w:rPr>
          <w:lang w:val="en-US"/>
        </w:rPr>
        <w:t>2</w:t>
      </w:r>
    </w:p>
    <w:p w14:paraId="37E34FD8" w14:textId="77777777" w:rsidR="00E90E49" w:rsidRPr="00412035" w:rsidRDefault="003D3C45" w:rsidP="00F64C2B">
      <w:pPr>
        <w:pStyle w:val="3GPPHeader"/>
        <w:rPr>
          <w:lang w:val="en-US"/>
        </w:rPr>
      </w:pPr>
      <w:r w:rsidRPr="00412035">
        <w:rPr>
          <w:lang w:val="en-US"/>
        </w:rPr>
        <w:t>Source:</w:t>
      </w:r>
      <w:r w:rsidR="00E90E49" w:rsidRPr="00412035">
        <w:rPr>
          <w:lang w:val="en-US"/>
        </w:rPr>
        <w:tab/>
      </w:r>
      <w:r w:rsidR="00F64C2B" w:rsidRPr="00412035">
        <w:rPr>
          <w:lang w:val="en-US"/>
        </w:rPr>
        <w:t>Ericsson</w:t>
      </w:r>
    </w:p>
    <w:p w14:paraId="267AD07C" w14:textId="73349511" w:rsidR="00E90E49" w:rsidRPr="00412035" w:rsidRDefault="003D3C45" w:rsidP="009D490C">
      <w:pPr>
        <w:pStyle w:val="3GPPHeader"/>
        <w:ind w:left="1701" w:hanging="1701"/>
        <w:jc w:val="both"/>
        <w:rPr>
          <w:lang w:val="en-US"/>
        </w:rPr>
      </w:pPr>
      <w:r w:rsidRPr="00412035">
        <w:rPr>
          <w:lang w:val="en-US"/>
        </w:rPr>
        <w:t>Title:</w:t>
      </w:r>
      <w:r w:rsidR="00E90E49" w:rsidRPr="00412035">
        <w:rPr>
          <w:lang w:val="en-US"/>
        </w:rPr>
        <w:tab/>
      </w:r>
      <w:r w:rsidR="00C8735E">
        <w:rPr>
          <w:lang w:val="en-US"/>
        </w:rPr>
        <w:t>Signaling for Assigning PLMN-based Capability ID.</w:t>
      </w:r>
    </w:p>
    <w:p w14:paraId="509CF5AB" w14:textId="4CC6A76A" w:rsidR="00E90E49" w:rsidRDefault="00E90E49" w:rsidP="00D546FF">
      <w:pPr>
        <w:pStyle w:val="3GPPHeader"/>
        <w:rPr>
          <w:lang w:val="en-US"/>
        </w:rPr>
      </w:pPr>
      <w:r w:rsidRPr="00412035">
        <w:rPr>
          <w:lang w:val="en-US"/>
        </w:rPr>
        <w:t>Document for:</w:t>
      </w:r>
      <w:r w:rsidRPr="00412035">
        <w:rPr>
          <w:lang w:val="en-US"/>
        </w:rPr>
        <w:tab/>
      </w:r>
      <w:r w:rsidR="00130B2C">
        <w:rPr>
          <w:lang w:val="en-US"/>
        </w:rPr>
        <w:t>Discussion</w:t>
      </w:r>
      <w:r w:rsidR="00434079">
        <w:rPr>
          <w:lang w:val="en-US"/>
        </w:rPr>
        <w:t>, Decision</w:t>
      </w:r>
    </w:p>
    <w:p w14:paraId="6FC759A0" w14:textId="77777777" w:rsidR="00434079" w:rsidRDefault="00434079" w:rsidP="00434079">
      <w:pPr>
        <w:pStyle w:val="Heading1"/>
      </w:pPr>
      <w:r w:rsidRPr="00CE0424">
        <w:t>Introduction</w:t>
      </w:r>
    </w:p>
    <w:p w14:paraId="1E8633E6" w14:textId="34DAE1A4" w:rsidR="001102CD" w:rsidRDefault="001102CD" w:rsidP="00AD55D3">
      <w:pPr>
        <w:jc w:val="both"/>
        <w:rPr>
          <w:lang w:val="en-US"/>
        </w:rPr>
      </w:pPr>
      <w:r>
        <w:rPr>
          <w:lang w:val="en-GB"/>
        </w:rPr>
        <w:t>During</w:t>
      </w:r>
      <w:r>
        <w:rPr>
          <w:lang w:val="en-US"/>
        </w:rPr>
        <w:t xml:space="preserve"> the study item phase of FS_RACS_RAN, Capability Signaling optimization, there were two different types of Capability ID’s being recommended for SI phase. These are described in the SA2 TR 23.743: </w:t>
      </w:r>
    </w:p>
    <w:p w14:paraId="69FB04F1" w14:textId="77777777" w:rsidR="0058396F" w:rsidRPr="00554137" w:rsidRDefault="0058396F" w:rsidP="00AD55D3">
      <w:pPr>
        <w:pStyle w:val="B1"/>
        <w:jc w:val="both"/>
        <w:rPr>
          <w:lang w:val="en-GB" w:eastAsia="ko-KR"/>
        </w:rPr>
      </w:pPr>
      <w:r w:rsidRPr="00554137">
        <w:rPr>
          <w:lang w:val="en-GB" w:eastAsia="ko-KR"/>
        </w:rPr>
        <w:t>The UE capability ID is assigned either by the serving PLMN or by the UE manufacturer, as follows:</w:t>
      </w:r>
    </w:p>
    <w:p w14:paraId="5DF9932D" w14:textId="77777777" w:rsidR="0058396F" w:rsidRPr="0058396F" w:rsidRDefault="0058396F" w:rsidP="00AD55D3">
      <w:pPr>
        <w:pStyle w:val="B2"/>
        <w:jc w:val="both"/>
        <w:rPr>
          <w:lang w:val="en-US" w:eastAsia="ko-KR"/>
        </w:rPr>
      </w:pPr>
      <w:r w:rsidRPr="0058396F">
        <w:rPr>
          <w:lang w:val="en-US" w:eastAsia="ko-KR"/>
        </w:rPr>
        <w:t>-</w:t>
      </w:r>
      <w:r w:rsidRPr="0058396F">
        <w:rPr>
          <w:lang w:val="en-US" w:eastAsia="ko-KR"/>
        </w:rPr>
        <w:tab/>
      </w:r>
      <w:r w:rsidRPr="00D14430">
        <w:rPr>
          <w:b/>
          <w:lang w:val="en-US" w:eastAsia="ko-KR"/>
        </w:rPr>
        <w:t>Manufacturer-specific:</w:t>
      </w:r>
      <w:r w:rsidRPr="00554137">
        <w:rPr>
          <w:lang w:val="en-US" w:eastAsia="ko-KR"/>
        </w:rPr>
        <w:t xml:space="preserve"> </w:t>
      </w:r>
      <w:r w:rsidRPr="0058396F">
        <w:rPr>
          <w:lang w:val="en-US" w:eastAsia="ko-KR"/>
        </w:rPr>
        <w:t>The UE Capability ID may be assigned by the UE manufacturer in which case it is accompanied with the UE manufacturer information (e.g. TAC field in the PEI)</w:t>
      </w:r>
      <w:r w:rsidRPr="00554137">
        <w:rPr>
          <w:lang w:val="en-US" w:eastAsia="ko-KR"/>
        </w:rPr>
        <w:t>. In this case, the UE Capability ID uniquely identifies a set of UE Radio Capabilities for this manufacturer,</w:t>
      </w:r>
      <w:r w:rsidRPr="0058396F">
        <w:rPr>
          <w:lang w:val="en-US" w:eastAsia="ko-KR"/>
        </w:rPr>
        <w:t xml:space="preserve"> and together </w:t>
      </w:r>
      <w:r w:rsidRPr="00554137">
        <w:rPr>
          <w:lang w:val="en-US" w:eastAsia="ko-KR"/>
        </w:rPr>
        <w:t xml:space="preserve">with this UE manufacturer information </w:t>
      </w:r>
      <w:r w:rsidRPr="0058396F">
        <w:rPr>
          <w:lang w:val="en-US" w:eastAsia="ko-KR"/>
        </w:rPr>
        <w:t xml:space="preserve">uniquely identify </w:t>
      </w:r>
      <w:r w:rsidRPr="00554137">
        <w:rPr>
          <w:lang w:val="en-US" w:eastAsia="ko-KR"/>
        </w:rPr>
        <w:t>this</w:t>
      </w:r>
      <w:r w:rsidRPr="0058396F">
        <w:rPr>
          <w:lang w:val="en-US" w:eastAsia="ko-KR"/>
        </w:rPr>
        <w:t xml:space="preserve"> set of UE Radio Capabilities</w:t>
      </w:r>
      <w:r w:rsidRPr="00554137">
        <w:rPr>
          <w:lang w:val="en-US" w:eastAsia="ko-KR"/>
        </w:rPr>
        <w:t xml:space="preserve"> in any PLMN</w:t>
      </w:r>
      <w:r w:rsidRPr="0058396F">
        <w:rPr>
          <w:lang w:val="en-US" w:eastAsia="ko-KR"/>
        </w:rPr>
        <w:t>;</w:t>
      </w:r>
    </w:p>
    <w:p w14:paraId="4A900854" w14:textId="58C213E8" w:rsidR="0058396F" w:rsidRPr="0058396F" w:rsidRDefault="0058396F" w:rsidP="00AD55D3">
      <w:pPr>
        <w:pStyle w:val="B2"/>
        <w:jc w:val="both"/>
        <w:rPr>
          <w:lang w:val="en-US" w:eastAsia="ko-KR"/>
        </w:rPr>
      </w:pPr>
      <w:r w:rsidRPr="0058396F">
        <w:rPr>
          <w:lang w:val="en-US" w:eastAsia="ko-KR"/>
        </w:rPr>
        <w:t>-</w:t>
      </w:r>
      <w:r w:rsidRPr="0058396F">
        <w:rPr>
          <w:lang w:val="en-US" w:eastAsia="ko-KR"/>
        </w:rPr>
        <w:tab/>
      </w:r>
      <w:r w:rsidRPr="00D14430">
        <w:rPr>
          <w:b/>
          <w:lang w:val="en-US" w:eastAsia="ko-KR"/>
        </w:rPr>
        <w:t>PLMN-specific:</w:t>
      </w:r>
      <w:r w:rsidRPr="00554137">
        <w:rPr>
          <w:lang w:val="en-US" w:eastAsia="ko-KR"/>
        </w:rPr>
        <w:t xml:space="preserve"> </w:t>
      </w:r>
      <w:r w:rsidRPr="0058396F">
        <w:rPr>
          <w:lang w:val="en-US" w:eastAsia="ko-KR"/>
        </w:rPr>
        <w:t xml:space="preserve">If </w:t>
      </w:r>
      <w:r w:rsidRPr="00554137">
        <w:rPr>
          <w:lang w:val="en-US" w:eastAsia="ko-KR"/>
        </w:rPr>
        <w:t xml:space="preserve">a </w:t>
      </w:r>
      <w:r w:rsidRPr="0058396F">
        <w:rPr>
          <w:lang w:val="en-US" w:eastAsia="ko-KR"/>
        </w:rPr>
        <w:t>manufacturer</w:t>
      </w:r>
      <w:r w:rsidRPr="00554137">
        <w:rPr>
          <w:lang w:val="en-US" w:eastAsia="ko-KR"/>
        </w:rPr>
        <w:t>-</w:t>
      </w:r>
      <w:r w:rsidRPr="0058396F">
        <w:rPr>
          <w:lang w:val="en-US" w:eastAsia="ko-KR"/>
        </w:rPr>
        <w:t>assigned UE Capability ID is not used by the UE</w:t>
      </w:r>
      <w:r w:rsidRPr="00554137">
        <w:rPr>
          <w:lang w:val="en-US" w:eastAsia="ko-KR"/>
        </w:rPr>
        <w:t xml:space="preserve"> or the serving network,</w:t>
      </w:r>
      <w:r w:rsidRPr="0058396F">
        <w:rPr>
          <w:lang w:val="en-US" w:eastAsia="ko-KR"/>
        </w:rPr>
        <w:t xml:space="preserve"> or it is not </w:t>
      </w:r>
      <w:r w:rsidR="00D14430" w:rsidRPr="0058396F">
        <w:rPr>
          <w:lang w:val="en-US" w:eastAsia="ko-KR"/>
        </w:rPr>
        <w:t>recognized</w:t>
      </w:r>
      <w:r w:rsidRPr="0058396F">
        <w:rPr>
          <w:lang w:val="en-US" w:eastAsia="ko-KR"/>
        </w:rPr>
        <w:t xml:space="preserve"> by the serving network, the serving core network may allocate UE Capability IDs</w:t>
      </w:r>
      <w:r w:rsidRPr="0058396F">
        <w:rPr>
          <w:lang w:val="en-US"/>
        </w:rPr>
        <w:t xml:space="preserve"> </w:t>
      </w:r>
      <w:r w:rsidRPr="00E0631C">
        <w:rPr>
          <w:lang w:val="en-US" w:eastAsia="ko-KR"/>
        </w:rPr>
        <w:t>for the UE corresponding to different sets of UE Radio</w:t>
      </w:r>
      <w:r>
        <w:rPr>
          <w:lang w:val="en-US" w:eastAsia="ko-KR"/>
        </w:rPr>
        <w:t xml:space="preserve"> </w:t>
      </w:r>
      <w:r w:rsidRPr="00E0631C">
        <w:rPr>
          <w:lang w:val="en-US" w:eastAsia="ko-KR"/>
        </w:rPr>
        <w:t>capabilities the PLMN may receive at different times from the UE</w:t>
      </w:r>
      <w:r>
        <w:rPr>
          <w:lang w:val="en-US" w:eastAsia="ko-KR"/>
        </w:rPr>
        <w:t>. In this case, the UE Capability IDs</w:t>
      </w:r>
      <w:r w:rsidRPr="0058396F">
        <w:rPr>
          <w:lang w:val="en-US" w:eastAsia="ko-KR"/>
        </w:rPr>
        <w:t xml:space="preserve"> the UE receives are applicable to the serving PLMN</w:t>
      </w:r>
      <w:r w:rsidRPr="00245336">
        <w:rPr>
          <w:lang w:val="en-US" w:eastAsia="ko-KR"/>
        </w:rPr>
        <w:t xml:space="preserve"> and uniquely identif</w:t>
      </w:r>
      <w:r>
        <w:rPr>
          <w:lang w:val="en-US" w:eastAsia="ko-KR"/>
        </w:rPr>
        <w:t>y the corresponding</w:t>
      </w:r>
      <w:r w:rsidRPr="00245336">
        <w:rPr>
          <w:lang w:val="en-US" w:eastAsia="ko-KR"/>
        </w:rPr>
        <w:t xml:space="preserve"> set</w:t>
      </w:r>
      <w:r>
        <w:rPr>
          <w:lang w:val="en-US" w:eastAsia="ko-KR"/>
        </w:rPr>
        <w:t>s</w:t>
      </w:r>
      <w:r w:rsidRPr="00245336">
        <w:rPr>
          <w:lang w:val="en-US" w:eastAsia="ko-KR"/>
        </w:rPr>
        <w:t xml:space="preserve"> of UE Radio Capabilities in this PLMN</w:t>
      </w:r>
      <w:r w:rsidRPr="0058396F">
        <w:rPr>
          <w:lang w:val="en-US" w:eastAsia="ko-KR"/>
        </w:rPr>
        <w:t>;</w:t>
      </w:r>
    </w:p>
    <w:p w14:paraId="72D7AA5C" w14:textId="2882A351" w:rsidR="00ED2FE2" w:rsidRDefault="008B542B" w:rsidP="00AD55D3">
      <w:pPr>
        <w:jc w:val="both"/>
        <w:rPr>
          <w:lang w:val="en-US"/>
        </w:rPr>
      </w:pPr>
      <w:r>
        <w:rPr>
          <w:lang w:val="en-US"/>
        </w:rPr>
        <w:t>In TR 23</w:t>
      </w:r>
      <w:r w:rsidR="00D70761">
        <w:rPr>
          <w:lang w:val="en-US"/>
        </w:rPr>
        <w:t xml:space="preserve">.743 it is </w:t>
      </w:r>
      <w:r w:rsidR="001F4537">
        <w:rPr>
          <w:lang w:val="en-US"/>
        </w:rPr>
        <w:t xml:space="preserve">also </w:t>
      </w:r>
      <w:r w:rsidR="0097388B">
        <w:rPr>
          <w:lang w:val="en-US"/>
        </w:rPr>
        <w:t xml:space="preserve">specified that </w:t>
      </w:r>
      <w:r w:rsidR="00CE5352">
        <w:rPr>
          <w:lang w:val="en-US"/>
        </w:rPr>
        <w:t xml:space="preserve">a new network function ‘UCMF’ is responsible of managing </w:t>
      </w:r>
      <w:r w:rsidR="000569DF">
        <w:rPr>
          <w:lang w:val="en-US"/>
        </w:rPr>
        <w:t xml:space="preserve">a database </w:t>
      </w:r>
      <w:r w:rsidR="007A040C">
        <w:rPr>
          <w:lang w:val="en-US"/>
        </w:rPr>
        <w:t>of both Manufacturer-specific and PLMN-specific Capability I</w:t>
      </w:r>
      <w:r w:rsidR="00E667A1">
        <w:rPr>
          <w:lang w:val="en-US"/>
        </w:rPr>
        <w:t>D</w:t>
      </w:r>
      <w:r w:rsidR="007A040C">
        <w:rPr>
          <w:lang w:val="en-US"/>
        </w:rPr>
        <w:t>’s</w:t>
      </w:r>
      <w:r w:rsidR="00BF4CFD">
        <w:rPr>
          <w:lang w:val="en-US"/>
        </w:rPr>
        <w:t>:</w:t>
      </w:r>
    </w:p>
    <w:p w14:paraId="36C033D1" w14:textId="77777777" w:rsidR="00D14430" w:rsidRDefault="00D14430" w:rsidP="00AD55D3">
      <w:pPr>
        <w:jc w:val="both"/>
        <w:rPr>
          <w:lang w:val="en-US"/>
        </w:rPr>
      </w:pPr>
    </w:p>
    <w:p w14:paraId="7D08AA04" w14:textId="77777777" w:rsidR="00BD45DB" w:rsidRPr="00BD45DB" w:rsidRDefault="00BD45DB" w:rsidP="00AD55D3">
      <w:pPr>
        <w:pStyle w:val="B1"/>
        <w:jc w:val="both"/>
        <w:rPr>
          <w:lang w:val="en-US" w:eastAsia="ko-KR"/>
        </w:rPr>
      </w:pPr>
      <w:r w:rsidRPr="00607BDC">
        <w:rPr>
          <w:lang w:val="en-GB" w:eastAsia="ko-KR"/>
        </w:rPr>
        <w:t xml:space="preserve">The </w:t>
      </w:r>
      <w:r w:rsidRPr="00BD45DB">
        <w:rPr>
          <w:lang w:val="en-US" w:eastAsia="ko-KR"/>
        </w:rPr>
        <w:t>UE Capability ID and the corresponding UE radio capability (</w:t>
      </w:r>
      <w:proofErr w:type="gramStart"/>
      <w:r w:rsidRPr="00BD45DB">
        <w:rPr>
          <w:lang w:val="en-US" w:eastAsia="ko-KR"/>
        </w:rPr>
        <w:t>commonly referred</w:t>
      </w:r>
      <w:proofErr w:type="gramEnd"/>
      <w:r w:rsidRPr="00BD45DB">
        <w:rPr>
          <w:lang w:val="en-US" w:eastAsia="ko-KR"/>
        </w:rPr>
        <w:t xml:space="preserve"> to as "dictionary entry") are stored in a new function called UE Capability Management Function (UCMF). The UCMF is used for storage of dictionary entries corresponding to either PLMN-specific or Manufacturer-specific UE Capability IDs.</w:t>
      </w:r>
    </w:p>
    <w:p w14:paraId="506F4806" w14:textId="77777777" w:rsidR="00BD45DB" w:rsidRPr="00BD45DB" w:rsidRDefault="00BD45DB" w:rsidP="00AD55D3">
      <w:pPr>
        <w:pStyle w:val="B1"/>
        <w:jc w:val="both"/>
        <w:rPr>
          <w:lang w:val="en-US" w:eastAsia="ko-KR"/>
        </w:rPr>
      </w:pPr>
      <w:r w:rsidRPr="00607BDC">
        <w:rPr>
          <w:lang w:val="en-GB" w:eastAsia="ko-KR"/>
        </w:rPr>
        <w:t>-</w:t>
      </w:r>
      <w:r w:rsidRPr="00607BDC">
        <w:rPr>
          <w:lang w:val="en-GB" w:eastAsia="ko-KR"/>
        </w:rPr>
        <w:tab/>
        <w:t>Provisioning of Manufacturer-specific UE Capability ID entries in the UCMF is performed from an AF that interacts with the UCMF either directly or via the NEF (or via Network Management)</w:t>
      </w:r>
      <w:r w:rsidRPr="00BD45DB">
        <w:rPr>
          <w:lang w:val="en-US" w:eastAsia="ko-KR"/>
        </w:rPr>
        <w:t>.</w:t>
      </w:r>
    </w:p>
    <w:p w14:paraId="5FC75FC4" w14:textId="045F59F9" w:rsidR="00235A6C" w:rsidRPr="00235A6C" w:rsidRDefault="00BD45DB" w:rsidP="00AD55D3">
      <w:pPr>
        <w:pStyle w:val="B1"/>
        <w:jc w:val="both"/>
        <w:rPr>
          <w:lang w:val="en-US" w:eastAsia="ko-KR"/>
        </w:rPr>
      </w:pPr>
      <w:r w:rsidRPr="00607BDC">
        <w:rPr>
          <w:lang w:val="en-GB" w:eastAsia="ko-KR"/>
        </w:rPr>
        <w:t>-</w:t>
      </w:r>
      <w:r w:rsidRPr="00607BDC">
        <w:rPr>
          <w:lang w:val="en-GB" w:eastAsia="ko-KR"/>
        </w:rPr>
        <w:tab/>
        <w:t xml:space="preserve">For PLMN-specific UE Capability ID entries the UCMF also </w:t>
      </w:r>
      <w:r w:rsidRPr="00A121B8">
        <w:rPr>
          <w:lang w:val="en-GB" w:eastAsia="ko-KR"/>
        </w:rPr>
        <w:t>is</w:t>
      </w:r>
      <w:r w:rsidRPr="008249F3">
        <w:rPr>
          <w:lang w:val="en-GB" w:eastAsia="ko-KR"/>
        </w:rPr>
        <w:t xml:space="preserve"> the </w:t>
      </w:r>
      <w:r w:rsidRPr="00A121B8">
        <w:rPr>
          <w:lang w:val="en-GB" w:eastAsia="ko-KR"/>
        </w:rPr>
        <w:t>function</w:t>
      </w:r>
      <w:r w:rsidRPr="008249F3">
        <w:rPr>
          <w:lang w:val="en-GB" w:eastAsia="ko-KR"/>
        </w:rPr>
        <w:t xml:space="preserve"> that assigns the UE Capability ID values</w:t>
      </w:r>
      <w:r w:rsidRPr="00BD45DB">
        <w:rPr>
          <w:lang w:val="en-US" w:eastAsia="ko-KR"/>
        </w:rPr>
        <w:t>.</w:t>
      </w:r>
      <w:r w:rsidR="00235A6C" w:rsidRPr="00235A6C">
        <w:rPr>
          <w:lang w:val="en-US" w:eastAsia="ko-KR"/>
        </w:rPr>
        <w:t xml:space="preserve"> </w:t>
      </w:r>
    </w:p>
    <w:p w14:paraId="7EB1C1A9" w14:textId="77777777" w:rsidR="00235A6C" w:rsidRPr="00235A6C" w:rsidRDefault="00235A6C" w:rsidP="00AD55D3">
      <w:pPr>
        <w:pStyle w:val="B1"/>
        <w:jc w:val="both"/>
        <w:rPr>
          <w:lang w:val="en-US" w:eastAsia="ko-KR"/>
        </w:rPr>
      </w:pPr>
      <w:r w:rsidRPr="00A67E51">
        <w:rPr>
          <w:lang w:val="en-GB" w:eastAsia="ko-KR"/>
        </w:rPr>
        <w:lastRenderedPageBreak/>
        <w:t>-</w:t>
      </w:r>
      <w:r w:rsidRPr="00A67E51">
        <w:rPr>
          <w:lang w:val="en-GB" w:eastAsia="ko-KR"/>
        </w:rPr>
        <w:tab/>
        <w:t>The service interface exposed by the UCMF shall be specified. Its known consumers are AF, NEF and AMF</w:t>
      </w:r>
      <w:r w:rsidRPr="00235A6C">
        <w:rPr>
          <w:lang w:val="en-US" w:eastAsia="ko-KR"/>
        </w:rPr>
        <w:t>. The AMF can be updated with new dictionary entries using either the Subscribe/Notify or Request/Response model.</w:t>
      </w:r>
    </w:p>
    <w:p w14:paraId="540F8E63" w14:textId="0690A728" w:rsidR="00BD45DB" w:rsidRDefault="00BF4CFD" w:rsidP="00AD55D3">
      <w:pPr>
        <w:jc w:val="both"/>
        <w:rPr>
          <w:lang w:val="en-US"/>
        </w:rPr>
      </w:pPr>
      <w:r>
        <w:rPr>
          <w:lang w:val="en-US"/>
        </w:rPr>
        <w:t>SA2 ha</w:t>
      </w:r>
      <w:r w:rsidR="00455CD3">
        <w:rPr>
          <w:lang w:val="en-US"/>
        </w:rPr>
        <w:t xml:space="preserve">ve not decided on how </w:t>
      </w:r>
      <w:r w:rsidR="00235A6C">
        <w:rPr>
          <w:lang w:val="en-US"/>
        </w:rPr>
        <w:t xml:space="preserve">to signal the PLMN-specific ID to </w:t>
      </w:r>
      <w:r w:rsidR="0086736C">
        <w:rPr>
          <w:lang w:val="en-US"/>
        </w:rPr>
        <w:t>the UE’s:</w:t>
      </w:r>
    </w:p>
    <w:p w14:paraId="76694EEB" w14:textId="77777777" w:rsidR="00D14430" w:rsidRDefault="00D14430" w:rsidP="00AD55D3">
      <w:pPr>
        <w:jc w:val="both"/>
        <w:rPr>
          <w:lang w:val="en-US"/>
        </w:rPr>
      </w:pPr>
    </w:p>
    <w:p w14:paraId="286F65F8" w14:textId="77777777" w:rsidR="004920BB" w:rsidRDefault="004920BB" w:rsidP="00AD55D3">
      <w:pPr>
        <w:pStyle w:val="B1"/>
        <w:jc w:val="both"/>
        <w:rPr>
          <w:lang w:val="en-GB" w:eastAsia="ko-KR"/>
        </w:rPr>
      </w:pPr>
      <w:r>
        <w:rPr>
          <w:lang w:val="en-GB" w:eastAsia="ko-KR"/>
        </w:rPr>
        <w:t>-</w:t>
      </w:r>
      <w:r>
        <w:rPr>
          <w:lang w:val="en-GB" w:eastAsia="ko-KR"/>
        </w:rPr>
        <w:tab/>
        <w:t>Whether the a</w:t>
      </w:r>
      <w:r w:rsidRPr="009E2EE5">
        <w:rPr>
          <w:lang w:val="en-GB" w:eastAsia="ko-KR"/>
        </w:rPr>
        <w:t>ssignment of PLMN-specific UE Capability</w:t>
      </w:r>
      <w:r>
        <w:rPr>
          <w:lang w:val="en-GB" w:eastAsia="ko-KR"/>
        </w:rPr>
        <w:t xml:space="preserve"> ID</w:t>
      </w:r>
      <w:r w:rsidRPr="009E2EE5">
        <w:rPr>
          <w:lang w:val="en-GB" w:eastAsia="ko-KR"/>
        </w:rPr>
        <w:t xml:space="preserve"> for a given set of </w:t>
      </w:r>
      <w:r>
        <w:rPr>
          <w:lang w:val="en-GB" w:eastAsia="ko-KR"/>
        </w:rPr>
        <w:t xml:space="preserve">UE </w:t>
      </w:r>
      <w:r w:rsidRPr="009E2EE5">
        <w:rPr>
          <w:lang w:val="en-GB" w:eastAsia="ko-KR"/>
        </w:rPr>
        <w:t xml:space="preserve">radio capabilities </w:t>
      </w:r>
      <w:r>
        <w:rPr>
          <w:lang w:val="en-GB" w:eastAsia="ko-KR"/>
        </w:rPr>
        <w:t>is performed in NAS e.g. using UE Configuration Update or other NAS procedure or using N2 and RRC signalling will be decided in normative phase;</w:t>
      </w:r>
    </w:p>
    <w:p w14:paraId="0F0F4AC0" w14:textId="731D0B01" w:rsidR="006D6BCB" w:rsidRDefault="006D6BCB" w:rsidP="00AD55D3">
      <w:pPr>
        <w:pStyle w:val="B1"/>
        <w:jc w:val="both"/>
        <w:rPr>
          <w:lang w:val="en-GB" w:eastAsia="ko-KR"/>
        </w:rPr>
      </w:pPr>
      <w:r>
        <w:rPr>
          <w:lang w:val="en-GB" w:eastAsia="ko-KR"/>
        </w:rPr>
        <w:t xml:space="preserve">In </w:t>
      </w:r>
      <w:proofErr w:type="gramStart"/>
      <w:r>
        <w:rPr>
          <w:lang w:val="en-GB" w:eastAsia="ko-KR"/>
        </w:rPr>
        <w:t>an</w:t>
      </w:r>
      <w:proofErr w:type="gramEnd"/>
      <w:r>
        <w:rPr>
          <w:lang w:val="en-GB" w:eastAsia="ko-KR"/>
        </w:rPr>
        <w:t xml:space="preserve"> LS</w:t>
      </w:r>
      <w:r w:rsidR="003156D6">
        <w:rPr>
          <w:lang w:val="en-GB" w:eastAsia="ko-KR"/>
        </w:rPr>
        <w:t xml:space="preserve"> from SA2</w:t>
      </w:r>
      <w:r>
        <w:rPr>
          <w:lang w:val="en-GB" w:eastAsia="ko-KR"/>
        </w:rPr>
        <w:t xml:space="preserve"> to RAN2</w:t>
      </w:r>
      <w:r w:rsidR="00701EFC">
        <w:rPr>
          <w:lang w:val="en-GB" w:eastAsia="ko-KR"/>
        </w:rPr>
        <w:t xml:space="preserve"> </w:t>
      </w:r>
      <w:r w:rsidR="00701EFC">
        <w:rPr>
          <w:lang w:val="en-GB" w:eastAsia="ko-KR"/>
        </w:rPr>
        <w:fldChar w:fldCharType="begin"/>
      </w:r>
      <w:r w:rsidR="00701EFC">
        <w:rPr>
          <w:lang w:val="en-GB" w:eastAsia="ko-KR"/>
        </w:rPr>
        <w:instrText xml:space="preserve"> REF _Ref4678699 \r \h </w:instrText>
      </w:r>
      <w:r w:rsidR="00AD55D3">
        <w:rPr>
          <w:lang w:val="en-GB" w:eastAsia="ko-KR"/>
        </w:rPr>
        <w:instrText xml:space="preserve"> \* MERGEFORMAT </w:instrText>
      </w:r>
      <w:r w:rsidR="00701EFC">
        <w:rPr>
          <w:lang w:val="en-GB" w:eastAsia="ko-KR"/>
        </w:rPr>
      </w:r>
      <w:r w:rsidR="00701EFC">
        <w:rPr>
          <w:lang w:val="en-GB" w:eastAsia="ko-KR"/>
        </w:rPr>
        <w:fldChar w:fldCharType="separate"/>
      </w:r>
      <w:r w:rsidR="00701EFC">
        <w:rPr>
          <w:lang w:val="en-GB" w:eastAsia="ko-KR"/>
        </w:rPr>
        <w:t>[3]</w:t>
      </w:r>
      <w:r w:rsidR="00701EFC">
        <w:rPr>
          <w:lang w:val="en-GB" w:eastAsia="ko-KR"/>
        </w:rPr>
        <w:fldChar w:fldCharType="end"/>
      </w:r>
      <w:r>
        <w:rPr>
          <w:lang w:val="en-GB" w:eastAsia="ko-KR"/>
        </w:rPr>
        <w:t xml:space="preserve">, the following question was included: </w:t>
      </w:r>
    </w:p>
    <w:p w14:paraId="77424D0C" w14:textId="088EE750" w:rsidR="00CC27B1" w:rsidRPr="00317959" w:rsidRDefault="00E04994" w:rsidP="00AD55D3">
      <w:pPr>
        <w:jc w:val="both"/>
        <w:rPr>
          <w:i/>
          <w:lang w:val="en-US"/>
        </w:rPr>
      </w:pPr>
      <w:r w:rsidRPr="00317959">
        <w:rPr>
          <w:i/>
          <w:lang w:val="en-US"/>
        </w:rPr>
        <w:t>“…</w:t>
      </w:r>
      <w:r w:rsidR="00CC27B1" w:rsidRPr="00317959">
        <w:rPr>
          <w:i/>
          <w:lang w:val="en-US"/>
        </w:rPr>
        <w:t xml:space="preserve">SA2 has also identified one open issue related to the </w:t>
      </w:r>
      <w:proofErr w:type="spellStart"/>
      <w:r w:rsidR="00CC27B1" w:rsidRPr="00317959">
        <w:rPr>
          <w:i/>
          <w:lang w:val="en-US"/>
        </w:rPr>
        <w:t>signalling</w:t>
      </w:r>
      <w:proofErr w:type="spellEnd"/>
      <w:r w:rsidR="00CC27B1" w:rsidRPr="00317959">
        <w:rPr>
          <w:i/>
          <w:lang w:val="en-US"/>
        </w:rPr>
        <w:t xml:space="preserve"> procedure used for the assignment of PLMN-specific UE Capability ID. SA2 has identified two possible mechanisms:</w:t>
      </w:r>
    </w:p>
    <w:p w14:paraId="4592BA79" w14:textId="41057FB6" w:rsidR="00CC27B1" w:rsidRDefault="00CC27B1" w:rsidP="00AD55D3">
      <w:pPr>
        <w:jc w:val="both"/>
        <w:rPr>
          <w:i/>
          <w:lang w:val="en-US"/>
        </w:rPr>
      </w:pPr>
      <w:r w:rsidRPr="00317959">
        <w:rPr>
          <w:i/>
          <w:lang w:val="en-US"/>
        </w:rPr>
        <w:t>After Core Network receives the UE radio capabilities from RAN, the AMF assigns a UE Capability ID to the UE and either:</w:t>
      </w:r>
    </w:p>
    <w:p w14:paraId="0B014A27" w14:textId="77777777" w:rsidR="00D14430" w:rsidRPr="00317959" w:rsidRDefault="00D14430" w:rsidP="00AD55D3">
      <w:pPr>
        <w:jc w:val="both"/>
        <w:rPr>
          <w:i/>
          <w:lang w:val="en-US"/>
        </w:rPr>
      </w:pPr>
    </w:p>
    <w:p w14:paraId="29088A34" w14:textId="77777777" w:rsidR="00CC27B1" w:rsidRPr="00317959" w:rsidRDefault="00CC27B1" w:rsidP="00AD55D3">
      <w:pPr>
        <w:numPr>
          <w:ilvl w:val="0"/>
          <w:numId w:val="38"/>
        </w:numPr>
        <w:overflowPunct w:val="0"/>
        <w:autoSpaceDE w:val="0"/>
        <w:autoSpaceDN w:val="0"/>
        <w:adjustRightInd w:val="0"/>
        <w:spacing w:after="180"/>
        <w:jc w:val="both"/>
        <w:rPr>
          <w:i/>
          <w:lang w:val="en-US"/>
        </w:rPr>
      </w:pPr>
      <w:r w:rsidRPr="00317959">
        <w:rPr>
          <w:i/>
          <w:lang w:val="en-US"/>
        </w:rPr>
        <w:t>Provides the UE Capability ID to UE using a NAS procedure; or</w:t>
      </w:r>
    </w:p>
    <w:p w14:paraId="7118B5A0" w14:textId="6C853AA9" w:rsidR="006D6BCB" w:rsidRPr="003156D6" w:rsidRDefault="00CC27B1" w:rsidP="00AD55D3">
      <w:pPr>
        <w:numPr>
          <w:ilvl w:val="0"/>
          <w:numId w:val="38"/>
        </w:numPr>
        <w:overflowPunct w:val="0"/>
        <w:autoSpaceDE w:val="0"/>
        <w:autoSpaceDN w:val="0"/>
        <w:adjustRightInd w:val="0"/>
        <w:spacing w:after="180"/>
        <w:jc w:val="both"/>
        <w:rPr>
          <w:lang w:val="en-GB" w:eastAsia="ko-KR"/>
        </w:rPr>
      </w:pPr>
      <w:r w:rsidRPr="00317959">
        <w:rPr>
          <w:i/>
          <w:lang w:val="en-US"/>
        </w:rPr>
        <w:t xml:space="preserve">Provides the UE Capability ID to RAN which in turn signals it to the UE using RRC </w:t>
      </w:r>
      <w:proofErr w:type="spellStart"/>
      <w:proofErr w:type="gramStart"/>
      <w:r w:rsidRPr="00317959">
        <w:rPr>
          <w:i/>
          <w:lang w:val="en-US"/>
        </w:rPr>
        <w:t>signalling</w:t>
      </w:r>
      <w:proofErr w:type="spellEnd"/>
      <w:r w:rsidRPr="00317959">
        <w:rPr>
          <w:i/>
          <w:lang w:val="en-US"/>
        </w:rPr>
        <w:t>.</w:t>
      </w:r>
      <w:r w:rsidR="00D1725B" w:rsidRPr="00317959">
        <w:rPr>
          <w:i/>
          <w:lang w:val="en-GB" w:eastAsia="ko-KR"/>
        </w:rPr>
        <w:t>“</w:t>
      </w:r>
      <w:proofErr w:type="gramEnd"/>
    </w:p>
    <w:p w14:paraId="16CA1E67" w14:textId="31C03FDB" w:rsidR="00907414" w:rsidRDefault="0086736C" w:rsidP="00AD55D3">
      <w:pPr>
        <w:jc w:val="both"/>
        <w:rPr>
          <w:lang w:val="en-US"/>
        </w:rPr>
      </w:pPr>
      <w:r>
        <w:rPr>
          <w:lang w:val="en-GB"/>
        </w:rPr>
        <w:t xml:space="preserve">In this </w:t>
      </w:r>
      <w:r w:rsidR="00CD6B57">
        <w:rPr>
          <w:lang w:val="en-GB"/>
        </w:rPr>
        <w:t xml:space="preserve">contribution we discuss RAN aspects </w:t>
      </w:r>
      <w:r w:rsidR="00D1725B">
        <w:rPr>
          <w:lang w:val="en-GB"/>
        </w:rPr>
        <w:t xml:space="preserve">of the different signalling options touched upon for the </w:t>
      </w:r>
      <w:r w:rsidR="002A591B">
        <w:rPr>
          <w:lang w:val="en-GB"/>
        </w:rPr>
        <w:t>PLMN-specific UE Capability ID</w:t>
      </w:r>
      <w:r w:rsidR="00C03914">
        <w:rPr>
          <w:lang w:val="en-GB"/>
        </w:rPr>
        <w:t>.</w:t>
      </w:r>
    </w:p>
    <w:p w14:paraId="7ED6FC43" w14:textId="2A67976B" w:rsidR="004000E8" w:rsidRDefault="004000E8" w:rsidP="00CE0424">
      <w:pPr>
        <w:pStyle w:val="Heading1"/>
      </w:pPr>
      <w:bookmarkStart w:id="0" w:name="_Ref178064866"/>
      <w:r w:rsidRPr="00CE0424">
        <w:t>Discussion</w:t>
      </w:r>
      <w:bookmarkEnd w:id="0"/>
    </w:p>
    <w:p w14:paraId="6328B47E" w14:textId="714D2D2B" w:rsidR="002A591B" w:rsidRDefault="00C03914" w:rsidP="00317959">
      <w:pPr>
        <w:pStyle w:val="Heading2"/>
      </w:pPr>
      <w:r>
        <w:t>Different options to allocate PLMN ID</w:t>
      </w:r>
    </w:p>
    <w:p w14:paraId="38CAC20F" w14:textId="4B867643" w:rsidR="00C03914" w:rsidRDefault="00C03914" w:rsidP="00D14430">
      <w:pPr>
        <w:jc w:val="both"/>
        <w:rPr>
          <w:lang w:val="en-GB" w:eastAsia="zh-CN"/>
        </w:rPr>
      </w:pPr>
      <w:r>
        <w:rPr>
          <w:lang w:val="en-GB" w:eastAsia="zh-CN"/>
        </w:rPr>
        <w:t xml:space="preserve">From a RAN2-perspective, what is interesting is whether assigning PLMN-assigned capability ID’s </w:t>
      </w:r>
      <w:r w:rsidR="00CB077C">
        <w:rPr>
          <w:lang w:val="en-GB" w:eastAsia="zh-CN"/>
        </w:rPr>
        <w:t>require RRC signalling, or if it is handled over NAS, in a similar way as the ID is signalled when it is assigned to a UE and in use.</w:t>
      </w:r>
    </w:p>
    <w:p w14:paraId="0073B5BF" w14:textId="77777777" w:rsidR="00D14430" w:rsidRDefault="00D14430" w:rsidP="00D14430">
      <w:pPr>
        <w:jc w:val="both"/>
        <w:rPr>
          <w:lang w:val="en-GB" w:eastAsia="zh-CN"/>
        </w:rPr>
      </w:pPr>
    </w:p>
    <w:p w14:paraId="2AAC6693" w14:textId="79960992" w:rsidR="00CB3E75" w:rsidRDefault="00CB3E75" w:rsidP="00D14430">
      <w:pPr>
        <w:jc w:val="both"/>
        <w:rPr>
          <w:lang w:val="en-US"/>
        </w:rPr>
      </w:pPr>
      <w:r>
        <w:rPr>
          <w:lang w:val="en-GB" w:eastAsia="zh-CN"/>
        </w:rPr>
        <w:t xml:space="preserve">We recognize that the two solutions outlined by SA2, </w:t>
      </w:r>
      <w:proofErr w:type="gramStart"/>
      <w:r>
        <w:rPr>
          <w:lang w:val="en-GB" w:eastAsia="zh-CN"/>
        </w:rPr>
        <w:t>i.e.,</w:t>
      </w:r>
      <w:r w:rsidRPr="00317959">
        <w:rPr>
          <w:lang w:val="en-US"/>
        </w:rPr>
        <w:t>After</w:t>
      </w:r>
      <w:proofErr w:type="gramEnd"/>
      <w:r w:rsidRPr="00317959">
        <w:rPr>
          <w:lang w:val="en-US"/>
        </w:rPr>
        <w:t xml:space="preserve"> Core Network receives the UE radio capabilities from RAN, the AMF assigns a UE Capability ID to the UE and either:</w:t>
      </w:r>
    </w:p>
    <w:p w14:paraId="0BFA0D38" w14:textId="77777777" w:rsidR="00D14430" w:rsidRPr="00D14430" w:rsidRDefault="00D14430" w:rsidP="00D14430">
      <w:pPr>
        <w:jc w:val="both"/>
        <w:rPr>
          <w:lang w:val="en-US" w:eastAsia="zh-CN"/>
        </w:rPr>
      </w:pPr>
    </w:p>
    <w:p w14:paraId="32E7CDC0" w14:textId="77777777" w:rsidR="00CB3E75" w:rsidRPr="00317959" w:rsidRDefault="00CB3E75" w:rsidP="00D14430">
      <w:pPr>
        <w:numPr>
          <w:ilvl w:val="0"/>
          <w:numId w:val="40"/>
        </w:numPr>
        <w:overflowPunct w:val="0"/>
        <w:autoSpaceDE w:val="0"/>
        <w:autoSpaceDN w:val="0"/>
        <w:adjustRightInd w:val="0"/>
        <w:spacing w:after="180"/>
        <w:jc w:val="both"/>
        <w:rPr>
          <w:lang w:val="en-US"/>
        </w:rPr>
      </w:pPr>
      <w:r w:rsidRPr="00317959">
        <w:rPr>
          <w:lang w:val="en-US"/>
        </w:rPr>
        <w:t>Provides the UE Capability ID to UE using a NAS procedure; or</w:t>
      </w:r>
    </w:p>
    <w:p w14:paraId="01CD0902" w14:textId="56BEB7D1" w:rsidR="00CB3E75" w:rsidRDefault="00CB3E75" w:rsidP="00D14430">
      <w:pPr>
        <w:numPr>
          <w:ilvl w:val="0"/>
          <w:numId w:val="40"/>
        </w:numPr>
        <w:overflowPunct w:val="0"/>
        <w:autoSpaceDE w:val="0"/>
        <w:autoSpaceDN w:val="0"/>
        <w:adjustRightInd w:val="0"/>
        <w:spacing w:after="180"/>
        <w:jc w:val="both"/>
        <w:rPr>
          <w:lang w:val="en-GB" w:eastAsia="ko-KR"/>
        </w:rPr>
      </w:pPr>
      <w:r w:rsidRPr="00317959">
        <w:rPr>
          <w:lang w:val="en-US"/>
        </w:rPr>
        <w:t xml:space="preserve">Provides the UE Capability ID to RAN which in turn signals it to the UE using RRC </w:t>
      </w:r>
      <w:proofErr w:type="spellStart"/>
      <w:proofErr w:type="gramStart"/>
      <w:r w:rsidRPr="00317959">
        <w:rPr>
          <w:lang w:val="en-US"/>
        </w:rPr>
        <w:t>signalling</w:t>
      </w:r>
      <w:proofErr w:type="spellEnd"/>
      <w:r w:rsidRPr="00317959">
        <w:rPr>
          <w:lang w:val="en-US"/>
        </w:rPr>
        <w:t>.</w:t>
      </w:r>
      <w:r w:rsidRPr="00317959">
        <w:rPr>
          <w:lang w:val="en-GB" w:eastAsia="ko-KR"/>
        </w:rPr>
        <w:t>“</w:t>
      </w:r>
      <w:proofErr w:type="gramEnd"/>
    </w:p>
    <w:p w14:paraId="459A376B" w14:textId="56C57C2A" w:rsidR="00341727" w:rsidRDefault="00E55BD4" w:rsidP="00D14430">
      <w:pPr>
        <w:overflowPunct w:val="0"/>
        <w:autoSpaceDE w:val="0"/>
        <w:autoSpaceDN w:val="0"/>
        <w:adjustRightInd w:val="0"/>
        <w:spacing w:after="180"/>
        <w:jc w:val="both"/>
        <w:rPr>
          <w:lang w:val="en-GB" w:eastAsia="ko-KR"/>
        </w:rPr>
      </w:pPr>
      <w:r>
        <w:rPr>
          <w:lang w:val="en-GB" w:eastAsia="ko-KR"/>
        </w:rPr>
        <w:t xml:space="preserve">We think that </w:t>
      </w:r>
      <w:r w:rsidR="002C2EDF">
        <w:rPr>
          <w:lang w:val="en-GB" w:eastAsia="ko-KR"/>
        </w:rPr>
        <w:t>both</w:t>
      </w:r>
      <w:r w:rsidR="003C2B71">
        <w:rPr>
          <w:lang w:val="en-GB" w:eastAsia="ko-KR"/>
        </w:rPr>
        <w:t xml:space="preserve"> solutions would work</w:t>
      </w:r>
      <w:r w:rsidR="000C3BDB">
        <w:rPr>
          <w:lang w:val="en-GB" w:eastAsia="ko-KR"/>
        </w:rPr>
        <w:t>, but we think that in solution 1</w:t>
      </w:r>
      <w:r w:rsidR="002C2EDF">
        <w:rPr>
          <w:lang w:val="en-GB" w:eastAsia="ko-KR"/>
        </w:rPr>
        <w:t>)</w:t>
      </w:r>
      <w:r w:rsidR="000C3BDB">
        <w:rPr>
          <w:lang w:val="en-GB" w:eastAsia="ko-KR"/>
        </w:rPr>
        <w:t xml:space="preserve">, </w:t>
      </w:r>
      <w:r>
        <w:rPr>
          <w:lang w:val="en-GB" w:eastAsia="ko-KR"/>
        </w:rPr>
        <w:t xml:space="preserve">AMF also needs to provide the capability ID to the </w:t>
      </w:r>
      <w:proofErr w:type="spellStart"/>
      <w:r>
        <w:rPr>
          <w:lang w:val="en-GB" w:eastAsia="ko-KR"/>
        </w:rPr>
        <w:t>gNB</w:t>
      </w:r>
      <w:proofErr w:type="spellEnd"/>
      <w:r w:rsidR="00EE63E3">
        <w:rPr>
          <w:lang w:val="en-GB" w:eastAsia="ko-KR"/>
        </w:rPr>
        <w:t>, i.e., to also issue an NG-</w:t>
      </w:r>
      <w:proofErr w:type="spellStart"/>
      <w:r w:rsidR="00EE63E3">
        <w:rPr>
          <w:lang w:val="en-GB" w:eastAsia="ko-KR"/>
        </w:rPr>
        <w:t>signaling</w:t>
      </w:r>
      <w:proofErr w:type="spellEnd"/>
      <w:r w:rsidR="00EE63E3">
        <w:rPr>
          <w:lang w:val="en-GB" w:eastAsia="ko-KR"/>
        </w:rPr>
        <w:t xml:space="preserve"> including capability ID mapping, </w:t>
      </w:r>
      <w:proofErr w:type="gramStart"/>
      <w:r w:rsidR="00EE63E3">
        <w:rPr>
          <w:lang w:val="en-GB" w:eastAsia="ko-KR"/>
        </w:rPr>
        <w:t>basically as</w:t>
      </w:r>
      <w:proofErr w:type="gramEnd"/>
      <w:r w:rsidR="00EE63E3">
        <w:rPr>
          <w:lang w:val="en-GB" w:eastAsia="ko-KR"/>
        </w:rPr>
        <w:t xml:space="preserve"> a response to the </w:t>
      </w:r>
      <w:r w:rsidR="00341727">
        <w:rPr>
          <w:lang w:val="en-GB" w:eastAsia="ko-KR"/>
        </w:rPr>
        <w:t xml:space="preserve">NG </w:t>
      </w:r>
      <w:proofErr w:type="spellStart"/>
      <w:r w:rsidR="00EE63E3">
        <w:rPr>
          <w:lang w:val="en-GB" w:eastAsia="ko-KR"/>
        </w:rPr>
        <w:t>UECapabilityInfoIndication</w:t>
      </w:r>
      <w:proofErr w:type="spellEnd"/>
      <w:r w:rsidR="00341727">
        <w:rPr>
          <w:lang w:val="en-GB" w:eastAsia="ko-KR"/>
        </w:rPr>
        <w:t xml:space="preserve"> message.</w:t>
      </w:r>
    </w:p>
    <w:p w14:paraId="0850813A" w14:textId="30A2388C" w:rsidR="00341727" w:rsidRDefault="00504C81" w:rsidP="00D14430">
      <w:pPr>
        <w:overflowPunct w:val="0"/>
        <w:autoSpaceDE w:val="0"/>
        <w:autoSpaceDN w:val="0"/>
        <w:adjustRightInd w:val="0"/>
        <w:spacing w:after="180"/>
        <w:jc w:val="both"/>
        <w:rPr>
          <w:lang w:val="en-GB" w:eastAsia="ko-KR"/>
        </w:rPr>
      </w:pPr>
      <w:r>
        <w:rPr>
          <w:lang w:val="en-GB" w:eastAsia="ko-KR"/>
        </w:rPr>
        <w:t xml:space="preserve">We base this on the following statement, from 23.743, that: </w:t>
      </w:r>
    </w:p>
    <w:p w14:paraId="18842493" w14:textId="49DF11F1" w:rsidR="00504C81" w:rsidRPr="00317959" w:rsidRDefault="00D14430" w:rsidP="00D14430">
      <w:pPr>
        <w:pStyle w:val="B1"/>
        <w:jc w:val="both"/>
        <w:rPr>
          <w:rFonts w:ascii="Times New Roman" w:eastAsia="SimSun" w:hAnsi="Times New Roman" w:cs="Times New Roman"/>
          <w:i/>
          <w:sz w:val="20"/>
          <w:szCs w:val="20"/>
          <w:lang w:val="en-US" w:eastAsia="ko-KR"/>
        </w:rPr>
      </w:pPr>
      <w:r>
        <w:rPr>
          <w:i/>
          <w:lang w:val="en-US" w:eastAsia="ko-KR"/>
        </w:rPr>
        <w:t xml:space="preserve">- </w:t>
      </w:r>
      <w:r w:rsidR="00504C81" w:rsidRPr="00317959">
        <w:rPr>
          <w:i/>
          <w:lang w:val="en-US" w:eastAsia="ko-KR"/>
        </w:rPr>
        <w:t>AMF</w:t>
      </w:r>
      <w:r w:rsidR="00504C81" w:rsidRPr="00317959">
        <w:rPr>
          <w:i/>
          <w:lang w:val="en-GB" w:eastAsia="ko-KR"/>
        </w:rPr>
        <w:t xml:space="preserve"> that supports the RACS feature</w:t>
      </w:r>
      <w:r w:rsidR="00504C81" w:rsidRPr="00317959">
        <w:rPr>
          <w:i/>
          <w:lang w:val="en-US" w:eastAsia="ko-KR"/>
        </w:rPr>
        <w:t xml:space="preserve"> is mandated to have access to full set of UEs radio capabilities and the mapping between UE Capability ID and </w:t>
      </w:r>
      <w:r w:rsidR="00504C81" w:rsidRPr="00317959">
        <w:rPr>
          <w:i/>
          <w:lang w:val="en-GB" w:eastAsia="ko-KR"/>
        </w:rPr>
        <w:t xml:space="preserve">corresponding </w:t>
      </w:r>
      <w:r w:rsidR="00504C81" w:rsidRPr="00317959">
        <w:rPr>
          <w:i/>
          <w:lang w:val="en-US" w:eastAsia="ko-KR"/>
        </w:rPr>
        <w:t xml:space="preserve">UE radio capabilities </w:t>
      </w:r>
      <w:r w:rsidR="00504C81" w:rsidRPr="00317959">
        <w:rPr>
          <w:i/>
          <w:lang w:val="en-GB" w:eastAsia="ko-KR"/>
        </w:rPr>
        <w:t>for at least the UEs registered in this AMF;</w:t>
      </w:r>
    </w:p>
    <w:p w14:paraId="207BD673" w14:textId="62D1EA97" w:rsidR="00504C81" w:rsidRDefault="00504C81" w:rsidP="00D14430">
      <w:pPr>
        <w:pStyle w:val="B1"/>
        <w:jc w:val="both"/>
        <w:rPr>
          <w:i/>
          <w:lang w:val="en-US" w:eastAsia="ko-KR"/>
        </w:rPr>
      </w:pPr>
      <w:r w:rsidRPr="00317959">
        <w:rPr>
          <w:i/>
          <w:lang w:val="en-GB" w:eastAsia="ko-KR"/>
        </w:rPr>
        <w:lastRenderedPageBreak/>
        <w:t>-</w:t>
      </w:r>
      <w:r w:rsidRPr="00317959">
        <w:rPr>
          <w:i/>
          <w:lang w:val="en-GB" w:eastAsia="ko-KR"/>
        </w:rPr>
        <w:tab/>
      </w:r>
      <w:r w:rsidRPr="00317959">
        <w:rPr>
          <w:i/>
          <w:lang w:val="en-US" w:eastAsia="ko-KR"/>
        </w:rPr>
        <w:t>NG-RAN that supports RACS, is mandatory to be able to maintain local storage of UE radio capabilities and have access to the mapping between the UE Capability ID and the full set of UEs radio capabilities;</w:t>
      </w:r>
    </w:p>
    <w:p w14:paraId="2A2193A0" w14:textId="6CDD16B3" w:rsidR="000048CB" w:rsidRDefault="000048CB" w:rsidP="00D14430">
      <w:pPr>
        <w:pStyle w:val="B1"/>
        <w:ind w:left="0" w:firstLine="0"/>
        <w:jc w:val="both"/>
        <w:rPr>
          <w:lang w:val="en-US" w:eastAsia="ko-KR"/>
        </w:rPr>
      </w:pPr>
      <w:r>
        <w:rPr>
          <w:lang w:val="en-US" w:eastAsia="ko-KR"/>
        </w:rPr>
        <w:t xml:space="preserve">From the aspect of “full set of UEs radio capabilities”, this includes some concerns in that all capability information is filtered, but the fact that NG-RAN </w:t>
      </w:r>
      <w:r w:rsidR="00D1232E">
        <w:rPr>
          <w:lang w:val="en-US" w:eastAsia="ko-KR"/>
        </w:rPr>
        <w:t xml:space="preserve">should have access to mapping would suggest that it should be possible to store mapping in </w:t>
      </w:r>
      <w:proofErr w:type="spellStart"/>
      <w:r w:rsidR="00D1232E">
        <w:rPr>
          <w:lang w:val="en-US" w:eastAsia="ko-KR"/>
        </w:rPr>
        <w:t>gNB</w:t>
      </w:r>
      <w:proofErr w:type="spellEnd"/>
      <w:r w:rsidR="00D1232E">
        <w:rPr>
          <w:lang w:val="en-US" w:eastAsia="ko-KR"/>
        </w:rPr>
        <w:t xml:space="preserve">. If that is the case, it would need to be signaled from AMF to </w:t>
      </w:r>
      <w:proofErr w:type="spellStart"/>
      <w:r w:rsidR="00D1232E">
        <w:rPr>
          <w:lang w:val="en-US" w:eastAsia="ko-KR"/>
        </w:rPr>
        <w:t>gNB</w:t>
      </w:r>
      <w:proofErr w:type="spellEnd"/>
      <w:r w:rsidR="00D1232E">
        <w:rPr>
          <w:lang w:val="en-US" w:eastAsia="ko-KR"/>
        </w:rPr>
        <w:t xml:space="preserve">. </w:t>
      </w:r>
    </w:p>
    <w:p w14:paraId="78BCCFE1" w14:textId="21B62F6F" w:rsidR="00D1232E" w:rsidRDefault="00B23B67" w:rsidP="00D14430">
      <w:pPr>
        <w:pStyle w:val="B1"/>
        <w:ind w:left="0" w:firstLine="0"/>
        <w:jc w:val="both"/>
        <w:rPr>
          <w:lang w:val="en-US" w:eastAsia="ko-KR"/>
        </w:rPr>
      </w:pPr>
      <w:r>
        <w:rPr>
          <w:lang w:val="en-US" w:eastAsia="ko-KR"/>
        </w:rPr>
        <w:t>If this is anyway done, then, it is a very small difference between 1) and 2)</w:t>
      </w:r>
      <w:r w:rsidR="00C97D36">
        <w:rPr>
          <w:lang w:val="en-US" w:eastAsia="ko-KR"/>
        </w:rPr>
        <w:t>.</w:t>
      </w:r>
    </w:p>
    <w:p w14:paraId="1C1D3F53" w14:textId="4D8D7DF8" w:rsidR="00C97D36" w:rsidRDefault="00C97D36" w:rsidP="00D14430">
      <w:pPr>
        <w:pStyle w:val="B1"/>
        <w:ind w:left="0" w:firstLine="0"/>
        <w:jc w:val="both"/>
        <w:rPr>
          <w:lang w:val="en-US" w:eastAsia="ko-KR"/>
        </w:rPr>
      </w:pPr>
      <w:r>
        <w:rPr>
          <w:lang w:val="en-US" w:eastAsia="ko-KR"/>
        </w:rPr>
        <w:t xml:space="preserve">One reason why it would be advantageous to implement </w:t>
      </w:r>
      <w:r w:rsidR="00FC4D1D">
        <w:rPr>
          <w:lang w:val="en-US" w:eastAsia="ko-KR"/>
        </w:rPr>
        <w:t xml:space="preserve">2, </w:t>
      </w:r>
      <w:r w:rsidR="00601660">
        <w:rPr>
          <w:lang w:val="en-US" w:eastAsia="ko-KR"/>
        </w:rPr>
        <w:t>c</w:t>
      </w:r>
      <w:r w:rsidR="00FC4D1D">
        <w:rPr>
          <w:lang w:val="en-US" w:eastAsia="ko-KR"/>
        </w:rPr>
        <w:t xml:space="preserve">ould be that, in some situations, when the </w:t>
      </w:r>
      <w:proofErr w:type="spellStart"/>
      <w:r w:rsidR="00FC4D1D">
        <w:rPr>
          <w:lang w:val="en-US" w:eastAsia="ko-KR"/>
        </w:rPr>
        <w:t>gNB</w:t>
      </w:r>
      <w:proofErr w:type="spellEnd"/>
      <w:r w:rsidR="00FC4D1D">
        <w:rPr>
          <w:lang w:val="en-US" w:eastAsia="ko-KR"/>
        </w:rPr>
        <w:t xml:space="preserve"> already possess mapping data, it could correlate received capability</w:t>
      </w:r>
      <w:r w:rsidR="005F3FDD">
        <w:rPr>
          <w:lang w:val="en-US" w:eastAsia="ko-KR"/>
        </w:rPr>
        <w:t xml:space="preserve"> i</w:t>
      </w:r>
      <w:r w:rsidR="00FC4D1D">
        <w:rPr>
          <w:lang w:val="en-US" w:eastAsia="ko-KR"/>
        </w:rPr>
        <w:t xml:space="preserve">nformation to a locally stored </w:t>
      </w:r>
      <w:r w:rsidR="00923CC5">
        <w:rPr>
          <w:lang w:val="en-US" w:eastAsia="ko-KR"/>
        </w:rPr>
        <w:t xml:space="preserve">PLMN-specific </w:t>
      </w:r>
      <w:r w:rsidR="00FC4D1D">
        <w:rPr>
          <w:lang w:val="en-US" w:eastAsia="ko-KR"/>
        </w:rPr>
        <w:t xml:space="preserve">capability ID and immediately assign </w:t>
      </w:r>
      <w:r w:rsidR="00923CC5">
        <w:rPr>
          <w:lang w:val="en-US" w:eastAsia="ko-KR"/>
        </w:rPr>
        <w:t>this</w:t>
      </w:r>
      <w:r w:rsidR="00FC4D1D">
        <w:rPr>
          <w:lang w:val="en-US" w:eastAsia="ko-KR"/>
        </w:rPr>
        <w:t xml:space="preserve"> ID to </w:t>
      </w:r>
      <w:r w:rsidR="00923CC5">
        <w:rPr>
          <w:lang w:val="en-US" w:eastAsia="ko-KR"/>
        </w:rPr>
        <w:t>the</w:t>
      </w:r>
      <w:r w:rsidR="00FC4D1D">
        <w:rPr>
          <w:lang w:val="en-US" w:eastAsia="ko-KR"/>
        </w:rPr>
        <w:t xml:space="preserve"> UE</w:t>
      </w:r>
      <w:r w:rsidR="004C0D8A">
        <w:rPr>
          <w:lang w:val="en-US" w:eastAsia="ko-KR"/>
        </w:rPr>
        <w:t xml:space="preserve">. </w:t>
      </w:r>
      <w:r w:rsidR="00BC6E24">
        <w:rPr>
          <w:lang w:val="en-US" w:eastAsia="ko-KR"/>
        </w:rPr>
        <w:t xml:space="preserve">That is possible, if </w:t>
      </w:r>
      <w:proofErr w:type="spellStart"/>
      <w:r w:rsidR="00BC6E24">
        <w:rPr>
          <w:lang w:val="en-US" w:eastAsia="ko-KR"/>
        </w:rPr>
        <w:t>gNB</w:t>
      </w:r>
      <w:proofErr w:type="spellEnd"/>
      <w:r w:rsidR="00BC6E24">
        <w:rPr>
          <w:lang w:val="en-US" w:eastAsia="ko-KR"/>
        </w:rPr>
        <w:t xml:space="preserve"> can be allowed to assign PLMN ID’s that are already </w:t>
      </w:r>
      <w:r w:rsidR="00923CC5">
        <w:rPr>
          <w:lang w:val="en-US" w:eastAsia="ko-KR"/>
        </w:rPr>
        <w:t>defined in the UCMF/AMF</w:t>
      </w:r>
      <w:r w:rsidR="005F3FDD">
        <w:rPr>
          <w:lang w:val="en-US" w:eastAsia="ko-KR"/>
        </w:rPr>
        <w:t xml:space="preserve">, i.e., PLMN specific ID’s that are “re-used” for </w:t>
      </w:r>
      <w:proofErr w:type="gramStart"/>
      <w:r w:rsidR="005F3FDD">
        <w:rPr>
          <w:lang w:val="en-US" w:eastAsia="ko-KR"/>
        </w:rPr>
        <w:t>other</w:t>
      </w:r>
      <w:proofErr w:type="gramEnd"/>
      <w:r w:rsidR="005F3FDD">
        <w:rPr>
          <w:lang w:val="en-US" w:eastAsia="ko-KR"/>
        </w:rPr>
        <w:t xml:space="preserve"> UE’s. </w:t>
      </w:r>
      <w:r w:rsidR="00BC6E24">
        <w:rPr>
          <w:lang w:val="en-US" w:eastAsia="ko-KR"/>
        </w:rPr>
        <w:t>This should be the most common situation</w:t>
      </w:r>
      <w:r w:rsidR="00730E5A">
        <w:rPr>
          <w:lang w:val="en-US" w:eastAsia="ko-KR"/>
        </w:rPr>
        <w:t>.</w:t>
      </w:r>
    </w:p>
    <w:p w14:paraId="7A712D68" w14:textId="236D1D35" w:rsidR="00933193" w:rsidRDefault="004C0D8A" w:rsidP="00D14430">
      <w:pPr>
        <w:pStyle w:val="B1"/>
        <w:ind w:left="0" w:firstLine="0"/>
        <w:jc w:val="both"/>
        <w:rPr>
          <w:lang w:val="en-US" w:eastAsia="ko-KR"/>
        </w:rPr>
      </w:pPr>
      <w:r>
        <w:rPr>
          <w:lang w:val="en-US" w:eastAsia="ko-KR"/>
        </w:rPr>
        <w:t xml:space="preserve">However, </w:t>
      </w:r>
      <w:r w:rsidR="00005941">
        <w:rPr>
          <w:lang w:val="en-US" w:eastAsia="ko-KR"/>
        </w:rPr>
        <w:t xml:space="preserve">with solution 2 above, </w:t>
      </w:r>
      <w:r>
        <w:rPr>
          <w:lang w:val="en-US" w:eastAsia="ko-KR"/>
        </w:rPr>
        <w:t xml:space="preserve">the </w:t>
      </w:r>
      <w:proofErr w:type="spellStart"/>
      <w:r>
        <w:rPr>
          <w:lang w:val="en-US" w:eastAsia="ko-KR"/>
        </w:rPr>
        <w:t>gNB</w:t>
      </w:r>
      <w:proofErr w:type="spellEnd"/>
      <w:r>
        <w:rPr>
          <w:lang w:val="en-US" w:eastAsia="ko-KR"/>
        </w:rPr>
        <w:t xml:space="preserve"> would anyway need to send the capability</w:t>
      </w:r>
      <w:r w:rsidR="00005941">
        <w:rPr>
          <w:lang w:val="en-US" w:eastAsia="ko-KR"/>
        </w:rPr>
        <w:t xml:space="preserve"> i</w:t>
      </w:r>
      <w:r>
        <w:rPr>
          <w:lang w:val="en-US" w:eastAsia="ko-KR"/>
        </w:rPr>
        <w:t xml:space="preserve">nformation and/or the </w:t>
      </w:r>
      <w:r w:rsidR="00005941">
        <w:rPr>
          <w:lang w:val="en-US" w:eastAsia="ko-KR"/>
        </w:rPr>
        <w:t xml:space="preserve">PLMN-specific </w:t>
      </w:r>
      <w:r>
        <w:rPr>
          <w:lang w:val="en-US" w:eastAsia="ko-KR"/>
        </w:rPr>
        <w:t>capability</w:t>
      </w:r>
      <w:r w:rsidR="00005941">
        <w:rPr>
          <w:lang w:val="en-US" w:eastAsia="ko-KR"/>
        </w:rPr>
        <w:t xml:space="preserve"> </w:t>
      </w:r>
      <w:r>
        <w:rPr>
          <w:lang w:val="en-US" w:eastAsia="ko-KR"/>
        </w:rPr>
        <w:t>ID over NG</w:t>
      </w:r>
      <w:r w:rsidR="00502F33">
        <w:rPr>
          <w:lang w:val="en-US" w:eastAsia="ko-KR"/>
        </w:rPr>
        <w:t xml:space="preserve"> in a subsequent message</w:t>
      </w:r>
      <w:r w:rsidR="00752844">
        <w:rPr>
          <w:lang w:val="en-US" w:eastAsia="ko-KR"/>
        </w:rPr>
        <w:t xml:space="preserve"> (for storage in AMF context)</w:t>
      </w:r>
      <w:r w:rsidR="00502F33">
        <w:rPr>
          <w:lang w:val="en-US" w:eastAsia="ko-KR"/>
        </w:rPr>
        <w:t xml:space="preserve">, so, the gain is then in that NAS procedure wouldn’t be needed, but AMF would instead get both the capability ID and the </w:t>
      </w:r>
      <w:r w:rsidR="004E16ED">
        <w:rPr>
          <w:lang w:val="en-US" w:eastAsia="ko-KR"/>
        </w:rPr>
        <w:t xml:space="preserve">capability information from </w:t>
      </w:r>
      <w:proofErr w:type="spellStart"/>
      <w:r w:rsidR="004E16ED">
        <w:rPr>
          <w:lang w:val="en-US" w:eastAsia="ko-KR"/>
        </w:rPr>
        <w:t>gNB</w:t>
      </w:r>
      <w:proofErr w:type="spellEnd"/>
      <w:r w:rsidR="004E16ED">
        <w:rPr>
          <w:lang w:val="en-US" w:eastAsia="ko-KR"/>
        </w:rPr>
        <w:t>.</w:t>
      </w:r>
      <w:r w:rsidR="00752844">
        <w:rPr>
          <w:lang w:val="en-US" w:eastAsia="ko-KR"/>
        </w:rPr>
        <w:t xml:space="preserve"> On the other hand, new </w:t>
      </w:r>
      <w:r w:rsidR="00933193">
        <w:rPr>
          <w:lang w:val="en-US" w:eastAsia="ko-KR"/>
        </w:rPr>
        <w:t>RRC information</w:t>
      </w:r>
      <w:r w:rsidR="004E16ED">
        <w:rPr>
          <w:lang w:val="en-US" w:eastAsia="ko-KR"/>
        </w:rPr>
        <w:t xml:space="preserve"> </w:t>
      </w:r>
      <w:r w:rsidR="00933193">
        <w:rPr>
          <w:lang w:val="en-US" w:eastAsia="ko-KR"/>
        </w:rPr>
        <w:t>need to be included in a new or existing message.</w:t>
      </w:r>
    </w:p>
    <w:p w14:paraId="5D28D2CE" w14:textId="549A7DC0" w:rsidR="00400235" w:rsidRDefault="004E16ED" w:rsidP="00D14430">
      <w:pPr>
        <w:pStyle w:val="B1"/>
        <w:ind w:left="0" w:firstLine="0"/>
        <w:jc w:val="both"/>
        <w:rPr>
          <w:lang w:val="en-US" w:eastAsia="ko-KR"/>
        </w:rPr>
      </w:pPr>
      <w:r>
        <w:rPr>
          <w:lang w:val="en-US" w:eastAsia="ko-KR"/>
        </w:rPr>
        <w:t xml:space="preserve">Even though there may be some advantage in this, it would be necessary to ask for RAN3 input </w:t>
      </w:r>
      <w:r w:rsidR="00E44C36">
        <w:rPr>
          <w:lang w:val="en-US" w:eastAsia="ko-KR"/>
        </w:rPr>
        <w:t>before concluding on best solution. Both solution 1 and solution 2 seem to require changes to NG.</w:t>
      </w:r>
    </w:p>
    <w:p w14:paraId="005D9435" w14:textId="29FF032F" w:rsidR="00400235" w:rsidRDefault="008557D8" w:rsidP="00D14430">
      <w:pPr>
        <w:pStyle w:val="B1"/>
        <w:ind w:left="0" w:firstLine="0"/>
        <w:jc w:val="both"/>
        <w:rPr>
          <w:lang w:val="en-US" w:eastAsia="ko-KR"/>
        </w:rPr>
      </w:pPr>
      <w:r>
        <w:rPr>
          <w:lang w:val="en-US" w:eastAsia="ko-KR"/>
        </w:rPr>
        <w:t>From the above we can summarize</w:t>
      </w:r>
      <w:r w:rsidR="00B5625B">
        <w:rPr>
          <w:lang w:val="en-US" w:eastAsia="ko-KR"/>
        </w:rPr>
        <w:t xml:space="preserve"> that we think there can be advantages with 2</w:t>
      </w:r>
      <w:r w:rsidR="00535770">
        <w:rPr>
          <w:lang w:val="en-US" w:eastAsia="ko-KR"/>
        </w:rPr>
        <w:t>)</w:t>
      </w:r>
      <w:r w:rsidR="00B5625B">
        <w:rPr>
          <w:lang w:val="en-US" w:eastAsia="ko-KR"/>
        </w:rPr>
        <w:t xml:space="preserve">, </w:t>
      </w:r>
      <w:r w:rsidR="003839A9">
        <w:rPr>
          <w:lang w:val="en-US" w:eastAsia="ko-KR"/>
        </w:rPr>
        <w:t>if</w:t>
      </w:r>
      <w:r w:rsidR="00B5625B">
        <w:rPr>
          <w:lang w:val="en-US" w:eastAsia="ko-KR"/>
        </w:rPr>
        <w:t xml:space="preserve"> it </w:t>
      </w:r>
      <w:r w:rsidR="000201FA">
        <w:rPr>
          <w:lang w:val="en-US" w:eastAsia="ko-KR"/>
        </w:rPr>
        <w:t>c</w:t>
      </w:r>
      <w:r w:rsidR="00B5625B">
        <w:rPr>
          <w:lang w:val="en-US" w:eastAsia="ko-KR"/>
        </w:rPr>
        <w:t xml:space="preserve">ould be allowed that, when mapping is available in </w:t>
      </w:r>
      <w:proofErr w:type="spellStart"/>
      <w:r w:rsidR="00B5625B">
        <w:rPr>
          <w:lang w:val="en-US" w:eastAsia="ko-KR"/>
        </w:rPr>
        <w:t>gNB</w:t>
      </w:r>
      <w:proofErr w:type="spellEnd"/>
      <w:r w:rsidR="00B5625B">
        <w:rPr>
          <w:lang w:val="en-US" w:eastAsia="ko-KR"/>
        </w:rPr>
        <w:t xml:space="preserve">, that </w:t>
      </w:r>
      <w:proofErr w:type="spellStart"/>
      <w:r w:rsidR="00B5625B">
        <w:rPr>
          <w:lang w:val="en-US" w:eastAsia="ko-KR"/>
        </w:rPr>
        <w:t>gNB</w:t>
      </w:r>
      <w:proofErr w:type="spellEnd"/>
      <w:r w:rsidR="00B5625B">
        <w:rPr>
          <w:lang w:val="en-US" w:eastAsia="ko-KR"/>
        </w:rPr>
        <w:t xml:space="preserve"> does assignment of PLMN ID directly, and then informs AMF</w:t>
      </w:r>
      <w:r w:rsidR="00593075">
        <w:rPr>
          <w:lang w:val="en-US" w:eastAsia="ko-KR"/>
        </w:rPr>
        <w:t xml:space="preserve"> with both capability information and PLMN ID.</w:t>
      </w:r>
    </w:p>
    <w:p w14:paraId="74E98220" w14:textId="76E0CB07" w:rsidR="00593075" w:rsidRDefault="00593075" w:rsidP="00D14430">
      <w:pPr>
        <w:pStyle w:val="B1"/>
        <w:ind w:left="0" w:firstLine="0"/>
        <w:jc w:val="both"/>
        <w:rPr>
          <w:lang w:val="en-US" w:eastAsia="ko-KR"/>
        </w:rPr>
      </w:pPr>
      <w:r>
        <w:rPr>
          <w:lang w:val="en-US" w:eastAsia="ko-KR"/>
        </w:rPr>
        <w:t>If it is decided to go for 1) above, we think that there needs to be Capability ID information transferred over NG anyway</w:t>
      </w:r>
      <w:r w:rsidR="00804383">
        <w:rPr>
          <w:lang w:val="en-US" w:eastAsia="ko-KR"/>
        </w:rPr>
        <w:t xml:space="preserve">, to allow for ID storage in the </w:t>
      </w:r>
      <w:proofErr w:type="spellStart"/>
      <w:r w:rsidR="00804383">
        <w:rPr>
          <w:lang w:val="en-US" w:eastAsia="ko-KR"/>
        </w:rPr>
        <w:t>gNB</w:t>
      </w:r>
      <w:proofErr w:type="spellEnd"/>
      <w:r w:rsidR="00804383">
        <w:rPr>
          <w:lang w:val="en-US" w:eastAsia="ko-KR"/>
        </w:rPr>
        <w:t xml:space="preserve"> (UE AS context and potential mapping tables)</w:t>
      </w:r>
    </w:p>
    <w:p w14:paraId="629BA2F1" w14:textId="77777777" w:rsidR="00F1215D" w:rsidRDefault="00D22A0C" w:rsidP="00D14430">
      <w:pPr>
        <w:pStyle w:val="Observation"/>
        <w:ind w:left="1701" w:hanging="1701"/>
        <w:jc w:val="both"/>
        <w:rPr>
          <w:lang w:val="en-US"/>
        </w:rPr>
      </w:pPr>
      <w:bookmarkStart w:id="1" w:name="_Toc4698276"/>
      <w:r>
        <w:rPr>
          <w:lang w:val="en-US"/>
        </w:rPr>
        <w:t>From a RAN2-perspective, we think that both methods proposed by SA2 for assigning PLMN-specific capability ID</w:t>
      </w:r>
      <w:r w:rsidR="00F1215D">
        <w:rPr>
          <w:lang w:val="en-US"/>
        </w:rPr>
        <w:t xml:space="preserve"> would be feasible.</w:t>
      </w:r>
      <w:bookmarkEnd w:id="1"/>
      <w:r w:rsidR="00F1215D">
        <w:rPr>
          <w:lang w:val="en-US"/>
        </w:rPr>
        <w:t xml:space="preserve"> </w:t>
      </w:r>
    </w:p>
    <w:p w14:paraId="7F1123FC" w14:textId="44BE500F" w:rsidR="00D22A0C" w:rsidRDefault="00F1215D" w:rsidP="00D14430">
      <w:pPr>
        <w:pStyle w:val="Observation"/>
        <w:ind w:left="1701" w:hanging="1701"/>
        <w:jc w:val="both"/>
        <w:rPr>
          <w:lang w:val="en-US"/>
        </w:rPr>
      </w:pPr>
      <w:bookmarkStart w:id="2" w:name="_Toc4698277"/>
      <w:r>
        <w:rPr>
          <w:lang w:val="en-US"/>
        </w:rPr>
        <w:t>If the method of providing the PLMN-specific capability ID to UE using a NAS procedure</w:t>
      </w:r>
      <w:r w:rsidR="00A053C0">
        <w:rPr>
          <w:lang w:val="en-US"/>
        </w:rPr>
        <w:t xml:space="preserve"> (1)</w:t>
      </w:r>
      <w:r>
        <w:rPr>
          <w:lang w:val="en-US"/>
        </w:rPr>
        <w:t xml:space="preserve"> is selected, an NG signaling should </w:t>
      </w:r>
      <w:r w:rsidR="00F757FB">
        <w:rPr>
          <w:lang w:val="en-US"/>
        </w:rPr>
        <w:t xml:space="preserve">be extended to </w:t>
      </w:r>
      <w:r>
        <w:rPr>
          <w:lang w:val="en-US"/>
        </w:rPr>
        <w:t xml:space="preserve">include the PLMN-specific capability ID to </w:t>
      </w:r>
      <w:proofErr w:type="spellStart"/>
      <w:r>
        <w:rPr>
          <w:lang w:val="en-US"/>
        </w:rPr>
        <w:t>gNB</w:t>
      </w:r>
      <w:proofErr w:type="spellEnd"/>
      <w:r>
        <w:rPr>
          <w:lang w:val="en-US"/>
        </w:rPr>
        <w:t xml:space="preserve">, for storage in UE AS Context and </w:t>
      </w:r>
      <w:proofErr w:type="gramStart"/>
      <w:r>
        <w:rPr>
          <w:lang w:val="en-US"/>
        </w:rPr>
        <w:t>possibly also</w:t>
      </w:r>
      <w:proofErr w:type="gramEnd"/>
      <w:r>
        <w:rPr>
          <w:lang w:val="en-US"/>
        </w:rPr>
        <w:t xml:space="preserve"> an </w:t>
      </w:r>
      <w:proofErr w:type="spellStart"/>
      <w:r w:rsidR="00A053C0">
        <w:rPr>
          <w:lang w:val="en-US"/>
        </w:rPr>
        <w:t>gNB</w:t>
      </w:r>
      <w:proofErr w:type="spellEnd"/>
      <w:r w:rsidR="00A053C0">
        <w:rPr>
          <w:lang w:val="en-US"/>
        </w:rPr>
        <w:t>-local mapping.</w:t>
      </w:r>
      <w:bookmarkEnd w:id="2"/>
    </w:p>
    <w:p w14:paraId="42DC0D98" w14:textId="30038C6A" w:rsidR="00951D54" w:rsidRDefault="00A053C0" w:rsidP="00D14430">
      <w:pPr>
        <w:pStyle w:val="Observation"/>
        <w:ind w:left="1701" w:hanging="1701"/>
        <w:jc w:val="both"/>
        <w:rPr>
          <w:lang w:val="en-US"/>
        </w:rPr>
      </w:pPr>
      <w:bookmarkStart w:id="3" w:name="_Toc4698278"/>
      <w:r>
        <w:rPr>
          <w:lang w:val="en-US"/>
        </w:rPr>
        <w:t xml:space="preserve">If the method of providing the </w:t>
      </w:r>
      <w:r w:rsidR="00574DE4">
        <w:rPr>
          <w:lang w:val="en-US"/>
        </w:rPr>
        <w:t xml:space="preserve">PLMN-specific capability ID to RAN, which in turn signals it to the UE using RRC signaling (2) is selected, then we think that it should also be possible for the </w:t>
      </w:r>
      <w:proofErr w:type="spellStart"/>
      <w:r w:rsidR="00574DE4">
        <w:rPr>
          <w:lang w:val="en-US"/>
        </w:rPr>
        <w:t>gNB</w:t>
      </w:r>
      <w:proofErr w:type="spellEnd"/>
      <w:r w:rsidR="00574DE4">
        <w:rPr>
          <w:lang w:val="en-US"/>
        </w:rPr>
        <w:t xml:space="preserve"> to </w:t>
      </w:r>
      <w:r w:rsidR="0017223C">
        <w:rPr>
          <w:lang w:val="en-US"/>
        </w:rPr>
        <w:t>directly assign a PLMN specific capability ID to a UE, should capability information be locally identified and associated with a PLMN specific capability ID</w:t>
      </w:r>
      <w:r w:rsidR="00951D54">
        <w:rPr>
          <w:lang w:val="en-US"/>
        </w:rPr>
        <w:t xml:space="preserve">. Then, the </w:t>
      </w:r>
      <w:proofErr w:type="spellStart"/>
      <w:r w:rsidR="00951D54" w:rsidRPr="00317959">
        <w:rPr>
          <w:i/>
          <w:lang w:val="en-US"/>
        </w:rPr>
        <w:t>UECapabilityInfoIndication</w:t>
      </w:r>
      <w:proofErr w:type="spellEnd"/>
      <w:r w:rsidR="00267FA4">
        <w:rPr>
          <w:i/>
          <w:lang w:val="en-US"/>
        </w:rPr>
        <w:t xml:space="preserve"> </w:t>
      </w:r>
      <w:r w:rsidR="00267FA4">
        <w:rPr>
          <w:lang w:val="en-US"/>
        </w:rPr>
        <w:t>over NG</w:t>
      </w:r>
      <w:r w:rsidR="00951D54">
        <w:rPr>
          <w:lang w:val="en-US"/>
        </w:rPr>
        <w:t xml:space="preserve"> would include both the capability information and the assigned PLMN-specific Capability ID. If this is not possible, we see </w:t>
      </w:r>
      <w:r w:rsidR="003A6FB0">
        <w:rPr>
          <w:lang w:val="en-US"/>
        </w:rPr>
        <w:t xml:space="preserve">no particular </w:t>
      </w:r>
      <w:r w:rsidR="00267FA4">
        <w:rPr>
          <w:lang w:val="en-US"/>
        </w:rPr>
        <w:t>advantage with this solution</w:t>
      </w:r>
      <w:bookmarkEnd w:id="3"/>
    </w:p>
    <w:p w14:paraId="132E7A3B" w14:textId="27FF5872" w:rsidR="00267FA4" w:rsidRDefault="00267FA4" w:rsidP="00D14430">
      <w:pPr>
        <w:pStyle w:val="Observation"/>
        <w:ind w:left="1701" w:hanging="1701"/>
        <w:jc w:val="both"/>
        <w:rPr>
          <w:lang w:val="en-US"/>
        </w:rPr>
      </w:pPr>
      <w:bookmarkStart w:id="4" w:name="_Toc4698279"/>
      <w:r>
        <w:rPr>
          <w:lang w:val="en-US"/>
        </w:rPr>
        <w:t xml:space="preserve">We note that it is </w:t>
      </w:r>
      <w:r w:rsidR="00CB63EB">
        <w:rPr>
          <w:lang w:val="en-US"/>
        </w:rPr>
        <w:t>necessary</w:t>
      </w:r>
      <w:r>
        <w:rPr>
          <w:lang w:val="en-US"/>
        </w:rPr>
        <w:t xml:space="preserve"> to coordinate signaling solution with RAN3</w:t>
      </w:r>
      <w:bookmarkEnd w:id="4"/>
    </w:p>
    <w:p w14:paraId="29D5DAF8" w14:textId="520AB4E0" w:rsidR="004E16ED" w:rsidRDefault="004E16ED" w:rsidP="00D14430">
      <w:pPr>
        <w:pStyle w:val="Observation"/>
        <w:numPr>
          <w:ilvl w:val="0"/>
          <w:numId w:val="0"/>
        </w:numPr>
        <w:jc w:val="both"/>
        <w:rPr>
          <w:lang w:val="en-US"/>
        </w:rPr>
      </w:pPr>
    </w:p>
    <w:p w14:paraId="7772A7A3" w14:textId="77777777" w:rsidR="002461C6" w:rsidRDefault="00267FA4" w:rsidP="00D14430">
      <w:pPr>
        <w:overflowPunct w:val="0"/>
        <w:autoSpaceDE w:val="0"/>
        <w:autoSpaceDN w:val="0"/>
        <w:adjustRightInd w:val="0"/>
        <w:spacing w:after="180"/>
        <w:jc w:val="both"/>
        <w:rPr>
          <w:lang w:val="en-US"/>
        </w:rPr>
      </w:pPr>
      <w:r>
        <w:rPr>
          <w:lang w:val="en-US"/>
        </w:rPr>
        <w:lastRenderedPageBreak/>
        <w:t>We propose t</w:t>
      </w:r>
      <w:r w:rsidR="0050472C">
        <w:rPr>
          <w:lang w:val="en-US"/>
        </w:rPr>
        <w:t xml:space="preserve">hat we send a response to SA2 and Cc to RAN3 and CT1 that would indicate </w:t>
      </w:r>
      <w:r w:rsidR="002461C6">
        <w:rPr>
          <w:lang w:val="en-US"/>
        </w:rPr>
        <w:t xml:space="preserve">the above observations. </w:t>
      </w:r>
    </w:p>
    <w:p w14:paraId="64FEE3B5" w14:textId="3358D921" w:rsidR="002461C6" w:rsidRPr="005A7758" w:rsidRDefault="002461C6" w:rsidP="00D14430">
      <w:pPr>
        <w:pStyle w:val="Proposal"/>
        <w:jc w:val="both"/>
        <w:rPr>
          <w:lang w:val="en-US"/>
        </w:rPr>
      </w:pPr>
      <w:bookmarkStart w:id="5" w:name="_Toc4698282"/>
      <w:r>
        <w:rPr>
          <w:lang w:val="en-US"/>
        </w:rPr>
        <w:t xml:space="preserve">Send </w:t>
      </w:r>
      <w:proofErr w:type="gramStart"/>
      <w:r>
        <w:rPr>
          <w:lang w:val="en-US"/>
        </w:rPr>
        <w:t>an</w:t>
      </w:r>
      <w:proofErr w:type="gramEnd"/>
      <w:r>
        <w:rPr>
          <w:lang w:val="en-US"/>
        </w:rPr>
        <w:t xml:space="preserve"> LS to SA2</w:t>
      </w:r>
      <w:r w:rsidR="00CB63EB">
        <w:rPr>
          <w:lang w:val="en-US"/>
        </w:rPr>
        <w:t>, RAN3, CT1</w:t>
      </w:r>
      <w:r w:rsidR="00D15E90">
        <w:rPr>
          <w:lang w:val="en-US"/>
        </w:rPr>
        <w:t xml:space="preserve"> (included in </w:t>
      </w:r>
      <w:r w:rsidR="00D15E90">
        <w:rPr>
          <w:lang w:val="en-US"/>
        </w:rPr>
        <w:fldChar w:fldCharType="begin"/>
      </w:r>
      <w:r w:rsidR="00D15E90">
        <w:rPr>
          <w:lang w:val="en-US"/>
        </w:rPr>
        <w:instrText xml:space="preserve"> REF _Ref4698436 \r \h </w:instrText>
      </w:r>
      <w:r w:rsidR="00D14430">
        <w:rPr>
          <w:lang w:val="en-US"/>
        </w:rPr>
        <w:instrText xml:space="preserve"> \* MERGEFORMAT </w:instrText>
      </w:r>
      <w:r w:rsidR="00D15E90">
        <w:rPr>
          <w:lang w:val="en-US"/>
        </w:rPr>
      </w:r>
      <w:r w:rsidR="00D15E90">
        <w:rPr>
          <w:lang w:val="en-US"/>
        </w:rPr>
        <w:fldChar w:fldCharType="separate"/>
      </w:r>
      <w:r w:rsidR="00D15E90">
        <w:rPr>
          <w:lang w:val="en-US"/>
        </w:rPr>
        <w:t>[4]</w:t>
      </w:r>
      <w:r w:rsidR="00D15E90">
        <w:rPr>
          <w:lang w:val="en-US"/>
        </w:rPr>
        <w:fldChar w:fldCharType="end"/>
      </w:r>
      <w:r w:rsidR="00D15E90">
        <w:rPr>
          <w:lang w:val="en-US"/>
        </w:rPr>
        <w:t>)</w:t>
      </w:r>
      <w:r>
        <w:rPr>
          <w:lang w:val="en-US"/>
        </w:rPr>
        <w:t xml:space="preserve"> including the above observations and propose </w:t>
      </w:r>
      <w:r w:rsidR="005A7758">
        <w:rPr>
          <w:lang w:val="en-US"/>
        </w:rPr>
        <w:t>a follow-up LS once the feedback, in particular from RAN3 is gathered.</w:t>
      </w:r>
      <w:bookmarkEnd w:id="5"/>
    </w:p>
    <w:p w14:paraId="218D2CF8" w14:textId="57C9BCE8" w:rsidR="0058504D" w:rsidRPr="00623083" w:rsidRDefault="0058504D" w:rsidP="00D14430">
      <w:pPr>
        <w:pStyle w:val="Proposal"/>
        <w:numPr>
          <w:ilvl w:val="0"/>
          <w:numId w:val="0"/>
        </w:numPr>
        <w:jc w:val="both"/>
        <w:rPr>
          <w:lang w:val="en-US"/>
        </w:rPr>
      </w:pPr>
      <w:bookmarkStart w:id="6" w:name="_Toc4586914"/>
      <w:bookmarkStart w:id="7" w:name="_Toc4586915"/>
      <w:bookmarkStart w:id="8" w:name="_Toc3972594"/>
      <w:bookmarkStart w:id="9" w:name="_Toc3972622"/>
      <w:bookmarkStart w:id="10" w:name="_Toc4586916"/>
      <w:bookmarkStart w:id="11" w:name="_Toc4586917"/>
      <w:bookmarkStart w:id="12" w:name="_Toc4586918"/>
      <w:bookmarkStart w:id="13" w:name="_Toc4586919"/>
      <w:bookmarkStart w:id="14" w:name="_Toc4586920"/>
      <w:bookmarkStart w:id="15" w:name="_Toc4586921"/>
      <w:bookmarkStart w:id="16" w:name="_Toc4586922"/>
      <w:bookmarkEnd w:id="6"/>
      <w:bookmarkEnd w:id="7"/>
      <w:bookmarkEnd w:id="8"/>
      <w:bookmarkEnd w:id="9"/>
      <w:bookmarkEnd w:id="10"/>
      <w:bookmarkEnd w:id="11"/>
      <w:bookmarkEnd w:id="12"/>
      <w:bookmarkEnd w:id="13"/>
      <w:bookmarkEnd w:id="14"/>
      <w:bookmarkEnd w:id="15"/>
      <w:bookmarkEnd w:id="16"/>
    </w:p>
    <w:p w14:paraId="04B80A38" w14:textId="77777777" w:rsidR="002800C9" w:rsidRDefault="002800C9" w:rsidP="00D14430">
      <w:pPr>
        <w:jc w:val="both"/>
        <w:rPr>
          <w:lang w:val="en-US"/>
        </w:rPr>
      </w:pPr>
    </w:p>
    <w:p w14:paraId="3D75FA9F" w14:textId="77777777" w:rsidR="00C01F33" w:rsidRPr="00CE0424" w:rsidRDefault="00C01F33" w:rsidP="00D14430">
      <w:pPr>
        <w:pStyle w:val="Heading1"/>
        <w:jc w:val="both"/>
      </w:pPr>
      <w:r w:rsidRPr="00CE0424">
        <w:t>Conclusion</w:t>
      </w:r>
    </w:p>
    <w:p w14:paraId="64CF0E5F" w14:textId="728E8A7F" w:rsidR="005655D6" w:rsidRDefault="008E065E" w:rsidP="00D14430">
      <w:pPr>
        <w:pStyle w:val="TOC1"/>
        <w:jc w:val="both"/>
      </w:pPr>
      <w:r w:rsidRPr="002D0655">
        <w:t xml:space="preserve">In section </w:t>
      </w:r>
      <w:r w:rsidRPr="00CE0424">
        <w:rPr>
          <w:highlight w:val="cyan"/>
        </w:rPr>
        <w:fldChar w:fldCharType="begin"/>
      </w:r>
      <w:r w:rsidRPr="002D0655">
        <w:instrText xml:space="preserve"> REF _Ref178064866 \r \h </w:instrText>
      </w:r>
      <w:r w:rsidR="00D14430">
        <w:rPr>
          <w:highlight w:val="cyan"/>
        </w:rPr>
        <w:instrText xml:space="preserve"> \* MERGEFORMAT </w:instrText>
      </w:r>
      <w:r w:rsidRPr="00CE0424">
        <w:rPr>
          <w:highlight w:val="cyan"/>
        </w:rPr>
      </w:r>
      <w:r w:rsidRPr="00CE0424">
        <w:rPr>
          <w:highlight w:val="cyan"/>
        </w:rPr>
        <w:fldChar w:fldCharType="separate"/>
      </w:r>
      <w:r w:rsidR="00C549A5" w:rsidRPr="002D0655">
        <w:t>2</w:t>
      </w:r>
      <w:r w:rsidRPr="00CE0424">
        <w:fldChar w:fldCharType="end"/>
      </w:r>
      <w:r w:rsidRPr="002D0655">
        <w:t xml:space="preserve"> we made the following observations:</w:t>
      </w:r>
      <w:bookmarkStart w:id="17" w:name="_Hlk528836488"/>
    </w:p>
    <w:p w14:paraId="67E3BC1C" w14:textId="77777777" w:rsidR="00CB63EB" w:rsidRPr="00317959" w:rsidRDefault="008E065E" w:rsidP="00D14430">
      <w:pPr>
        <w:pStyle w:val="TOC1"/>
        <w:jc w:val="both"/>
        <w:rPr>
          <w:rFonts w:asciiTheme="minorHAnsi" w:eastAsiaTheme="minorEastAsia" w:hAnsiTheme="minorHAnsi" w:cstheme="minorBidi"/>
          <w:b w:val="0"/>
          <w:sz w:val="22"/>
          <w:lang w:eastAsia="sv-SE"/>
        </w:rPr>
      </w:pPr>
      <w:r w:rsidRPr="00F23A71">
        <w:rPr>
          <w:b w:val="0"/>
          <w:bCs/>
        </w:rPr>
        <w:fldChar w:fldCharType="begin"/>
      </w:r>
      <w:r w:rsidRPr="002D0655">
        <w:rPr>
          <w:bCs/>
        </w:rPr>
        <w:instrText xml:space="preserve"> TOC \f \n \t "Observation;1" </w:instrText>
      </w:r>
      <w:r w:rsidRPr="00F23A71">
        <w:rPr>
          <w:b w:val="0"/>
          <w:bCs/>
        </w:rPr>
        <w:fldChar w:fldCharType="separate"/>
      </w:r>
      <w:r w:rsidR="00CB63EB" w:rsidRPr="0016494E">
        <w:t>Observation 1</w:t>
      </w:r>
      <w:r w:rsidR="00CB63EB" w:rsidRPr="00317959">
        <w:rPr>
          <w:rFonts w:asciiTheme="minorHAnsi" w:eastAsiaTheme="minorEastAsia" w:hAnsiTheme="minorHAnsi" w:cstheme="minorBidi"/>
          <w:b w:val="0"/>
          <w:sz w:val="22"/>
          <w:lang w:eastAsia="sv-SE"/>
        </w:rPr>
        <w:tab/>
      </w:r>
      <w:r w:rsidR="00CB63EB" w:rsidRPr="0016494E">
        <w:t>From a RAN2-perspective, we think that both methods proposed by SA2 for assigning PLMN-specific capability ID would be feasible.</w:t>
      </w:r>
    </w:p>
    <w:p w14:paraId="26B4771C" w14:textId="77777777" w:rsidR="00CB63EB" w:rsidRPr="00317959" w:rsidRDefault="00CB63EB" w:rsidP="00D14430">
      <w:pPr>
        <w:pStyle w:val="TOC1"/>
        <w:jc w:val="both"/>
        <w:rPr>
          <w:rFonts w:asciiTheme="minorHAnsi" w:eastAsiaTheme="minorEastAsia" w:hAnsiTheme="minorHAnsi" w:cstheme="minorBidi"/>
          <w:b w:val="0"/>
          <w:sz w:val="22"/>
          <w:lang w:eastAsia="sv-SE"/>
        </w:rPr>
      </w:pPr>
      <w:r w:rsidRPr="0016494E">
        <w:t>Observation 2</w:t>
      </w:r>
      <w:r w:rsidRPr="00317959">
        <w:rPr>
          <w:rFonts w:asciiTheme="minorHAnsi" w:eastAsiaTheme="minorEastAsia" w:hAnsiTheme="minorHAnsi" w:cstheme="minorBidi"/>
          <w:b w:val="0"/>
          <w:sz w:val="22"/>
          <w:lang w:eastAsia="sv-SE"/>
        </w:rPr>
        <w:tab/>
      </w:r>
      <w:r w:rsidRPr="0016494E">
        <w:t>If the method of providing the PLMN-specific capability ID to UE using a NAS procedure (1) is selected, then we believe that an NG signaling should be extended to include the PLMN-specific capability ID to gNB, for storage in UE AS Context and possibly also an gNB-local mapping.</w:t>
      </w:r>
    </w:p>
    <w:p w14:paraId="744A2717" w14:textId="77777777" w:rsidR="00CB63EB" w:rsidRPr="00317959" w:rsidRDefault="00CB63EB" w:rsidP="00D14430">
      <w:pPr>
        <w:pStyle w:val="TOC1"/>
        <w:jc w:val="both"/>
        <w:rPr>
          <w:rFonts w:asciiTheme="minorHAnsi" w:eastAsiaTheme="minorEastAsia" w:hAnsiTheme="minorHAnsi" w:cstheme="minorBidi"/>
          <w:b w:val="0"/>
          <w:sz w:val="22"/>
          <w:lang w:eastAsia="sv-SE"/>
        </w:rPr>
      </w:pPr>
      <w:r w:rsidRPr="0016494E">
        <w:t>Observation 3</w:t>
      </w:r>
      <w:r w:rsidRPr="00317959">
        <w:rPr>
          <w:rFonts w:asciiTheme="minorHAnsi" w:eastAsiaTheme="minorEastAsia" w:hAnsiTheme="minorHAnsi" w:cstheme="minorBidi"/>
          <w:b w:val="0"/>
          <w:sz w:val="22"/>
          <w:lang w:eastAsia="sv-SE"/>
        </w:rPr>
        <w:tab/>
      </w:r>
      <w:r w:rsidRPr="0016494E">
        <w:t xml:space="preserve">If the method of providing the PLMN-specific capability ID to RAN, which in turn signals it to the UE using RRC signaling (2) is selected, then we think that it should also be possible for the gNB to directly assign a PLMN specific capability ID to a UE, should capability information be locally identified and associated with a PLMN specific capability ID. Then, the </w:t>
      </w:r>
      <w:r w:rsidRPr="0016494E">
        <w:rPr>
          <w:i/>
        </w:rPr>
        <w:t xml:space="preserve">UECapabilityInfoIndication </w:t>
      </w:r>
      <w:r w:rsidRPr="0016494E">
        <w:t>over NG would include both the capability information and the assigned PLMN-specific Capability ID. If this is not possible, we see no particular advantage with this solution</w:t>
      </w:r>
    </w:p>
    <w:p w14:paraId="5BCA86DA" w14:textId="77777777" w:rsidR="00CB63EB" w:rsidRPr="00317959" w:rsidRDefault="00CB63EB" w:rsidP="00D14430">
      <w:pPr>
        <w:pStyle w:val="TOC1"/>
        <w:jc w:val="both"/>
        <w:rPr>
          <w:rFonts w:asciiTheme="minorHAnsi" w:eastAsiaTheme="minorEastAsia" w:hAnsiTheme="minorHAnsi" w:cstheme="minorBidi"/>
          <w:b w:val="0"/>
          <w:sz w:val="22"/>
          <w:lang w:eastAsia="sv-SE"/>
        </w:rPr>
      </w:pPr>
      <w:r w:rsidRPr="0016494E">
        <w:t>Observation 4</w:t>
      </w:r>
      <w:r w:rsidRPr="00317959">
        <w:rPr>
          <w:rFonts w:asciiTheme="minorHAnsi" w:eastAsiaTheme="minorEastAsia" w:hAnsiTheme="minorHAnsi" w:cstheme="minorBidi"/>
          <w:b w:val="0"/>
          <w:sz w:val="22"/>
          <w:lang w:eastAsia="sv-SE"/>
        </w:rPr>
        <w:tab/>
      </w:r>
      <w:r w:rsidRPr="0016494E">
        <w:t>We note that it is good to coordinate signaling solution with RAN3</w:t>
      </w:r>
    </w:p>
    <w:p w14:paraId="227101F6" w14:textId="66D18F39" w:rsidR="003C7C05" w:rsidRDefault="008E065E" w:rsidP="00D14430">
      <w:pPr>
        <w:pStyle w:val="TOC1"/>
        <w:jc w:val="both"/>
        <w:rPr>
          <w:b w:val="0"/>
        </w:rPr>
      </w:pPr>
      <w:r w:rsidRPr="00F23A71">
        <w:fldChar w:fldCharType="end"/>
      </w:r>
      <w:bookmarkStart w:id="18" w:name="_Toc3796983"/>
      <w:bookmarkStart w:id="19" w:name="_Toc3797174"/>
      <w:bookmarkStart w:id="20" w:name="_Toc3797202"/>
      <w:bookmarkStart w:id="21" w:name="_Toc3898452"/>
      <w:bookmarkStart w:id="22" w:name="_Toc3972596"/>
      <w:bookmarkStart w:id="23" w:name="_Toc3972624"/>
      <w:bookmarkStart w:id="24" w:name="_Toc3972646"/>
      <w:bookmarkStart w:id="25" w:name="_Toc4413151"/>
      <w:r w:rsidRPr="00E25E8C">
        <w:rPr>
          <w:b w:val="0"/>
        </w:rPr>
        <w:t xml:space="preserve">Based on the discussion in section </w:t>
      </w:r>
      <w:r w:rsidRPr="00E25E8C">
        <w:rPr>
          <w:b w:val="0"/>
          <w:highlight w:val="cyan"/>
        </w:rPr>
        <w:fldChar w:fldCharType="begin"/>
      </w:r>
      <w:r w:rsidRPr="00E25E8C">
        <w:rPr>
          <w:b w:val="0"/>
        </w:rPr>
        <w:instrText xml:space="preserve"> REF _Ref178064866 \r \h </w:instrText>
      </w:r>
      <w:r w:rsidR="00644868" w:rsidRPr="00E25E8C">
        <w:rPr>
          <w:b w:val="0"/>
          <w:highlight w:val="cyan"/>
        </w:rPr>
        <w:instrText xml:space="preserve"> \* MERGEFORMAT </w:instrText>
      </w:r>
      <w:r w:rsidRPr="00E25E8C">
        <w:rPr>
          <w:b w:val="0"/>
          <w:highlight w:val="cyan"/>
        </w:rPr>
      </w:r>
      <w:r w:rsidRPr="00E25E8C">
        <w:rPr>
          <w:b w:val="0"/>
          <w:highlight w:val="cyan"/>
        </w:rPr>
        <w:fldChar w:fldCharType="separate"/>
      </w:r>
      <w:r w:rsidR="009911FC">
        <w:rPr>
          <w:b w:val="0"/>
        </w:rPr>
        <w:t>2</w:t>
      </w:r>
      <w:r w:rsidRPr="00E25E8C">
        <w:rPr>
          <w:b w:val="0"/>
        </w:rPr>
        <w:fldChar w:fldCharType="end"/>
      </w:r>
      <w:r w:rsidRPr="00E25E8C">
        <w:rPr>
          <w:b w:val="0"/>
        </w:rPr>
        <w:t xml:space="preserve"> we propose the following:</w:t>
      </w:r>
      <w:bookmarkEnd w:id="18"/>
      <w:bookmarkEnd w:id="19"/>
      <w:bookmarkEnd w:id="20"/>
      <w:bookmarkEnd w:id="21"/>
      <w:bookmarkEnd w:id="22"/>
      <w:bookmarkEnd w:id="23"/>
      <w:bookmarkEnd w:id="24"/>
      <w:bookmarkEnd w:id="25"/>
    </w:p>
    <w:p w14:paraId="10707286" w14:textId="77777777" w:rsidR="00643CF6" w:rsidRDefault="00643CF6" w:rsidP="00D14430">
      <w:pPr>
        <w:pStyle w:val="TOC1"/>
        <w:jc w:val="both"/>
        <w:rPr>
          <w:b w:val="0"/>
        </w:rPr>
      </w:pPr>
    </w:p>
    <w:p w14:paraId="02AD1823" w14:textId="77777777" w:rsidR="00643CF6" w:rsidRPr="00643CF6" w:rsidRDefault="00643CF6" w:rsidP="00643CF6">
      <w:pPr>
        <w:pStyle w:val="Proposal"/>
        <w:numPr>
          <w:ilvl w:val="0"/>
          <w:numId w:val="43"/>
        </w:numPr>
        <w:jc w:val="both"/>
        <w:rPr>
          <w:lang w:val="en-US"/>
        </w:rPr>
      </w:pPr>
      <w:bookmarkStart w:id="26" w:name="_GoBack"/>
      <w:bookmarkEnd w:id="17"/>
      <w:bookmarkEnd w:id="26"/>
      <w:r w:rsidRPr="00643CF6">
        <w:rPr>
          <w:lang w:val="en-US"/>
        </w:rPr>
        <w:t xml:space="preserve">Send an LS to SA2, RAN3, CT1 (included in </w:t>
      </w:r>
      <w:r w:rsidRPr="00643CF6">
        <w:rPr>
          <w:lang w:val="en-US"/>
        </w:rPr>
        <w:fldChar w:fldCharType="begin"/>
      </w:r>
      <w:r w:rsidRPr="00643CF6">
        <w:rPr>
          <w:lang w:val="en-US"/>
        </w:rPr>
        <w:instrText xml:space="preserve"> REF _Ref4698436 \r \h  \* MERGEFORMAT </w:instrText>
      </w:r>
      <w:r>
        <w:rPr>
          <w:lang w:val="en-US"/>
        </w:rPr>
      </w:r>
      <w:r w:rsidRPr="00643CF6">
        <w:rPr>
          <w:lang w:val="en-US"/>
        </w:rPr>
        <w:fldChar w:fldCharType="separate"/>
      </w:r>
      <w:r w:rsidRPr="00643CF6">
        <w:rPr>
          <w:lang w:val="en-US"/>
        </w:rPr>
        <w:t>[4]</w:t>
      </w:r>
      <w:r w:rsidRPr="00643CF6">
        <w:rPr>
          <w:lang w:val="en-US"/>
        </w:rPr>
        <w:fldChar w:fldCharType="end"/>
      </w:r>
      <w:r w:rsidRPr="00643CF6">
        <w:rPr>
          <w:lang w:val="en-US"/>
        </w:rPr>
        <w:t>) including the above observations and propose a follow-up LS once the feedback, in particular from RAN3 is gathered.</w:t>
      </w:r>
    </w:p>
    <w:p w14:paraId="754C8778" w14:textId="1028A776" w:rsidR="00C01F33" w:rsidRPr="00412035" w:rsidRDefault="00C01F33" w:rsidP="00D14430">
      <w:pPr>
        <w:jc w:val="both"/>
        <w:rPr>
          <w:lang w:val="en-US"/>
        </w:rPr>
      </w:pPr>
    </w:p>
    <w:p w14:paraId="13F6084C" w14:textId="77777777" w:rsidR="00F507D1" w:rsidRPr="00CE0424" w:rsidRDefault="00F507D1" w:rsidP="00CE0424">
      <w:pPr>
        <w:pStyle w:val="Heading1"/>
      </w:pPr>
      <w:bookmarkStart w:id="27" w:name="_In-sequence_SDU_delivery"/>
      <w:bookmarkEnd w:id="27"/>
      <w:r w:rsidRPr="00CE0424">
        <w:t>References</w:t>
      </w:r>
    </w:p>
    <w:p w14:paraId="3965AFDD" w14:textId="50267AF2" w:rsidR="00907414" w:rsidRDefault="00C12211" w:rsidP="00E77A3E">
      <w:pPr>
        <w:pStyle w:val="Reference"/>
        <w:rPr>
          <w:lang w:val="en-US"/>
        </w:rPr>
      </w:pPr>
      <w:bookmarkStart w:id="28" w:name="_Ref524939141"/>
      <w:bookmarkStart w:id="29" w:name="_Ref174151459"/>
      <w:bookmarkStart w:id="30" w:name="_Ref189809556"/>
      <w:r w:rsidRPr="00C10C12">
        <w:rPr>
          <w:lang w:val="en-US"/>
        </w:rPr>
        <w:t>TR 23.743</w:t>
      </w:r>
      <w:bookmarkEnd w:id="28"/>
      <w:r w:rsidR="00DC1F36" w:rsidRPr="00C10C12">
        <w:rPr>
          <w:lang w:val="en-US"/>
        </w:rPr>
        <w:t xml:space="preserve">, Study on </w:t>
      </w:r>
      <w:proofErr w:type="spellStart"/>
      <w:r w:rsidR="00DC1F36" w:rsidRPr="00C10C12">
        <w:rPr>
          <w:lang w:val="en-US"/>
        </w:rPr>
        <w:t>optimisations</w:t>
      </w:r>
      <w:proofErr w:type="spellEnd"/>
      <w:r w:rsidR="00DC1F36" w:rsidRPr="00C10C12">
        <w:rPr>
          <w:lang w:val="en-US"/>
        </w:rPr>
        <w:t xml:space="preserve"> of UE radio capability </w:t>
      </w:r>
      <w:proofErr w:type="spellStart"/>
      <w:r w:rsidR="00DC1F36" w:rsidRPr="00C10C12">
        <w:rPr>
          <w:lang w:val="en-US"/>
        </w:rPr>
        <w:t>signalling</w:t>
      </w:r>
      <w:proofErr w:type="spellEnd"/>
      <w:r w:rsidR="00975F91">
        <w:rPr>
          <w:lang w:val="en-US"/>
        </w:rPr>
        <w:t xml:space="preserve"> </w:t>
      </w:r>
    </w:p>
    <w:p w14:paraId="6A7B4AB1" w14:textId="6F477C43" w:rsidR="00082AAE" w:rsidRDefault="00724524" w:rsidP="00E77A3E">
      <w:pPr>
        <w:pStyle w:val="Reference"/>
        <w:rPr>
          <w:lang w:val="en-US"/>
        </w:rPr>
      </w:pPr>
      <w:r>
        <w:rPr>
          <w:lang w:val="en-US"/>
        </w:rPr>
        <w:t>TS 23.5</w:t>
      </w:r>
      <w:r w:rsidR="00862B31">
        <w:rPr>
          <w:lang w:val="en-US"/>
        </w:rPr>
        <w:t xml:space="preserve">01, </w:t>
      </w:r>
      <w:r w:rsidR="00C4576A" w:rsidRPr="00C4576A">
        <w:rPr>
          <w:lang w:val="en-US"/>
        </w:rPr>
        <w:t>System Architecture for the 5G System</w:t>
      </w:r>
    </w:p>
    <w:p w14:paraId="22F456DB" w14:textId="298B41F9" w:rsidR="00CC27B1" w:rsidRDefault="00363284" w:rsidP="00E77A3E">
      <w:pPr>
        <w:pStyle w:val="Reference"/>
        <w:rPr>
          <w:lang w:val="en-US"/>
        </w:rPr>
      </w:pPr>
      <w:bookmarkStart w:id="31" w:name="_Ref4678699"/>
      <w:r>
        <w:rPr>
          <w:lang w:val="en-US"/>
        </w:rPr>
        <w:t>S2-190</w:t>
      </w:r>
      <w:r w:rsidR="00701EFC">
        <w:rPr>
          <w:lang w:val="en-US"/>
        </w:rPr>
        <w:t>2903/</w:t>
      </w:r>
      <w:r w:rsidR="00FB0111">
        <w:rPr>
          <w:lang w:val="en-US"/>
        </w:rPr>
        <w:t xml:space="preserve">R2-1903039, </w:t>
      </w:r>
      <w:r w:rsidR="0072073C">
        <w:rPr>
          <w:lang w:val="en-US"/>
        </w:rPr>
        <w:t xml:space="preserve">LS on Completion of </w:t>
      </w:r>
      <w:proofErr w:type="spellStart"/>
      <w:r w:rsidR="0072073C">
        <w:rPr>
          <w:lang w:val="en-US"/>
        </w:rPr>
        <w:t>FS_RACS_study</w:t>
      </w:r>
      <w:proofErr w:type="spellEnd"/>
      <w:r w:rsidR="0072073C">
        <w:rPr>
          <w:lang w:val="en-US"/>
        </w:rPr>
        <w:t xml:space="preserve">, SA WG2, #131, </w:t>
      </w:r>
      <w:r>
        <w:rPr>
          <w:lang w:val="en-US"/>
        </w:rPr>
        <w:t xml:space="preserve">Santa Cruz, Tenerife, 25 Feb – 1 </w:t>
      </w:r>
      <w:proofErr w:type="gramStart"/>
      <w:r>
        <w:rPr>
          <w:lang w:val="en-US"/>
        </w:rPr>
        <w:t>Mar,</w:t>
      </w:r>
      <w:proofErr w:type="gramEnd"/>
      <w:r>
        <w:rPr>
          <w:lang w:val="en-US"/>
        </w:rPr>
        <w:t xml:space="preserve"> 2019.</w:t>
      </w:r>
      <w:bookmarkEnd w:id="31"/>
    </w:p>
    <w:p w14:paraId="1B9C9B3B" w14:textId="0CAA9515" w:rsidR="00A638FA" w:rsidRPr="00C10C12" w:rsidRDefault="00A638FA" w:rsidP="00E77A3E">
      <w:pPr>
        <w:pStyle w:val="Reference"/>
        <w:rPr>
          <w:lang w:val="en-US"/>
        </w:rPr>
      </w:pPr>
      <w:bookmarkStart w:id="32" w:name="_Ref4698436"/>
      <w:r>
        <w:rPr>
          <w:lang w:val="en-US"/>
        </w:rPr>
        <w:t>R2-</w:t>
      </w:r>
      <w:r w:rsidR="00C05724">
        <w:rPr>
          <w:lang w:val="en-US"/>
        </w:rPr>
        <w:t>1903992, Draft Reply LS</w:t>
      </w:r>
      <w:r w:rsidR="007564D8">
        <w:rPr>
          <w:lang w:val="en-US"/>
        </w:rPr>
        <w:t xml:space="preserve"> on Completion of FS_RACS study, RAN WG2, #105-Bis, </w:t>
      </w:r>
      <w:r w:rsidR="00D15E90">
        <w:rPr>
          <w:lang w:val="en-US"/>
        </w:rPr>
        <w:t>Xian, China, 8</w:t>
      </w:r>
      <w:r w:rsidR="00D15E90" w:rsidRPr="00317959">
        <w:rPr>
          <w:vertAlign w:val="superscript"/>
          <w:lang w:val="en-US"/>
        </w:rPr>
        <w:t>th</w:t>
      </w:r>
      <w:r w:rsidR="00D15E90">
        <w:rPr>
          <w:lang w:val="en-US"/>
        </w:rPr>
        <w:t xml:space="preserve"> – 12</w:t>
      </w:r>
      <w:r w:rsidR="00D15E90" w:rsidRPr="00317959">
        <w:rPr>
          <w:vertAlign w:val="superscript"/>
          <w:lang w:val="en-US"/>
        </w:rPr>
        <w:t>th</w:t>
      </w:r>
      <w:r w:rsidR="00D15E90">
        <w:rPr>
          <w:lang w:val="en-US"/>
        </w:rPr>
        <w:t xml:space="preserve"> </w:t>
      </w:r>
      <w:proofErr w:type="gramStart"/>
      <w:r w:rsidR="00D15E90">
        <w:rPr>
          <w:lang w:val="en-US"/>
        </w:rPr>
        <w:t>April,</w:t>
      </w:r>
      <w:proofErr w:type="gramEnd"/>
      <w:r w:rsidR="00D15E90">
        <w:rPr>
          <w:lang w:val="en-US"/>
        </w:rPr>
        <w:t xml:space="preserve"> 2019</w:t>
      </w:r>
      <w:bookmarkEnd w:id="32"/>
    </w:p>
    <w:bookmarkEnd w:id="29"/>
    <w:bookmarkEnd w:id="30"/>
    <w:p w14:paraId="49AB6B88" w14:textId="77777777" w:rsidR="003A7EF3" w:rsidRPr="00140A6B" w:rsidRDefault="003A7EF3" w:rsidP="00CE0424">
      <w:pPr>
        <w:pStyle w:val="BodyText"/>
        <w:rPr>
          <w:lang w:val="en-US"/>
        </w:rPr>
      </w:pPr>
    </w:p>
    <w:sectPr w:rsidR="003A7EF3" w:rsidRPr="00140A6B" w:rsidSect="0018634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2057D8" w14:textId="77777777" w:rsidR="00664FDF" w:rsidRDefault="00664FDF">
      <w:r>
        <w:separator/>
      </w:r>
    </w:p>
  </w:endnote>
  <w:endnote w:type="continuationSeparator" w:id="0">
    <w:p w14:paraId="0C1F1341" w14:textId="77777777" w:rsidR="00664FDF" w:rsidRDefault="00664FDF">
      <w:r>
        <w:continuationSeparator/>
      </w:r>
    </w:p>
  </w:endnote>
  <w:endnote w:type="continuationNotice" w:id="1">
    <w:p w14:paraId="6AA0AE0F" w14:textId="77777777" w:rsidR="00664FDF" w:rsidRDefault="00664F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71FE0" w14:textId="77777777"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3499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4996">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10F8BA" w14:textId="77777777" w:rsidR="00664FDF" w:rsidRDefault="00664FDF">
      <w:r>
        <w:separator/>
      </w:r>
    </w:p>
  </w:footnote>
  <w:footnote w:type="continuationSeparator" w:id="0">
    <w:p w14:paraId="382FF629" w14:textId="77777777" w:rsidR="00664FDF" w:rsidRDefault="00664FDF">
      <w:r>
        <w:continuationSeparator/>
      </w:r>
    </w:p>
  </w:footnote>
  <w:footnote w:type="continuationNotice" w:id="1">
    <w:p w14:paraId="53BBA1F3" w14:textId="77777777" w:rsidR="00664FDF" w:rsidRDefault="00664F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37F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3707ED2"/>
    <w:multiLevelType w:val="hybridMultilevel"/>
    <w:tmpl w:val="1A744C78"/>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8" w15:restartNumberingAfterBreak="0">
    <w:nsid w:val="143C7671"/>
    <w:multiLevelType w:val="hybridMultilevel"/>
    <w:tmpl w:val="5314AEA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160C6FF5"/>
    <w:multiLevelType w:val="hybridMultilevel"/>
    <w:tmpl w:val="0BD4FED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0" w15:restartNumberingAfterBreak="0">
    <w:nsid w:val="1DB2664B"/>
    <w:multiLevelType w:val="hybridMultilevel"/>
    <w:tmpl w:val="1F2659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41025A6"/>
    <w:multiLevelType w:val="hybridMultilevel"/>
    <w:tmpl w:val="D7289294"/>
    <w:lvl w:ilvl="0" w:tplc="DEE0DD86">
      <w:numFmt w:val="bullet"/>
      <w:lvlText w:val="•"/>
      <w:lvlJc w:val="left"/>
      <w:pPr>
        <w:ind w:left="570" w:hanging="525"/>
      </w:pPr>
      <w:rPr>
        <w:rFonts w:ascii="Calibri" w:eastAsiaTheme="minorHAnsi" w:hAnsi="Calibri" w:cs="Calibri" w:hint="default"/>
      </w:rPr>
    </w:lvl>
    <w:lvl w:ilvl="1" w:tplc="041D0003" w:tentative="1">
      <w:start w:val="1"/>
      <w:numFmt w:val="bullet"/>
      <w:lvlText w:val="o"/>
      <w:lvlJc w:val="left"/>
      <w:pPr>
        <w:ind w:left="1125" w:hanging="360"/>
      </w:pPr>
      <w:rPr>
        <w:rFonts w:ascii="Courier New" w:hAnsi="Courier New" w:cs="Courier New" w:hint="default"/>
      </w:rPr>
    </w:lvl>
    <w:lvl w:ilvl="2" w:tplc="041D0005" w:tentative="1">
      <w:start w:val="1"/>
      <w:numFmt w:val="bullet"/>
      <w:lvlText w:val=""/>
      <w:lvlJc w:val="left"/>
      <w:pPr>
        <w:ind w:left="1845" w:hanging="360"/>
      </w:pPr>
      <w:rPr>
        <w:rFonts w:ascii="Wingdings" w:hAnsi="Wingdings" w:hint="default"/>
      </w:rPr>
    </w:lvl>
    <w:lvl w:ilvl="3" w:tplc="041D0001" w:tentative="1">
      <w:start w:val="1"/>
      <w:numFmt w:val="bullet"/>
      <w:lvlText w:val=""/>
      <w:lvlJc w:val="left"/>
      <w:pPr>
        <w:ind w:left="2565" w:hanging="360"/>
      </w:pPr>
      <w:rPr>
        <w:rFonts w:ascii="Symbol" w:hAnsi="Symbol" w:hint="default"/>
      </w:rPr>
    </w:lvl>
    <w:lvl w:ilvl="4" w:tplc="041D0003" w:tentative="1">
      <w:start w:val="1"/>
      <w:numFmt w:val="bullet"/>
      <w:lvlText w:val="o"/>
      <w:lvlJc w:val="left"/>
      <w:pPr>
        <w:ind w:left="3285" w:hanging="360"/>
      </w:pPr>
      <w:rPr>
        <w:rFonts w:ascii="Courier New" w:hAnsi="Courier New" w:cs="Courier New" w:hint="default"/>
      </w:rPr>
    </w:lvl>
    <w:lvl w:ilvl="5" w:tplc="041D0005" w:tentative="1">
      <w:start w:val="1"/>
      <w:numFmt w:val="bullet"/>
      <w:lvlText w:val=""/>
      <w:lvlJc w:val="left"/>
      <w:pPr>
        <w:ind w:left="4005" w:hanging="360"/>
      </w:pPr>
      <w:rPr>
        <w:rFonts w:ascii="Wingdings" w:hAnsi="Wingdings" w:hint="default"/>
      </w:rPr>
    </w:lvl>
    <w:lvl w:ilvl="6" w:tplc="041D0001" w:tentative="1">
      <w:start w:val="1"/>
      <w:numFmt w:val="bullet"/>
      <w:lvlText w:val=""/>
      <w:lvlJc w:val="left"/>
      <w:pPr>
        <w:ind w:left="4725" w:hanging="360"/>
      </w:pPr>
      <w:rPr>
        <w:rFonts w:ascii="Symbol" w:hAnsi="Symbol" w:hint="default"/>
      </w:rPr>
    </w:lvl>
    <w:lvl w:ilvl="7" w:tplc="041D0003" w:tentative="1">
      <w:start w:val="1"/>
      <w:numFmt w:val="bullet"/>
      <w:lvlText w:val="o"/>
      <w:lvlJc w:val="left"/>
      <w:pPr>
        <w:ind w:left="5445" w:hanging="360"/>
      </w:pPr>
      <w:rPr>
        <w:rFonts w:ascii="Courier New" w:hAnsi="Courier New" w:cs="Courier New" w:hint="default"/>
      </w:rPr>
    </w:lvl>
    <w:lvl w:ilvl="8" w:tplc="041D0005" w:tentative="1">
      <w:start w:val="1"/>
      <w:numFmt w:val="bullet"/>
      <w:lvlText w:val=""/>
      <w:lvlJc w:val="left"/>
      <w:pPr>
        <w:ind w:left="6165" w:hanging="360"/>
      </w:pPr>
      <w:rPr>
        <w:rFonts w:ascii="Wingdings" w:hAnsi="Wingdings" w:hint="default"/>
      </w:rPr>
    </w:lvl>
  </w:abstractNum>
  <w:abstractNum w:abstractNumId="12" w15:restartNumberingAfterBreak="0">
    <w:nsid w:val="254205AE"/>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65C5AEF"/>
    <w:multiLevelType w:val="hybridMultilevel"/>
    <w:tmpl w:val="737CF20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158F1"/>
    <w:multiLevelType w:val="hybridMultilevel"/>
    <w:tmpl w:val="E73ECE1A"/>
    <w:lvl w:ilvl="0" w:tplc="B6E06220">
      <w:start w:val="1"/>
      <w:numFmt w:val="decimal"/>
      <w:lvlText w:val="%1."/>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D844CD"/>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55C259A"/>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0A3357C"/>
    <w:multiLevelType w:val="hybridMultilevel"/>
    <w:tmpl w:val="49B87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3F52B8F2"/>
    <w:lvl w:ilvl="0" w:tplc="90104C0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E57BC5"/>
    <w:multiLevelType w:val="hybridMultilevel"/>
    <w:tmpl w:val="F59851E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754ECF"/>
    <w:multiLevelType w:val="hybridMultilevel"/>
    <w:tmpl w:val="BFEEB538"/>
    <w:lvl w:ilvl="0" w:tplc="D2EC5C0C">
      <w:start w:val="1"/>
      <w:numFmt w:val="decimal"/>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67A44249"/>
    <w:multiLevelType w:val="multilevel"/>
    <w:tmpl w:val="383CC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8926D2C"/>
    <w:multiLevelType w:val="hybridMultilevel"/>
    <w:tmpl w:val="01D6BD1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4A5A84"/>
    <w:multiLevelType w:val="hybridMultilevel"/>
    <w:tmpl w:val="7C3207E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5AE6A53"/>
    <w:multiLevelType w:val="hybridMultilevel"/>
    <w:tmpl w:val="9796BB5C"/>
    <w:lvl w:ilvl="0" w:tplc="0B74B404">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34" w15:restartNumberingAfterBreak="0">
    <w:nsid w:val="76EE6633"/>
    <w:multiLevelType w:val="hybridMultilevel"/>
    <w:tmpl w:val="E75A20C0"/>
    <w:lvl w:ilvl="0" w:tplc="041D000F">
      <w:start w:val="1"/>
      <w:numFmt w:val="decimal"/>
      <w:lvlText w:val="%1."/>
      <w:lvlJc w:val="left"/>
      <w:pPr>
        <w:ind w:left="1287" w:hanging="360"/>
      </w:pPr>
    </w:lvl>
    <w:lvl w:ilvl="1" w:tplc="041D0019" w:tentative="1">
      <w:start w:val="1"/>
      <w:numFmt w:val="lowerLetter"/>
      <w:lvlText w:val="%2."/>
      <w:lvlJc w:val="left"/>
      <w:pPr>
        <w:ind w:left="2007" w:hanging="360"/>
      </w:pPr>
    </w:lvl>
    <w:lvl w:ilvl="2" w:tplc="041D001B" w:tentative="1">
      <w:start w:val="1"/>
      <w:numFmt w:val="lowerRoman"/>
      <w:lvlText w:val="%3."/>
      <w:lvlJc w:val="right"/>
      <w:pPr>
        <w:ind w:left="2727" w:hanging="180"/>
      </w:pPr>
    </w:lvl>
    <w:lvl w:ilvl="3" w:tplc="041D000F" w:tentative="1">
      <w:start w:val="1"/>
      <w:numFmt w:val="decimal"/>
      <w:lvlText w:val="%4."/>
      <w:lvlJc w:val="left"/>
      <w:pPr>
        <w:ind w:left="3447" w:hanging="360"/>
      </w:pPr>
    </w:lvl>
    <w:lvl w:ilvl="4" w:tplc="041D0019" w:tentative="1">
      <w:start w:val="1"/>
      <w:numFmt w:val="lowerLetter"/>
      <w:lvlText w:val="%5."/>
      <w:lvlJc w:val="left"/>
      <w:pPr>
        <w:ind w:left="4167" w:hanging="360"/>
      </w:pPr>
    </w:lvl>
    <w:lvl w:ilvl="5" w:tplc="041D001B" w:tentative="1">
      <w:start w:val="1"/>
      <w:numFmt w:val="lowerRoman"/>
      <w:lvlText w:val="%6."/>
      <w:lvlJc w:val="right"/>
      <w:pPr>
        <w:ind w:left="4887" w:hanging="180"/>
      </w:pPr>
    </w:lvl>
    <w:lvl w:ilvl="6" w:tplc="041D000F" w:tentative="1">
      <w:start w:val="1"/>
      <w:numFmt w:val="decimal"/>
      <w:lvlText w:val="%7."/>
      <w:lvlJc w:val="left"/>
      <w:pPr>
        <w:ind w:left="5607" w:hanging="360"/>
      </w:pPr>
    </w:lvl>
    <w:lvl w:ilvl="7" w:tplc="041D0019" w:tentative="1">
      <w:start w:val="1"/>
      <w:numFmt w:val="lowerLetter"/>
      <w:lvlText w:val="%8."/>
      <w:lvlJc w:val="left"/>
      <w:pPr>
        <w:ind w:left="6327" w:hanging="360"/>
      </w:pPr>
    </w:lvl>
    <w:lvl w:ilvl="8" w:tplc="041D001B" w:tentative="1">
      <w:start w:val="1"/>
      <w:numFmt w:val="lowerRoman"/>
      <w:lvlText w:val="%9."/>
      <w:lvlJc w:val="right"/>
      <w:pPr>
        <w:ind w:left="7047" w:hanging="180"/>
      </w:pPr>
    </w:lvl>
  </w:abstractNum>
  <w:abstractNum w:abstractNumId="35" w15:restartNumberingAfterBreak="0">
    <w:nsid w:val="7760680C"/>
    <w:multiLevelType w:val="hybridMultilevel"/>
    <w:tmpl w:val="4F8AEE3E"/>
    <w:lvl w:ilvl="0" w:tplc="68840EFC">
      <w:start w:val="1"/>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BB06E0"/>
    <w:multiLevelType w:val="multilevel"/>
    <w:tmpl w:val="05AAC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23"/>
  </w:num>
  <w:num w:numId="3">
    <w:abstractNumId w:val="18"/>
  </w:num>
  <w:num w:numId="4">
    <w:abstractNumId w:val="19"/>
  </w:num>
  <w:num w:numId="5">
    <w:abstractNumId w:val="15"/>
  </w:num>
  <w:num w:numId="6">
    <w:abstractNumId w:val="20"/>
  </w:num>
  <w:num w:numId="7">
    <w:abstractNumId w:val="27"/>
  </w:num>
  <w:num w:numId="8">
    <w:abstractNumId w:val="16"/>
  </w:num>
  <w:num w:numId="9">
    <w:abstractNumId w:val="14"/>
  </w:num>
  <w:num w:numId="10">
    <w:abstractNumId w:val="3"/>
  </w:num>
  <w:num w:numId="11">
    <w:abstractNumId w:val="2"/>
  </w:num>
  <w:num w:numId="12">
    <w:abstractNumId w:val="1"/>
  </w:num>
  <w:num w:numId="13">
    <w:abstractNumId w:val="25"/>
  </w:num>
  <w:num w:numId="14">
    <w:abstractNumId w:val="0"/>
  </w:num>
  <w:num w:numId="15">
    <w:abstractNumId w:val="29"/>
  </w:num>
  <w:num w:numId="16">
    <w:abstractNumId w:val="5"/>
  </w:num>
  <w:num w:numId="1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17"/>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34"/>
  </w:num>
  <w:num w:numId="24">
    <w:abstractNumId w:val="30"/>
  </w:num>
  <w:num w:numId="25">
    <w:abstractNumId w:val="36"/>
  </w:num>
  <w:num w:numId="26">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26"/>
  </w:num>
  <w:num w:numId="28">
    <w:abstractNumId w:val="8"/>
  </w:num>
  <w:num w:numId="29">
    <w:abstractNumId w:val="8"/>
  </w:num>
  <w:num w:numId="30">
    <w:abstractNumId w:val="24"/>
  </w:num>
  <w:num w:numId="31">
    <w:abstractNumId w:val="10"/>
  </w:num>
  <w:num w:numId="32">
    <w:abstractNumId w:val="7"/>
  </w:num>
  <w:num w:numId="33">
    <w:abstractNumId w:val="11"/>
  </w:num>
  <w:num w:numId="34">
    <w:abstractNumId w:val="25"/>
    <w:lvlOverride w:ilvl="0">
      <w:startOverride w:val="3"/>
    </w:lvlOverride>
  </w:num>
  <w:num w:numId="35">
    <w:abstractNumId w:val="35"/>
  </w:num>
  <w:num w:numId="36">
    <w:abstractNumId w:val="13"/>
  </w:num>
  <w:num w:numId="37">
    <w:abstractNumId w:val="31"/>
  </w:num>
  <w:num w:numId="3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21"/>
  </w:num>
  <w:num w:numId="41">
    <w:abstractNumId w:val="12"/>
  </w:num>
  <w:num w:numId="42">
    <w:abstractNumId w:val="22"/>
  </w:num>
  <w:num w:numId="43">
    <w:abstractNumId w:val="18"/>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49A5"/>
    <w:rsid w:val="00000048"/>
    <w:rsid w:val="000006E1"/>
    <w:rsid w:val="0000092C"/>
    <w:rsid w:val="00002A37"/>
    <w:rsid w:val="000039F4"/>
    <w:rsid w:val="000048CB"/>
    <w:rsid w:val="00005941"/>
    <w:rsid w:val="00005C6C"/>
    <w:rsid w:val="00006446"/>
    <w:rsid w:val="00006896"/>
    <w:rsid w:val="00007CDC"/>
    <w:rsid w:val="0001177D"/>
    <w:rsid w:val="00011B28"/>
    <w:rsid w:val="00013F69"/>
    <w:rsid w:val="00013FB8"/>
    <w:rsid w:val="000151AE"/>
    <w:rsid w:val="000158BC"/>
    <w:rsid w:val="00015D15"/>
    <w:rsid w:val="00016382"/>
    <w:rsid w:val="00016BB4"/>
    <w:rsid w:val="000201FA"/>
    <w:rsid w:val="0002071D"/>
    <w:rsid w:val="0002564D"/>
    <w:rsid w:val="00025ECA"/>
    <w:rsid w:val="00026025"/>
    <w:rsid w:val="000325B8"/>
    <w:rsid w:val="000344EB"/>
    <w:rsid w:val="00034BC3"/>
    <w:rsid w:val="00034C15"/>
    <w:rsid w:val="000367F9"/>
    <w:rsid w:val="00036BA1"/>
    <w:rsid w:val="000422E2"/>
    <w:rsid w:val="00042F22"/>
    <w:rsid w:val="000444EF"/>
    <w:rsid w:val="00044C53"/>
    <w:rsid w:val="00045A2A"/>
    <w:rsid w:val="00045F2C"/>
    <w:rsid w:val="00045F9F"/>
    <w:rsid w:val="00046E11"/>
    <w:rsid w:val="000478CD"/>
    <w:rsid w:val="00052711"/>
    <w:rsid w:val="00052A07"/>
    <w:rsid w:val="000534E3"/>
    <w:rsid w:val="0005606A"/>
    <w:rsid w:val="000569DF"/>
    <w:rsid w:val="00057117"/>
    <w:rsid w:val="000616E7"/>
    <w:rsid w:val="00061B26"/>
    <w:rsid w:val="0006202E"/>
    <w:rsid w:val="00063142"/>
    <w:rsid w:val="0006487E"/>
    <w:rsid w:val="00065A74"/>
    <w:rsid w:val="00065E1A"/>
    <w:rsid w:val="00067AD9"/>
    <w:rsid w:val="000741CE"/>
    <w:rsid w:val="00075302"/>
    <w:rsid w:val="00077E5F"/>
    <w:rsid w:val="0008036A"/>
    <w:rsid w:val="00080DF2"/>
    <w:rsid w:val="00081A37"/>
    <w:rsid w:val="00081AE6"/>
    <w:rsid w:val="00082AAE"/>
    <w:rsid w:val="00082AF1"/>
    <w:rsid w:val="000839FB"/>
    <w:rsid w:val="00084149"/>
    <w:rsid w:val="00084F51"/>
    <w:rsid w:val="000855EB"/>
    <w:rsid w:val="00085A1B"/>
    <w:rsid w:val="00085B52"/>
    <w:rsid w:val="000866F2"/>
    <w:rsid w:val="0009009F"/>
    <w:rsid w:val="00091557"/>
    <w:rsid w:val="000924C1"/>
    <w:rsid w:val="000924F0"/>
    <w:rsid w:val="00093474"/>
    <w:rsid w:val="00094500"/>
    <w:rsid w:val="0009510F"/>
    <w:rsid w:val="00095E82"/>
    <w:rsid w:val="000978B3"/>
    <w:rsid w:val="00097A87"/>
    <w:rsid w:val="000A04C9"/>
    <w:rsid w:val="000A050C"/>
    <w:rsid w:val="000A1886"/>
    <w:rsid w:val="000A1B7B"/>
    <w:rsid w:val="000A1D80"/>
    <w:rsid w:val="000A225C"/>
    <w:rsid w:val="000A3629"/>
    <w:rsid w:val="000A376A"/>
    <w:rsid w:val="000A3FD7"/>
    <w:rsid w:val="000A55F7"/>
    <w:rsid w:val="000A56F2"/>
    <w:rsid w:val="000A7232"/>
    <w:rsid w:val="000B10E0"/>
    <w:rsid w:val="000B2719"/>
    <w:rsid w:val="000B3A8F"/>
    <w:rsid w:val="000B4AB9"/>
    <w:rsid w:val="000B58C3"/>
    <w:rsid w:val="000B5EC9"/>
    <w:rsid w:val="000B61E9"/>
    <w:rsid w:val="000B6965"/>
    <w:rsid w:val="000B6EE7"/>
    <w:rsid w:val="000C165A"/>
    <w:rsid w:val="000C25F7"/>
    <w:rsid w:val="000C2E19"/>
    <w:rsid w:val="000C35C8"/>
    <w:rsid w:val="000C3BDB"/>
    <w:rsid w:val="000C40C5"/>
    <w:rsid w:val="000C6CB0"/>
    <w:rsid w:val="000C76E6"/>
    <w:rsid w:val="000D0594"/>
    <w:rsid w:val="000D0D07"/>
    <w:rsid w:val="000D4797"/>
    <w:rsid w:val="000D6153"/>
    <w:rsid w:val="000E01F9"/>
    <w:rsid w:val="000E0527"/>
    <w:rsid w:val="000E0671"/>
    <w:rsid w:val="000E1E92"/>
    <w:rsid w:val="000E24ED"/>
    <w:rsid w:val="000E2984"/>
    <w:rsid w:val="000E37F3"/>
    <w:rsid w:val="000E406B"/>
    <w:rsid w:val="000E616A"/>
    <w:rsid w:val="000F06D6"/>
    <w:rsid w:val="000F0EB1"/>
    <w:rsid w:val="000F1106"/>
    <w:rsid w:val="000F3BE9"/>
    <w:rsid w:val="000F3F6C"/>
    <w:rsid w:val="000F6DF3"/>
    <w:rsid w:val="001005FF"/>
    <w:rsid w:val="00102CE9"/>
    <w:rsid w:val="001062FB"/>
    <w:rsid w:val="001063E6"/>
    <w:rsid w:val="001102CD"/>
    <w:rsid w:val="001108E6"/>
    <w:rsid w:val="00112DC1"/>
    <w:rsid w:val="00113A66"/>
    <w:rsid w:val="00113CF4"/>
    <w:rsid w:val="001153EA"/>
    <w:rsid w:val="00115643"/>
    <w:rsid w:val="0011625D"/>
    <w:rsid w:val="00116765"/>
    <w:rsid w:val="0012002D"/>
    <w:rsid w:val="001213FE"/>
    <w:rsid w:val="001219F5"/>
    <w:rsid w:val="00121A20"/>
    <w:rsid w:val="00122C35"/>
    <w:rsid w:val="00122CEB"/>
    <w:rsid w:val="00122F80"/>
    <w:rsid w:val="0012377F"/>
    <w:rsid w:val="00124314"/>
    <w:rsid w:val="00126B4A"/>
    <w:rsid w:val="00130B2C"/>
    <w:rsid w:val="00132FD0"/>
    <w:rsid w:val="001344C0"/>
    <w:rsid w:val="001346FA"/>
    <w:rsid w:val="00134E76"/>
    <w:rsid w:val="00135252"/>
    <w:rsid w:val="00137AB5"/>
    <w:rsid w:val="00137F0B"/>
    <w:rsid w:val="00140A6B"/>
    <w:rsid w:val="00143A2B"/>
    <w:rsid w:val="00144B86"/>
    <w:rsid w:val="001477D6"/>
    <w:rsid w:val="00151E23"/>
    <w:rsid w:val="001526E0"/>
    <w:rsid w:val="00154A11"/>
    <w:rsid w:val="001551B5"/>
    <w:rsid w:val="001569A6"/>
    <w:rsid w:val="001659C1"/>
    <w:rsid w:val="00166154"/>
    <w:rsid w:val="00166E17"/>
    <w:rsid w:val="001704E5"/>
    <w:rsid w:val="00170933"/>
    <w:rsid w:val="001709A4"/>
    <w:rsid w:val="0017223C"/>
    <w:rsid w:val="0017289B"/>
    <w:rsid w:val="00173A8E"/>
    <w:rsid w:val="00174FC0"/>
    <w:rsid w:val="00175B8E"/>
    <w:rsid w:val="00176568"/>
    <w:rsid w:val="00176FB0"/>
    <w:rsid w:val="00177795"/>
    <w:rsid w:val="001810F2"/>
    <w:rsid w:val="0018143F"/>
    <w:rsid w:val="0018634E"/>
    <w:rsid w:val="001864B3"/>
    <w:rsid w:val="00186FC6"/>
    <w:rsid w:val="001902B2"/>
    <w:rsid w:val="00190AC1"/>
    <w:rsid w:val="0019341A"/>
    <w:rsid w:val="00193661"/>
    <w:rsid w:val="00195247"/>
    <w:rsid w:val="00197BB2"/>
    <w:rsid w:val="00197DF9"/>
    <w:rsid w:val="001A1987"/>
    <w:rsid w:val="001A20E8"/>
    <w:rsid w:val="001A2293"/>
    <w:rsid w:val="001A2564"/>
    <w:rsid w:val="001A3326"/>
    <w:rsid w:val="001A39E3"/>
    <w:rsid w:val="001A6173"/>
    <w:rsid w:val="001A6CBA"/>
    <w:rsid w:val="001B0175"/>
    <w:rsid w:val="001B0466"/>
    <w:rsid w:val="001B0C83"/>
    <w:rsid w:val="001B0D97"/>
    <w:rsid w:val="001B288C"/>
    <w:rsid w:val="001B474E"/>
    <w:rsid w:val="001B5A5D"/>
    <w:rsid w:val="001B7588"/>
    <w:rsid w:val="001C1CE5"/>
    <w:rsid w:val="001C3D2A"/>
    <w:rsid w:val="001D036A"/>
    <w:rsid w:val="001D0791"/>
    <w:rsid w:val="001D32B2"/>
    <w:rsid w:val="001D3950"/>
    <w:rsid w:val="001D3E57"/>
    <w:rsid w:val="001D4828"/>
    <w:rsid w:val="001D51BA"/>
    <w:rsid w:val="001D5B5F"/>
    <w:rsid w:val="001D6342"/>
    <w:rsid w:val="001D6D53"/>
    <w:rsid w:val="001D6E0C"/>
    <w:rsid w:val="001D7559"/>
    <w:rsid w:val="001E18DC"/>
    <w:rsid w:val="001E529D"/>
    <w:rsid w:val="001E571A"/>
    <w:rsid w:val="001E58E2"/>
    <w:rsid w:val="001E752E"/>
    <w:rsid w:val="001E7AED"/>
    <w:rsid w:val="001F09E9"/>
    <w:rsid w:val="001F1E16"/>
    <w:rsid w:val="001F1EA9"/>
    <w:rsid w:val="001F1FB6"/>
    <w:rsid w:val="001F220E"/>
    <w:rsid w:val="001F3916"/>
    <w:rsid w:val="001F3E33"/>
    <w:rsid w:val="001F4537"/>
    <w:rsid w:val="001F49FA"/>
    <w:rsid w:val="001F4E27"/>
    <w:rsid w:val="001F5339"/>
    <w:rsid w:val="001F54C5"/>
    <w:rsid w:val="001F662C"/>
    <w:rsid w:val="001F7074"/>
    <w:rsid w:val="001F7227"/>
    <w:rsid w:val="001F786A"/>
    <w:rsid w:val="00200490"/>
    <w:rsid w:val="00200810"/>
    <w:rsid w:val="00201F3A"/>
    <w:rsid w:val="00203170"/>
    <w:rsid w:val="00203F96"/>
    <w:rsid w:val="002058B8"/>
    <w:rsid w:val="002069B2"/>
    <w:rsid w:val="00207FA3"/>
    <w:rsid w:val="00214DA8"/>
    <w:rsid w:val="00215423"/>
    <w:rsid w:val="002158FA"/>
    <w:rsid w:val="002169C3"/>
    <w:rsid w:val="00220600"/>
    <w:rsid w:val="00221157"/>
    <w:rsid w:val="002222C2"/>
    <w:rsid w:val="002224DB"/>
    <w:rsid w:val="00223178"/>
    <w:rsid w:val="00223FCB"/>
    <w:rsid w:val="00224F8A"/>
    <w:rsid w:val="002251B3"/>
    <w:rsid w:val="002252C3"/>
    <w:rsid w:val="00225C54"/>
    <w:rsid w:val="00227BE9"/>
    <w:rsid w:val="00230765"/>
    <w:rsid w:val="00231044"/>
    <w:rsid w:val="0023156A"/>
    <w:rsid w:val="002319E4"/>
    <w:rsid w:val="00232695"/>
    <w:rsid w:val="002334B0"/>
    <w:rsid w:val="00233AD9"/>
    <w:rsid w:val="00235632"/>
    <w:rsid w:val="00235872"/>
    <w:rsid w:val="00235A6C"/>
    <w:rsid w:val="002368B7"/>
    <w:rsid w:val="0023743E"/>
    <w:rsid w:val="00240282"/>
    <w:rsid w:val="00240CBB"/>
    <w:rsid w:val="00241559"/>
    <w:rsid w:val="00242E35"/>
    <w:rsid w:val="002435B3"/>
    <w:rsid w:val="002452FE"/>
    <w:rsid w:val="002458EB"/>
    <w:rsid w:val="002461C6"/>
    <w:rsid w:val="002500C8"/>
    <w:rsid w:val="00252840"/>
    <w:rsid w:val="00253EFD"/>
    <w:rsid w:val="00253F15"/>
    <w:rsid w:val="00256492"/>
    <w:rsid w:val="00257543"/>
    <w:rsid w:val="00260EBB"/>
    <w:rsid w:val="002613BD"/>
    <w:rsid w:val="002617E7"/>
    <w:rsid w:val="002633BF"/>
    <w:rsid w:val="00264228"/>
    <w:rsid w:val="00264334"/>
    <w:rsid w:val="0026473E"/>
    <w:rsid w:val="00266199"/>
    <w:rsid w:val="00266214"/>
    <w:rsid w:val="00267C83"/>
    <w:rsid w:val="00267FA4"/>
    <w:rsid w:val="00271401"/>
    <w:rsid w:val="0027144F"/>
    <w:rsid w:val="00271F3A"/>
    <w:rsid w:val="00273278"/>
    <w:rsid w:val="002737F4"/>
    <w:rsid w:val="00274B46"/>
    <w:rsid w:val="00275DDF"/>
    <w:rsid w:val="00276EA7"/>
    <w:rsid w:val="00277369"/>
    <w:rsid w:val="002800C9"/>
    <w:rsid w:val="002805F5"/>
    <w:rsid w:val="00280751"/>
    <w:rsid w:val="00281999"/>
    <w:rsid w:val="0028280A"/>
    <w:rsid w:val="00283DBF"/>
    <w:rsid w:val="00286ACD"/>
    <w:rsid w:val="00287838"/>
    <w:rsid w:val="00290336"/>
    <w:rsid w:val="002907B5"/>
    <w:rsid w:val="002910A7"/>
    <w:rsid w:val="00292EB7"/>
    <w:rsid w:val="0029400B"/>
    <w:rsid w:val="00296227"/>
    <w:rsid w:val="00296F44"/>
    <w:rsid w:val="0029777D"/>
    <w:rsid w:val="002A055E"/>
    <w:rsid w:val="002A1CC9"/>
    <w:rsid w:val="002A1D4E"/>
    <w:rsid w:val="002A2869"/>
    <w:rsid w:val="002A3757"/>
    <w:rsid w:val="002A471E"/>
    <w:rsid w:val="002A591B"/>
    <w:rsid w:val="002A5CA4"/>
    <w:rsid w:val="002A7F60"/>
    <w:rsid w:val="002B24D6"/>
    <w:rsid w:val="002B3BBC"/>
    <w:rsid w:val="002B58C2"/>
    <w:rsid w:val="002B5CD4"/>
    <w:rsid w:val="002B60B3"/>
    <w:rsid w:val="002B6D19"/>
    <w:rsid w:val="002C0758"/>
    <w:rsid w:val="002C2EDF"/>
    <w:rsid w:val="002C41E6"/>
    <w:rsid w:val="002C4FA4"/>
    <w:rsid w:val="002C7DD6"/>
    <w:rsid w:val="002D0655"/>
    <w:rsid w:val="002D071A"/>
    <w:rsid w:val="002D074E"/>
    <w:rsid w:val="002D1346"/>
    <w:rsid w:val="002D34B2"/>
    <w:rsid w:val="002D7637"/>
    <w:rsid w:val="002E0B60"/>
    <w:rsid w:val="002E1748"/>
    <w:rsid w:val="002E17F2"/>
    <w:rsid w:val="002E18EA"/>
    <w:rsid w:val="002E3DFF"/>
    <w:rsid w:val="002E439F"/>
    <w:rsid w:val="002E4BEB"/>
    <w:rsid w:val="002E5439"/>
    <w:rsid w:val="002E7CAE"/>
    <w:rsid w:val="002F2771"/>
    <w:rsid w:val="002F33EF"/>
    <w:rsid w:val="002F37A9"/>
    <w:rsid w:val="002F3D64"/>
    <w:rsid w:val="002F5AD1"/>
    <w:rsid w:val="002F6E98"/>
    <w:rsid w:val="00300446"/>
    <w:rsid w:val="003018FE"/>
    <w:rsid w:val="00301C5F"/>
    <w:rsid w:val="00301CE6"/>
    <w:rsid w:val="0030256B"/>
    <w:rsid w:val="003038C9"/>
    <w:rsid w:val="00304A1F"/>
    <w:rsid w:val="00304A60"/>
    <w:rsid w:val="0030501F"/>
    <w:rsid w:val="00305A39"/>
    <w:rsid w:val="00307220"/>
    <w:rsid w:val="00307BA1"/>
    <w:rsid w:val="00311702"/>
    <w:rsid w:val="00311E82"/>
    <w:rsid w:val="00312D25"/>
    <w:rsid w:val="00312E18"/>
    <w:rsid w:val="00313DE0"/>
    <w:rsid w:val="00313FD6"/>
    <w:rsid w:val="003143BD"/>
    <w:rsid w:val="003143C1"/>
    <w:rsid w:val="003154BD"/>
    <w:rsid w:val="003156D6"/>
    <w:rsid w:val="00315948"/>
    <w:rsid w:val="0031733E"/>
    <w:rsid w:val="00317959"/>
    <w:rsid w:val="00317A53"/>
    <w:rsid w:val="003203ED"/>
    <w:rsid w:val="00322AAA"/>
    <w:rsid w:val="00322C9F"/>
    <w:rsid w:val="00322F44"/>
    <w:rsid w:val="00324D23"/>
    <w:rsid w:val="003275B8"/>
    <w:rsid w:val="00331751"/>
    <w:rsid w:val="00334579"/>
    <w:rsid w:val="003349F0"/>
    <w:rsid w:val="00335858"/>
    <w:rsid w:val="0033608D"/>
    <w:rsid w:val="003366EA"/>
    <w:rsid w:val="00336BDA"/>
    <w:rsid w:val="00340B2F"/>
    <w:rsid w:val="00341727"/>
    <w:rsid w:val="00342BD7"/>
    <w:rsid w:val="00343A07"/>
    <w:rsid w:val="00343F64"/>
    <w:rsid w:val="0034674C"/>
    <w:rsid w:val="00346DB5"/>
    <w:rsid w:val="003477B1"/>
    <w:rsid w:val="00347BE5"/>
    <w:rsid w:val="0035246E"/>
    <w:rsid w:val="0035491B"/>
    <w:rsid w:val="00357228"/>
    <w:rsid w:val="00357380"/>
    <w:rsid w:val="003602D9"/>
    <w:rsid w:val="003604CE"/>
    <w:rsid w:val="00361672"/>
    <w:rsid w:val="00362A83"/>
    <w:rsid w:val="00363284"/>
    <w:rsid w:val="00364CF8"/>
    <w:rsid w:val="00365E65"/>
    <w:rsid w:val="00366BF0"/>
    <w:rsid w:val="00370E47"/>
    <w:rsid w:val="003715A8"/>
    <w:rsid w:val="00371988"/>
    <w:rsid w:val="003742AC"/>
    <w:rsid w:val="00374BAF"/>
    <w:rsid w:val="003754B1"/>
    <w:rsid w:val="003764F2"/>
    <w:rsid w:val="003774EE"/>
    <w:rsid w:val="00377CE1"/>
    <w:rsid w:val="0038020D"/>
    <w:rsid w:val="00380963"/>
    <w:rsid w:val="0038297A"/>
    <w:rsid w:val="003839A9"/>
    <w:rsid w:val="00383BC1"/>
    <w:rsid w:val="003844F2"/>
    <w:rsid w:val="0038473D"/>
    <w:rsid w:val="00385BF0"/>
    <w:rsid w:val="003906F9"/>
    <w:rsid w:val="0039102F"/>
    <w:rsid w:val="0039133D"/>
    <w:rsid w:val="00392347"/>
    <w:rsid w:val="00392916"/>
    <w:rsid w:val="003930C1"/>
    <w:rsid w:val="003939FF"/>
    <w:rsid w:val="003965B6"/>
    <w:rsid w:val="00396700"/>
    <w:rsid w:val="00397066"/>
    <w:rsid w:val="00397C80"/>
    <w:rsid w:val="003A2223"/>
    <w:rsid w:val="003A222F"/>
    <w:rsid w:val="003A2A0F"/>
    <w:rsid w:val="003A42D1"/>
    <w:rsid w:val="003A45A1"/>
    <w:rsid w:val="003A5B0A"/>
    <w:rsid w:val="003A6BAC"/>
    <w:rsid w:val="003A6FB0"/>
    <w:rsid w:val="003A7EF3"/>
    <w:rsid w:val="003B159C"/>
    <w:rsid w:val="003B369F"/>
    <w:rsid w:val="003B36A3"/>
    <w:rsid w:val="003B3810"/>
    <w:rsid w:val="003B460B"/>
    <w:rsid w:val="003B4687"/>
    <w:rsid w:val="003B6D2A"/>
    <w:rsid w:val="003B7FE5"/>
    <w:rsid w:val="003C01D0"/>
    <w:rsid w:val="003C11C8"/>
    <w:rsid w:val="003C1909"/>
    <w:rsid w:val="003C1D51"/>
    <w:rsid w:val="003C2702"/>
    <w:rsid w:val="003C2B71"/>
    <w:rsid w:val="003C7806"/>
    <w:rsid w:val="003C7C05"/>
    <w:rsid w:val="003D01D6"/>
    <w:rsid w:val="003D109F"/>
    <w:rsid w:val="003D158C"/>
    <w:rsid w:val="003D2478"/>
    <w:rsid w:val="003D383E"/>
    <w:rsid w:val="003D3C45"/>
    <w:rsid w:val="003D5B1F"/>
    <w:rsid w:val="003D6B60"/>
    <w:rsid w:val="003E1007"/>
    <w:rsid w:val="003E15FA"/>
    <w:rsid w:val="003E25B3"/>
    <w:rsid w:val="003E55E4"/>
    <w:rsid w:val="003E74E3"/>
    <w:rsid w:val="003F05C7"/>
    <w:rsid w:val="003F1EAC"/>
    <w:rsid w:val="003F2CD4"/>
    <w:rsid w:val="003F5CD2"/>
    <w:rsid w:val="003F6BBE"/>
    <w:rsid w:val="003F74C5"/>
    <w:rsid w:val="004000E8"/>
    <w:rsid w:val="00400235"/>
    <w:rsid w:val="0040148A"/>
    <w:rsid w:val="00401A8C"/>
    <w:rsid w:val="00402CFD"/>
    <w:rsid w:val="00402E2B"/>
    <w:rsid w:val="0040512B"/>
    <w:rsid w:val="00405A16"/>
    <w:rsid w:val="00405CA5"/>
    <w:rsid w:val="004064EA"/>
    <w:rsid w:val="00407CA9"/>
    <w:rsid w:val="00407CD3"/>
    <w:rsid w:val="00407D23"/>
    <w:rsid w:val="00410134"/>
    <w:rsid w:val="00410B72"/>
    <w:rsid w:val="00410F18"/>
    <w:rsid w:val="00412035"/>
    <w:rsid w:val="0041263E"/>
    <w:rsid w:val="004139D4"/>
    <w:rsid w:val="00413AAC"/>
    <w:rsid w:val="00415120"/>
    <w:rsid w:val="004155E9"/>
    <w:rsid w:val="0041567A"/>
    <w:rsid w:val="00415ABA"/>
    <w:rsid w:val="00416481"/>
    <w:rsid w:val="00421105"/>
    <w:rsid w:val="004242F4"/>
    <w:rsid w:val="00424807"/>
    <w:rsid w:val="00424C5B"/>
    <w:rsid w:val="00427248"/>
    <w:rsid w:val="00427B66"/>
    <w:rsid w:val="0043078B"/>
    <w:rsid w:val="00431CB3"/>
    <w:rsid w:val="004322AE"/>
    <w:rsid w:val="00432C0E"/>
    <w:rsid w:val="00434079"/>
    <w:rsid w:val="00436CAD"/>
    <w:rsid w:val="004370C8"/>
    <w:rsid w:val="00437342"/>
    <w:rsid w:val="00437447"/>
    <w:rsid w:val="00441A92"/>
    <w:rsid w:val="004429A3"/>
    <w:rsid w:val="00444F56"/>
    <w:rsid w:val="00446488"/>
    <w:rsid w:val="004477A8"/>
    <w:rsid w:val="00450F3C"/>
    <w:rsid w:val="004517AA"/>
    <w:rsid w:val="00452CAC"/>
    <w:rsid w:val="00455CD3"/>
    <w:rsid w:val="00456154"/>
    <w:rsid w:val="00456BB7"/>
    <w:rsid w:val="00457565"/>
    <w:rsid w:val="00457B71"/>
    <w:rsid w:val="004612AE"/>
    <w:rsid w:val="004624C8"/>
    <w:rsid w:val="00462DBE"/>
    <w:rsid w:val="00466002"/>
    <w:rsid w:val="004669E2"/>
    <w:rsid w:val="00470C31"/>
    <w:rsid w:val="0047277F"/>
    <w:rsid w:val="004734D0"/>
    <w:rsid w:val="00474506"/>
    <w:rsid w:val="0047556B"/>
    <w:rsid w:val="0047683C"/>
    <w:rsid w:val="004774D4"/>
    <w:rsid w:val="00477768"/>
    <w:rsid w:val="004806D6"/>
    <w:rsid w:val="004820C0"/>
    <w:rsid w:val="0048334F"/>
    <w:rsid w:val="00483D2F"/>
    <w:rsid w:val="0048543D"/>
    <w:rsid w:val="00491893"/>
    <w:rsid w:val="004920BB"/>
    <w:rsid w:val="00492BC5"/>
    <w:rsid w:val="00493E80"/>
    <w:rsid w:val="00495AFB"/>
    <w:rsid w:val="00495B16"/>
    <w:rsid w:val="004964F1"/>
    <w:rsid w:val="004A0696"/>
    <w:rsid w:val="004A0B92"/>
    <w:rsid w:val="004A16BC"/>
    <w:rsid w:val="004A2B94"/>
    <w:rsid w:val="004A6BB4"/>
    <w:rsid w:val="004A7161"/>
    <w:rsid w:val="004B5919"/>
    <w:rsid w:val="004B7C0C"/>
    <w:rsid w:val="004C0D8A"/>
    <w:rsid w:val="004C1170"/>
    <w:rsid w:val="004C2DB9"/>
    <w:rsid w:val="004C34A3"/>
    <w:rsid w:val="004C367F"/>
    <w:rsid w:val="004C3898"/>
    <w:rsid w:val="004C43C0"/>
    <w:rsid w:val="004C44B6"/>
    <w:rsid w:val="004C4924"/>
    <w:rsid w:val="004C4EBD"/>
    <w:rsid w:val="004C5C28"/>
    <w:rsid w:val="004C7043"/>
    <w:rsid w:val="004D11D3"/>
    <w:rsid w:val="004D1FEA"/>
    <w:rsid w:val="004D238F"/>
    <w:rsid w:val="004D25A8"/>
    <w:rsid w:val="004D25AF"/>
    <w:rsid w:val="004D36B1"/>
    <w:rsid w:val="004D7EBD"/>
    <w:rsid w:val="004E16ED"/>
    <w:rsid w:val="004E242A"/>
    <w:rsid w:val="004E2680"/>
    <w:rsid w:val="004E28F9"/>
    <w:rsid w:val="004E462E"/>
    <w:rsid w:val="004E55DA"/>
    <w:rsid w:val="004E56DC"/>
    <w:rsid w:val="004E76F4"/>
    <w:rsid w:val="004E7B49"/>
    <w:rsid w:val="004E7DB9"/>
    <w:rsid w:val="004F070F"/>
    <w:rsid w:val="004F0B4E"/>
    <w:rsid w:val="004F0B6C"/>
    <w:rsid w:val="004F204A"/>
    <w:rsid w:val="004F2078"/>
    <w:rsid w:val="004F31E4"/>
    <w:rsid w:val="004F4586"/>
    <w:rsid w:val="004F4DA3"/>
    <w:rsid w:val="004F5F02"/>
    <w:rsid w:val="004F614B"/>
    <w:rsid w:val="004F6197"/>
    <w:rsid w:val="004F673B"/>
    <w:rsid w:val="004F6D93"/>
    <w:rsid w:val="004F701B"/>
    <w:rsid w:val="004F7E55"/>
    <w:rsid w:val="00502F33"/>
    <w:rsid w:val="00503930"/>
    <w:rsid w:val="00504693"/>
    <w:rsid w:val="0050472C"/>
    <w:rsid w:val="0050492E"/>
    <w:rsid w:val="00504C81"/>
    <w:rsid w:val="00504CD4"/>
    <w:rsid w:val="00506557"/>
    <w:rsid w:val="0050677A"/>
    <w:rsid w:val="005108D8"/>
    <w:rsid w:val="005116F9"/>
    <w:rsid w:val="00514DEA"/>
    <w:rsid w:val="005153A7"/>
    <w:rsid w:val="00515C52"/>
    <w:rsid w:val="00515FF5"/>
    <w:rsid w:val="005177AA"/>
    <w:rsid w:val="005209EB"/>
    <w:rsid w:val="005219CF"/>
    <w:rsid w:val="00522546"/>
    <w:rsid w:val="00526182"/>
    <w:rsid w:val="00526A1E"/>
    <w:rsid w:val="00527434"/>
    <w:rsid w:val="00530D5A"/>
    <w:rsid w:val="0053101D"/>
    <w:rsid w:val="00534AD3"/>
    <w:rsid w:val="00534B59"/>
    <w:rsid w:val="00535770"/>
    <w:rsid w:val="00536759"/>
    <w:rsid w:val="005368F4"/>
    <w:rsid w:val="00536B01"/>
    <w:rsid w:val="00537C62"/>
    <w:rsid w:val="005404E3"/>
    <w:rsid w:val="0054163D"/>
    <w:rsid w:val="00541F68"/>
    <w:rsid w:val="0054213C"/>
    <w:rsid w:val="00542BAE"/>
    <w:rsid w:val="00543520"/>
    <w:rsid w:val="00545023"/>
    <w:rsid w:val="00546970"/>
    <w:rsid w:val="0055188F"/>
    <w:rsid w:val="00552DEA"/>
    <w:rsid w:val="0055325C"/>
    <w:rsid w:val="00554E19"/>
    <w:rsid w:val="005555E5"/>
    <w:rsid w:val="00557A56"/>
    <w:rsid w:val="0056121F"/>
    <w:rsid w:val="00564206"/>
    <w:rsid w:val="005655D6"/>
    <w:rsid w:val="0056659B"/>
    <w:rsid w:val="00572505"/>
    <w:rsid w:val="00572B66"/>
    <w:rsid w:val="00572F50"/>
    <w:rsid w:val="00574DE4"/>
    <w:rsid w:val="005760D9"/>
    <w:rsid w:val="00576773"/>
    <w:rsid w:val="00576C80"/>
    <w:rsid w:val="00582809"/>
    <w:rsid w:val="0058365D"/>
    <w:rsid w:val="0058396F"/>
    <w:rsid w:val="0058504D"/>
    <w:rsid w:val="00585342"/>
    <w:rsid w:val="00585642"/>
    <w:rsid w:val="0058798C"/>
    <w:rsid w:val="005900AE"/>
    <w:rsid w:val="005900FA"/>
    <w:rsid w:val="00591433"/>
    <w:rsid w:val="00593075"/>
    <w:rsid w:val="005935A4"/>
    <w:rsid w:val="00594260"/>
    <w:rsid w:val="005948C2"/>
    <w:rsid w:val="00595DCA"/>
    <w:rsid w:val="00596C5F"/>
    <w:rsid w:val="0059750B"/>
    <w:rsid w:val="0059779B"/>
    <w:rsid w:val="005A209A"/>
    <w:rsid w:val="005A22D5"/>
    <w:rsid w:val="005A608E"/>
    <w:rsid w:val="005A662D"/>
    <w:rsid w:val="005A7758"/>
    <w:rsid w:val="005B17F4"/>
    <w:rsid w:val="005B35D7"/>
    <w:rsid w:val="005B392A"/>
    <w:rsid w:val="005B3AA3"/>
    <w:rsid w:val="005B4321"/>
    <w:rsid w:val="005B4D5F"/>
    <w:rsid w:val="005B591A"/>
    <w:rsid w:val="005B5D50"/>
    <w:rsid w:val="005B6F83"/>
    <w:rsid w:val="005B7AF6"/>
    <w:rsid w:val="005C288D"/>
    <w:rsid w:val="005C4211"/>
    <w:rsid w:val="005C5865"/>
    <w:rsid w:val="005C6E05"/>
    <w:rsid w:val="005C74FB"/>
    <w:rsid w:val="005D1602"/>
    <w:rsid w:val="005D2BDF"/>
    <w:rsid w:val="005D5FF7"/>
    <w:rsid w:val="005D717E"/>
    <w:rsid w:val="005E03C7"/>
    <w:rsid w:val="005E0984"/>
    <w:rsid w:val="005E35C1"/>
    <w:rsid w:val="005E385F"/>
    <w:rsid w:val="005E39F0"/>
    <w:rsid w:val="005E5B81"/>
    <w:rsid w:val="005E724F"/>
    <w:rsid w:val="005F2CB1"/>
    <w:rsid w:val="005F3025"/>
    <w:rsid w:val="005F3FDD"/>
    <w:rsid w:val="005F444B"/>
    <w:rsid w:val="005F618C"/>
    <w:rsid w:val="005F66F0"/>
    <w:rsid w:val="005F70BD"/>
    <w:rsid w:val="00601660"/>
    <w:rsid w:val="006016BD"/>
    <w:rsid w:val="0060283C"/>
    <w:rsid w:val="00604F14"/>
    <w:rsid w:val="0061065C"/>
    <w:rsid w:val="00610E19"/>
    <w:rsid w:val="00611B83"/>
    <w:rsid w:val="00612445"/>
    <w:rsid w:val="00613257"/>
    <w:rsid w:val="00613F29"/>
    <w:rsid w:val="00620A71"/>
    <w:rsid w:val="00620D80"/>
    <w:rsid w:val="00623083"/>
    <w:rsid w:val="006234A6"/>
    <w:rsid w:val="00623516"/>
    <w:rsid w:val="00625405"/>
    <w:rsid w:val="00625756"/>
    <w:rsid w:val="00630001"/>
    <w:rsid w:val="00630D57"/>
    <w:rsid w:val="006311B3"/>
    <w:rsid w:val="006317D0"/>
    <w:rsid w:val="00631CA0"/>
    <w:rsid w:val="0063284C"/>
    <w:rsid w:val="006342A1"/>
    <w:rsid w:val="0063545E"/>
    <w:rsid w:val="0063636E"/>
    <w:rsid w:val="00636398"/>
    <w:rsid w:val="006368D3"/>
    <w:rsid w:val="006377EC"/>
    <w:rsid w:val="0064151F"/>
    <w:rsid w:val="00641533"/>
    <w:rsid w:val="0064208D"/>
    <w:rsid w:val="00643475"/>
    <w:rsid w:val="0064396A"/>
    <w:rsid w:val="00643CF6"/>
    <w:rsid w:val="00644868"/>
    <w:rsid w:val="0064624E"/>
    <w:rsid w:val="006504D0"/>
    <w:rsid w:val="00650AB9"/>
    <w:rsid w:val="0065289B"/>
    <w:rsid w:val="006556B0"/>
    <w:rsid w:val="00655733"/>
    <w:rsid w:val="00655ACD"/>
    <w:rsid w:val="00655BE8"/>
    <w:rsid w:val="00656A92"/>
    <w:rsid w:val="00656DDE"/>
    <w:rsid w:val="00657DB3"/>
    <w:rsid w:val="0066011D"/>
    <w:rsid w:val="006607C0"/>
    <w:rsid w:val="006613A6"/>
    <w:rsid w:val="006627A2"/>
    <w:rsid w:val="006634E6"/>
    <w:rsid w:val="00664FDF"/>
    <w:rsid w:val="006655EE"/>
    <w:rsid w:val="00665EE9"/>
    <w:rsid w:val="00666DB1"/>
    <w:rsid w:val="00667EE7"/>
    <w:rsid w:val="00670922"/>
    <w:rsid w:val="00670BE1"/>
    <w:rsid w:val="00671A9C"/>
    <w:rsid w:val="0067218F"/>
    <w:rsid w:val="006722C6"/>
    <w:rsid w:val="006741F2"/>
    <w:rsid w:val="00674CC3"/>
    <w:rsid w:val="00675C72"/>
    <w:rsid w:val="0067693C"/>
    <w:rsid w:val="006771F9"/>
    <w:rsid w:val="006776D7"/>
    <w:rsid w:val="00677988"/>
    <w:rsid w:val="00680372"/>
    <w:rsid w:val="006809EA"/>
    <w:rsid w:val="00681003"/>
    <w:rsid w:val="006817C9"/>
    <w:rsid w:val="0068392F"/>
    <w:rsid w:val="00683ECE"/>
    <w:rsid w:val="00692336"/>
    <w:rsid w:val="00692428"/>
    <w:rsid w:val="00694FE1"/>
    <w:rsid w:val="006955D1"/>
    <w:rsid w:val="006957EF"/>
    <w:rsid w:val="00695FC2"/>
    <w:rsid w:val="00696949"/>
    <w:rsid w:val="00697052"/>
    <w:rsid w:val="00697FD9"/>
    <w:rsid w:val="006A0274"/>
    <w:rsid w:val="006A1F5D"/>
    <w:rsid w:val="006A21CB"/>
    <w:rsid w:val="006A2856"/>
    <w:rsid w:val="006A3B33"/>
    <w:rsid w:val="006A46FB"/>
    <w:rsid w:val="006A4EA6"/>
    <w:rsid w:val="006A54EB"/>
    <w:rsid w:val="006A5E28"/>
    <w:rsid w:val="006A697B"/>
    <w:rsid w:val="006A7AFF"/>
    <w:rsid w:val="006B1816"/>
    <w:rsid w:val="006B2099"/>
    <w:rsid w:val="006B3049"/>
    <w:rsid w:val="006B50CF"/>
    <w:rsid w:val="006B5494"/>
    <w:rsid w:val="006C03B8"/>
    <w:rsid w:val="006C1F2E"/>
    <w:rsid w:val="006C2923"/>
    <w:rsid w:val="006C3E5F"/>
    <w:rsid w:val="006C57BF"/>
    <w:rsid w:val="006C5EC9"/>
    <w:rsid w:val="006C6059"/>
    <w:rsid w:val="006C7522"/>
    <w:rsid w:val="006D0BCE"/>
    <w:rsid w:val="006D1E26"/>
    <w:rsid w:val="006D2EB7"/>
    <w:rsid w:val="006D32A2"/>
    <w:rsid w:val="006D5507"/>
    <w:rsid w:val="006D6BCB"/>
    <w:rsid w:val="006D6F08"/>
    <w:rsid w:val="006D7EAF"/>
    <w:rsid w:val="006E062C"/>
    <w:rsid w:val="006E28B7"/>
    <w:rsid w:val="006E32EA"/>
    <w:rsid w:val="006E3310"/>
    <w:rsid w:val="006E4E39"/>
    <w:rsid w:val="006E565E"/>
    <w:rsid w:val="006E568A"/>
    <w:rsid w:val="006E578A"/>
    <w:rsid w:val="006E62B7"/>
    <w:rsid w:val="006E673D"/>
    <w:rsid w:val="006E780A"/>
    <w:rsid w:val="006E7D3B"/>
    <w:rsid w:val="006F02A7"/>
    <w:rsid w:val="006F1B70"/>
    <w:rsid w:val="006F341D"/>
    <w:rsid w:val="006F3B3E"/>
    <w:rsid w:val="006F3CDE"/>
    <w:rsid w:val="006F4CEE"/>
    <w:rsid w:val="006F554A"/>
    <w:rsid w:val="006F58D4"/>
    <w:rsid w:val="006F6083"/>
    <w:rsid w:val="006F71A2"/>
    <w:rsid w:val="006F7EDE"/>
    <w:rsid w:val="00700EF5"/>
    <w:rsid w:val="007013BB"/>
    <w:rsid w:val="00701EFC"/>
    <w:rsid w:val="00701F41"/>
    <w:rsid w:val="0070346E"/>
    <w:rsid w:val="00704541"/>
    <w:rsid w:val="00704EDB"/>
    <w:rsid w:val="00706101"/>
    <w:rsid w:val="00706BA7"/>
    <w:rsid w:val="00706F31"/>
    <w:rsid w:val="00707072"/>
    <w:rsid w:val="00707D61"/>
    <w:rsid w:val="00712287"/>
    <w:rsid w:val="00712772"/>
    <w:rsid w:val="00713131"/>
    <w:rsid w:val="007148D3"/>
    <w:rsid w:val="00715B9A"/>
    <w:rsid w:val="007205D6"/>
    <w:rsid w:val="0072073C"/>
    <w:rsid w:val="00721FDB"/>
    <w:rsid w:val="007229A5"/>
    <w:rsid w:val="00724524"/>
    <w:rsid w:val="00725F53"/>
    <w:rsid w:val="00726EA6"/>
    <w:rsid w:val="00727208"/>
    <w:rsid w:val="00727680"/>
    <w:rsid w:val="00727E28"/>
    <w:rsid w:val="00730E5A"/>
    <w:rsid w:val="007348B1"/>
    <w:rsid w:val="007352F7"/>
    <w:rsid w:val="007362A6"/>
    <w:rsid w:val="007365F7"/>
    <w:rsid w:val="00736D7D"/>
    <w:rsid w:val="007372B1"/>
    <w:rsid w:val="00740E58"/>
    <w:rsid w:val="00742E20"/>
    <w:rsid w:val="00743FC6"/>
    <w:rsid w:val="007445A0"/>
    <w:rsid w:val="0074461F"/>
    <w:rsid w:val="0074524B"/>
    <w:rsid w:val="00745744"/>
    <w:rsid w:val="007462B9"/>
    <w:rsid w:val="00746EB0"/>
    <w:rsid w:val="00747D8B"/>
    <w:rsid w:val="00751228"/>
    <w:rsid w:val="007514C1"/>
    <w:rsid w:val="00751FBB"/>
    <w:rsid w:val="00752844"/>
    <w:rsid w:val="00752E70"/>
    <w:rsid w:val="007540E6"/>
    <w:rsid w:val="007564D8"/>
    <w:rsid w:val="007571E1"/>
    <w:rsid w:val="00757546"/>
    <w:rsid w:val="007602AB"/>
    <w:rsid w:val="007604B2"/>
    <w:rsid w:val="00761336"/>
    <w:rsid w:val="00762893"/>
    <w:rsid w:val="007633F2"/>
    <w:rsid w:val="00765281"/>
    <w:rsid w:val="00766BAD"/>
    <w:rsid w:val="00766BC0"/>
    <w:rsid w:val="00770DB8"/>
    <w:rsid w:val="007730BD"/>
    <w:rsid w:val="007755F2"/>
    <w:rsid w:val="00776910"/>
    <w:rsid w:val="00776971"/>
    <w:rsid w:val="00781302"/>
    <w:rsid w:val="0078177E"/>
    <w:rsid w:val="0078304C"/>
    <w:rsid w:val="007835D0"/>
    <w:rsid w:val="00783673"/>
    <w:rsid w:val="007842A2"/>
    <w:rsid w:val="00785490"/>
    <w:rsid w:val="00791AC4"/>
    <w:rsid w:val="007925EA"/>
    <w:rsid w:val="00792BCB"/>
    <w:rsid w:val="00793CD8"/>
    <w:rsid w:val="00794271"/>
    <w:rsid w:val="00795C92"/>
    <w:rsid w:val="00796231"/>
    <w:rsid w:val="007A040C"/>
    <w:rsid w:val="007A147F"/>
    <w:rsid w:val="007A1CB3"/>
    <w:rsid w:val="007A306F"/>
    <w:rsid w:val="007A41D1"/>
    <w:rsid w:val="007A43A6"/>
    <w:rsid w:val="007A58A6"/>
    <w:rsid w:val="007A5B76"/>
    <w:rsid w:val="007A6084"/>
    <w:rsid w:val="007A7383"/>
    <w:rsid w:val="007A77B6"/>
    <w:rsid w:val="007B3D2D"/>
    <w:rsid w:val="007B44DB"/>
    <w:rsid w:val="007B50AE"/>
    <w:rsid w:val="007B51DF"/>
    <w:rsid w:val="007B5333"/>
    <w:rsid w:val="007B6AE3"/>
    <w:rsid w:val="007C05DD"/>
    <w:rsid w:val="007C16FF"/>
    <w:rsid w:val="007C2E69"/>
    <w:rsid w:val="007C3D18"/>
    <w:rsid w:val="007C60BF"/>
    <w:rsid w:val="007C6A07"/>
    <w:rsid w:val="007C70AF"/>
    <w:rsid w:val="007C757D"/>
    <w:rsid w:val="007C75A1"/>
    <w:rsid w:val="007C77A5"/>
    <w:rsid w:val="007C7CEE"/>
    <w:rsid w:val="007D04E5"/>
    <w:rsid w:val="007D1047"/>
    <w:rsid w:val="007D1720"/>
    <w:rsid w:val="007D1934"/>
    <w:rsid w:val="007D27FD"/>
    <w:rsid w:val="007D28ED"/>
    <w:rsid w:val="007D5901"/>
    <w:rsid w:val="007D59AA"/>
    <w:rsid w:val="007D6A19"/>
    <w:rsid w:val="007D712E"/>
    <w:rsid w:val="007D7526"/>
    <w:rsid w:val="007E11DF"/>
    <w:rsid w:val="007E26D3"/>
    <w:rsid w:val="007E3267"/>
    <w:rsid w:val="007E4610"/>
    <w:rsid w:val="007E4715"/>
    <w:rsid w:val="007E505B"/>
    <w:rsid w:val="007E6063"/>
    <w:rsid w:val="007E7091"/>
    <w:rsid w:val="007F1B7C"/>
    <w:rsid w:val="007F41D0"/>
    <w:rsid w:val="007F54E6"/>
    <w:rsid w:val="007F7C11"/>
    <w:rsid w:val="00800088"/>
    <w:rsid w:val="0080328B"/>
    <w:rsid w:val="0080371C"/>
    <w:rsid w:val="00803FAE"/>
    <w:rsid w:val="00804383"/>
    <w:rsid w:val="0080605F"/>
    <w:rsid w:val="008061A0"/>
    <w:rsid w:val="00807786"/>
    <w:rsid w:val="00810701"/>
    <w:rsid w:val="00810EAC"/>
    <w:rsid w:val="0081165D"/>
    <w:rsid w:val="008118DA"/>
    <w:rsid w:val="00811FCB"/>
    <w:rsid w:val="0081288C"/>
    <w:rsid w:val="008147FF"/>
    <w:rsid w:val="008158D6"/>
    <w:rsid w:val="00817196"/>
    <w:rsid w:val="008205F4"/>
    <w:rsid w:val="008208EC"/>
    <w:rsid w:val="008212A8"/>
    <w:rsid w:val="008225C2"/>
    <w:rsid w:val="008235DB"/>
    <w:rsid w:val="00823F5A"/>
    <w:rsid w:val="00824AB4"/>
    <w:rsid w:val="00825C42"/>
    <w:rsid w:val="00825D25"/>
    <w:rsid w:val="00827D6F"/>
    <w:rsid w:val="0083148C"/>
    <w:rsid w:val="00832916"/>
    <w:rsid w:val="00833F64"/>
    <w:rsid w:val="008350FD"/>
    <w:rsid w:val="008370CB"/>
    <w:rsid w:val="008373D5"/>
    <w:rsid w:val="008376AC"/>
    <w:rsid w:val="008407A6"/>
    <w:rsid w:val="00842B25"/>
    <w:rsid w:val="008444E8"/>
    <w:rsid w:val="00844E80"/>
    <w:rsid w:val="00845789"/>
    <w:rsid w:val="008464A2"/>
    <w:rsid w:val="00846FE7"/>
    <w:rsid w:val="0085056E"/>
    <w:rsid w:val="00850B96"/>
    <w:rsid w:val="0085212C"/>
    <w:rsid w:val="00852403"/>
    <w:rsid w:val="00853310"/>
    <w:rsid w:val="00854F97"/>
    <w:rsid w:val="008557D8"/>
    <w:rsid w:val="00855D9B"/>
    <w:rsid w:val="00856911"/>
    <w:rsid w:val="00857862"/>
    <w:rsid w:val="008605C4"/>
    <w:rsid w:val="00862B31"/>
    <w:rsid w:val="008638FD"/>
    <w:rsid w:val="0086675D"/>
    <w:rsid w:val="0086736C"/>
    <w:rsid w:val="008677FD"/>
    <w:rsid w:val="008706D4"/>
    <w:rsid w:val="00870F8A"/>
    <w:rsid w:val="008719A4"/>
    <w:rsid w:val="00871D23"/>
    <w:rsid w:val="00871FF9"/>
    <w:rsid w:val="008723A9"/>
    <w:rsid w:val="008728F0"/>
    <w:rsid w:val="0087304E"/>
    <w:rsid w:val="008735CD"/>
    <w:rsid w:val="00874312"/>
    <w:rsid w:val="0087437C"/>
    <w:rsid w:val="008751AD"/>
    <w:rsid w:val="00875CD7"/>
    <w:rsid w:val="00876B4D"/>
    <w:rsid w:val="008772E3"/>
    <w:rsid w:val="00877F18"/>
    <w:rsid w:val="00881CD7"/>
    <w:rsid w:val="00881DA6"/>
    <w:rsid w:val="0088380F"/>
    <w:rsid w:val="008846FA"/>
    <w:rsid w:val="00887D44"/>
    <w:rsid w:val="008925B5"/>
    <w:rsid w:val="00892E4E"/>
    <w:rsid w:val="00893E48"/>
    <w:rsid w:val="00894A88"/>
    <w:rsid w:val="00895386"/>
    <w:rsid w:val="00896241"/>
    <w:rsid w:val="008A0044"/>
    <w:rsid w:val="008A096A"/>
    <w:rsid w:val="008A0E57"/>
    <w:rsid w:val="008A21FF"/>
    <w:rsid w:val="008A2CE2"/>
    <w:rsid w:val="008A30AC"/>
    <w:rsid w:val="008A44B8"/>
    <w:rsid w:val="008A4CFE"/>
    <w:rsid w:val="008A51A8"/>
    <w:rsid w:val="008A54C7"/>
    <w:rsid w:val="008A6969"/>
    <w:rsid w:val="008A77D8"/>
    <w:rsid w:val="008B0483"/>
    <w:rsid w:val="008B0F2C"/>
    <w:rsid w:val="008B120C"/>
    <w:rsid w:val="008B1C8D"/>
    <w:rsid w:val="008B20C1"/>
    <w:rsid w:val="008B3327"/>
    <w:rsid w:val="008B51A0"/>
    <w:rsid w:val="008B542B"/>
    <w:rsid w:val="008B592A"/>
    <w:rsid w:val="008B7B5C"/>
    <w:rsid w:val="008C01A6"/>
    <w:rsid w:val="008C0494"/>
    <w:rsid w:val="008C0C99"/>
    <w:rsid w:val="008C176A"/>
    <w:rsid w:val="008C1D83"/>
    <w:rsid w:val="008C2017"/>
    <w:rsid w:val="008C460B"/>
    <w:rsid w:val="008C4958"/>
    <w:rsid w:val="008C4BAA"/>
    <w:rsid w:val="008C5F49"/>
    <w:rsid w:val="008C6AE8"/>
    <w:rsid w:val="008C7573"/>
    <w:rsid w:val="008D012A"/>
    <w:rsid w:val="008D34F1"/>
    <w:rsid w:val="008D39D8"/>
    <w:rsid w:val="008D438F"/>
    <w:rsid w:val="008D4B2B"/>
    <w:rsid w:val="008D4EE6"/>
    <w:rsid w:val="008D4FB7"/>
    <w:rsid w:val="008D6575"/>
    <w:rsid w:val="008D6D1A"/>
    <w:rsid w:val="008E065E"/>
    <w:rsid w:val="008E0927"/>
    <w:rsid w:val="008E1909"/>
    <w:rsid w:val="008E1C34"/>
    <w:rsid w:val="008E4028"/>
    <w:rsid w:val="008E5614"/>
    <w:rsid w:val="008E5D82"/>
    <w:rsid w:val="008F1EAB"/>
    <w:rsid w:val="008F33DC"/>
    <w:rsid w:val="008F477F"/>
    <w:rsid w:val="008F51BE"/>
    <w:rsid w:val="008F5ED3"/>
    <w:rsid w:val="008F61E3"/>
    <w:rsid w:val="008F6C02"/>
    <w:rsid w:val="00900EF8"/>
    <w:rsid w:val="00902350"/>
    <w:rsid w:val="0090336B"/>
    <w:rsid w:val="00904376"/>
    <w:rsid w:val="009053AA"/>
    <w:rsid w:val="0090651B"/>
    <w:rsid w:val="00906939"/>
    <w:rsid w:val="00907414"/>
    <w:rsid w:val="00910B7D"/>
    <w:rsid w:val="00910C8B"/>
    <w:rsid w:val="00911DFB"/>
    <w:rsid w:val="00912678"/>
    <w:rsid w:val="009139D9"/>
    <w:rsid w:val="00914AD8"/>
    <w:rsid w:val="00914DB8"/>
    <w:rsid w:val="00916079"/>
    <w:rsid w:val="00917CE9"/>
    <w:rsid w:val="009209FD"/>
    <w:rsid w:val="00920BF2"/>
    <w:rsid w:val="00922010"/>
    <w:rsid w:val="009225EE"/>
    <w:rsid w:val="00922B54"/>
    <w:rsid w:val="00923CC5"/>
    <w:rsid w:val="009246B8"/>
    <w:rsid w:val="00926662"/>
    <w:rsid w:val="009275A7"/>
    <w:rsid w:val="0093145F"/>
    <w:rsid w:val="00931BD9"/>
    <w:rsid w:val="00932142"/>
    <w:rsid w:val="00932E30"/>
    <w:rsid w:val="00933193"/>
    <w:rsid w:val="009368F3"/>
    <w:rsid w:val="009407B1"/>
    <w:rsid w:val="00941636"/>
    <w:rsid w:val="00943396"/>
    <w:rsid w:val="00943742"/>
    <w:rsid w:val="00945342"/>
    <w:rsid w:val="00945C05"/>
    <w:rsid w:val="00946945"/>
    <w:rsid w:val="00946DDC"/>
    <w:rsid w:val="00947713"/>
    <w:rsid w:val="009478B2"/>
    <w:rsid w:val="00950DE7"/>
    <w:rsid w:val="00951D54"/>
    <w:rsid w:val="00952B04"/>
    <w:rsid w:val="00952C9F"/>
    <w:rsid w:val="00953920"/>
    <w:rsid w:val="00953D47"/>
    <w:rsid w:val="00953D58"/>
    <w:rsid w:val="00954D86"/>
    <w:rsid w:val="00955A0B"/>
    <w:rsid w:val="0095681E"/>
    <w:rsid w:val="00956877"/>
    <w:rsid w:val="009572D4"/>
    <w:rsid w:val="00957C3F"/>
    <w:rsid w:val="00960DDC"/>
    <w:rsid w:val="00961921"/>
    <w:rsid w:val="00961ADE"/>
    <w:rsid w:val="0096430A"/>
    <w:rsid w:val="0096533F"/>
    <w:rsid w:val="0096554B"/>
    <w:rsid w:val="0096584A"/>
    <w:rsid w:val="00971F08"/>
    <w:rsid w:val="0097388B"/>
    <w:rsid w:val="00973BBC"/>
    <w:rsid w:val="00975F91"/>
    <w:rsid w:val="0097603D"/>
    <w:rsid w:val="00976949"/>
    <w:rsid w:val="009802CB"/>
    <w:rsid w:val="00980477"/>
    <w:rsid w:val="00980C76"/>
    <w:rsid w:val="0098360F"/>
    <w:rsid w:val="00985253"/>
    <w:rsid w:val="009853B3"/>
    <w:rsid w:val="00987FA7"/>
    <w:rsid w:val="00990630"/>
    <w:rsid w:val="00991086"/>
    <w:rsid w:val="009911C2"/>
    <w:rsid w:val="009911FC"/>
    <w:rsid w:val="0099172F"/>
    <w:rsid w:val="00991761"/>
    <w:rsid w:val="00994DCA"/>
    <w:rsid w:val="009960EC"/>
    <w:rsid w:val="009962D4"/>
    <w:rsid w:val="009970DD"/>
    <w:rsid w:val="009A0FBA"/>
    <w:rsid w:val="009A1601"/>
    <w:rsid w:val="009A462D"/>
    <w:rsid w:val="009A5CBA"/>
    <w:rsid w:val="009A7ACC"/>
    <w:rsid w:val="009B1F30"/>
    <w:rsid w:val="009B3AC2"/>
    <w:rsid w:val="009B4804"/>
    <w:rsid w:val="009B4DF4"/>
    <w:rsid w:val="009B564E"/>
    <w:rsid w:val="009B604C"/>
    <w:rsid w:val="009B6E8A"/>
    <w:rsid w:val="009B70BA"/>
    <w:rsid w:val="009B763E"/>
    <w:rsid w:val="009B7E87"/>
    <w:rsid w:val="009C0850"/>
    <w:rsid w:val="009C2825"/>
    <w:rsid w:val="009C3A0B"/>
    <w:rsid w:val="009C403E"/>
    <w:rsid w:val="009C5D56"/>
    <w:rsid w:val="009C6D44"/>
    <w:rsid w:val="009C7448"/>
    <w:rsid w:val="009C7BCC"/>
    <w:rsid w:val="009D0702"/>
    <w:rsid w:val="009D2132"/>
    <w:rsid w:val="009D3BE1"/>
    <w:rsid w:val="009D473D"/>
    <w:rsid w:val="009D490C"/>
    <w:rsid w:val="009D4FF0"/>
    <w:rsid w:val="009D5342"/>
    <w:rsid w:val="009D5F2E"/>
    <w:rsid w:val="009D703C"/>
    <w:rsid w:val="009D718F"/>
    <w:rsid w:val="009E068F"/>
    <w:rsid w:val="009E06BD"/>
    <w:rsid w:val="009E14E0"/>
    <w:rsid w:val="009E35DB"/>
    <w:rsid w:val="009E4136"/>
    <w:rsid w:val="009E47A3"/>
    <w:rsid w:val="009E6EC5"/>
    <w:rsid w:val="009E7168"/>
    <w:rsid w:val="009E79F5"/>
    <w:rsid w:val="009F0791"/>
    <w:rsid w:val="009F08F3"/>
    <w:rsid w:val="009F0E97"/>
    <w:rsid w:val="009F344F"/>
    <w:rsid w:val="009F37EC"/>
    <w:rsid w:val="009F3D19"/>
    <w:rsid w:val="009F4A5A"/>
    <w:rsid w:val="009F4B8D"/>
    <w:rsid w:val="009F5A1F"/>
    <w:rsid w:val="009F5D92"/>
    <w:rsid w:val="009F7A0F"/>
    <w:rsid w:val="009F7CB6"/>
    <w:rsid w:val="009F7E05"/>
    <w:rsid w:val="00A00210"/>
    <w:rsid w:val="00A020F1"/>
    <w:rsid w:val="00A02C3F"/>
    <w:rsid w:val="00A03103"/>
    <w:rsid w:val="00A04585"/>
    <w:rsid w:val="00A048A8"/>
    <w:rsid w:val="00A04B35"/>
    <w:rsid w:val="00A04F49"/>
    <w:rsid w:val="00A053C0"/>
    <w:rsid w:val="00A07D32"/>
    <w:rsid w:val="00A13C74"/>
    <w:rsid w:val="00A13E54"/>
    <w:rsid w:val="00A17E72"/>
    <w:rsid w:val="00A17F63"/>
    <w:rsid w:val="00A2052C"/>
    <w:rsid w:val="00A2193B"/>
    <w:rsid w:val="00A2351A"/>
    <w:rsid w:val="00A24D49"/>
    <w:rsid w:val="00A264A9"/>
    <w:rsid w:val="00A27785"/>
    <w:rsid w:val="00A30184"/>
    <w:rsid w:val="00A30187"/>
    <w:rsid w:val="00A3448A"/>
    <w:rsid w:val="00A36297"/>
    <w:rsid w:val="00A4088A"/>
    <w:rsid w:val="00A41E2B"/>
    <w:rsid w:val="00A43D32"/>
    <w:rsid w:val="00A45B74"/>
    <w:rsid w:val="00A52E1D"/>
    <w:rsid w:val="00A55E7E"/>
    <w:rsid w:val="00A56549"/>
    <w:rsid w:val="00A570E6"/>
    <w:rsid w:val="00A61499"/>
    <w:rsid w:val="00A61D0F"/>
    <w:rsid w:val="00A61D36"/>
    <w:rsid w:val="00A62807"/>
    <w:rsid w:val="00A62A77"/>
    <w:rsid w:val="00A63483"/>
    <w:rsid w:val="00A638FA"/>
    <w:rsid w:val="00A63BB3"/>
    <w:rsid w:val="00A657D7"/>
    <w:rsid w:val="00A660AC"/>
    <w:rsid w:val="00A66762"/>
    <w:rsid w:val="00A66F55"/>
    <w:rsid w:val="00A6732B"/>
    <w:rsid w:val="00A67E6C"/>
    <w:rsid w:val="00A701E0"/>
    <w:rsid w:val="00A702D5"/>
    <w:rsid w:val="00A70678"/>
    <w:rsid w:val="00A7080F"/>
    <w:rsid w:val="00A708F9"/>
    <w:rsid w:val="00A7112F"/>
    <w:rsid w:val="00A71B99"/>
    <w:rsid w:val="00A71F3D"/>
    <w:rsid w:val="00A72227"/>
    <w:rsid w:val="00A739D0"/>
    <w:rsid w:val="00A75317"/>
    <w:rsid w:val="00A761D4"/>
    <w:rsid w:val="00A77EC4"/>
    <w:rsid w:val="00A80136"/>
    <w:rsid w:val="00A82648"/>
    <w:rsid w:val="00A82734"/>
    <w:rsid w:val="00A850AC"/>
    <w:rsid w:val="00A867AA"/>
    <w:rsid w:val="00A922C7"/>
    <w:rsid w:val="00A92879"/>
    <w:rsid w:val="00A92B9A"/>
    <w:rsid w:val="00A9442A"/>
    <w:rsid w:val="00A95470"/>
    <w:rsid w:val="00A9727F"/>
    <w:rsid w:val="00A97A72"/>
    <w:rsid w:val="00AA016F"/>
    <w:rsid w:val="00AA0846"/>
    <w:rsid w:val="00AA1ED6"/>
    <w:rsid w:val="00AA21A3"/>
    <w:rsid w:val="00AA51D6"/>
    <w:rsid w:val="00AA7F84"/>
    <w:rsid w:val="00AB07EE"/>
    <w:rsid w:val="00AB0BC8"/>
    <w:rsid w:val="00AB11CA"/>
    <w:rsid w:val="00AB14D9"/>
    <w:rsid w:val="00AB1991"/>
    <w:rsid w:val="00AB4AB8"/>
    <w:rsid w:val="00AB58AD"/>
    <w:rsid w:val="00AB655E"/>
    <w:rsid w:val="00AB7DC4"/>
    <w:rsid w:val="00AC007F"/>
    <w:rsid w:val="00AC17EF"/>
    <w:rsid w:val="00AC1A2D"/>
    <w:rsid w:val="00AC28FB"/>
    <w:rsid w:val="00AC2A7E"/>
    <w:rsid w:val="00AC2D5C"/>
    <w:rsid w:val="00AC2ECD"/>
    <w:rsid w:val="00AC3119"/>
    <w:rsid w:val="00AC3464"/>
    <w:rsid w:val="00AC49FB"/>
    <w:rsid w:val="00AC5A10"/>
    <w:rsid w:val="00AC7D33"/>
    <w:rsid w:val="00AD012A"/>
    <w:rsid w:val="00AD05B9"/>
    <w:rsid w:val="00AD0AA3"/>
    <w:rsid w:val="00AD0EE6"/>
    <w:rsid w:val="00AD3F94"/>
    <w:rsid w:val="00AD4A5A"/>
    <w:rsid w:val="00AD55D3"/>
    <w:rsid w:val="00AD606A"/>
    <w:rsid w:val="00AE1256"/>
    <w:rsid w:val="00AE162E"/>
    <w:rsid w:val="00AE27AC"/>
    <w:rsid w:val="00AE36C6"/>
    <w:rsid w:val="00AE3743"/>
    <w:rsid w:val="00AE4023"/>
    <w:rsid w:val="00AE40E0"/>
    <w:rsid w:val="00AE441D"/>
    <w:rsid w:val="00AE4DBA"/>
    <w:rsid w:val="00AE4F07"/>
    <w:rsid w:val="00AF1C5D"/>
    <w:rsid w:val="00AF42D7"/>
    <w:rsid w:val="00AF5EF0"/>
    <w:rsid w:val="00AF6A94"/>
    <w:rsid w:val="00B006FE"/>
    <w:rsid w:val="00B007CB"/>
    <w:rsid w:val="00B013CD"/>
    <w:rsid w:val="00B01A5F"/>
    <w:rsid w:val="00B024BD"/>
    <w:rsid w:val="00B02AA9"/>
    <w:rsid w:val="00B02E8C"/>
    <w:rsid w:val="00B02FA3"/>
    <w:rsid w:val="00B030A2"/>
    <w:rsid w:val="00B037B9"/>
    <w:rsid w:val="00B03F29"/>
    <w:rsid w:val="00B05084"/>
    <w:rsid w:val="00B0581F"/>
    <w:rsid w:val="00B05A44"/>
    <w:rsid w:val="00B1392C"/>
    <w:rsid w:val="00B142CE"/>
    <w:rsid w:val="00B1437D"/>
    <w:rsid w:val="00B157F9"/>
    <w:rsid w:val="00B1647A"/>
    <w:rsid w:val="00B16EA6"/>
    <w:rsid w:val="00B20256"/>
    <w:rsid w:val="00B20590"/>
    <w:rsid w:val="00B20714"/>
    <w:rsid w:val="00B20B7C"/>
    <w:rsid w:val="00B20D09"/>
    <w:rsid w:val="00B222D3"/>
    <w:rsid w:val="00B23B67"/>
    <w:rsid w:val="00B24C77"/>
    <w:rsid w:val="00B24DC9"/>
    <w:rsid w:val="00B2763F"/>
    <w:rsid w:val="00B27AAC"/>
    <w:rsid w:val="00B30929"/>
    <w:rsid w:val="00B31F0A"/>
    <w:rsid w:val="00B320D4"/>
    <w:rsid w:val="00B32933"/>
    <w:rsid w:val="00B34996"/>
    <w:rsid w:val="00B36044"/>
    <w:rsid w:val="00B372AA"/>
    <w:rsid w:val="00B3747C"/>
    <w:rsid w:val="00B37840"/>
    <w:rsid w:val="00B37D45"/>
    <w:rsid w:val="00B40445"/>
    <w:rsid w:val="00B40A76"/>
    <w:rsid w:val="00B41888"/>
    <w:rsid w:val="00B42D0F"/>
    <w:rsid w:val="00B45A52"/>
    <w:rsid w:val="00B46175"/>
    <w:rsid w:val="00B52304"/>
    <w:rsid w:val="00B55CE3"/>
    <w:rsid w:val="00B5625B"/>
    <w:rsid w:val="00B56CA9"/>
    <w:rsid w:val="00B60526"/>
    <w:rsid w:val="00B60D9D"/>
    <w:rsid w:val="00B6188F"/>
    <w:rsid w:val="00B64246"/>
    <w:rsid w:val="00B65503"/>
    <w:rsid w:val="00B664C7"/>
    <w:rsid w:val="00B70335"/>
    <w:rsid w:val="00B7041B"/>
    <w:rsid w:val="00B739F6"/>
    <w:rsid w:val="00B74510"/>
    <w:rsid w:val="00B753A2"/>
    <w:rsid w:val="00B75696"/>
    <w:rsid w:val="00B75EBE"/>
    <w:rsid w:val="00B81A6C"/>
    <w:rsid w:val="00B83F28"/>
    <w:rsid w:val="00B844B9"/>
    <w:rsid w:val="00B85DE5"/>
    <w:rsid w:val="00B86706"/>
    <w:rsid w:val="00B872A3"/>
    <w:rsid w:val="00B87DD6"/>
    <w:rsid w:val="00B90F73"/>
    <w:rsid w:val="00B92415"/>
    <w:rsid w:val="00B93249"/>
    <w:rsid w:val="00B93B59"/>
    <w:rsid w:val="00B9406A"/>
    <w:rsid w:val="00BA0FD2"/>
    <w:rsid w:val="00BA2280"/>
    <w:rsid w:val="00BA2A08"/>
    <w:rsid w:val="00BA3866"/>
    <w:rsid w:val="00BA3B4B"/>
    <w:rsid w:val="00BA56D2"/>
    <w:rsid w:val="00BA6F7A"/>
    <w:rsid w:val="00BA76E0"/>
    <w:rsid w:val="00BB0B58"/>
    <w:rsid w:val="00BB0DE6"/>
    <w:rsid w:val="00BB20C6"/>
    <w:rsid w:val="00BB2A25"/>
    <w:rsid w:val="00BB3D16"/>
    <w:rsid w:val="00BB51E9"/>
    <w:rsid w:val="00BB6155"/>
    <w:rsid w:val="00BC0A09"/>
    <w:rsid w:val="00BC0FDC"/>
    <w:rsid w:val="00BC2BBB"/>
    <w:rsid w:val="00BC3053"/>
    <w:rsid w:val="00BC4A4A"/>
    <w:rsid w:val="00BC4D2E"/>
    <w:rsid w:val="00BC5665"/>
    <w:rsid w:val="00BC6746"/>
    <w:rsid w:val="00BC6E24"/>
    <w:rsid w:val="00BD0BA8"/>
    <w:rsid w:val="00BD127C"/>
    <w:rsid w:val="00BD2C89"/>
    <w:rsid w:val="00BD45DB"/>
    <w:rsid w:val="00BD4747"/>
    <w:rsid w:val="00BD48AC"/>
    <w:rsid w:val="00BD53CA"/>
    <w:rsid w:val="00BD54A0"/>
    <w:rsid w:val="00BD5F1A"/>
    <w:rsid w:val="00BD645E"/>
    <w:rsid w:val="00BD6ABF"/>
    <w:rsid w:val="00BD7914"/>
    <w:rsid w:val="00BE1234"/>
    <w:rsid w:val="00BE1252"/>
    <w:rsid w:val="00BE2FA6"/>
    <w:rsid w:val="00BE30AE"/>
    <w:rsid w:val="00BE333F"/>
    <w:rsid w:val="00BE7406"/>
    <w:rsid w:val="00BE7603"/>
    <w:rsid w:val="00BE7932"/>
    <w:rsid w:val="00BE7AB0"/>
    <w:rsid w:val="00BF3279"/>
    <w:rsid w:val="00BF3919"/>
    <w:rsid w:val="00BF3B64"/>
    <w:rsid w:val="00BF4CFD"/>
    <w:rsid w:val="00BF74C7"/>
    <w:rsid w:val="00BF7C7F"/>
    <w:rsid w:val="00C006D9"/>
    <w:rsid w:val="00C00CB2"/>
    <w:rsid w:val="00C015F1"/>
    <w:rsid w:val="00C01F33"/>
    <w:rsid w:val="00C0242C"/>
    <w:rsid w:val="00C02CC6"/>
    <w:rsid w:val="00C03338"/>
    <w:rsid w:val="00C033FD"/>
    <w:rsid w:val="00C03914"/>
    <w:rsid w:val="00C040F7"/>
    <w:rsid w:val="00C041B0"/>
    <w:rsid w:val="00C044AB"/>
    <w:rsid w:val="00C05706"/>
    <w:rsid w:val="00C05724"/>
    <w:rsid w:val="00C07377"/>
    <w:rsid w:val="00C10478"/>
    <w:rsid w:val="00C10C12"/>
    <w:rsid w:val="00C112D8"/>
    <w:rsid w:val="00C12107"/>
    <w:rsid w:val="00C12211"/>
    <w:rsid w:val="00C128B2"/>
    <w:rsid w:val="00C14153"/>
    <w:rsid w:val="00C14D4B"/>
    <w:rsid w:val="00C154BB"/>
    <w:rsid w:val="00C1748D"/>
    <w:rsid w:val="00C21F6A"/>
    <w:rsid w:val="00C21FF1"/>
    <w:rsid w:val="00C226B9"/>
    <w:rsid w:val="00C24345"/>
    <w:rsid w:val="00C2546B"/>
    <w:rsid w:val="00C2611C"/>
    <w:rsid w:val="00C2785F"/>
    <w:rsid w:val="00C279B5"/>
    <w:rsid w:val="00C27C45"/>
    <w:rsid w:val="00C30C56"/>
    <w:rsid w:val="00C3297E"/>
    <w:rsid w:val="00C342BD"/>
    <w:rsid w:val="00C35B86"/>
    <w:rsid w:val="00C3719D"/>
    <w:rsid w:val="00C43957"/>
    <w:rsid w:val="00C44AA0"/>
    <w:rsid w:val="00C4576A"/>
    <w:rsid w:val="00C45AD6"/>
    <w:rsid w:val="00C540B3"/>
    <w:rsid w:val="00C54995"/>
    <w:rsid w:val="00C549A5"/>
    <w:rsid w:val="00C54D41"/>
    <w:rsid w:val="00C557D7"/>
    <w:rsid w:val="00C57B8C"/>
    <w:rsid w:val="00C601E0"/>
    <w:rsid w:val="00C602AE"/>
    <w:rsid w:val="00C60483"/>
    <w:rsid w:val="00C60783"/>
    <w:rsid w:val="00C6094A"/>
    <w:rsid w:val="00C62568"/>
    <w:rsid w:val="00C64672"/>
    <w:rsid w:val="00C667D1"/>
    <w:rsid w:val="00C70200"/>
    <w:rsid w:val="00C70697"/>
    <w:rsid w:val="00C72EF4"/>
    <w:rsid w:val="00C755E6"/>
    <w:rsid w:val="00C75D2F"/>
    <w:rsid w:val="00C767BE"/>
    <w:rsid w:val="00C76E3C"/>
    <w:rsid w:val="00C80EFC"/>
    <w:rsid w:val="00C81568"/>
    <w:rsid w:val="00C845AC"/>
    <w:rsid w:val="00C85F58"/>
    <w:rsid w:val="00C86BF8"/>
    <w:rsid w:val="00C8735E"/>
    <w:rsid w:val="00C87725"/>
    <w:rsid w:val="00C9027A"/>
    <w:rsid w:val="00C9068E"/>
    <w:rsid w:val="00C93C4B"/>
    <w:rsid w:val="00C944AB"/>
    <w:rsid w:val="00C95B40"/>
    <w:rsid w:val="00C95F97"/>
    <w:rsid w:val="00C9687F"/>
    <w:rsid w:val="00C97D36"/>
    <w:rsid w:val="00CA1E19"/>
    <w:rsid w:val="00CA1ED8"/>
    <w:rsid w:val="00CA6152"/>
    <w:rsid w:val="00CA6BB5"/>
    <w:rsid w:val="00CB077C"/>
    <w:rsid w:val="00CB1F63"/>
    <w:rsid w:val="00CB26EA"/>
    <w:rsid w:val="00CB2CCF"/>
    <w:rsid w:val="00CB3E75"/>
    <w:rsid w:val="00CB63EB"/>
    <w:rsid w:val="00CB7170"/>
    <w:rsid w:val="00CC040E"/>
    <w:rsid w:val="00CC111F"/>
    <w:rsid w:val="00CC2011"/>
    <w:rsid w:val="00CC27B1"/>
    <w:rsid w:val="00CC39FA"/>
    <w:rsid w:val="00CC3EA0"/>
    <w:rsid w:val="00CC4F62"/>
    <w:rsid w:val="00CC5154"/>
    <w:rsid w:val="00CC5787"/>
    <w:rsid w:val="00CC693C"/>
    <w:rsid w:val="00CC6978"/>
    <w:rsid w:val="00CC69AB"/>
    <w:rsid w:val="00CC6A92"/>
    <w:rsid w:val="00CC7B45"/>
    <w:rsid w:val="00CD1188"/>
    <w:rsid w:val="00CD16F9"/>
    <w:rsid w:val="00CD18EF"/>
    <w:rsid w:val="00CD2ED1"/>
    <w:rsid w:val="00CD337B"/>
    <w:rsid w:val="00CD3959"/>
    <w:rsid w:val="00CD6B57"/>
    <w:rsid w:val="00CD7B87"/>
    <w:rsid w:val="00CE0424"/>
    <w:rsid w:val="00CE1DD9"/>
    <w:rsid w:val="00CE5352"/>
    <w:rsid w:val="00CE7561"/>
    <w:rsid w:val="00CF1354"/>
    <w:rsid w:val="00CF3B1F"/>
    <w:rsid w:val="00CF3BF6"/>
    <w:rsid w:val="00CF4B51"/>
    <w:rsid w:val="00CF625B"/>
    <w:rsid w:val="00CF62D1"/>
    <w:rsid w:val="00CF687E"/>
    <w:rsid w:val="00D00F7B"/>
    <w:rsid w:val="00D0349B"/>
    <w:rsid w:val="00D043A0"/>
    <w:rsid w:val="00D04EE3"/>
    <w:rsid w:val="00D05CD4"/>
    <w:rsid w:val="00D10249"/>
    <w:rsid w:val="00D115C3"/>
    <w:rsid w:val="00D11897"/>
    <w:rsid w:val="00D122D1"/>
    <w:rsid w:val="00D1232E"/>
    <w:rsid w:val="00D13135"/>
    <w:rsid w:val="00D13E4E"/>
    <w:rsid w:val="00D14430"/>
    <w:rsid w:val="00D15E90"/>
    <w:rsid w:val="00D1725B"/>
    <w:rsid w:val="00D17B3D"/>
    <w:rsid w:val="00D20300"/>
    <w:rsid w:val="00D209E3"/>
    <w:rsid w:val="00D20CFF"/>
    <w:rsid w:val="00D22A0C"/>
    <w:rsid w:val="00D22B55"/>
    <w:rsid w:val="00D22BEF"/>
    <w:rsid w:val="00D239A7"/>
    <w:rsid w:val="00D23ACE"/>
    <w:rsid w:val="00D23F47"/>
    <w:rsid w:val="00D27659"/>
    <w:rsid w:val="00D30B34"/>
    <w:rsid w:val="00D32193"/>
    <w:rsid w:val="00D323F0"/>
    <w:rsid w:val="00D36E71"/>
    <w:rsid w:val="00D37D87"/>
    <w:rsid w:val="00D40B33"/>
    <w:rsid w:val="00D427BE"/>
    <w:rsid w:val="00D42B4B"/>
    <w:rsid w:val="00D4318F"/>
    <w:rsid w:val="00D438BF"/>
    <w:rsid w:val="00D440F8"/>
    <w:rsid w:val="00D4683E"/>
    <w:rsid w:val="00D46FE1"/>
    <w:rsid w:val="00D50109"/>
    <w:rsid w:val="00D5086C"/>
    <w:rsid w:val="00D50F97"/>
    <w:rsid w:val="00D546FF"/>
    <w:rsid w:val="00D5494C"/>
    <w:rsid w:val="00D55AD5"/>
    <w:rsid w:val="00D576CA"/>
    <w:rsid w:val="00D608E0"/>
    <w:rsid w:val="00D60FCE"/>
    <w:rsid w:val="00D6166C"/>
    <w:rsid w:val="00D61AF5"/>
    <w:rsid w:val="00D622D7"/>
    <w:rsid w:val="00D62641"/>
    <w:rsid w:val="00D652B5"/>
    <w:rsid w:val="00D66155"/>
    <w:rsid w:val="00D66213"/>
    <w:rsid w:val="00D70761"/>
    <w:rsid w:val="00D708B0"/>
    <w:rsid w:val="00D72131"/>
    <w:rsid w:val="00D74363"/>
    <w:rsid w:val="00D75CF6"/>
    <w:rsid w:val="00D76AA6"/>
    <w:rsid w:val="00D76FCC"/>
    <w:rsid w:val="00D7714E"/>
    <w:rsid w:val="00D77594"/>
    <w:rsid w:val="00D77B1D"/>
    <w:rsid w:val="00D77C3F"/>
    <w:rsid w:val="00D77D61"/>
    <w:rsid w:val="00D800BF"/>
    <w:rsid w:val="00D8021F"/>
    <w:rsid w:val="00D80383"/>
    <w:rsid w:val="00D806E8"/>
    <w:rsid w:val="00D80E3B"/>
    <w:rsid w:val="00D8234C"/>
    <w:rsid w:val="00D823C6"/>
    <w:rsid w:val="00D840FE"/>
    <w:rsid w:val="00D86452"/>
    <w:rsid w:val="00D86A63"/>
    <w:rsid w:val="00D86CA3"/>
    <w:rsid w:val="00D871CE"/>
    <w:rsid w:val="00D872B5"/>
    <w:rsid w:val="00D9196D"/>
    <w:rsid w:val="00D92982"/>
    <w:rsid w:val="00D95659"/>
    <w:rsid w:val="00D97504"/>
    <w:rsid w:val="00DA14DE"/>
    <w:rsid w:val="00DA305E"/>
    <w:rsid w:val="00DA3D80"/>
    <w:rsid w:val="00DA488F"/>
    <w:rsid w:val="00DA5387"/>
    <w:rsid w:val="00DA5417"/>
    <w:rsid w:val="00DA56E8"/>
    <w:rsid w:val="00DA5D1A"/>
    <w:rsid w:val="00DA7E95"/>
    <w:rsid w:val="00DB0A9F"/>
    <w:rsid w:val="00DB377D"/>
    <w:rsid w:val="00DB4437"/>
    <w:rsid w:val="00DC1F36"/>
    <w:rsid w:val="00DC2D36"/>
    <w:rsid w:val="00DC3899"/>
    <w:rsid w:val="00DC53EF"/>
    <w:rsid w:val="00DC5452"/>
    <w:rsid w:val="00DC6728"/>
    <w:rsid w:val="00DD0F36"/>
    <w:rsid w:val="00DD1954"/>
    <w:rsid w:val="00DD474C"/>
    <w:rsid w:val="00DD6667"/>
    <w:rsid w:val="00DD6960"/>
    <w:rsid w:val="00DD7321"/>
    <w:rsid w:val="00DE2C4B"/>
    <w:rsid w:val="00DE52AD"/>
    <w:rsid w:val="00DE5608"/>
    <w:rsid w:val="00DE58D0"/>
    <w:rsid w:val="00DE654F"/>
    <w:rsid w:val="00DF0B6E"/>
    <w:rsid w:val="00DF15E0"/>
    <w:rsid w:val="00DF1949"/>
    <w:rsid w:val="00DF37A0"/>
    <w:rsid w:val="00DF41B4"/>
    <w:rsid w:val="00DF616C"/>
    <w:rsid w:val="00E026C2"/>
    <w:rsid w:val="00E03D69"/>
    <w:rsid w:val="00E04994"/>
    <w:rsid w:val="00E049E6"/>
    <w:rsid w:val="00E0632E"/>
    <w:rsid w:val="00E106D3"/>
    <w:rsid w:val="00E110E7"/>
    <w:rsid w:val="00E11B20"/>
    <w:rsid w:val="00E17FA2"/>
    <w:rsid w:val="00E20881"/>
    <w:rsid w:val="00E20B8C"/>
    <w:rsid w:val="00E2215A"/>
    <w:rsid w:val="00E22330"/>
    <w:rsid w:val="00E25E8C"/>
    <w:rsid w:val="00E26E4C"/>
    <w:rsid w:val="00E306A3"/>
    <w:rsid w:val="00E30B5A"/>
    <w:rsid w:val="00E3123D"/>
    <w:rsid w:val="00E31461"/>
    <w:rsid w:val="00E31D43"/>
    <w:rsid w:val="00E31F1B"/>
    <w:rsid w:val="00E32608"/>
    <w:rsid w:val="00E3305F"/>
    <w:rsid w:val="00E34188"/>
    <w:rsid w:val="00E34B6E"/>
    <w:rsid w:val="00E35559"/>
    <w:rsid w:val="00E3723A"/>
    <w:rsid w:val="00E3746B"/>
    <w:rsid w:val="00E374CE"/>
    <w:rsid w:val="00E37860"/>
    <w:rsid w:val="00E4125A"/>
    <w:rsid w:val="00E418FB"/>
    <w:rsid w:val="00E435F3"/>
    <w:rsid w:val="00E43EBF"/>
    <w:rsid w:val="00E446F1"/>
    <w:rsid w:val="00E44C36"/>
    <w:rsid w:val="00E45670"/>
    <w:rsid w:val="00E46886"/>
    <w:rsid w:val="00E47AEF"/>
    <w:rsid w:val="00E50931"/>
    <w:rsid w:val="00E51138"/>
    <w:rsid w:val="00E51601"/>
    <w:rsid w:val="00E52944"/>
    <w:rsid w:val="00E53915"/>
    <w:rsid w:val="00E53B75"/>
    <w:rsid w:val="00E5448D"/>
    <w:rsid w:val="00E54E3B"/>
    <w:rsid w:val="00E55B01"/>
    <w:rsid w:val="00E55BD4"/>
    <w:rsid w:val="00E57565"/>
    <w:rsid w:val="00E635EE"/>
    <w:rsid w:val="00E6360A"/>
    <w:rsid w:val="00E63838"/>
    <w:rsid w:val="00E64434"/>
    <w:rsid w:val="00E6464B"/>
    <w:rsid w:val="00E667A1"/>
    <w:rsid w:val="00E67C51"/>
    <w:rsid w:val="00E72EFC"/>
    <w:rsid w:val="00E738F8"/>
    <w:rsid w:val="00E7391A"/>
    <w:rsid w:val="00E74BFE"/>
    <w:rsid w:val="00E758EC"/>
    <w:rsid w:val="00E77A3E"/>
    <w:rsid w:val="00E77BA2"/>
    <w:rsid w:val="00E81115"/>
    <w:rsid w:val="00E81AC2"/>
    <w:rsid w:val="00E81C7D"/>
    <w:rsid w:val="00E81E18"/>
    <w:rsid w:val="00E81F2F"/>
    <w:rsid w:val="00E8234C"/>
    <w:rsid w:val="00E825CA"/>
    <w:rsid w:val="00E83AA9"/>
    <w:rsid w:val="00E83F31"/>
    <w:rsid w:val="00E85138"/>
    <w:rsid w:val="00E85928"/>
    <w:rsid w:val="00E86232"/>
    <w:rsid w:val="00E87822"/>
    <w:rsid w:val="00E90395"/>
    <w:rsid w:val="00E90496"/>
    <w:rsid w:val="00E90E49"/>
    <w:rsid w:val="00E917F9"/>
    <w:rsid w:val="00E9291C"/>
    <w:rsid w:val="00E92D4E"/>
    <w:rsid w:val="00E93A9A"/>
    <w:rsid w:val="00E93FFE"/>
    <w:rsid w:val="00E94F8A"/>
    <w:rsid w:val="00E959ED"/>
    <w:rsid w:val="00EA1384"/>
    <w:rsid w:val="00EA35A8"/>
    <w:rsid w:val="00EA3FE6"/>
    <w:rsid w:val="00EA55B7"/>
    <w:rsid w:val="00EA7A41"/>
    <w:rsid w:val="00EB05B9"/>
    <w:rsid w:val="00EB077B"/>
    <w:rsid w:val="00EB1E48"/>
    <w:rsid w:val="00EB3C4A"/>
    <w:rsid w:val="00EB4EA2"/>
    <w:rsid w:val="00EB5498"/>
    <w:rsid w:val="00EB5A66"/>
    <w:rsid w:val="00EB6404"/>
    <w:rsid w:val="00EC27C6"/>
    <w:rsid w:val="00EC289F"/>
    <w:rsid w:val="00EC4207"/>
    <w:rsid w:val="00EC5653"/>
    <w:rsid w:val="00EC71CE"/>
    <w:rsid w:val="00ED1006"/>
    <w:rsid w:val="00ED2E88"/>
    <w:rsid w:val="00ED2FE2"/>
    <w:rsid w:val="00ED3D19"/>
    <w:rsid w:val="00ED44AD"/>
    <w:rsid w:val="00ED5B52"/>
    <w:rsid w:val="00ED6694"/>
    <w:rsid w:val="00ED67DA"/>
    <w:rsid w:val="00ED7826"/>
    <w:rsid w:val="00EE2734"/>
    <w:rsid w:val="00EE428A"/>
    <w:rsid w:val="00EE5F7F"/>
    <w:rsid w:val="00EE63E3"/>
    <w:rsid w:val="00EE64D2"/>
    <w:rsid w:val="00EF0D31"/>
    <w:rsid w:val="00EF18FE"/>
    <w:rsid w:val="00EF1D59"/>
    <w:rsid w:val="00EF449E"/>
    <w:rsid w:val="00EF5787"/>
    <w:rsid w:val="00EF60D0"/>
    <w:rsid w:val="00EF6FE8"/>
    <w:rsid w:val="00EF73B7"/>
    <w:rsid w:val="00EF754F"/>
    <w:rsid w:val="00EF7CA0"/>
    <w:rsid w:val="00F02ABD"/>
    <w:rsid w:val="00F0528D"/>
    <w:rsid w:val="00F06C67"/>
    <w:rsid w:val="00F06DFD"/>
    <w:rsid w:val="00F071A9"/>
    <w:rsid w:val="00F071D1"/>
    <w:rsid w:val="00F074AE"/>
    <w:rsid w:val="00F07533"/>
    <w:rsid w:val="00F10629"/>
    <w:rsid w:val="00F1215D"/>
    <w:rsid w:val="00F12DDE"/>
    <w:rsid w:val="00F134D0"/>
    <w:rsid w:val="00F15FA5"/>
    <w:rsid w:val="00F16212"/>
    <w:rsid w:val="00F206A2"/>
    <w:rsid w:val="00F209B7"/>
    <w:rsid w:val="00F225E9"/>
    <w:rsid w:val="00F2376F"/>
    <w:rsid w:val="00F23A71"/>
    <w:rsid w:val="00F243D8"/>
    <w:rsid w:val="00F30828"/>
    <w:rsid w:val="00F30F87"/>
    <w:rsid w:val="00F313D6"/>
    <w:rsid w:val="00F31B6A"/>
    <w:rsid w:val="00F36CE7"/>
    <w:rsid w:val="00F400D3"/>
    <w:rsid w:val="00F40A2A"/>
    <w:rsid w:val="00F40F0C"/>
    <w:rsid w:val="00F418C2"/>
    <w:rsid w:val="00F44473"/>
    <w:rsid w:val="00F47418"/>
    <w:rsid w:val="00F4766C"/>
    <w:rsid w:val="00F476DD"/>
    <w:rsid w:val="00F507D1"/>
    <w:rsid w:val="00F51608"/>
    <w:rsid w:val="00F519CE"/>
    <w:rsid w:val="00F51ADA"/>
    <w:rsid w:val="00F53494"/>
    <w:rsid w:val="00F5392A"/>
    <w:rsid w:val="00F546EA"/>
    <w:rsid w:val="00F549BE"/>
    <w:rsid w:val="00F56300"/>
    <w:rsid w:val="00F607C5"/>
    <w:rsid w:val="00F60DEA"/>
    <w:rsid w:val="00F60E89"/>
    <w:rsid w:val="00F6302A"/>
    <w:rsid w:val="00F64C2B"/>
    <w:rsid w:val="00F651BE"/>
    <w:rsid w:val="00F67F53"/>
    <w:rsid w:val="00F701B9"/>
    <w:rsid w:val="00F701DF"/>
    <w:rsid w:val="00F703BE"/>
    <w:rsid w:val="00F71F69"/>
    <w:rsid w:val="00F72B72"/>
    <w:rsid w:val="00F74537"/>
    <w:rsid w:val="00F74BB9"/>
    <w:rsid w:val="00F74C48"/>
    <w:rsid w:val="00F75582"/>
    <w:rsid w:val="00F757FB"/>
    <w:rsid w:val="00F764EE"/>
    <w:rsid w:val="00F76EFA"/>
    <w:rsid w:val="00F77A7F"/>
    <w:rsid w:val="00F804BE"/>
    <w:rsid w:val="00F817CE"/>
    <w:rsid w:val="00F83D7E"/>
    <w:rsid w:val="00F843F4"/>
    <w:rsid w:val="00F8456C"/>
    <w:rsid w:val="00F859D8"/>
    <w:rsid w:val="00F868F5"/>
    <w:rsid w:val="00F9056A"/>
    <w:rsid w:val="00F90F8D"/>
    <w:rsid w:val="00F92782"/>
    <w:rsid w:val="00F929B3"/>
    <w:rsid w:val="00F93AA9"/>
    <w:rsid w:val="00F9564A"/>
    <w:rsid w:val="00F95826"/>
    <w:rsid w:val="00F96985"/>
    <w:rsid w:val="00F96A2E"/>
    <w:rsid w:val="00F97838"/>
    <w:rsid w:val="00FA133A"/>
    <w:rsid w:val="00FA2663"/>
    <w:rsid w:val="00FA2BB3"/>
    <w:rsid w:val="00FA438D"/>
    <w:rsid w:val="00FA47AE"/>
    <w:rsid w:val="00FA696E"/>
    <w:rsid w:val="00FB0111"/>
    <w:rsid w:val="00FB04CE"/>
    <w:rsid w:val="00FB15FA"/>
    <w:rsid w:val="00FB21DD"/>
    <w:rsid w:val="00FB4C80"/>
    <w:rsid w:val="00FB6767"/>
    <w:rsid w:val="00FB6A6A"/>
    <w:rsid w:val="00FC25D1"/>
    <w:rsid w:val="00FC2C3F"/>
    <w:rsid w:val="00FC3054"/>
    <w:rsid w:val="00FC4D1D"/>
    <w:rsid w:val="00FC5330"/>
    <w:rsid w:val="00FC61D4"/>
    <w:rsid w:val="00FC6964"/>
    <w:rsid w:val="00FC7427"/>
    <w:rsid w:val="00FC7429"/>
    <w:rsid w:val="00FD04D5"/>
    <w:rsid w:val="00FD07F6"/>
    <w:rsid w:val="00FD0858"/>
    <w:rsid w:val="00FD1733"/>
    <w:rsid w:val="00FD1EC8"/>
    <w:rsid w:val="00FD21CE"/>
    <w:rsid w:val="00FD47ED"/>
    <w:rsid w:val="00FD53F0"/>
    <w:rsid w:val="00FD707D"/>
    <w:rsid w:val="00FD74DB"/>
    <w:rsid w:val="00FD7660"/>
    <w:rsid w:val="00FE0655"/>
    <w:rsid w:val="00FE1239"/>
    <w:rsid w:val="00FE2365"/>
    <w:rsid w:val="00FE4C7B"/>
    <w:rsid w:val="00FE7336"/>
    <w:rsid w:val="00FE787C"/>
    <w:rsid w:val="00FF0302"/>
    <w:rsid w:val="00FF38C9"/>
    <w:rsid w:val="00FF45A5"/>
    <w:rsid w:val="00FF45AB"/>
    <w:rsid w:val="00FF5C91"/>
    <w:rsid w:val="00FF6FB1"/>
    <w:rsid w:val="00FF764A"/>
    <w:rsid w:val="00FF7AE5"/>
    <w:rsid w:val="00FF7F39"/>
    <w:rsid w:val="07BA62DE"/>
    <w:rsid w:val="213FCCBD"/>
    <w:rsid w:val="216E9ED3"/>
    <w:rsid w:val="23B86CD5"/>
    <w:rsid w:val="254D76A9"/>
    <w:rsid w:val="2FAE1E7A"/>
    <w:rsid w:val="31578137"/>
    <w:rsid w:val="352354D6"/>
    <w:rsid w:val="385D42B9"/>
    <w:rsid w:val="72FE09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73E126"/>
  <w15:chartTrackingRefBased/>
  <w15:docId w15:val="{0E01BD5E-B169-456D-AFDE-3EDA36D2C4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43CF6"/>
    <w:rPr>
      <w:rFonts w:asciiTheme="minorHAnsi" w:eastAsiaTheme="minorHAnsi" w:hAnsiTheme="minorHAnsi" w:cstheme="minorBidi"/>
      <w:sz w:val="24"/>
      <w:szCs w:val="24"/>
      <w:lang w:val="sv-SE"/>
    </w:rPr>
  </w:style>
  <w:style w:type="paragraph" w:styleId="Heading1">
    <w:name w:val="heading 1"/>
    <w:next w:val="Normal"/>
    <w:link w:val="Heading1Char"/>
    <w:qFormat/>
    <w:rsid w:val="00D043A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043A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043A0"/>
    <w:pPr>
      <w:numPr>
        <w:ilvl w:val="2"/>
      </w:numPr>
      <w:spacing w:before="120"/>
      <w:outlineLvl w:val="2"/>
    </w:pPr>
    <w:rPr>
      <w:sz w:val="28"/>
      <w:szCs w:val="28"/>
    </w:rPr>
  </w:style>
  <w:style w:type="paragraph" w:styleId="Heading4">
    <w:name w:val="heading 4"/>
    <w:basedOn w:val="Heading3"/>
    <w:next w:val="Normal"/>
    <w:qFormat/>
    <w:rsid w:val="00D043A0"/>
    <w:pPr>
      <w:numPr>
        <w:ilvl w:val="3"/>
      </w:numPr>
      <w:outlineLvl w:val="3"/>
    </w:pPr>
    <w:rPr>
      <w:sz w:val="24"/>
      <w:szCs w:val="24"/>
    </w:rPr>
  </w:style>
  <w:style w:type="paragraph" w:styleId="Heading5">
    <w:name w:val="heading 5"/>
    <w:basedOn w:val="Heading4"/>
    <w:next w:val="Normal"/>
    <w:qFormat/>
    <w:rsid w:val="00D043A0"/>
    <w:pPr>
      <w:numPr>
        <w:ilvl w:val="4"/>
      </w:numPr>
      <w:outlineLvl w:val="4"/>
    </w:pPr>
    <w:rPr>
      <w:sz w:val="22"/>
      <w:szCs w:val="22"/>
    </w:rPr>
  </w:style>
  <w:style w:type="paragraph" w:styleId="Heading6">
    <w:name w:val="heading 6"/>
    <w:basedOn w:val="Normal"/>
    <w:next w:val="Normal"/>
    <w:qFormat/>
    <w:rsid w:val="00D043A0"/>
    <w:pPr>
      <w:keepNext/>
      <w:keepLines/>
      <w:numPr>
        <w:ilvl w:val="5"/>
        <w:numId w:val="1"/>
      </w:numPr>
      <w:spacing w:before="120"/>
      <w:outlineLvl w:val="5"/>
    </w:pPr>
    <w:rPr>
      <w:rFonts w:cs="Arial"/>
    </w:rPr>
  </w:style>
  <w:style w:type="paragraph" w:styleId="Heading7">
    <w:name w:val="heading 7"/>
    <w:basedOn w:val="Normal"/>
    <w:next w:val="Normal"/>
    <w:qFormat/>
    <w:rsid w:val="00D043A0"/>
    <w:pPr>
      <w:keepNext/>
      <w:keepLines/>
      <w:numPr>
        <w:ilvl w:val="6"/>
        <w:numId w:val="1"/>
      </w:numPr>
      <w:spacing w:before="120"/>
      <w:outlineLvl w:val="6"/>
    </w:pPr>
    <w:rPr>
      <w:rFonts w:cs="Arial"/>
    </w:rPr>
  </w:style>
  <w:style w:type="paragraph" w:styleId="Heading8">
    <w:name w:val="heading 8"/>
    <w:basedOn w:val="Heading7"/>
    <w:next w:val="Normal"/>
    <w:qFormat/>
    <w:rsid w:val="00D043A0"/>
    <w:pPr>
      <w:numPr>
        <w:ilvl w:val="7"/>
      </w:numPr>
      <w:outlineLvl w:val="7"/>
    </w:pPr>
  </w:style>
  <w:style w:type="paragraph" w:styleId="Heading9">
    <w:name w:val="heading 9"/>
    <w:basedOn w:val="Heading8"/>
    <w:next w:val="Normal"/>
    <w:qFormat/>
    <w:rsid w:val="00D043A0"/>
    <w:pPr>
      <w:numPr>
        <w:ilvl w:val="8"/>
      </w:numPr>
      <w:outlineLvl w:val="8"/>
    </w:pPr>
  </w:style>
  <w:style w:type="character" w:default="1" w:styleId="DefaultParagraphFont">
    <w:name w:val="Default Paragraph Font"/>
    <w:uiPriority w:val="1"/>
    <w:semiHidden/>
    <w:unhideWhenUsed/>
    <w:rsid w:val="00643CF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43CF6"/>
  </w:style>
  <w:style w:type="paragraph" w:styleId="TOC8">
    <w:name w:val="toc 8"/>
    <w:basedOn w:val="TOC1"/>
    <w:semiHidden/>
    <w:rsid w:val="00D043A0"/>
    <w:pPr>
      <w:spacing w:before="180"/>
      <w:ind w:left="2693" w:hanging="2693"/>
    </w:pPr>
    <w:rPr>
      <w:b w:val="0"/>
      <w:bCs/>
    </w:rPr>
  </w:style>
  <w:style w:type="paragraph" w:styleId="TOC1">
    <w:name w:val="toc 1"/>
    <w:aliases w:val="Observation TOC2"/>
    <w:uiPriority w:val="39"/>
    <w:rsid w:val="00D043A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043A0"/>
    <w:pPr>
      <w:keepNext/>
      <w:keepLines/>
      <w:spacing w:before="180"/>
      <w:jc w:val="center"/>
    </w:pPr>
  </w:style>
  <w:style w:type="paragraph" w:styleId="Caption">
    <w:name w:val="caption"/>
    <w:basedOn w:val="Normal"/>
    <w:next w:val="Normal"/>
    <w:qFormat/>
    <w:rsid w:val="00D043A0"/>
    <w:pPr>
      <w:spacing w:after="240"/>
      <w:jc w:val="center"/>
    </w:pPr>
    <w:rPr>
      <w:b/>
      <w:bCs/>
    </w:rPr>
  </w:style>
  <w:style w:type="paragraph" w:styleId="TOC5">
    <w:name w:val="toc 5"/>
    <w:aliases w:val="Observation TOC"/>
    <w:basedOn w:val="TOC4"/>
    <w:semiHidden/>
    <w:rsid w:val="00D043A0"/>
    <w:pPr>
      <w:tabs>
        <w:tab w:val="right" w:pos="1701"/>
      </w:tabs>
      <w:ind w:left="1701" w:hanging="1701"/>
    </w:pPr>
  </w:style>
  <w:style w:type="paragraph" w:styleId="TOC4">
    <w:name w:val="toc 4"/>
    <w:basedOn w:val="TOC3"/>
    <w:semiHidden/>
    <w:rsid w:val="00D043A0"/>
    <w:pPr>
      <w:ind w:left="1418" w:hanging="1418"/>
    </w:pPr>
  </w:style>
  <w:style w:type="paragraph" w:styleId="TOC3">
    <w:name w:val="toc 3"/>
    <w:basedOn w:val="TOC2"/>
    <w:semiHidden/>
    <w:rsid w:val="00D043A0"/>
    <w:pPr>
      <w:ind w:left="1134" w:hanging="1134"/>
    </w:pPr>
  </w:style>
  <w:style w:type="paragraph" w:styleId="TOC2">
    <w:name w:val="toc 2"/>
    <w:basedOn w:val="TOC1"/>
    <w:semiHidden/>
    <w:rsid w:val="00D043A0"/>
    <w:pPr>
      <w:keepNext w:val="0"/>
      <w:spacing w:before="0"/>
      <w:ind w:left="851" w:hanging="851"/>
    </w:pPr>
    <w:rPr>
      <w:szCs w:val="20"/>
    </w:rPr>
  </w:style>
  <w:style w:type="paragraph" w:styleId="Index2">
    <w:name w:val="index 2"/>
    <w:basedOn w:val="Index1"/>
    <w:semiHidden/>
    <w:rsid w:val="00D043A0"/>
    <w:pPr>
      <w:ind w:left="284"/>
    </w:pPr>
  </w:style>
  <w:style w:type="paragraph" w:styleId="Index1">
    <w:name w:val="index 1"/>
    <w:basedOn w:val="Normal"/>
    <w:semiHidden/>
    <w:rsid w:val="00D043A0"/>
    <w:pPr>
      <w:keepLines/>
    </w:pPr>
  </w:style>
  <w:style w:type="paragraph" w:styleId="DocumentMap">
    <w:name w:val="Document Map"/>
    <w:basedOn w:val="Normal"/>
    <w:semiHidden/>
    <w:rsid w:val="00D043A0"/>
    <w:pPr>
      <w:shd w:val="clear" w:color="auto" w:fill="000080"/>
    </w:pPr>
    <w:rPr>
      <w:rFonts w:ascii="Tahoma" w:hAnsi="Tahoma" w:cs="Tahoma"/>
    </w:rPr>
  </w:style>
  <w:style w:type="paragraph" w:styleId="ListNumber2">
    <w:name w:val="List Number 2"/>
    <w:basedOn w:val="ListNumber"/>
    <w:rsid w:val="00D043A0"/>
    <w:pPr>
      <w:ind w:left="851"/>
    </w:pPr>
  </w:style>
  <w:style w:type="paragraph" w:styleId="ListNumber">
    <w:name w:val="List Number"/>
    <w:basedOn w:val="List"/>
    <w:rsid w:val="00D043A0"/>
  </w:style>
  <w:style w:type="paragraph" w:styleId="List">
    <w:name w:val="List"/>
    <w:basedOn w:val="Normal"/>
    <w:rsid w:val="00D043A0"/>
    <w:pPr>
      <w:ind w:left="568" w:hanging="284"/>
    </w:pPr>
  </w:style>
  <w:style w:type="paragraph" w:styleId="Header">
    <w:name w:val="header"/>
    <w:rsid w:val="00D043A0"/>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043A0"/>
    <w:rPr>
      <w:b/>
      <w:bCs/>
      <w:position w:val="6"/>
      <w:sz w:val="16"/>
      <w:szCs w:val="16"/>
    </w:rPr>
  </w:style>
  <w:style w:type="paragraph" w:styleId="FootnoteText">
    <w:name w:val="footnote text"/>
    <w:basedOn w:val="Normal"/>
    <w:semiHidden/>
    <w:rsid w:val="00D043A0"/>
    <w:pPr>
      <w:keepLines/>
      <w:ind w:left="454" w:hanging="454"/>
    </w:pPr>
    <w:rPr>
      <w:sz w:val="16"/>
      <w:szCs w:val="16"/>
    </w:rPr>
  </w:style>
  <w:style w:type="paragraph" w:customStyle="1" w:styleId="3GPPHeader">
    <w:name w:val="3GPP_Header"/>
    <w:basedOn w:val="Normal"/>
    <w:rsid w:val="00D043A0"/>
    <w:pPr>
      <w:tabs>
        <w:tab w:val="left" w:pos="1701"/>
        <w:tab w:val="right" w:pos="9639"/>
      </w:tabs>
      <w:spacing w:after="240"/>
    </w:pPr>
    <w:rPr>
      <w:b/>
    </w:rPr>
  </w:style>
  <w:style w:type="paragraph" w:styleId="TOC9">
    <w:name w:val="toc 9"/>
    <w:basedOn w:val="TOC8"/>
    <w:semiHidden/>
    <w:rsid w:val="00D043A0"/>
    <w:pPr>
      <w:ind w:left="1418" w:hanging="1418"/>
    </w:pPr>
  </w:style>
  <w:style w:type="paragraph" w:styleId="TOC6">
    <w:name w:val="toc 6"/>
    <w:basedOn w:val="TOC5"/>
    <w:next w:val="Normal"/>
    <w:semiHidden/>
    <w:rsid w:val="00D043A0"/>
    <w:pPr>
      <w:ind w:left="1985" w:hanging="1985"/>
    </w:pPr>
  </w:style>
  <w:style w:type="paragraph" w:styleId="TOC7">
    <w:name w:val="toc 7"/>
    <w:basedOn w:val="TOC6"/>
    <w:next w:val="Normal"/>
    <w:semiHidden/>
    <w:rsid w:val="00D043A0"/>
    <w:pPr>
      <w:ind w:left="2268" w:hanging="2268"/>
    </w:pPr>
  </w:style>
  <w:style w:type="paragraph" w:styleId="ListBullet2">
    <w:name w:val="List Bullet 2"/>
    <w:basedOn w:val="ListBullet"/>
    <w:rsid w:val="00D043A0"/>
    <w:pPr>
      <w:numPr>
        <w:numId w:val="6"/>
      </w:numPr>
    </w:pPr>
  </w:style>
  <w:style w:type="paragraph" w:styleId="ListBullet">
    <w:name w:val="List Bullet"/>
    <w:basedOn w:val="BodyText"/>
    <w:rsid w:val="00D043A0"/>
    <w:pPr>
      <w:numPr>
        <w:numId w:val="5"/>
      </w:numPr>
    </w:pPr>
  </w:style>
  <w:style w:type="paragraph" w:styleId="ListBullet3">
    <w:name w:val="List Bullet 3"/>
    <w:basedOn w:val="ListBullet2"/>
    <w:rsid w:val="00D043A0"/>
    <w:pPr>
      <w:numPr>
        <w:numId w:val="7"/>
      </w:numPr>
    </w:pPr>
  </w:style>
  <w:style w:type="paragraph" w:customStyle="1" w:styleId="EQ">
    <w:name w:val="EQ"/>
    <w:basedOn w:val="Normal"/>
    <w:next w:val="Normal"/>
    <w:rsid w:val="00D043A0"/>
    <w:pPr>
      <w:keepLines/>
      <w:tabs>
        <w:tab w:val="center" w:pos="4536"/>
        <w:tab w:val="right" w:pos="9072"/>
      </w:tabs>
      <w:spacing w:after="180"/>
    </w:pPr>
    <w:rPr>
      <w:noProof/>
    </w:rPr>
  </w:style>
  <w:style w:type="paragraph" w:styleId="List2">
    <w:name w:val="List 2"/>
    <w:basedOn w:val="List"/>
    <w:rsid w:val="00D043A0"/>
    <w:pPr>
      <w:ind w:left="851"/>
    </w:pPr>
  </w:style>
  <w:style w:type="paragraph" w:styleId="List3">
    <w:name w:val="List 3"/>
    <w:basedOn w:val="List2"/>
    <w:rsid w:val="00D043A0"/>
    <w:pPr>
      <w:ind w:left="1135"/>
    </w:pPr>
  </w:style>
  <w:style w:type="paragraph" w:styleId="List4">
    <w:name w:val="List 4"/>
    <w:basedOn w:val="List3"/>
    <w:rsid w:val="00D043A0"/>
    <w:pPr>
      <w:ind w:left="1418"/>
    </w:pPr>
  </w:style>
  <w:style w:type="paragraph" w:styleId="List5">
    <w:name w:val="List 5"/>
    <w:basedOn w:val="List4"/>
    <w:rsid w:val="00D043A0"/>
    <w:pPr>
      <w:ind w:left="1702"/>
    </w:pPr>
  </w:style>
  <w:style w:type="paragraph" w:customStyle="1" w:styleId="EditorsNote">
    <w:name w:val="Editor's Note"/>
    <w:basedOn w:val="Normal"/>
    <w:rsid w:val="00D043A0"/>
    <w:pPr>
      <w:keepLines/>
      <w:spacing w:after="180"/>
      <w:ind w:left="1135" w:hanging="851"/>
    </w:pPr>
    <w:rPr>
      <w:color w:val="FF0000"/>
    </w:rPr>
  </w:style>
  <w:style w:type="paragraph" w:styleId="ListBullet4">
    <w:name w:val="List Bullet 4"/>
    <w:basedOn w:val="ListBullet3"/>
    <w:rsid w:val="00D043A0"/>
    <w:pPr>
      <w:numPr>
        <w:numId w:val="8"/>
      </w:numPr>
    </w:pPr>
  </w:style>
  <w:style w:type="paragraph" w:styleId="ListBullet5">
    <w:name w:val="List Bullet 5"/>
    <w:basedOn w:val="ListBullet4"/>
    <w:rsid w:val="00D043A0"/>
    <w:pPr>
      <w:numPr>
        <w:numId w:val="4"/>
      </w:numPr>
    </w:pPr>
  </w:style>
  <w:style w:type="paragraph" w:styleId="Footer">
    <w:name w:val="footer"/>
    <w:basedOn w:val="Header"/>
    <w:semiHidden/>
    <w:rsid w:val="00D043A0"/>
    <w:pPr>
      <w:jc w:val="center"/>
    </w:pPr>
    <w:rPr>
      <w:i/>
      <w:iCs/>
    </w:rPr>
  </w:style>
  <w:style w:type="paragraph" w:customStyle="1" w:styleId="Reference">
    <w:name w:val="Reference"/>
    <w:basedOn w:val="Normal"/>
    <w:rsid w:val="00D043A0"/>
    <w:pPr>
      <w:numPr>
        <w:numId w:val="2"/>
      </w:numPr>
    </w:pPr>
  </w:style>
  <w:style w:type="paragraph" w:styleId="BalloonText">
    <w:name w:val="Balloon Text"/>
    <w:basedOn w:val="Normal"/>
    <w:semiHidden/>
    <w:rsid w:val="00D043A0"/>
    <w:rPr>
      <w:rFonts w:ascii="Tahoma" w:hAnsi="Tahoma" w:cs="Tahoma"/>
      <w:sz w:val="16"/>
      <w:szCs w:val="16"/>
    </w:rPr>
  </w:style>
  <w:style w:type="character" w:styleId="PageNumber">
    <w:name w:val="page number"/>
    <w:basedOn w:val="DefaultParagraphFont"/>
    <w:semiHidden/>
    <w:rsid w:val="00D043A0"/>
  </w:style>
  <w:style w:type="paragraph" w:styleId="BodyText">
    <w:name w:val="Body Text"/>
    <w:basedOn w:val="Normal"/>
    <w:link w:val="BodyTextChar"/>
    <w:rsid w:val="00D043A0"/>
  </w:style>
  <w:style w:type="character" w:styleId="Hyperlink">
    <w:name w:val="Hyperlink"/>
    <w:uiPriority w:val="99"/>
    <w:rsid w:val="00D043A0"/>
    <w:rPr>
      <w:color w:val="0000FF"/>
      <w:u w:val="single"/>
      <w:lang w:val="en-GB"/>
    </w:rPr>
  </w:style>
  <w:style w:type="character" w:styleId="FollowedHyperlink">
    <w:name w:val="FollowedHyperlink"/>
    <w:semiHidden/>
    <w:rsid w:val="00D043A0"/>
    <w:rPr>
      <w:color w:val="FF0000"/>
      <w:u w:val="single"/>
    </w:rPr>
  </w:style>
  <w:style w:type="character" w:styleId="CommentReference">
    <w:name w:val="annotation reference"/>
    <w:semiHidden/>
    <w:rsid w:val="00D043A0"/>
    <w:rPr>
      <w:sz w:val="16"/>
      <w:szCs w:val="16"/>
    </w:rPr>
  </w:style>
  <w:style w:type="paragraph" w:styleId="CommentText">
    <w:name w:val="annotation text"/>
    <w:basedOn w:val="Normal"/>
    <w:link w:val="CommentTextChar"/>
    <w:semiHidden/>
    <w:rsid w:val="00D043A0"/>
  </w:style>
  <w:style w:type="paragraph" w:styleId="CommentSubject">
    <w:name w:val="annotation subject"/>
    <w:basedOn w:val="CommentText"/>
    <w:next w:val="CommentText"/>
    <w:semiHidden/>
    <w:rsid w:val="00D043A0"/>
    <w:rPr>
      <w:b/>
      <w:bCs/>
    </w:rPr>
  </w:style>
  <w:style w:type="character" w:customStyle="1" w:styleId="Heading1Char">
    <w:name w:val="Heading 1 Char"/>
    <w:link w:val="Heading1"/>
    <w:rsid w:val="00D043A0"/>
    <w:rPr>
      <w:rFonts w:ascii="Arial" w:hAnsi="Arial" w:cs="Arial"/>
      <w:sz w:val="36"/>
      <w:szCs w:val="36"/>
      <w:lang w:val="en-GB" w:eastAsia="zh-CN"/>
    </w:rPr>
  </w:style>
  <w:style w:type="paragraph" w:customStyle="1" w:styleId="B1">
    <w:name w:val="B1"/>
    <w:basedOn w:val="List"/>
    <w:link w:val="B1Char"/>
    <w:qFormat/>
    <w:rsid w:val="00D043A0"/>
    <w:pPr>
      <w:spacing w:after="180"/>
    </w:pPr>
  </w:style>
  <w:style w:type="paragraph" w:customStyle="1" w:styleId="B2">
    <w:name w:val="B2"/>
    <w:basedOn w:val="List2"/>
    <w:link w:val="B2Char"/>
    <w:rsid w:val="00D043A0"/>
    <w:pPr>
      <w:spacing w:after="180"/>
    </w:pPr>
  </w:style>
  <w:style w:type="paragraph" w:customStyle="1" w:styleId="B3">
    <w:name w:val="B3"/>
    <w:basedOn w:val="List3"/>
    <w:rsid w:val="00D043A0"/>
    <w:pPr>
      <w:spacing w:after="180"/>
    </w:pPr>
  </w:style>
  <w:style w:type="paragraph" w:customStyle="1" w:styleId="B4">
    <w:name w:val="B4"/>
    <w:basedOn w:val="List4"/>
    <w:rsid w:val="00D043A0"/>
    <w:pPr>
      <w:spacing w:after="180"/>
    </w:pPr>
  </w:style>
  <w:style w:type="paragraph" w:customStyle="1" w:styleId="Proposal">
    <w:name w:val="Proposal"/>
    <w:basedOn w:val="Normal"/>
    <w:rsid w:val="00D043A0"/>
    <w:pPr>
      <w:numPr>
        <w:numId w:val="3"/>
      </w:numPr>
      <w:tabs>
        <w:tab w:val="clear" w:pos="1304"/>
        <w:tab w:val="left" w:pos="1701"/>
      </w:tabs>
      <w:ind w:left="1701" w:hanging="1701"/>
    </w:pPr>
    <w:rPr>
      <w:b/>
      <w:bCs/>
    </w:rPr>
  </w:style>
  <w:style w:type="character" w:customStyle="1" w:styleId="BodyTextChar">
    <w:name w:val="Body Text Char"/>
    <w:link w:val="BodyText"/>
    <w:rsid w:val="00D043A0"/>
    <w:rPr>
      <w:rFonts w:ascii="Arial" w:hAnsi="Arial"/>
      <w:lang w:val="en-GB" w:eastAsia="zh-CN"/>
    </w:rPr>
  </w:style>
  <w:style w:type="paragraph" w:customStyle="1" w:styleId="B5">
    <w:name w:val="B5"/>
    <w:basedOn w:val="List5"/>
    <w:rsid w:val="00D043A0"/>
    <w:pPr>
      <w:spacing w:after="180"/>
    </w:pPr>
  </w:style>
  <w:style w:type="paragraph" w:customStyle="1" w:styleId="EX">
    <w:name w:val="EX"/>
    <w:basedOn w:val="Normal"/>
    <w:rsid w:val="00D043A0"/>
    <w:pPr>
      <w:keepLines/>
      <w:spacing w:after="180"/>
      <w:ind w:left="1702" w:hanging="1418"/>
    </w:pPr>
  </w:style>
  <w:style w:type="paragraph" w:customStyle="1" w:styleId="EW">
    <w:name w:val="EW"/>
    <w:basedOn w:val="EX"/>
    <w:rsid w:val="00D043A0"/>
    <w:pPr>
      <w:spacing w:after="0"/>
    </w:pPr>
  </w:style>
  <w:style w:type="paragraph" w:customStyle="1" w:styleId="TAL">
    <w:name w:val="TAL"/>
    <w:basedOn w:val="Normal"/>
    <w:rsid w:val="00D043A0"/>
    <w:pPr>
      <w:keepNext/>
      <w:keepLines/>
    </w:pPr>
    <w:rPr>
      <w:sz w:val="18"/>
    </w:rPr>
  </w:style>
  <w:style w:type="paragraph" w:customStyle="1" w:styleId="TAC">
    <w:name w:val="TAC"/>
    <w:basedOn w:val="TAL"/>
    <w:rsid w:val="00D043A0"/>
    <w:pPr>
      <w:jc w:val="center"/>
    </w:pPr>
  </w:style>
  <w:style w:type="paragraph" w:customStyle="1" w:styleId="TAH">
    <w:name w:val="TAH"/>
    <w:basedOn w:val="TAC"/>
    <w:rsid w:val="00D043A0"/>
    <w:rPr>
      <w:b/>
    </w:rPr>
  </w:style>
  <w:style w:type="paragraph" w:customStyle="1" w:styleId="TAN">
    <w:name w:val="TAN"/>
    <w:basedOn w:val="TAL"/>
    <w:rsid w:val="00D043A0"/>
    <w:pPr>
      <w:ind w:left="851" w:hanging="851"/>
    </w:pPr>
  </w:style>
  <w:style w:type="paragraph" w:customStyle="1" w:styleId="TAR">
    <w:name w:val="TAR"/>
    <w:basedOn w:val="TAL"/>
    <w:rsid w:val="00D043A0"/>
    <w:pPr>
      <w:jc w:val="right"/>
    </w:pPr>
  </w:style>
  <w:style w:type="paragraph" w:customStyle="1" w:styleId="TH">
    <w:name w:val="TH"/>
    <w:basedOn w:val="Normal"/>
    <w:link w:val="THChar"/>
    <w:rsid w:val="00D043A0"/>
    <w:pPr>
      <w:keepNext/>
      <w:keepLines/>
      <w:spacing w:before="60" w:after="180"/>
      <w:jc w:val="center"/>
    </w:pPr>
    <w:rPr>
      <w:b/>
    </w:rPr>
  </w:style>
  <w:style w:type="paragraph" w:customStyle="1" w:styleId="TF">
    <w:name w:val="TF"/>
    <w:basedOn w:val="TH"/>
    <w:link w:val="TFChar"/>
    <w:rsid w:val="00D043A0"/>
    <w:pPr>
      <w:keepNext w:val="0"/>
      <w:spacing w:before="0" w:after="240"/>
    </w:pPr>
  </w:style>
  <w:style w:type="paragraph" w:customStyle="1" w:styleId="TT">
    <w:name w:val="TT"/>
    <w:basedOn w:val="Heading1"/>
    <w:next w:val="Normal"/>
    <w:rsid w:val="00D043A0"/>
    <w:pPr>
      <w:numPr>
        <w:numId w:val="0"/>
      </w:numPr>
      <w:ind w:left="1134" w:hanging="1134"/>
      <w:outlineLvl w:val="9"/>
    </w:pPr>
    <w:rPr>
      <w:rFonts w:cs="Times New Roman"/>
      <w:szCs w:val="20"/>
      <w:lang w:eastAsia="en-US"/>
    </w:rPr>
  </w:style>
  <w:style w:type="paragraph" w:customStyle="1" w:styleId="ZA">
    <w:name w:val="ZA"/>
    <w:rsid w:val="00D043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43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043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043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043A0"/>
  </w:style>
  <w:style w:type="paragraph" w:customStyle="1" w:styleId="ZH">
    <w:name w:val="ZH"/>
    <w:rsid w:val="00D043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043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043A0"/>
    <w:pPr>
      <w:framePr w:hRule="auto" w:wrap="notBeside" w:y="852"/>
    </w:pPr>
    <w:rPr>
      <w:i w:val="0"/>
      <w:sz w:val="40"/>
    </w:rPr>
  </w:style>
  <w:style w:type="paragraph" w:customStyle="1" w:styleId="ZU">
    <w:name w:val="ZU"/>
    <w:rsid w:val="00D043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043A0"/>
    <w:pPr>
      <w:framePr w:wrap="notBeside" w:y="16161"/>
    </w:pPr>
  </w:style>
  <w:style w:type="paragraph" w:customStyle="1" w:styleId="FP">
    <w:name w:val="FP"/>
    <w:basedOn w:val="Normal"/>
    <w:rsid w:val="00D043A0"/>
  </w:style>
  <w:style w:type="paragraph" w:customStyle="1" w:styleId="Observation">
    <w:name w:val="Observation"/>
    <w:basedOn w:val="Proposal"/>
    <w:qFormat/>
    <w:rsid w:val="00D043A0"/>
    <w:pPr>
      <w:numPr>
        <w:numId w:val="13"/>
      </w:numPr>
    </w:pPr>
  </w:style>
  <w:style w:type="paragraph" w:styleId="TableofFigures">
    <w:name w:val="table of figures"/>
    <w:basedOn w:val="Normal"/>
    <w:next w:val="Normal"/>
    <w:uiPriority w:val="99"/>
    <w:rsid w:val="00D043A0"/>
    <w:pPr>
      <w:ind w:left="1418" w:hanging="1418"/>
    </w:pPr>
    <w:rPr>
      <w:b/>
    </w:rPr>
  </w:style>
  <w:style w:type="paragraph" w:customStyle="1" w:styleId="Doc-text2">
    <w:name w:val="Doc-text2"/>
    <w:basedOn w:val="Normal"/>
    <w:link w:val="Doc-text2Char"/>
    <w:qFormat/>
    <w:rsid w:val="00D043A0"/>
    <w:pPr>
      <w:tabs>
        <w:tab w:val="left" w:pos="1622"/>
      </w:tabs>
      <w:ind w:left="1622" w:hanging="363"/>
    </w:pPr>
    <w:rPr>
      <w:rFonts w:eastAsia="MS Mincho"/>
      <w:lang w:eastAsia="en-GB"/>
    </w:rPr>
  </w:style>
  <w:style w:type="character" w:customStyle="1" w:styleId="Doc-text2Char">
    <w:name w:val="Doc-text2 Char"/>
    <w:link w:val="Doc-text2"/>
    <w:rsid w:val="00D043A0"/>
    <w:rPr>
      <w:rFonts w:asciiTheme="minorHAnsi" w:eastAsia="MS Mincho" w:hAnsiTheme="minorHAnsi" w:cstheme="minorBidi"/>
      <w:sz w:val="24"/>
      <w:szCs w:val="24"/>
      <w:lang w:val="sv-SE" w:eastAsia="en-GB"/>
    </w:rPr>
  </w:style>
  <w:style w:type="character" w:styleId="UnresolvedMention">
    <w:name w:val="Unresolved Mention"/>
    <w:basedOn w:val="DefaultParagraphFont"/>
    <w:uiPriority w:val="99"/>
    <w:semiHidden/>
    <w:unhideWhenUsed/>
    <w:rsid w:val="00623516"/>
    <w:rPr>
      <w:color w:val="808080"/>
      <w:shd w:val="clear" w:color="auto" w:fill="E6E6E6"/>
    </w:rPr>
  </w:style>
  <w:style w:type="character" w:customStyle="1" w:styleId="B1Char">
    <w:name w:val="B1 Char"/>
    <w:link w:val="B1"/>
    <w:locked/>
    <w:rsid w:val="00907414"/>
    <w:rPr>
      <w:rFonts w:asciiTheme="minorHAnsi" w:eastAsiaTheme="minorHAnsi" w:hAnsiTheme="minorHAnsi" w:cstheme="minorBidi"/>
      <w:sz w:val="24"/>
      <w:szCs w:val="24"/>
      <w:lang w:val="sv-SE"/>
    </w:rPr>
  </w:style>
  <w:style w:type="character" w:customStyle="1" w:styleId="B2Char">
    <w:name w:val="B2 Char"/>
    <w:link w:val="B2"/>
    <w:locked/>
    <w:rsid w:val="00907414"/>
    <w:rPr>
      <w:rFonts w:asciiTheme="minorHAnsi" w:eastAsiaTheme="minorHAnsi" w:hAnsiTheme="minorHAnsi" w:cstheme="minorBidi"/>
      <w:sz w:val="24"/>
      <w:szCs w:val="24"/>
      <w:lang w:val="sv-SE"/>
    </w:rPr>
  </w:style>
  <w:style w:type="paragraph" w:styleId="ListParagraph">
    <w:name w:val="List Paragraph"/>
    <w:basedOn w:val="Normal"/>
    <w:uiPriority w:val="34"/>
    <w:qFormat/>
    <w:rsid w:val="00EA3FE6"/>
    <w:pPr>
      <w:ind w:left="720"/>
    </w:pPr>
    <w:rPr>
      <w:rFonts w:ascii="Calibri" w:hAnsi="Calibri" w:cs="Calibri"/>
    </w:rPr>
  </w:style>
  <w:style w:type="character" w:customStyle="1" w:styleId="THChar">
    <w:name w:val="TH Char"/>
    <w:link w:val="TH"/>
    <w:locked/>
    <w:rsid w:val="000C76E6"/>
    <w:rPr>
      <w:rFonts w:ascii="Arial" w:hAnsi="Arial"/>
      <w:b/>
      <w:lang w:val="en-GB"/>
    </w:rPr>
  </w:style>
  <w:style w:type="character" w:customStyle="1" w:styleId="TFChar">
    <w:name w:val="TF Char"/>
    <w:link w:val="TF"/>
    <w:locked/>
    <w:rsid w:val="000C76E6"/>
    <w:rPr>
      <w:rFonts w:ascii="Arial" w:hAnsi="Arial"/>
      <w:b/>
      <w:lang w:val="en-GB"/>
    </w:rPr>
  </w:style>
  <w:style w:type="paragraph" w:styleId="Revision">
    <w:name w:val="Revision"/>
    <w:hidden/>
    <w:uiPriority w:val="99"/>
    <w:semiHidden/>
    <w:rsid w:val="00412035"/>
    <w:rPr>
      <w:rFonts w:asciiTheme="minorHAnsi" w:eastAsiaTheme="minorHAnsi" w:hAnsiTheme="minorHAnsi" w:cstheme="minorBidi"/>
      <w:sz w:val="24"/>
      <w:szCs w:val="24"/>
      <w:lang w:val="sv-SE"/>
    </w:rPr>
  </w:style>
  <w:style w:type="table" w:styleId="TableGrid">
    <w:name w:val="Table Grid"/>
    <w:basedOn w:val="TableNormal"/>
    <w:rsid w:val="009D4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251B3"/>
    <w:pPr>
      <w:spacing w:before="100" w:beforeAutospacing="1" w:after="100" w:afterAutospacing="1"/>
    </w:pPr>
    <w:rPr>
      <w:rFonts w:ascii="Times New Roman" w:eastAsia="Times New Roman" w:hAnsi="Times New Roman" w:cs="Times New Roman"/>
      <w:lang w:eastAsia="sv-SE"/>
    </w:rPr>
  </w:style>
  <w:style w:type="character" w:customStyle="1" w:styleId="normaltextrun">
    <w:name w:val="normaltextrun"/>
    <w:basedOn w:val="DefaultParagraphFont"/>
    <w:rsid w:val="002251B3"/>
  </w:style>
  <w:style w:type="character" w:customStyle="1" w:styleId="eop">
    <w:name w:val="eop"/>
    <w:basedOn w:val="DefaultParagraphFont"/>
    <w:rsid w:val="002251B3"/>
  </w:style>
  <w:style w:type="character" w:customStyle="1" w:styleId="spellingerror">
    <w:name w:val="spellingerror"/>
    <w:basedOn w:val="DefaultParagraphFont"/>
    <w:rsid w:val="002251B3"/>
  </w:style>
  <w:style w:type="character" w:customStyle="1" w:styleId="contextualspellingandgrammarerror">
    <w:name w:val="contextualspellingandgrammarerror"/>
    <w:basedOn w:val="DefaultParagraphFont"/>
    <w:rsid w:val="00E77A3E"/>
  </w:style>
  <w:style w:type="character" w:customStyle="1" w:styleId="advancedproofingissue">
    <w:name w:val="advancedproofingissue"/>
    <w:basedOn w:val="DefaultParagraphFont"/>
    <w:rsid w:val="00E77A3E"/>
  </w:style>
  <w:style w:type="character" w:styleId="PlaceholderText">
    <w:name w:val="Placeholder Text"/>
    <w:uiPriority w:val="99"/>
    <w:semiHidden/>
    <w:rsid w:val="003349F0"/>
    <w:rPr>
      <w:color w:val="808080"/>
    </w:rPr>
  </w:style>
  <w:style w:type="character" w:customStyle="1" w:styleId="CommentTextChar">
    <w:name w:val="Comment Text Char"/>
    <w:link w:val="CommentText"/>
    <w:semiHidden/>
    <w:rsid w:val="00BD45DB"/>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533608">
      <w:bodyDiv w:val="1"/>
      <w:marLeft w:val="0"/>
      <w:marRight w:val="0"/>
      <w:marTop w:val="0"/>
      <w:marBottom w:val="0"/>
      <w:divBdr>
        <w:top w:val="none" w:sz="0" w:space="0" w:color="auto"/>
        <w:left w:val="none" w:sz="0" w:space="0" w:color="auto"/>
        <w:bottom w:val="none" w:sz="0" w:space="0" w:color="auto"/>
        <w:right w:val="none" w:sz="0" w:space="0" w:color="auto"/>
      </w:divBdr>
    </w:div>
    <w:div w:id="156700183">
      <w:bodyDiv w:val="1"/>
      <w:marLeft w:val="0"/>
      <w:marRight w:val="0"/>
      <w:marTop w:val="0"/>
      <w:marBottom w:val="0"/>
      <w:divBdr>
        <w:top w:val="none" w:sz="0" w:space="0" w:color="auto"/>
        <w:left w:val="none" w:sz="0" w:space="0" w:color="auto"/>
        <w:bottom w:val="none" w:sz="0" w:space="0" w:color="auto"/>
        <w:right w:val="none" w:sz="0" w:space="0" w:color="auto"/>
      </w:divBdr>
    </w:div>
    <w:div w:id="512259792">
      <w:bodyDiv w:val="1"/>
      <w:marLeft w:val="0"/>
      <w:marRight w:val="0"/>
      <w:marTop w:val="0"/>
      <w:marBottom w:val="0"/>
      <w:divBdr>
        <w:top w:val="none" w:sz="0" w:space="0" w:color="auto"/>
        <w:left w:val="none" w:sz="0" w:space="0" w:color="auto"/>
        <w:bottom w:val="none" w:sz="0" w:space="0" w:color="auto"/>
        <w:right w:val="none" w:sz="0" w:space="0" w:color="auto"/>
      </w:divBdr>
    </w:div>
    <w:div w:id="533347467">
      <w:bodyDiv w:val="1"/>
      <w:marLeft w:val="0"/>
      <w:marRight w:val="0"/>
      <w:marTop w:val="0"/>
      <w:marBottom w:val="0"/>
      <w:divBdr>
        <w:top w:val="none" w:sz="0" w:space="0" w:color="auto"/>
        <w:left w:val="none" w:sz="0" w:space="0" w:color="auto"/>
        <w:bottom w:val="none" w:sz="0" w:space="0" w:color="auto"/>
        <w:right w:val="none" w:sz="0" w:space="0" w:color="auto"/>
      </w:divBdr>
      <w:divsChild>
        <w:div w:id="523520436">
          <w:marLeft w:val="547"/>
          <w:marRight w:val="0"/>
          <w:marTop w:val="60"/>
          <w:marBottom w:val="0"/>
          <w:divBdr>
            <w:top w:val="none" w:sz="0" w:space="0" w:color="auto"/>
            <w:left w:val="none" w:sz="0" w:space="0" w:color="auto"/>
            <w:bottom w:val="none" w:sz="0" w:space="0" w:color="auto"/>
            <w:right w:val="none" w:sz="0" w:space="0" w:color="auto"/>
          </w:divBdr>
        </w:div>
      </w:divsChild>
    </w:div>
    <w:div w:id="679890004">
      <w:bodyDiv w:val="1"/>
      <w:marLeft w:val="0"/>
      <w:marRight w:val="0"/>
      <w:marTop w:val="0"/>
      <w:marBottom w:val="0"/>
      <w:divBdr>
        <w:top w:val="none" w:sz="0" w:space="0" w:color="auto"/>
        <w:left w:val="none" w:sz="0" w:space="0" w:color="auto"/>
        <w:bottom w:val="none" w:sz="0" w:space="0" w:color="auto"/>
        <w:right w:val="none" w:sz="0" w:space="0" w:color="auto"/>
      </w:divBdr>
    </w:div>
    <w:div w:id="727656419">
      <w:bodyDiv w:val="1"/>
      <w:marLeft w:val="0"/>
      <w:marRight w:val="0"/>
      <w:marTop w:val="0"/>
      <w:marBottom w:val="0"/>
      <w:divBdr>
        <w:top w:val="none" w:sz="0" w:space="0" w:color="auto"/>
        <w:left w:val="none" w:sz="0" w:space="0" w:color="auto"/>
        <w:bottom w:val="none" w:sz="0" w:space="0" w:color="auto"/>
        <w:right w:val="none" w:sz="0" w:space="0" w:color="auto"/>
      </w:divBdr>
    </w:div>
    <w:div w:id="783622731">
      <w:bodyDiv w:val="1"/>
      <w:marLeft w:val="0"/>
      <w:marRight w:val="0"/>
      <w:marTop w:val="0"/>
      <w:marBottom w:val="0"/>
      <w:divBdr>
        <w:top w:val="none" w:sz="0" w:space="0" w:color="auto"/>
        <w:left w:val="none" w:sz="0" w:space="0" w:color="auto"/>
        <w:bottom w:val="none" w:sz="0" w:space="0" w:color="auto"/>
        <w:right w:val="none" w:sz="0" w:space="0" w:color="auto"/>
      </w:divBdr>
      <w:divsChild>
        <w:div w:id="730885177">
          <w:marLeft w:val="0"/>
          <w:marRight w:val="0"/>
          <w:marTop w:val="0"/>
          <w:marBottom w:val="0"/>
          <w:divBdr>
            <w:top w:val="none" w:sz="0" w:space="0" w:color="auto"/>
            <w:left w:val="none" w:sz="0" w:space="0" w:color="auto"/>
            <w:bottom w:val="none" w:sz="0" w:space="0" w:color="auto"/>
            <w:right w:val="none" w:sz="0" w:space="0" w:color="auto"/>
          </w:divBdr>
        </w:div>
        <w:div w:id="1786119178">
          <w:marLeft w:val="0"/>
          <w:marRight w:val="0"/>
          <w:marTop w:val="0"/>
          <w:marBottom w:val="0"/>
          <w:divBdr>
            <w:top w:val="none" w:sz="0" w:space="0" w:color="auto"/>
            <w:left w:val="none" w:sz="0" w:space="0" w:color="auto"/>
            <w:bottom w:val="none" w:sz="0" w:space="0" w:color="auto"/>
            <w:right w:val="none" w:sz="0" w:space="0" w:color="auto"/>
          </w:divBdr>
        </w:div>
        <w:div w:id="211161467">
          <w:marLeft w:val="0"/>
          <w:marRight w:val="0"/>
          <w:marTop w:val="0"/>
          <w:marBottom w:val="0"/>
          <w:divBdr>
            <w:top w:val="none" w:sz="0" w:space="0" w:color="auto"/>
            <w:left w:val="none" w:sz="0" w:space="0" w:color="auto"/>
            <w:bottom w:val="none" w:sz="0" w:space="0" w:color="auto"/>
            <w:right w:val="none" w:sz="0" w:space="0" w:color="auto"/>
          </w:divBdr>
        </w:div>
        <w:div w:id="378015866">
          <w:marLeft w:val="0"/>
          <w:marRight w:val="0"/>
          <w:marTop w:val="0"/>
          <w:marBottom w:val="0"/>
          <w:divBdr>
            <w:top w:val="none" w:sz="0" w:space="0" w:color="auto"/>
            <w:left w:val="none" w:sz="0" w:space="0" w:color="auto"/>
            <w:bottom w:val="none" w:sz="0" w:space="0" w:color="auto"/>
            <w:right w:val="none" w:sz="0" w:space="0" w:color="auto"/>
          </w:divBdr>
        </w:div>
        <w:div w:id="606084042">
          <w:marLeft w:val="0"/>
          <w:marRight w:val="0"/>
          <w:marTop w:val="0"/>
          <w:marBottom w:val="0"/>
          <w:divBdr>
            <w:top w:val="none" w:sz="0" w:space="0" w:color="auto"/>
            <w:left w:val="none" w:sz="0" w:space="0" w:color="auto"/>
            <w:bottom w:val="none" w:sz="0" w:space="0" w:color="auto"/>
            <w:right w:val="none" w:sz="0" w:space="0" w:color="auto"/>
          </w:divBdr>
        </w:div>
        <w:div w:id="350374009">
          <w:marLeft w:val="0"/>
          <w:marRight w:val="0"/>
          <w:marTop w:val="0"/>
          <w:marBottom w:val="0"/>
          <w:divBdr>
            <w:top w:val="none" w:sz="0" w:space="0" w:color="auto"/>
            <w:left w:val="none" w:sz="0" w:space="0" w:color="auto"/>
            <w:bottom w:val="none" w:sz="0" w:space="0" w:color="auto"/>
            <w:right w:val="none" w:sz="0" w:space="0" w:color="auto"/>
          </w:divBdr>
        </w:div>
        <w:div w:id="1264847202">
          <w:marLeft w:val="0"/>
          <w:marRight w:val="0"/>
          <w:marTop w:val="0"/>
          <w:marBottom w:val="0"/>
          <w:divBdr>
            <w:top w:val="none" w:sz="0" w:space="0" w:color="auto"/>
            <w:left w:val="none" w:sz="0" w:space="0" w:color="auto"/>
            <w:bottom w:val="none" w:sz="0" w:space="0" w:color="auto"/>
            <w:right w:val="none" w:sz="0" w:space="0" w:color="auto"/>
          </w:divBdr>
        </w:div>
      </w:divsChild>
    </w:div>
    <w:div w:id="1152528858">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527706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63281951">
      <w:bodyDiv w:val="1"/>
      <w:marLeft w:val="0"/>
      <w:marRight w:val="0"/>
      <w:marTop w:val="0"/>
      <w:marBottom w:val="0"/>
      <w:divBdr>
        <w:top w:val="none" w:sz="0" w:space="0" w:color="auto"/>
        <w:left w:val="none" w:sz="0" w:space="0" w:color="auto"/>
        <w:bottom w:val="none" w:sz="0" w:space="0" w:color="auto"/>
        <w:right w:val="none" w:sz="0" w:space="0" w:color="auto"/>
      </w:divBdr>
    </w:div>
    <w:div w:id="1432702151">
      <w:bodyDiv w:val="1"/>
      <w:marLeft w:val="0"/>
      <w:marRight w:val="0"/>
      <w:marTop w:val="0"/>
      <w:marBottom w:val="0"/>
      <w:divBdr>
        <w:top w:val="none" w:sz="0" w:space="0" w:color="auto"/>
        <w:left w:val="none" w:sz="0" w:space="0" w:color="auto"/>
        <w:bottom w:val="none" w:sz="0" w:space="0" w:color="auto"/>
        <w:right w:val="none" w:sz="0" w:space="0" w:color="auto"/>
      </w:divBdr>
    </w:div>
    <w:div w:id="1468233420">
      <w:bodyDiv w:val="1"/>
      <w:marLeft w:val="0"/>
      <w:marRight w:val="0"/>
      <w:marTop w:val="0"/>
      <w:marBottom w:val="0"/>
      <w:divBdr>
        <w:top w:val="none" w:sz="0" w:space="0" w:color="auto"/>
        <w:left w:val="none" w:sz="0" w:space="0" w:color="auto"/>
        <w:bottom w:val="none" w:sz="0" w:space="0" w:color="auto"/>
        <w:right w:val="none" w:sz="0" w:space="0" w:color="auto"/>
      </w:divBdr>
      <w:divsChild>
        <w:div w:id="2048066546">
          <w:marLeft w:val="547"/>
          <w:marRight w:val="0"/>
          <w:marTop w:val="60"/>
          <w:marBottom w:val="0"/>
          <w:divBdr>
            <w:top w:val="none" w:sz="0" w:space="0" w:color="auto"/>
            <w:left w:val="none" w:sz="0" w:space="0" w:color="auto"/>
            <w:bottom w:val="none" w:sz="0" w:space="0" w:color="auto"/>
            <w:right w:val="none" w:sz="0" w:space="0" w:color="auto"/>
          </w:divBdr>
        </w:div>
      </w:divsChild>
    </w:div>
    <w:div w:id="1473208832">
      <w:bodyDiv w:val="1"/>
      <w:marLeft w:val="0"/>
      <w:marRight w:val="0"/>
      <w:marTop w:val="0"/>
      <w:marBottom w:val="0"/>
      <w:divBdr>
        <w:top w:val="none" w:sz="0" w:space="0" w:color="auto"/>
        <w:left w:val="none" w:sz="0" w:space="0" w:color="auto"/>
        <w:bottom w:val="none" w:sz="0" w:space="0" w:color="auto"/>
        <w:right w:val="none" w:sz="0" w:space="0" w:color="auto"/>
      </w:divBdr>
    </w:div>
    <w:div w:id="1541087077">
      <w:bodyDiv w:val="1"/>
      <w:marLeft w:val="0"/>
      <w:marRight w:val="0"/>
      <w:marTop w:val="0"/>
      <w:marBottom w:val="0"/>
      <w:divBdr>
        <w:top w:val="none" w:sz="0" w:space="0" w:color="auto"/>
        <w:left w:val="none" w:sz="0" w:space="0" w:color="auto"/>
        <w:bottom w:val="none" w:sz="0" w:space="0" w:color="auto"/>
        <w:right w:val="none" w:sz="0" w:space="0" w:color="auto"/>
      </w:divBdr>
    </w:div>
    <w:div w:id="1742869077">
      <w:bodyDiv w:val="1"/>
      <w:marLeft w:val="0"/>
      <w:marRight w:val="0"/>
      <w:marTop w:val="0"/>
      <w:marBottom w:val="0"/>
      <w:divBdr>
        <w:top w:val="none" w:sz="0" w:space="0" w:color="auto"/>
        <w:left w:val="none" w:sz="0" w:space="0" w:color="auto"/>
        <w:bottom w:val="none" w:sz="0" w:space="0" w:color="auto"/>
        <w:right w:val="none" w:sz="0" w:space="0" w:color="auto"/>
      </w:divBdr>
    </w:div>
    <w:div w:id="1838497002">
      <w:bodyDiv w:val="1"/>
      <w:marLeft w:val="0"/>
      <w:marRight w:val="0"/>
      <w:marTop w:val="0"/>
      <w:marBottom w:val="0"/>
      <w:divBdr>
        <w:top w:val="none" w:sz="0" w:space="0" w:color="auto"/>
        <w:left w:val="none" w:sz="0" w:space="0" w:color="auto"/>
        <w:bottom w:val="none" w:sz="0" w:space="0" w:color="auto"/>
        <w:right w:val="none" w:sz="0" w:space="0" w:color="auto"/>
      </w:divBdr>
    </w:div>
    <w:div w:id="1880819874">
      <w:bodyDiv w:val="1"/>
      <w:marLeft w:val="0"/>
      <w:marRight w:val="0"/>
      <w:marTop w:val="0"/>
      <w:marBottom w:val="0"/>
      <w:divBdr>
        <w:top w:val="none" w:sz="0" w:space="0" w:color="auto"/>
        <w:left w:val="none" w:sz="0" w:space="0" w:color="auto"/>
        <w:bottom w:val="none" w:sz="0" w:space="0" w:color="auto"/>
        <w:right w:val="none" w:sz="0" w:space="0" w:color="auto"/>
      </w:divBdr>
    </w:div>
    <w:div w:id="1946109841">
      <w:bodyDiv w:val="1"/>
      <w:marLeft w:val="0"/>
      <w:marRight w:val="0"/>
      <w:marTop w:val="0"/>
      <w:marBottom w:val="0"/>
      <w:divBdr>
        <w:top w:val="none" w:sz="0" w:space="0" w:color="auto"/>
        <w:left w:val="none" w:sz="0" w:space="0" w:color="auto"/>
        <w:bottom w:val="none" w:sz="0" w:space="0" w:color="auto"/>
        <w:right w:val="none" w:sz="0" w:space="0" w:color="auto"/>
      </w:divBdr>
    </w:div>
    <w:div w:id="1974213314">
      <w:bodyDiv w:val="1"/>
      <w:marLeft w:val="0"/>
      <w:marRight w:val="0"/>
      <w:marTop w:val="0"/>
      <w:marBottom w:val="0"/>
      <w:divBdr>
        <w:top w:val="none" w:sz="0" w:space="0" w:color="auto"/>
        <w:left w:val="none" w:sz="0" w:space="0" w:color="auto"/>
        <w:bottom w:val="none" w:sz="0" w:space="0" w:color="auto"/>
        <w:right w:val="none" w:sz="0" w:space="0" w:color="auto"/>
      </w:divBdr>
    </w:div>
    <w:div w:id="2061394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5NUHHDQN7SK2-1476151046-43757</_dlc_DocId>
    <_dlc_DocIdUrl xmlns="f166a696-7b5b-4ccd-9f0c-ffde0cceec81">
      <Url>https://ericsson.sharepoint.com/sites/star/_layouts/15/DocIdRedir.aspx?ID=5NUHHDQN7SK2-1476151046-43757</Url>
      <Description>5NUHHDQN7SK2-1476151046-43757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81F4645C-E462-4EF5-82A1-E923AD0D8D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5.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7.xml><?xml version="1.0" encoding="utf-8"?>
<ds:datastoreItem xmlns:ds="http://schemas.openxmlformats.org/officeDocument/2006/customXml" ds:itemID="{B0F14755-42EB-9F42-8351-EA9A3228B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9540</TotalTime>
  <Pages>4</Pages>
  <Words>1505</Words>
  <Characters>8582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Christofer Lindheimer</dc:creator>
  <cp:keywords>Ericsson; TDoc; 3GPP</cp:keywords>
  <cp:lastModifiedBy>Wahaj</cp:lastModifiedBy>
  <cp:revision>404</cp:revision>
  <cp:lastPrinted>2008-01-31T16:09:00Z</cp:lastPrinted>
  <dcterms:created xsi:type="dcterms:W3CDTF">2019-03-19T14:12:00Z</dcterms:created>
  <dcterms:modified xsi:type="dcterms:W3CDTF">2019-03-28T23:43:00Z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3e442436-6fc4-483d-b5af-89db99850675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AuthorIds_UIVersion_6656">
    <vt:lpwstr>301</vt:lpwstr>
  </property>
  <property fmtid="{D5CDD505-2E9C-101B-9397-08002B2CF9AE}" pid="17" name="AuthorIds_UIVersion_9216">
    <vt:lpwstr>100</vt:lpwstr>
  </property>
  <property fmtid="{D5CDD505-2E9C-101B-9397-08002B2CF9AE}" pid="18" name="AuthorIds_UIVersion_10240">
    <vt:lpwstr>100</vt:lpwstr>
  </property>
  <property fmtid="{D5CDD505-2E9C-101B-9397-08002B2CF9AE}" pid="19" name="AuthorIds_UIVersion_36352">
    <vt:lpwstr>297</vt:lpwstr>
  </property>
</Properties>
</file>