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46E4037C" w:rsidR="0074405B" w:rsidRPr="00A034FD" w:rsidRDefault="007A068F" w:rsidP="0074405B">
      <w:pPr>
        <w:pStyle w:val="3GPPHeader"/>
        <w:spacing w:after="60"/>
        <w:rPr>
          <w:rFonts w:asciiTheme="minorHAnsi" w:hAnsiTheme="minorHAnsi" w:cstheme="minorHAnsi"/>
          <w:sz w:val="26"/>
          <w:szCs w:val="26"/>
        </w:rPr>
      </w:pPr>
      <w:bookmarkStart w:id="0" w:name="_Hlk506274156"/>
      <w:bookmarkEnd w:id="0"/>
      <w:r w:rsidRPr="002A08F1">
        <w:rPr>
          <w:rFonts w:asciiTheme="minorHAnsi" w:hAnsiTheme="minorHAnsi" w:cstheme="minorHAnsi"/>
          <w:sz w:val="26"/>
          <w:szCs w:val="26"/>
        </w:rPr>
        <w:t>3GPP TSG</w:t>
      </w:r>
      <w:r w:rsidR="00CF3B71" w:rsidRPr="002A08F1">
        <w:rPr>
          <w:rFonts w:asciiTheme="minorHAnsi" w:hAnsiTheme="minorHAnsi" w:cstheme="minorHAnsi"/>
          <w:sz w:val="26"/>
          <w:szCs w:val="26"/>
        </w:rPr>
        <w:t>-</w:t>
      </w:r>
      <w:r w:rsidRPr="002A08F1">
        <w:rPr>
          <w:rFonts w:asciiTheme="minorHAnsi" w:hAnsiTheme="minorHAnsi" w:cstheme="minorHAnsi"/>
          <w:sz w:val="26"/>
          <w:szCs w:val="26"/>
        </w:rPr>
        <w:t xml:space="preserve">RAN </w:t>
      </w:r>
      <w:r w:rsidR="000759F3" w:rsidRPr="00A034FD">
        <w:rPr>
          <w:rFonts w:asciiTheme="minorHAnsi" w:hAnsiTheme="minorHAnsi" w:cstheme="minorHAnsi"/>
          <w:sz w:val="26"/>
          <w:szCs w:val="26"/>
        </w:rPr>
        <w:t xml:space="preserve">WG2 </w:t>
      </w:r>
      <w:r w:rsidR="007D53E9" w:rsidRPr="00A034FD">
        <w:rPr>
          <w:rFonts w:asciiTheme="minorHAnsi" w:hAnsiTheme="minorHAnsi" w:cstheme="minorHAnsi"/>
          <w:sz w:val="26"/>
          <w:szCs w:val="26"/>
        </w:rPr>
        <w:t xml:space="preserve">Meeting </w:t>
      </w:r>
      <w:r w:rsidR="00C41F6C" w:rsidRPr="00A034FD">
        <w:rPr>
          <w:rFonts w:asciiTheme="minorHAnsi" w:hAnsiTheme="minorHAnsi" w:cstheme="minorHAnsi"/>
          <w:sz w:val="26"/>
          <w:szCs w:val="26"/>
        </w:rPr>
        <w:t>#</w:t>
      </w:r>
      <w:r w:rsidR="000759F3" w:rsidRPr="00A034FD">
        <w:rPr>
          <w:rFonts w:asciiTheme="minorHAnsi" w:hAnsiTheme="minorHAnsi" w:cstheme="minorHAnsi"/>
          <w:sz w:val="26"/>
          <w:szCs w:val="26"/>
        </w:rPr>
        <w:t>105</w:t>
      </w:r>
      <w:r w:rsidR="00A00DAD" w:rsidRPr="00A034FD">
        <w:rPr>
          <w:rFonts w:asciiTheme="minorHAnsi" w:hAnsiTheme="minorHAnsi" w:cstheme="minorHAnsi"/>
          <w:sz w:val="26"/>
          <w:szCs w:val="26"/>
        </w:rPr>
        <w:t>bis</w:t>
      </w:r>
      <w:r w:rsidR="0074405B" w:rsidRPr="00A034FD">
        <w:rPr>
          <w:rFonts w:asciiTheme="minorHAnsi" w:hAnsiTheme="minorHAnsi" w:cstheme="minorHAnsi"/>
          <w:sz w:val="26"/>
          <w:szCs w:val="26"/>
        </w:rPr>
        <w:tab/>
      </w:r>
      <w:r w:rsidR="00A034FD" w:rsidRPr="00A034FD">
        <w:rPr>
          <w:rFonts w:asciiTheme="minorHAnsi" w:hAnsiTheme="minorHAnsi" w:cstheme="minorHAnsi"/>
          <w:sz w:val="26"/>
          <w:szCs w:val="26"/>
        </w:rPr>
        <w:t>R2-1903971</w:t>
      </w:r>
    </w:p>
    <w:p w14:paraId="00ACB7D6" w14:textId="014CCBBE" w:rsidR="0076209F" w:rsidRDefault="0076209F" w:rsidP="0076209F">
      <w:pPr>
        <w:pStyle w:val="CRCoverPage"/>
        <w:outlineLvl w:val="0"/>
        <w:rPr>
          <w:b/>
          <w:noProof/>
          <w:sz w:val="24"/>
        </w:rPr>
      </w:pPr>
      <w:r w:rsidRPr="00A034FD">
        <w:rPr>
          <w:b/>
          <w:noProof/>
          <w:sz w:val="24"/>
        </w:rPr>
        <w:t xml:space="preserve">Xi’an, </w:t>
      </w:r>
      <w:r w:rsidR="00701D35">
        <w:rPr>
          <w:b/>
          <w:noProof/>
          <w:sz w:val="24"/>
        </w:rPr>
        <w:t xml:space="preserve">P. R. of </w:t>
      </w:r>
      <w:r w:rsidRPr="00A034FD">
        <w:rPr>
          <w:b/>
          <w:noProof/>
          <w:sz w:val="24"/>
        </w:rPr>
        <w:t xml:space="preserve">China, </w:t>
      </w:r>
      <w:r w:rsidR="00701D35">
        <w:rPr>
          <w:b/>
          <w:noProof/>
          <w:sz w:val="24"/>
        </w:rPr>
        <w:t>0</w:t>
      </w:r>
      <w:bookmarkStart w:id="1" w:name="_GoBack"/>
      <w:bookmarkEnd w:id="1"/>
      <w:r w:rsidRPr="00A034FD">
        <w:rPr>
          <w:b/>
          <w:noProof/>
          <w:sz w:val="24"/>
        </w:rPr>
        <w:t>8</w:t>
      </w:r>
      <w:r w:rsidRPr="00A034FD">
        <w:rPr>
          <w:b/>
          <w:noProof/>
          <w:sz w:val="24"/>
          <w:vertAlign w:val="superscript"/>
        </w:rPr>
        <w:t xml:space="preserve">th </w:t>
      </w:r>
      <w:r w:rsidRPr="00A034FD">
        <w:rPr>
          <w:b/>
          <w:noProof/>
          <w:sz w:val="24"/>
        </w:rPr>
        <w:t>April – 12</w:t>
      </w:r>
      <w:r w:rsidRPr="00A034FD">
        <w:rPr>
          <w:b/>
          <w:noProof/>
          <w:sz w:val="24"/>
          <w:vertAlign w:val="superscript"/>
        </w:rPr>
        <w:t>th</w:t>
      </w:r>
      <w:r w:rsidRPr="00A034FD">
        <w:rPr>
          <w:b/>
          <w:noProof/>
          <w:sz w:val="24"/>
        </w:rPr>
        <w:t xml:space="preserve"> April 2019</w:t>
      </w:r>
    </w:p>
    <w:p w14:paraId="5F00202D" w14:textId="7313C0C5" w:rsidR="00E90E49" w:rsidRPr="002A08F1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2A08F1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2A08F1">
        <w:rPr>
          <w:rFonts w:asciiTheme="minorHAnsi" w:hAnsiTheme="minorHAnsi" w:cstheme="minorHAnsi"/>
          <w:sz w:val="26"/>
          <w:szCs w:val="26"/>
          <w:lang w:val="en-US"/>
        </w:rPr>
        <w:tab/>
      </w:r>
      <w:r w:rsidR="000759F3" w:rsidRPr="00AD5FC6">
        <w:rPr>
          <w:rFonts w:asciiTheme="minorHAnsi" w:hAnsiTheme="minorHAnsi" w:cstheme="minorHAnsi"/>
          <w:sz w:val="26"/>
          <w:szCs w:val="26"/>
          <w:lang w:val="en-US"/>
        </w:rPr>
        <w:t>11.1.</w:t>
      </w:r>
      <w:r w:rsidR="00753FCB">
        <w:rPr>
          <w:rFonts w:asciiTheme="minorHAnsi" w:hAnsiTheme="minorHAnsi" w:cstheme="minorHAnsi"/>
          <w:sz w:val="26"/>
          <w:szCs w:val="26"/>
          <w:lang w:val="en-US"/>
        </w:rPr>
        <w:t>5</w:t>
      </w:r>
    </w:p>
    <w:p w14:paraId="22DF570F" w14:textId="77777777" w:rsidR="00E90E49" w:rsidRPr="002A08F1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Source: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F64C2B" w:rsidRPr="002A08F1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3AB9E197" w:rsidR="00E90E49" w:rsidRPr="002A08F1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Title: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9D3AF9" w:rsidRPr="002A08F1">
        <w:rPr>
          <w:rFonts w:asciiTheme="minorHAnsi" w:hAnsiTheme="minorHAnsi" w:cstheme="minorHAnsi"/>
          <w:sz w:val="26"/>
          <w:szCs w:val="26"/>
        </w:rPr>
        <w:t xml:space="preserve">IAB Node </w:t>
      </w:r>
      <w:r w:rsidR="005D7527" w:rsidRPr="002A08F1">
        <w:rPr>
          <w:rFonts w:asciiTheme="minorHAnsi" w:hAnsiTheme="minorHAnsi" w:cstheme="minorHAnsi"/>
          <w:sz w:val="26"/>
          <w:szCs w:val="26"/>
        </w:rPr>
        <w:t xml:space="preserve">Integration </w:t>
      </w:r>
      <w:r w:rsidR="009D3AF9" w:rsidRPr="002A08F1">
        <w:rPr>
          <w:rFonts w:asciiTheme="minorHAnsi" w:hAnsiTheme="minorHAnsi" w:cstheme="minorHAnsi"/>
          <w:sz w:val="26"/>
          <w:szCs w:val="26"/>
        </w:rPr>
        <w:t>Procedure</w:t>
      </w:r>
      <w:r w:rsidR="001051DE" w:rsidRPr="002A08F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5EFB9226" w:rsidR="00E90E49" w:rsidRPr="00405D8E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Document for:</w:t>
      </w:r>
      <w:r w:rsidRPr="002A08F1">
        <w:rPr>
          <w:rFonts w:asciiTheme="minorHAnsi" w:hAnsiTheme="minorHAnsi" w:cstheme="minorHAnsi"/>
          <w:sz w:val="26"/>
          <w:szCs w:val="26"/>
        </w:rPr>
        <w:tab/>
      </w:r>
      <w:r w:rsidR="00715BF1" w:rsidRPr="002A08F1">
        <w:rPr>
          <w:rFonts w:asciiTheme="minorHAnsi" w:hAnsiTheme="minorHAnsi" w:cstheme="minorHAnsi"/>
          <w:sz w:val="26"/>
          <w:szCs w:val="26"/>
        </w:rPr>
        <w:t>Discussion</w:t>
      </w:r>
      <w:r w:rsidR="000054DE" w:rsidRPr="002A08F1">
        <w:rPr>
          <w:rFonts w:asciiTheme="minorHAnsi" w:hAnsiTheme="minorHAnsi" w:cstheme="minorHAnsi"/>
          <w:sz w:val="26"/>
          <w:szCs w:val="26"/>
        </w:rPr>
        <w:t>, Decision</w:t>
      </w:r>
    </w:p>
    <w:p w14:paraId="3109F9C9" w14:textId="77777777" w:rsidR="00E90E49" w:rsidRPr="002A08F1" w:rsidRDefault="00E90E49" w:rsidP="00B50218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Introduction</w:t>
      </w:r>
    </w:p>
    <w:p w14:paraId="69F2480C" w14:textId="0473AEA2" w:rsidR="00740671" w:rsidRPr="002A08F1" w:rsidRDefault="00E23775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The IAB Work Item approved </w:t>
      </w:r>
      <w:r w:rsidR="002E1177">
        <w:rPr>
          <w:rFonts w:asciiTheme="minorHAnsi" w:hAnsiTheme="minorHAnsi" w:cstheme="minorHAnsi"/>
          <w:sz w:val="22"/>
          <w:szCs w:val="22"/>
        </w:rPr>
        <w:t>at the</w:t>
      </w:r>
      <w:r w:rsidR="002E1177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Pr="002A08F1">
        <w:rPr>
          <w:rFonts w:asciiTheme="minorHAnsi" w:hAnsiTheme="minorHAnsi" w:cstheme="minorHAnsi"/>
          <w:sz w:val="22"/>
          <w:szCs w:val="22"/>
        </w:rPr>
        <w:t>3GPP RAN#82 meeting</w:t>
      </w:r>
      <w:r w:rsidR="00B2684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B3594">
        <w:rPr>
          <w:rFonts w:asciiTheme="minorHAnsi" w:hAnsiTheme="minorHAnsi" w:cstheme="minorHAnsi"/>
          <w:sz w:val="22"/>
          <w:szCs w:val="22"/>
        </w:rPr>
        <w:t>shall</w:t>
      </w:r>
      <w:r w:rsidR="009B3594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>focus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 xml:space="preserve">on IAB with physically fixed </w:t>
      </w:r>
      <w:r w:rsidR="005E5137" w:rsidRPr="002A08F1">
        <w:rPr>
          <w:rFonts w:asciiTheme="minorHAnsi" w:hAnsiTheme="minorHAnsi" w:cstheme="minorHAnsi"/>
          <w:sz w:val="22"/>
          <w:szCs w:val="22"/>
        </w:rPr>
        <w:t>relays and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>NR access over NR backhaul.</w:t>
      </w:r>
      <w:r w:rsidR="00B26842" w:rsidRPr="002A08F1">
        <w:rPr>
          <w:rFonts w:asciiTheme="minorHAnsi" w:hAnsiTheme="minorHAnsi" w:cstheme="minorHAnsi"/>
          <w:sz w:val="22"/>
          <w:szCs w:val="22"/>
        </w:rPr>
        <w:t xml:space="preserve"> Furthermore, 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only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rchitecture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O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>ption 1a with CU-DU split will be studied in the WI for IAB.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In this architecture, the full F1 stack is supported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at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IAB node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1965D58" w14:textId="7EC01746" w:rsidR="00A9131A" w:rsidRPr="002A08F1" w:rsidRDefault="00DF24CA" w:rsidP="00C7198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="00A9131A" w:rsidRPr="002A08F1">
        <w:rPr>
          <w:rFonts w:asciiTheme="minorHAnsi" w:hAnsiTheme="minorHAnsi" w:cstheme="minorHAnsi"/>
          <w:sz w:val="22"/>
          <w:szCs w:val="22"/>
        </w:rPr>
        <w:t>his contribution</w:t>
      </w:r>
      <w:r w:rsidR="00D633B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A9131A" w:rsidRPr="002A08F1">
        <w:rPr>
          <w:rFonts w:asciiTheme="minorHAnsi" w:hAnsiTheme="minorHAnsi" w:cstheme="minorHAnsi"/>
          <w:sz w:val="22"/>
          <w:szCs w:val="22"/>
        </w:rPr>
        <w:t>focus</w:t>
      </w:r>
      <w:r w:rsidR="00D633B2" w:rsidRPr="002A08F1">
        <w:rPr>
          <w:rFonts w:asciiTheme="minorHAnsi" w:hAnsiTheme="minorHAnsi" w:cstheme="minorHAnsi"/>
          <w:sz w:val="22"/>
          <w:szCs w:val="22"/>
        </w:rPr>
        <w:t>es</w:t>
      </w:r>
      <w:r w:rsidR="00A9131A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0A5811" w:rsidRPr="002A08F1">
        <w:rPr>
          <w:rFonts w:asciiTheme="minorHAnsi" w:hAnsiTheme="minorHAnsi" w:cstheme="minorHAnsi"/>
          <w:sz w:val="22"/>
          <w:szCs w:val="22"/>
        </w:rPr>
        <w:t>on how an IAB node can be attach</w:t>
      </w:r>
      <w:r w:rsidR="00EF6A51">
        <w:rPr>
          <w:rFonts w:asciiTheme="minorHAnsi" w:hAnsiTheme="minorHAnsi" w:cstheme="minorHAnsi"/>
          <w:sz w:val="22"/>
          <w:szCs w:val="22"/>
        </w:rPr>
        <w:t>ed</w:t>
      </w:r>
      <w:r w:rsidR="00740671">
        <w:rPr>
          <w:rFonts w:asciiTheme="minorHAnsi" w:hAnsiTheme="minorHAnsi" w:cstheme="minorHAnsi"/>
          <w:sz w:val="22"/>
          <w:szCs w:val="22"/>
        </w:rPr>
        <w:t xml:space="preserve"> and </w:t>
      </w:r>
      <w:r w:rsidR="001F1E57" w:rsidRPr="002A08F1">
        <w:rPr>
          <w:rFonts w:asciiTheme="minorHAnsi" w:hAnsiTheme="minorHAnsi" w:cstheme="minorHAnsi"/>
          <w:sz w:val="22"/>
          <w:szCs w:val="22"/>
        </w:rPr>
        <w:t>integrated</w:t>
      </w:r>
      <w:r w:rsidR="000A5811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740671">
        <w:rPr>
          <w:rFonts w:asciiTheme="minorHAnsi" w:hAnsiTheme="minorHAnsi" w:cstheme="minorHAnsi"/>
          <w:sz w:val="22"/>
          <w:szCs w:val="22"/>
        </w:rPr>
        <w:t>in</w:t>
      </w:r>
      <w:r w:rsidR="000A5811" w:rsidRPr="002A08F1">
        <w:rPr>
          <w:rFonts w:asciiTheme="minorHAnsi" w:hAnsiTheme="minorHAnsi" w:cstheme="minorHAnsi"/>
          <w:sz w:val="22"/>
          <w:szCs w:val="22"/>
        </w:rPr>
        <w:t xml:space="preserve">to </w:t>
      </w:r>
      <w:r w:rsidR="00740671">
        <w:rPr>
          <w:rFonts w:asciiTheme="minorHAnsi" w:hAnsiTheme="minorHAnsi" w:cstheme="minorHAnsi"/>
          <w:sz w:val="22"/>
          <w:szCs w:val="22"/>
        </w:rPr>
        <w:t>the</w:t>
      </w:r>
      <w:r w:rsidR="000A5811" w:rsidRPr="002A08F1">
        <w:rPr>
          <w:rFonts w:asciiTheme="minorHAnsi" w:hAnsiTheme="minorHAnsi" w:cstheme="minorHAnsi"/>
          <w:sz w:val="22"/>
          <w:szCs w:val="22"/>
        </w:rPr>
        <w:t xml:space="preserve"> network</w:t>
      </w:r>
      <w:r w:rsidR="00AD764F" w:rsidRPr="002A08F1">
        <w:rPr>
          <w:rFonts w:asciiTheme="minorHAnsi" w:hAnsiTheme="minorHAnsi" w:cstheme="minorHAnsi"/>
          <w:sz w:val="22"/>
          <w:szCs w:val="22"/>
        </w:rPr>
        <w:t xml:space="preserve">, </w:t>
      </w:r>
      <w:r w:rsidR="00740671">
        <w:rPr>
          <w:rFonts w:asciiTheme="minorHAnsi" w:hAnsiTheme="minorHAnsi" w:cstheme="minorHAnsi"/>
          <w:sz w:val="22"/>
          <w:szCs w:val="22"/>
        </w:rPr>
        <w:t xml:space="preserve">while </w:t>
      </w:r>
      <w:r w:rsidR="00AD764F" w:rsidRPr="002A08F1">
        <w:rPr>
          <w:rFonts w:asciiTheme="minorHAnsi" w:hAnsiTheme="minorHAnsi" w:cstheme="minorHAnsi"/>
          <w:sz w:val="22"/>
          <w:szCs w:val="22"/>
        </w:rPr>
        <w:t>reusing existing functionality for F1-setup and UE attach procedure</w:t>
      </w:r>
      <w:r w:rsidR="000A5811" w:rsidRPr="002A08F1">
        <w:rPr>
          <w:rFonts w:asciiTheme="minorHAnsi" w:hAnsiTheme="minorHAnsi" w:cstheme="minorHAnsi"/>
          <w:sz w:val="22"/>
          <w:szCs w:val="22"/>
        </w:rPr>
        <w:t>.</w:t>
      </w:r>
      <w:r w:rsidR="00DE3EB9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71BD08" w14:textId="758E3A51" w:rsidR="002518E4" w:rsidRPr="002A08F1" w:rsidRDefault="008831C1" w:rsidP="00B50218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Discussion</w:t>
      </w:r>
    </w:p>
    <w:p w14:paraId="7093D686" w14:textId="4078D54E" w:rsidR="00390AED" w:rsidRPr="00CF7DEF" w:rsidRDefault="00B80549" w:rsidP="00C71989">
      <w:pPr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Theme="minorHAnsi" w:eastAsia="MS Mincho" w:hAnsiTheme="minorHAnsi" w:cstheme="minorHAnsi"/>
          <w:sz w:val="22"/>
          <w:szCs w:val="22"/>
        </w:rPr>
        <w:t xml:space="preserve">The summary of offline discussion on IAB node integration from </w:t>
      </w:r>
      <w:r w:rsidR="00390AED" w:rsidRPr="00CF7DEF">
        <w:rPr>
          <w:rFonts w:asciiTheme="minorHAnsi" w:eastAsia="MS Mincho" w:hAnsiTheme="minorHAnsi" w:cstheme="minorHAnsi"/>
          <w:sz w:val="22"/>
          <w:szCs w:val="22"/>
        </w:rPr>
        <w:t>RAN3</w:t>
      </w:r>
      <w:r w:rsidR="00A20D8D" w:rsidRPr="00CF7DEF">
        <w:rPr>
          <w:rFonts w:asciiTheme="minorHAnsi" w:eastAsia="MS Mincho" w:hAnsiTheme="minorHAnsi" w:cstheme="minorHAnsi"/>
          <w:sz w:val="22"/>
          <w:szCs w:val="22"/>
        </w:rPr>
        <w:t>#103</w:t>
      </w:r>
      <w:r w:rsidR="00B14BFA">
        <w:rPr>
          <w:rFonts w:asciiTheme="minorHAnsi" w:eastAsia="MS Mincho" w:hAnsiTheme="minorHAnsi" w:cstheme="minorHAnsi"/>
          <w:sz w:val="22"/>
          <w:szCs w:val="22"/>
        </w:rPr>
        <w:t xml:space="preserve"> (R3-191006)</w:t>
      </w:r>
      <w:r w:rsidR="00A20D8D" w:rsidRPr="00CF7DEF">
        <w:rPr>
          <w:rFonts w:asciiTheme="minorHAnsi" w:eastAsia="MS Mincho" w:hAnsiTheme="minorHAnsi" w:cstheme="minorHAnsi"/>
          <w:sz w:val="22"/>
          <w:szCs w:val="22"/>
        </w:rPr>
        <w:t xml:space="preserve">, </w:t>
      </w:r>
      <w:r w:rsidR="009D1FF5">
        <w:rPr>
          <w:rFonts w:asciiTheme="minorHAnsi" w:eastAsia="MS Mincho" w:hAnsiTheme="minorHAnsi" w:cstheme="minorHAnsi"/>
          <w:sz w:val="22"/>
          <w:szCs w:val="22"/>
        </w:rPr>
        <w:t>captures</w:t>
      </w:r>
      <w:r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A20D8D" w:rsidRPr="00CF7DEF">
        <w:rPr>
          <w:rFonts w:asciiTheme="minorHAnsi" w:eastAsia="MS Mincho" w:hAnsiTheme="minorHAnsi" w:cstheme="minorHAnsi"/>
          <w:sz w:val="22"/>
          <w:szCs w:val="22"/>
        </w:rPr>
        <w:t>the following</w:t>
      </w:r>
      <w:r w:rsidR="009D1FF5">
        <w:rPr>
          <w:rFonts w:asciiTheme="minorHAnsi" w:eastAsia="MS Mincho" w:hAnsiTheme="minorHAnsi" w:cstheme="minorHAnsi"/>
          <w:sz w:val="22"/>
          <w:szCs w:val="22"/>
        </w:rPr>
        <w:t xml:space="preserve"> steps</w:t>
      </w:r>
      <w:r w:rsidR="00C05A66">
        <w:rPr>
          <w:rFonts w:asciiTheme="minorHAnsi" w:eastAsia="MS Mincho" w:hAnsiTheme="minorHAnsi" w:cstheme="minorHAnsi"/>
          <w:sz w:val="22"/>
          <w:szCs w:val="22"/>
        </w:rPr>
        <w:t xml:space="preserve"> of </w:t>
      </w:r>
      <w:r w:rsidR="00760867">
        <w:rPr>
          <w:rFonts w:asciiTheme="minorHAnsi" w:eastAsia="MS Mincho" w:hAnsiTheme="minorHAnsi" w:cstheme="minorHAnsi"/>
          <w:sz w:val="22"/>
          <w:szCs w:val="22"/>
        </w:rPr>
        <w:t>overall IAB node integration procedure</w:t>
      </w:r>
      <w:r w:rsidR="00013F12">
        <w:rPr>
          <w:rFonts w:asciiTheme="minorHAnsi" w:eastAsia="MS Mincho" w:hAnsiTheme="minorHAnsi" w:cstheme="minorHAnsi"/>
          <w:sz w:val="22"/>
          <w:szCs w:val="22"/>
        </w:rPr>
        <w:t>, which serve as the baseline for further discussion</w:t>
      </w:r>
      <w:r>
        <w:rPr>
          <w:rFonts w:asciiTheme="minorHAnsi" w:eastAsia="MS Mincho" w:hAnsiTheme="minorHAnsi" w:cstheme="minorHAnsi"/>
          <w:sz w:val="22"/>
          <w:szCs w:val="22"/>
        </w:rPr>
        <w:t>:</w:t>
      </w:r>
      <w:r w:rsidR="00A20D8D" w:rsidRPr="00CF7DEF">
        <w:rPr>
          <w:rFonts w:asciiTheme="minorHAnsi" w:eastAsia="MS Mincho" w:hAnsiTheme="minorHAnsi" w:cstheme="minorHAnsi"/>
          <w:sz w:val="22"/>
          <w:szCs w:val="22"/>
        </w:rPr>
        <w:t xml:space="preserve"> </w:t>
      </w:r>
    </w:p>
    <w:p w14:paraId="23B482B2" w14:textId="191749E0" w:rsidR="00A20D8D" w:rsidRPr="00D2282F" w:rsidRDefault="00D2282F" w:rsidP="00C71989">
      <w:pPr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1. </w:t>
      </w:r>
      <w:r w:rsidR="00A20D8D" w:rsidRPr="00D2282F">
        <w:rPr>
          <w:rFonts w:asciiTheme="minorHAnsi" w:hAnsiTheme="minorHAnsi" w:cstheme="minorHAnsi"/>
          <w:b/>
          <w:i/>
          <w:sz w:val="22"/>
          <w:szCs w:val="22"/>
        </w:rPr>
        <w:t>MT setup</w:t>
      </w:r>
    </w:p>
    <w:p w14:paraId="5F06A767" w14:textId="422E4E92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MT selects parent node (procedure is FFS).</w:t>
      </w:r>
    </w:p>
    <w:p w14:paraId="1D50F1DD" w14:textId="743CF1B8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MT authenticates with AMF (</w:t>
      </w:r>
      <w:proofErr w:type="spellStart"/>
      <w:r w:rsidRPr="006D7363">
        <w:rPr>
          <w:rFonts w:asciiTheme="minorHAnsi" w:hAnsiTheme="minorHAnsi" w:cstheme="minorHAnsi"/>
          <w:i/>
          <w:sz w:val="22"/>
          <w:szCs w:val="22"/>
        </w:rPr>
        <w:t>Uu</w:t>
      </w:r>
      <w:proofErr w:type="spell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procedures) </w:t>
      </w:r>
    </w:p>
    <w:p w14:paraId="455B5DC9" w14:textId="769BD811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AMF authorizes MT at gNB (</w:t>
      </w:r>
      <w:r w:rsidR="00F15CC1" w:rsidRPr="006D7363">
        <w:rPr>
          <w:rFonts w:asciiTheme="minorHAnsi" w:hAnsiTheme="minorHAnsi" w:cstheme="minorHAnsi"/>
          <w:i/>
          <w:sz w:val="22"/>
          <w:szCs w:val="22"/>
        </w:rPr>
        <w:t>signalling agreed at RAN3#103</w:t>
      </w:r>
      <w:r w:rsidRPr="006D7363">
        <w:rPr>
          <w:rFonts w:asciiTheme="minorHAnsi" w:hAnsiTheme="minorHAnsi" w:cstheme="minorHAnsi"/>
          <w:i/>
          <w:sz w:val="22"/>
          <w:szCs w:val="22"/>
        </w:rPr>
        <w:t>)</w:t>
      </w:r>
    </w:p>
    <w:p w14:paraId="5D29D231" w14:textId="02C118CA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gNB establishes SRBs with MT (</w:t>
      </w:r>
      <w:proofErr w:type="spellStart"/>
      <w:r w:rsidRPr="006D7363">
        <w:rPr>
          <w:rFonts w:asciiTheme="minorHAnsi" w:hAnsiTheme="minorHAnsi" w:cstheme="minorHAnsi"/>
          <w:i/>
          <w:sz w:val="22"/>
          <w:szCs w:val="22"/>
        </w:rPr>
        <w:t>Uu</w:t>
      </w:r>
      <w:proofErr w:type="spell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procedures)</w:t>
      </w:r>
    </w:p>
    <w:p w14:paraId="28718A67" w14:textId="67A3618F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gNB may establish DRBs and PDU session with MT (</w:t>
      </w:r>
      <w:proofErr w:type="spellStart"/>
      <w:r w:rsidRPr="006D7363">
        <w:rPr>
          <w:rFonts w:asciiTheme="minorHAnsi" w:hAnsiTheme="minorHAnsi" w:cstheme="minorHAnsi"/>
          <w:i/>
          <w:sz w:val="22"/>
          <w:szCs w:val="22"/>
        </w:rPr>
        <w:t>Uu</w:t>
      </w:r>
      <w:proofErr w:type="spell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procedures; if this is necessary is FFS) </w:t>
      </w:r>
    </w:p>
    <w:p w14:paraId="26D75AC6" w14:textId="6D31E6D7" w:rsidR="00A20D8D" w:rsidRPr="006D7363" w:rsidRDefault="00A20D8D" w:rsidP="00C71989">
      <w:pPr>
        <w:pStyle w:val="ListParagraph"/>
        <w:numPr>
          <w:ilvl w:val="1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 xml:space="preserve">PDU session may be used for OAM connectivity </w:t>
      </w:r>
    </w:p>
    <w:p w14:paraId="5EDCB6B5" w14:textId="77777777" w:rsidR="00D2282F" w:rsidRPr="00D2282F" w:rsidRDefault="00D2282F" w:rsidP="00C71989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D2282F">
        <w:rPr>
          <w:rFonts w:asciiTheme="minorHAnsi" w:hAnsiTheme="minorHAnsi" w:cstheme="minorHAnsi"/>
          <w:b/>
          <w:i/>
          <w:sz w:val="22"/>
          <w:szCs w:val="22"/>
        </w:rPr>
        <w:t>2. Backhaul setup</w:t>
      </w:r>
    </w:p>
    <w:p w14:paraId="545A253B" w14:textId="4B4D311C" w:rsidR="00D2282F" w:rsidRPr="006D7363" w:rsidRDefault="00D2282F" w:rsidP="00C71989">
      <w:pPr>
        <w:pStyle w:val="ListParagraph"/>
        <w:numPr>
          <w:ilvl w:val="0"/>
          <w:numId w:val="38"/>
        </w:numPr>
        <w:ind w:left="709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Establishment of BH RLC channel between IAB-node MT and parent node.</w:t>
      </w:r>
    </w:p>
    <w:p w14:paraId="21531C5B" w14:textId="255EA7CA" w:rsidR="00D2282F" w:rsidRPr="006D7363" w:rsidRDefault="00D2282F" w:rsidP="00C71989">
      <w:pPr>
        <w:pStyle w:val="ListParagraph"/>
        <w:numPr>
          <w:ilvl w:val="1"/>
          <w:numId w:val="38"/>
        </w:numPr>
        <w:ind w:left="1418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RAN2 decided that this configuration is done by CU-CP (e.g. using RRC).</w:t>
      </w:r>
    </w:p>
    <w:p w14:paraId="0C739352" w14:textId="4E745F22" w:rsidR="00D2282F" w:rsidRPr="006D7363" w:rsidRDefault="00D2282F" w:rsidP="00C71989">
      <w:pPr>
        <w:pStyle w:val="ListParagraph"/>
        <w:numPr>
          <w:ilvl w:val="1"/>
          <w:numId w:val="38"/>
        </w:numPr>
        <w:ind w:left="1418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For this, MT’s CU-CP needs to know that MT belongs to an IAB node and not a UE, which it may derive, e.g., from MT authorization (</w:t>
      </w:r>
      <w:r w:rsidR="008139FD">
        <w:rPr>
          <w:rFonts w:asciiTheme="minorHAnsi" w:hAnsiTheme="minorHAnsi" w:cstheme="minorHAnsi"/>
          <w:i/>
          <w:sz w:val="22"/>
          <w:szCs w:val="22"/>
        </w:rPr>
        <w:t>agreed at RAN</w:t>
      </w:r>
      <w:r w:rsidR="00BD5C14">
        <w:rPr>
          <w:rFonts w:asciiTheme="minorHAnsi" w:hAnsiTheme="minorHAnsi" w:cstheme="minorHAnsi"/>
          <w:i/>
          <w:sz w:val="22"/>
          <w:szCs w:val="22"/>
        </w:rPr>
        <w:t>3#103</w:t>
      </w:r>
      <w:r w:rsidRPr="006D7363">
        <w:rPr>
          <w:rFonts w:asciiTheme="minorHAnsi" w:hAnsiTheme="minorHAnsi" w:cstheme="minorHAnsi"/>
          <w:i/>
          <w:sz w:val="22"/>
          <w:szCs w:val="22"/>
        </w:rPr>
        <w:t>).</w:t>
      </w:r>
    </w:p>
    <w:p w14:paraId="48E77679" w14:textId="6EAF7536" w:rsidR="00D2282F" w:rsidRPr="006D7363" w:rsidRDefault="00D2282F" w:rsidP="00C71989">
      <w:pPr>
        <w:pStyle w:val="ListParagraph"/>
        <w:numPr>
          <w:ilvl w:val="1"/>
          <w:numId w:val="38"/>
        </w:numPr>
        <w:ind w:left="1418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 xml:space="preserve">The BH RLC channel further </w:t>
      </w:r>
      <w:proofErr w:type="gramStart"/>
      <w:r w:rsidRPr="006D7363">
        <w:rPr>
          <w:rFonts w:asciiTheme="minorHAnsi" w:hAnsiTheme="minorHAnsi" w:cstheme="minorHAnsi"/>
          <w:i/>
          <w:sz w:val="22"/>
          <w:szCs w:val="22"/>
        </w:rPr>
        <w:t>has to</w:t>
      </w:r>
      <w:proofErr w:type="gram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be marked with the corresponding priority/QoS-class on IAB-node MT and parent node.</w:t>
      </w:r>
    </w:p>
    <w:p w14:paraId="72B8D6F2" w14:textId="7A2A755D" w:rsidR="00D2282F" w:rsidRPr="006821F5" w:rsidRDefault="00D2282F" w:rsidP="00C71989">
      <w:pPr>
        <w:pStyle w:val="ListParagraph"/>
        <w:numPr>
          <w:ilvl w:val="1"/>
          <w:numId w:val="38"/>
        </w:numPr>
        <w:ind w:left="709"/>
        <w:rPr>
          <w:rFonts w:asciiTheme="minorHAnsi" w:hAnsiTheme="minorHAnsi" w:cstheme="minorHAnsi"/>
          <w:i/>
          <w:sz w:val="22"/>
          <w:szCs w:val="22"/>
        </w:rPr>
      </w:pPr>
      <w:r w:rsidRPr="006821F5">
        <w:rPr>
          <w:rFonts w:asciiTheme="minorHAnsi" w:hAnsiTheme="minorHAnsi" w:cstheme="minorHAnsi"/>
          <w:i/>
          <w:sz w:val="22"/>
          <w:szCs w:val="22"/>
        </w:rPr>
        <w:t xml:space="preserve">Establishment of adapt route(s) between IAB-node MT and IAB-donor DU. This includes: </w:t>
      </w:r>
    </w:p>
    <w:p w14:paraId="381AFDB2" w14:textId="03D2F8BA" w:rsidR="00D2282F" w:rsidRPr="00890418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890418">
        <w:rPr>
          <w:rFonts w:asciiTheme="minorHAnsi" w:hAnsiTheme="minorHAnsi" w:cstheme="minorHAnsi"/>
          <w:i/>
          <w:sz w:val="22"/>
          <w:szCs w:val="22"/>
        </w:rPr>
        <w:t xml:space="preserve">Configuration of adapt routing identifier(s) on IAB-node MT and IAB-donor DU (RAN2; FFS), </w:t>
      </w:r>
    </w:p>
    <w:p w14:paraId="7E837232" w14:textId="6CD80B2B" w:rsidR="00D2282F" w:rsidRPr="00890418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890418">
        <w:rPr>
          <w:rFonts w:asciiTheme="minorHAnsi" w:hAnsiTheme="minorHAnsi" w:cstheme="minorHAnsi"/>
          <w:i/>
          <w:sz w:val="22"/>
          <w:szCs w:val="22"/>
        </w:rPr>
        <w:t>Configuration of routing entries on all IAB-node’s ancestor nodes for new routing identifier (RAN2; FFS),</w:t>
      </w:r>
    </w:p>
    <w:p w14:paraId="13C0F4E2" w14:textId="4E06669C" w:rsidR="00D2282F" w:rsidRPr="006D7363" w:rsidRDefault="00D2282F" w:rsidP="00C71989">
      <w:pPr>
        <w:pStyle w:val="ListParagraph"/>
        <w:numPr>
          <w:ilvl w:val="0"/>
          <w:numId w:val="38"/>
        </w:numPr>
        <w:ind w:left="709"/>
        <w:rPr>
          <w:rFonts w:asciiTheme="minorHAnsi" w:hAnsiTheme="minorHAnsi" w:cstheme="minorHAnsi"/>
          <w:i/>
          <w:sz w:val="22"/>
          <w:szCs w:val="22"/>
        </w:rPr>
      </w:pPr>
      <w:r w:rsidRPr="00032329">
        <w:rPr>
          <w:rFonts w:asciiTheme="minorHAnsi" w:hAnsiTheme="minorHAnsi" w:cstheme="minorHAnsi"/>
          <w:b/>
          <w:i/>
          <w:sz w:val="22"/>
          <w:szCs w:val="22"/>
        </w:rPr>
        <w:t>IP address allocation</w:t>
      </w:r>
      <w:r w:rsidRPr="006D7363">
        <w:rPr>
          <w:rFonts w:asciiTheme="minorHAnsi" w:hAnsiTheme="minorHAnsi" w:cstheme="minorHAnsi"/>
          <w:i/>
          <w:sz w:val="22"/>
          <w:szCs w:val="22"/>
        </w:rPr>
        <w:t xml:space="preserve"> to IAB-node for adapt interface, which is routable from wireline fronthaul via adapt route.</w:t>
      </w:r>
    </w:p>
    <w:p w14:paraId="6C7F3A5F" w14:textId="6EA8F7B4" w:rsidR="00D2282F" w:rsidRPr="006D7363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 xml:space="preserve">The IP address must be specific to IAB-donor DU so that CU can send IP packets to IAB-node via this specific IAB-donor DU and the new adapt route. The IAB-donor DU </w:t>
      </w:r>
      <w:proofErr w:type="gramStart"/>
      <w:r w:rsidRPr="006D7363">
        <w:rPr>
          <w:rFonts w:asciiTheme="minorHAnsi" w:hAnsiTheme="minorHAnsi" w:cstheme="minorHAnsi"/>
          <w:i/>
          <w:sz w:val="22"/>
          <w:szCs w:val="22"/>
        </w:rPr>
        <w:t>has to</w:t>
      </w:r>
      <w:proofErr w:type="gram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support a pool of IP addresses that are routable from wireline fronthaul for all descendant IAB-nodes. </w:t>
      </w:r>
    </w:p>
    <w:p w14:paraId="67EF3829" w14:textId="6350171D" w:rsidR="00D2282F" w:rsidRPr="006D7363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If IP assignment is done by CU, the CU must know IAB-donor-DU’s available IP address pool for IAB nodes.</w:t>
      </w:r>
    </w:p>
    <w:p w14:paraId="5F4A5B3A" w14:textId="1293928C" w:rsidR="00D2282F" w:rsidRPr="006D7363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lastRenderedPageBreak/>
        <w:t>If IP assignment is done via DHCPv4/6 with DHCP proxy on IAB-donor-DU, as proposed in TR, a transport mechanism of ARP/NDP on top of adapt layer needs to be defined.</w:t>
      </w:r>
    </w:p>
    <w:p w14:paraId="725F74A1" w14:textId="58E889B9" w:rsidR="00D2282F" w:rsidRPr="006D7363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There may be other options for IP address allocation.</w:t>
      </w:r>
    </w:p>
    <w:p w14:paraId="1DDF84D7" w14:textId="63823AFF" w:rsidR="007269B2" w:rsidRPr="00D2282F" w:rsidRDefault="00D2282F" w:rsidP="00C71989">
      <w:pPr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3. </w:t>
      </w:r>
      <w:r w:rsidR="007269B2" w:rsidRPr="00D2282F">
        <w:rPr>
          <w:rFonts w:asciiTheme="minorHAnsi" w:hAnsiTheme="minorHAnsi" w:cstheme="minorHAnsi"/>
          <w:b/>
          <w:i/>
          <w:sz w:val="22"/>
          <w:szCs w:val="22"/>
        </w:rPr>
        <w:t>DU setup</w:t>
      </w:r>
    </w:p>
    <w:p w14:paraId="22F7FB75" w14:textId="2CFDFFFD" w:rsidR="007269B2" w:rsidRPr="006D7363" w:rsidRDefault="007269B2" w:rsidP="00C7198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/>
          <w:sz w:val="22"/>
          <w:szCs w:val="22"/>
        </w:rPr>
      </w:pPr>
      <w:r w:rsidRPr="00032329">
        <w:rPr>
          <w:rFonts w:asciiTheme="minorHAnsi" w:hAnsiTheme="minorHAnsi" w:cstheme="minorHAnsi"/>
          <w:b/>
          <w:i/>
          <w:sz w:val="22"/>
          <w:szCs w:val="22"/>
        </w:rPr>
        <w:t>DU establishes F1-C and cell activation</w:t>
      </w:r>
      <w:r w:rsidRPr="006D7363">
        <w:rPr>
          <w:rFonts w:asciiTheme="minorHAnsi" w:hAnsiTheme="minorHAnsi" w:cstheme="minorHAnsi"/>
          <w:i/>
          <w:sz w:val="22"/>
          <w:szCs w:val="22"/>
        </w:rPr>
        <w:t xml:space="preserve"> using IP on adapt layer (procedure defined in </w:t>
      </w:r>
      <w:r w:rsidR="0063363E" w:rsidRPr="006D7363">
        <w:rPr>
          <w:rFonts w:asciiTheme="minorHAnsi" w:hAnsiTheme="minorHAnsi" w:cstheme="minorHAnsi"/>
          <w:i/>
          <w:sz w:val="22"/>
          <w:szCs w:val="22"/>
        </w:rPr>
        <w:t xml:space="preserve">TS </w:t>
      </w:r>
      <w:r w:rsidRPr="006D7363">
        <w:rPr>
          <w:rFonts w:asciiTheme="minorHAnsi" w:hAnsiTheme="minorHAnsi" w:cstheme="minorHAnsi"/>
          <w:i/>
          <w:sz w:val="22"/>
          <w:szCs w:val="22"/>
        </w:rPr>
        <w:t xml:space="preserve">38.401 clause 8.5: F1 </w:t>
      </w:r>
      <w:proofErr w:type="spellStart"/>
      <w:r w:rsidRPr="006D7363">
        <w:rPr>
          <w:rFonts w:asciiTheme="minorHAnsi" w:hAnsiTheme="minorHAnsi" w:cstheme="minorHAnsi"/>
          <w:i/>
          <w:sz w:val="22"/>
          <w:szCs w:val="22"/>
        </w:rPr>
        <w:t>startup</w:t>
      </w:r>
      <w:proofErr w:type="spell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and cells activation). </w:t>
      </w:r>
    </w:p>
    <w:p w14:paraId="1E7678B2" w14:textId="020D3F15" w:rsidR="007269B2" w:rsidRPr="006D7363" w:rsidRDefault="007269B2" w:rsidP="00C7198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 xml:space="preserve">This includes </w:t>
      </w:r>
      <w:r w:rsidRPr="00166E25">
        <w:rPr>
          <w:rFonts w:asciiTheme="minorHAnsi" w:hAnsiTheme="minorHAnsi" w:cstheme="minorHAnsi"/>
          <w:b/>
          <w:i/>
          <w:sz w:val="22"/>
          <w:szCs w:val="22"/>
        </w:rPr>
        <w:t>OAM support for IAB-node DU via backhaul IP layer</w:t>
      </w:r>
      <w:r w:rsidRPr="006D7363">
        <w:rPr>
          <w:rFonts w:asciiTheme="minorHAnsi" w:hAnsiTheme="minorHAnsi" w:cstheme="minorHAnsi"/>
          <w:i/>
          <w:sz w:val="22"/>
          <w:szCs w:val="22"/>
        </w:rPr>
        <w:t>.</w:t>
      </w:r>
    </w:p>
    <w:p w14:paraId="593A9970" w14:textId="77777777" w:rsidR="00D2282F" w:rsidRPr="00CF7DEF" w:rsidRDefault="00D2282F" w:rsidP="00C71989">
      <w:pPr>
        <w:ind w:left="288"/>
        <w:rPr>
          <w:rFonts w:asciiTheme="minorHAnsi" w:hAnsiTheme="minorHAnsi" w:cstheme="minorHAnsi"/>
          <w:sz w:val="22"/>
          <w:szCs w:val="22"/>
        </w:rPr>
      </w:pPr>
    </w:p>
    <w:p w14:paraId="21453707" w14:textId="6460CCFC" w:rsidR="00855213" w:rsidRDefault="007D7C51" w:rsidP="00C71989">
      <w:pPr>
        <w:rPr>
          <w:rFonts w:asciiTheme="minorHAnsi" w:eastAsia="MS Mincho" w:hAnsiTheme="minorHAnsi" w:cstheme="minorHAnsi"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sz w:val="22"/>
          <w:szCs w:val="22"/>
        </w:rPr>
        <w:t>It is important to note that t</w:t>
      </w:r>
      <w:r w:rsidR="00D4460C" w:rsidRPr="002A08F1">
        <w:rPr>
          <w:rFonts w:asciiTheme="minorHAnsi" w:eastAsia="MS Mincho" w:hAnsiTheme="minorHAnsi" w:cstheme="minorHAnsi"/>
          <w:sz w:val="22"/>
          <w:szCs w:val="22"/>
        </w:rPr>
        <w:t>he recommended architecture option (</w:t>
      </w:r>
      <w:r w:rsidR="00751318">
        <w:rPr>
          <w:rFonts w:asciiTheme="minorHAnsi" w:eastAsia="MS Mincho" w:hAnsiTheme="minorHAnsi" w:cstheme="minorHAnsi"/>
          <w:sz w:val="22"/>
          <w:szCs w:val="22"/>
        </w:rPr>
        <w:t>O</w:t>
      </w:r>
      <w:r w:rsidR="00D4460C" w:rsidRPr="002A08F1">
        <w:rPr>
          <w:rFonts w:asciiTheme="minorHAnsi" w:eastAsia="MS Mincho" w:hAnsiTheme="minorHAnsi" w:cstheme="minorHAnsi"/>
          <w:sz w:val="22"/>
          <w:szCs w:val="22"/>
        </w:rPr>
        <w:t>ption 1a in TR 38.874)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 xml:space="preserve">can </w:t>
      </w:r>
      <w:r w:rsidR="00981536" w:rsidRPr="002A08F1">
        <w:rPr>
          <w:rFonts w:asciiTheme="minorHAnsi" w:eastAsia="MS Mincho" w:hAnsiTheme="minorHAnsi" w:cstheme="minorHAnsi"/>
          <w:sz w:val="22"/>
          <w:szCs w:val="22"/>
        </w:rPr>
        <w:t xml:space="preserve">manage </w:t>
      </w:r>
      <w:r w:rsidR="00842F95" w:rsidRPr="002A08F1">
        <w:rPr>
          <w:rFonts w:asciiTheme="minorHAnsi" w:eastAsia="MS Mincho" w:hAnsiTheme="minorHAnsi" w:cstheme="minorHAnsi"/>
          <w:sz w:val="22"/>
          <w:szCs w:val="22"/>
        </w:rPr>
        <w:t>IP address assignment</w:t>
      </w:r>
      <w:r w:rsidR="00981536" w:rsidRPr="002A08F1">
        <w:rPr>
          <w:rFonts w:asciiTheme="minorHAnsi" w:eastAsia="MS Mincho" w:hAnsiTheme="minorHAnsi" w:cstheme="minorHAnsi"/>
          <w:sz w:val="22"/>
          <w:szCs w:val="22"/>
        </w:rPr>
        <w:t xml:space="preserve"> internally</w:t>
      </w:r>
      <w:r w:rsidR="00570BE2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7F507C" w:rsidRPr="002A08F1">
        <w:rPr>
          <w:rFonts w:asciiTheme="minorHAnsi" w:eastAsia="MS Mincho" w:hAnsiTheme="minorHAnsi" w:cstheme="minorHAnsi"/>
          <w:sz w:val="22"/>
          <w:szCs w:val="22"/>
        </w:rPr>
        <w:t>in the RAN</w:t>
      </w:r>
      <w:r w:rsidR="00981536" w:rsidRPr="002A08F1">
        <w:rPr>
          <w:rFonts w:asciiTheme="minorHAnsi" w:eastAsia="MS Mincho" w:hAnsiTheme="minorHAnsi" w:cstheme="minorHAnsi"/>
          <w:sz w:val="22"/>
          <w:szCs w:val="22"/>
        </w:rPr>
        <w:t xml:space="preserve"> without CN involvement</w:t>
      </w:r>
      <w:r w:rsidR="00325730" w:rsidRPr="002A08F1">
        <w:rPr>
          <w:rFonts w:asciiTheme="minorHAnsi" w:eastAsia="MS Mincho" w:hAnsiTheme="minorHAnsi" w:cstheme="minorHAnsi"/>
          <w:sz w:val="22"/>
          <w:szCs w:val="22"/>
        </w:rPr>
        <w:t>, as explained in [</w:t>
      </w:r>
      <w:r w:rsidR="007528E0" w:rsidRPr="002A08F1">
        <w:rPr>
          <w:rFonts w:asciiTheme="minorHAnsi" w:eastAsia="MS Mincho" w:hAnsiTheme="minorHAnsi" w:cstheme="minorHAnsi"/>
          <w:sz w:val="22"/>
          <w:szCs w:val="22"/>
        </w:rPr>
        <w:t>1</w:t>
      </w:r>
      <w:r w:rsidR="00325730" w:rsidRPr="002A08F1">
        <w:rPr>
          <w:rFonts w:asciiTheme="minorHAnsi" w:eastAsia="MS Mincho" w:hAnsiTheme="minorHAnsi" w:cstheme="minorHAnsi"/>
          <w:sz w:val="22"/>
          <w:szCs w:val="22"/>
        </w:rPr>
        <w:t>]</w:t>
      </w:r>
      <w:r w:rsidR="00981536" w:rsidRPr="002A08F1">
        <w:rPr>
          <w:rFonts w:asciiTheme="minorHAnsi" w:eastAsia="MS Mincho" w:hAnsiTheme="minorHAnsi" w:cstheme="minorHAnsi"/>
          <w:sz w:val="22"/>
          <w:szCs w:val="22"/>
        </w:rPr>
        <w:t xml:space="preserve">. </w:t>
      </w:r>
      <w:r w:rsidR="00855213">
        <w:rPr>
          <w:rFonts w:asciiTheme="minorHAnsi" w:eastAsia="MS Mincho" w:hAnsiTheme="minorHAnsi" w:cstheme="minorHAnsi"/>
          <w:sz w:val="22"/>
          <w:szCs w:val="22"/>
        </w:rPr>
        <w:t xml:space="preserve">In that respect, </w:t>
      </w:r>
      <w:r w:rsidR="0085521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the above </w:t>
      </w:r>
      <w:r w:rsidR="00626F64">
        <w:rPr>
          <w:rFonts w:asciiTheme="minorHAnsi" w:eastAsia="MS Mincho" w:hAnsiTheme="minorHAnsi" w:cstheme="minorHAnsi"/>
          <w:sz w:val="22"/>
          <w:szCs w:val="22"/>
          <w:lang w:val="en-US"/>
        </w:rPr>
        <w:t>baseline</w:t>
      </w:r>
      <w:r w:rsidR="0085521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 allows for DHCP-based </w:t>
      </w:r>
      <w:r w:rsidR="00855213" w:rsidRPr="007269B2">
        <w:rPr>
          <w:rFonts w:asciiTheme="minorHAnsi" w:eastAsia="MS Mincho" w:hAnsiTheme="minorHAnsi" w:cstheme="minorHAnsi"/>
          <w:sz w:val="22"/>
          <w:szCs w:val="22"/>
          <w:lang w:val="en-US"/>
        </w:rPr>
        <w:t>IP address assignment</w:t>
      </w:r>
      <w:r w:rsidR="0085521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 and </w:t>
      </w:r>
      <w:r w:rsidR="00855213" w:rsidRPr="007269B2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setting up the OAM after IP address assignment </w:t>
      </w:r>
      <w:r w:rsidR="00855213" w:rsidRPr="00C575E7">
        <w:rPr>
          <w:rFonts w:asciiTheme="minorHAnsi" w:eastAsia="MS Mincho" w:hAnsiTheme="minorHAnsi" w:cstheme="minorHAnsi"/>
          <w:sz w:val="22"/>
          <w:szCs w:val="22"/>
          <w:u w:val="single"/>
          <w:lang w:val="en-US"/>
        </w:rPr>
        <w:t>without MT establishing a PDU session.</w:t>
      </w:r>
      <w:r w:rsidR="001529B3">
        <w:rPr>
          <w:rFonts w:asciiTheme="minorHAnsi" w:eastAsia="MS Mincho" w:hAnsiTheme="minorHAnsi" w:cstheme="minorHAnsi"/>
          <w:sz w:val="22"/>
          <w:szCs w:val="22"/>
          <w:u w:val="single"/>
          <w:lang w:val="en-US"/>
        </w:rPr>
        <w:t xml:space="preserve"> </w:t>
      </w:r>
      <w:r w:rsidR="001529B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The three parts of the overall IAB node integration procedure </w:t>
      </w:r>
      <w:r w:rsidR="005D3402">
        <w:rPr>
          <w:rFonts w:asciiTheme="minorHAnsi" w:eastAsia="MS Mincho" w:hAnsiTheme="minorHAnsi" w:cstheme="minorHAnsi"/>
          <w:sz w:val="22"/>
          <w:szCs w:val="22"/>
          <w:lang w:val="en-US"/>
        </w:rPr>
        <w:t>is</w:t>
      </w:r>
      <w:r w:rsidR="001529B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 discussed below.</w:t>
      </w:r>
    </w:p>
    <w:p w14:paraId="7BDB1FEA" w14:textId="79F129C5" w:rsidR="000E70AE" w:rsidRPr="006821F5" w:rsidRDefault="00D00669" w:rsidP="00C71989">
      <w:pPr>
        <w:rPr>
          <w:rFonts w:asciiTheme="minorHAnsi" w:eastAsia="MS Mincho" w:hAnsiTheme="minorHAnsi" w:cstheme="minorHAnsi"/>
          <w:sz w:val="22"/>
          <w:szCs w:val="22"/>
          <w:u w:val="single"/>
        </w:rPr>
      </w:pPr>
      <w:r>
        <w:rPr>
          <w:rFonts w:asciiTheme="minorHAnsi" w:eastAsia="MS Mincho" w:hAnsiTheme="minorHAnsi" w:cstheme="minorHAnsi"/>
          <w:sz w:val="22"/>
          <w:szCs w:val="22"/>
          <w:u w:val="single"/>
        </w:rPr>
        <w:t xml:space="preserve">1. </w:t>
      </w:r>
      <w:r w:rsidR="000E70AE" w:rsidRPr="006821F5">
        <w:rPr>
          <w:rFonts w:asciiTheme="minorHAnsi" w:eastAsia="MS Mincho" w:hAnsiTheme="minorHAnsi" w:cstheme="minorHAnsi"/>
          <w:sz w:val="22"/>
          <w:szCs w:val="22"/>
          <w:u w:val="single"/>
        </w:rPr>
        <w:t>MT functionality setup</w:t>
      </w:r>
    </w:p>
    <w:p w14:paraId="0E7FCBDD" w14:textId="61C7A26D" w:rsidR="005F11DF" w:rsidRDefault="00991A85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The IAB node will first connect </w:t>
      </w:r>
      <w:r w:rsidR="00D67A52">
        <w:rPr>
          <w:rFonts w:asciiTheme="minorHAnsi" w:eastAsia="MS Mincho" w:hAnsiTheme="minorHAnsi" w:cstheme="minorHAnsi"/>
          <w:sz w:val="22"/>
          <w:szCs w:val="22"/>
        </w:rPr>
        <w:t>via its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 MT </w:t>
      </w:r>
      <w:r w:rsidR="00D67A52">
        <w:rPr>
          <w:rFonts w:asciiTheme="minorHAnsi" w:eastAsia="MS Mincho" w:hAnsiTheme="minorHAnsi" w:cstheme="minorHAnsi"/>
          <w:sz w:val="22"/>
          <w:szCs w:val="22"/>
        </w:rPr>
        <w:t xml:space="preserve">functionality </w:t>
      </w:r>
      <w:r w:rsidR="007D480A" w:rsidRPr="002A08F1">
        <w:rPr>
          <w:rFonts w:asciiTheme="minorHAnsi" w:eastAsia="MS Mincho" w:hAnsiTheme="minorHAnsi" w:cstheme="minorHAnsi"/>
          <w:sz w:val="22"/>
          <w:szCs w:val="22"/>
        </w:rPr>
        <w:t xml:space="preserve">using </w:t>
      </w:r>
      <w:r w:rsidRPr="002A08F1">
        <w:rPr>
          <w:rFonts w:asciiTheme="minorHAnsi" w:eastAsia="MS Mincho" w:hAnsiTheme="minorHAnsi" w:cstheme="minorHAnsi"/>
          <w:sz w:val="22"/>
          <w:szCs w:val="22"/>
        </w:rPr>
        <w:t>RRC setup procedure</w:t>
      </w:r>
      <w:r w:rsidR="002578EB" w:rsidRPr="002A08F1">
        <w:rPr>
          <w:rFonts w:asciiTheme="minorHAnsi" w:eastAsia="MS Mincho" w:hAnsiTheme="minorHAnsi" w:cstheme="minorHAnsi"/>
          <w:sz w:val="22"/>
          <w:szCs w:val="22"/>
        </w:rPr>
        <w:t>.</w:t>
      </w:r>
      <w:r w:rsidR="007D44DD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>After RRC connection setup</w:t>
      </w:r>
      <w:r w:rsidR="00DC7A84" w:rsidRPr="002A08F1">
        <w:rPr>
          <w:rFonts w:asciiTheme="minorHAnsi" w:eastAsia="MS Mincho" w:hAnsiTheme="minorHAnsi" w:cstheme="minorHAnsi"/>
          <w:sz w:val="22"/>
          <w:szCs w:val="22"/>
        </w:rPr>
        <w:t>,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 xml:space="preserve"> t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he </w:t>
      </w:r>
      <w:r w:rsidR="006F273E" w:rsidRPr="002A08F1">
        <w:rPr>
          <w:rFonts w:asciiTheme="minorHAnsi" w:hAnsiTheme="minorHAnsi" w:cstheme="minorHAnsi"/>
          <w:sz w:val="22"/>
          <w:szCs w:val="22"/>
        </w:rPr>
        <w:t xml:space="preserve">MT </w:t>
      </w:r>
      <w:r w:rsidR="001529B3" w:rsidRPr="006821F5">
        <w:rPr>
          <w:rFonts w:asciiTheme="minorHAnsi" w:eastAsia="MS Mincho" w:hAnsiTheme="minorHAnsi" w:cstheme="minorHAnsi"/>
          <w:sz w:val="22"/>
          <w:szCs w:val="22"/>
        </w:rPr>
        <w:t>functionality</w:t>
      </w:r>
      <w:r w:rsidR="001529B3" w:rsidRPr="001529B3" w:rsidDel="001529B3">
        <w:rPr>
          <w:rFonts w:asciiTheme="minorHAnsi" w:hAnsiTheme="minorHAnsi" w:cstheme="minorHAnsi"/>
          <w:sz w:val="22"/>
          <w:szCs w:val="22"/>
        </w:rPr>
        <w:t xml:space="preserve"> </w:t>
      </w:r>
      <w:r w:rsidR="006F273E" w:rsidRPr="001529B3">
        <w:rPr>
          <w:rFonts w:asciiTheme="minorHAnsi" w:hAnsiTheme="minorHAnsi" w:cstheme="minorHAnsi"/>
          <w:sz w:val="22"/>
          <w:szCs w:val="22"/>
        </w:rPr>
        <w:t xml:space="preserve">of </w:t>
      </w:r>
      <w:r w:rsidR="001C2765" w:rsidRPr="001529B3">
        <w:rPr>
          <w:rFonts w:asciiTheme="minorHAnsi" w:hAnsiTheme="minorHAnsi" w:cstheme="minorHAnsi"/>
          <w:sz w:val="22"/>
          <w:szCs w:val="22"/>
        </w:rPr>
        <w:t>the</w:t>
      </w:r>
      <w:r w:rsidR="001C2765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87D11" w:rsidRPr="002A08F1">
        <w:rPr>
          <w:rFonts w:asciiTheme="minorHAnsi" w:hAnsiTheme="minorHAnsi" w:cstheme="minorHAnsi"/>
          <w:sz w:val="22"/>
          <w:szCs w:val="22"/>
        </w:rPr>
        <w:t>IAB node</w:t>
      </w:r>
      <w:r w:rsidR="006F273E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C11D6F" w:rsidRPr="002A08F1">
        <w:rPr>
          <w:rFonts w:asciiTheme="minorHAnsi" w:hAnsiTheme="minorHAnsi" w:cstheme="minorHAnsi"/>
          <w:sz w:val="22"/>
          <w:szCs w:val="22"/>
        </w:rPr>
        <w:t>could perform NAS</w:t>
      </w:r>
      <w:r w:rsidR="000D3CAE">
        <w:rPr>
          <w:rFonts w:asciiTheme="minorHAnsi" w:hAnsiTheme="minorHAnsi" w:cstheme="minorHAnsi"/>
          <w:sz w:val="22"/>
          <w:szCs w:val="22"/>
        </w:rPr>
        <w:t>-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level </w:t>
      </w:r>
      <w:r w:rsidR="00987D11" w:rsidRPr="002A08F1">
        <w:rPr>
          <w:rFonts w:asciiTheme="minorHAnsi" w:hAnsiTheme="minorHAnsi" w:cstheme="minorHAnsi"/>
          <w:sz w:val="22"/>
          <w:szCs w:val="22"/>
        </w:rPr>
        <w:t>registration</w:t>
      </w:r>
      <w:r w:rsidR="005717C8">
        <w:rPr>
          <w:rFonts w:asciiTheme="minorHAnsi" w:hAnsiTheme="minorHAnsi" w:cstheme="minorHAnsi"/>
          <w:sz w:val="22"/>
          <w:szCs w:val="22"/>
        </w:rPr>
        <w:t xml:space="preserve"> and </w:t>
      </w:r>
      <w:r w:rsidR="00C11D6F" w:rsidRPr="002A08F1">
        <w:rPr>
          <w:rFonts w:asciiTheme="minorHAnsi" w:hAnsiTheme="minorHAnsi" w:cstheme="minorHAnsi"/>
          <w:sz w:val="22"/>
          <w:szCs w:val="22"/>
        </w:rPr>
        <w:t>authentication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, but no PDU session </w:t>
      </w:r>
      <w:r w:rsidR="00CB108B">
        <w:rPr>
          <w:rFonts w:asciiTheme="minorHAnsi" w:hAnsiTheme="minorHAnsi" w:cstheme="minorHAnsi"/>
          <w:sz w:val="22"/>
          <w:szCs w:val="22"/>
        </w:rPr>
        <w:t>establishment</w:t>
      </w:r>
      <w:r w:rsidR="00CB108B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C11D6F" w:rsidRPr="002A08F1">
        <w:rPr>
          <w:rFonts w:asciiTheme="minorHAnsi" w:hAnsiTheme="minorHAnsi" w:cstheme="minorHAnsi"/>
          <w:sz w:val="22"/>
          <w:szCs w:val="22"/>
        </w:rPr>
        <w:t>is required</w:t>
      </w:r>
      <w:r w:rsidR="00283985">
        <w:rPr>
          <w:rFonts w:asciiTheme="minorHAnsi" w:hAnsiTheme="minorHAnsi" w:cstheme="minorHAnsi"/>
          <w:sz w:val="22"/>
          <w:szCs w:val="22"/>
        </w:rPr>
        <w:t>,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as shown in </w:t>
      </w:r>
      <w:r w:rsidR="00B25AA6" w:rsidRPr="002A08F1">
        <w:rPr>
          <w:rFonts w:asciiTheme="minorHAnsi" w:hAnsiTheme="minorHAnsi" w:cstheme="minorHAnsi"/>
          <w:sz w:val="22"/>
          <w:szCs w:val="22"/>
        </w:rPr>
        <w:t>F</w:t>
      </w:r>
      <w:r w:rsidR="009B56E9" w:rsidRPr="002A08F1">
        <w:rPr>
          <w:rFonts w:asciiTheme="minorHAnsi" w:hAnsiTheme="minorHAnsi" w:cstheme="minorHAnsi"/>
          <w:sz w:val="22"/>
          <w:szCs w:val="22"/>
        </w:rPr>
        <w:t>igure 1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DCFC3D6" w14:textId="23708D72" w:rsidR="004A3370" w:rsidRDefault="00987D11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After the 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NAS </w:t>
      </w:r>
      <w:r w:rsidRPr="002A08F1">
        <w:rPr>
          <w:rFonts w:asciiTheme="minorHAnsi" w:hAnsiTheme="minorHAnsi" w:cstheme="minorHAnsi"/>
          <w:sz w:val="22"/>
          <w:szCs w:val="22"/>
        </w:rPr>
        <w:t xml:space="preserve">registration, UE context for the IAB node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can be created </w:t>
      </w:r>
      <w:r w:rsidRPr="002A08F1">
        <w:rPr>
          <w:rFonts w:asciiTheme="minorHAnsi" w:hAnsiTheme="minorHAnsi" w:cstheme="minorHAnsi"/>
          <w:sz w:val="22"/>
          <w:szCs w:val="22"/>
        </w:rPr>
        <w:t xml:space="preserve">in the RAN (without any PDU session resources). In this way, there is no need to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support </w:t>
      </w:r>
      <w:r w:rsidRPr="002A08F1">
        <w:rPr>
          <w:rFonts w:asciiTheme="minorHAnsi" w:hAnsiTheme="minorHAnsi" w:cstheme="minorHAnsi"/>
          <w:sz w:val="22"/>
          <w:szCs w:val="22"/>
        </w:rPr>
        <w:t xml:space="preserve">any SMF/UPF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functionality </w:t>
      </w:r>
      <w:r w:rsidRPr="002A08F1">
        <w:rPr>
          <w:rFonts w:asciiTheme="minorHAnsi" w:hAnsiTheme="minorHAnsi" w:cstheme="minorHAnsi"/>
          <w:sz w:val="22"/>
          <w:szCs w:val="22"/>
        </w:rPr>
        <w:t>for the IAB nodes</w:t>
      </w:r>
      <w:r w:rsidR="007528E0" w:rsidRPr="002A08F1">
        <w:rPr>
          <w:rFonts w:asciiTheme="minorHAnsi" w:hAnsiTheme="minorHAnsi" w:cstheme="minorHAnsi"/>
          <w:sz w:val="22"/>
          <w:szCs w:val="22"/>
        </w:rPr>
        <w:t xml:space="preserve"> [1]</w:t>
      </w:r>
      <w:r w:rsidRPr="002A08F1">
        <w:rPr>
          <w:rFonts w:asciiTheme="minorHAnsi" w:hAnsiTheme="minorHAnsi" w:cstheme="minorHAnsi"/>
          <w:sz w:val="22"/>
          <w:szCs w:val="22"/>
        </w:rPr>
        <w:t xml:space="preserve">. 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NAS Rel-15 already </w:t>
      </w:r>
      <w:r w:rsidR="000576D6" w:rsidRPr="002A08F1">
        <w:rPr>
          <w:rFonts w:asciiTheme="minorHAnsi" w:hAnsiTheme="minorHAnsi" w:cstheme="minorHAnsi"/>
          <w:sz w:val="22"/>
          <w:szCs w:val="22"/>
        </w:rPr>
        <w:t>separates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the NAS registration from the PDU session establishment</w:t>
      </w:r>
      <w:r w:rsidR="00000F3A" w:rsidRPr="002A08F1">
        <w:rPr>
          <w:rFonts w:asciiTheme="minorHAnsi" w:hAnsiTheme="minorHAnsi" w:cstheme="minorHAnsi"/>
          <w:sz w:val="22"/>
          <w:szCs w:val="22"/>
        </w:rPr>
        <w:t>,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3455BF" w:rsidRPr="002A08F1">
        <w:rPr>
          <w:rFonts w:asciiTheme="minorHAnsi" w:hAnsiTheme="minorHAnsi" w:cstheme="minorHAnsi"/>
          <w:sz w:val="22"/>
          <w:szCs w:val="22"/>
        </w:rPr>
        <w:t>making it possible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Pr="002A08F1">
        <w:rPr>
          <w:rFonts w:asciiTheme="minorHAnsi" w:hAnsiTheme="minorHAnsi" w:cstheme="minorHAnsi"/>
          <w:sz w:val="22"/>
          <w:szCs w:val="22"/>
        </w:rPr>
        <w:t>to only perform registration without setting up PDU sessions</w:t>
      </w:r>
      <w:r w:rsidR="00283985">
        <w:rPr>
          <w:rFonts w:asciiTheme="minorHAnsi" w:hAnsiTheme="minorHAnsi" w:cstheme="minorHAnsi"/>
          <w:sz w:val="22"/>
          <w:szCs w:val="22"/>
        </w:rPr>
        <w:t>,</w:t>
      </w:r>
      <w:r w:rsidRPr="002A08F1">
        <w:rPr>
          <w:rFonts w:asciiTheme="minorHAnsi" w:hAnsiTheme="minorHAnsi" w:cstheme="minorHAnsi"/>
          <w:sz w:val="22"/>
          <w:szCs w:val="22"/>
        </w:rPr>
        <w:t xml:space="preserve"> as well as setting up a UE context in RAN without PDU session resources.</w:t>
      </w:r>
      <w:r w:rsidR="00570BE2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EF1167" w14:textId="7EBC66CA" w:rsidR="000E70AE" w:rsidRPr="006821F5" w:rsidRDefault="00D00669" w:rsidP="00C71989">
      <w:pPr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 xml:space="preserve">2. </w:t>
      </w:r>
      <w:r w:rsidR="000E70AE" w:rsidRPr="006821F5">
        <w:rPr>
          <w:rFonts w:asciiTheme="minorHAnsi" w:hAnsiTheme="minorHAnsi" w:cstheme="minorHAnsi"/>
          <w:sz w:val="22"/>
          <w:szCs w:val="22"/>
          <w:u w:val="single"/>
        </w:rPr>
        <w:t>Backhaul setup</w:t>
      </w:r>
    </w:p>
    <w:p w14:paraId="23F309E7" w14:textId="00F89E38" w:rsidR="00A42CFE" w:rsidRDefault="006F0D8D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Once the UE context</w:t>
      </w:r>
      <w:r w:rsidR="00A1706E" w:rsidRPr="002A08F1">
        <w:rPr>
          <w:rFonts w:asciiTheme="minorHAnsi" w:hAnsiTheme="minorHAnsi" w:cstheme="minorHAnsi"/>
          <w:sz w:val="22"/>
          <w:szCs w:val="22"/>
        </w:rPr>
        <w:t xml:space="preserve"> for the IAB node is setup in the RAN, the RAN </w:t>
      </w:r>
      <w:r w:rsidRPr="002A08F1">
        <w:rPr>
          <w:rFonts w:asciiTheme="minorHAnsi" w:eastAsia="MS Mincho" w:hAnsiTheme="minorHAnsi" w:cstheme="minorHAnsi"/>
          <w:sz w:val="22"/>
          <w:szCs w:val="22"/>
        </w:rPr>
        <w:t>will establish one or more backhaul bearers that can be used for IP</w:t>
      </w:r>
      <w:r w:rsidR="00283985">
        <w:rPr>
          <w:rFonts w:asciiTheme="minorHAnsi" w:eastAsia="MS Mincho" w:hAnsiTheme="minorHAnsi" w:cstheme="minorHAnsi"/>
          <w:sz w:val="22"/>
          <w:szCs w:val="22"/>
        </w:rPr>
        <w:t xml:space="preserve"> address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 assignment to IAB node</w:t>
      </w:r>
      <w:r w:rsidR="00A1706E" w:rsidRPr="002A08F1">
        <w:rPr>
          <w:rFonts w:asciiTheme="minorHAnsi" w:eastAsia="MS Mincho" w:hAnsiTheme="minorHAnsi" w:cstheme="minorHAnsi"/>
          <w:sz w:val="22"/>
          <w:szCs w:val="22"/>
        </w:rPr>
        <w:t xml:space="preserve"> [</w:t>
      </w:r>
      <w:r w:rsidR="00665B60" w:rsidRPr="002A08F1">
        <w:rPr>
          <w:rFonts w:asciiTheme="minorHAnsi" w:eastAsia="MS Mincho" w:hAnsiTheme="minorHAnsi" w:cstheme="minorHAnsi"/>
          <w:sz w:val="22"/>
          <w:szCs w:val="22"/>
        </w:rPr>
        <w:t>3].</w:t>
      </w:r>
      <w:r w:rsidR="000E70AE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8831C1" w:rsidRPr="002A08F1">
        <w:rPr>
          <w:rFonts w:asciiTheme="minorHAnsi" w:hAnsiTheme="minorHAnsi" w:cstheme="minorHAnsi"/>
          <w:sz w:val="22"/>
          <w:szCs w:val="22"/>
        </w:rPr>
        <w:t>For</w:t>
      </w:r>
      <w:r w:rsidR="002850D2">
        <w:rPr>
          <w:rFonts w:asciiTheme="minorHAnsi" w:hAnsiTheme="minorHAnsi" w:cstheme="minorHAnsi"/>
          <w:sz w:val="22"/>
          <w:szCs w:val="22"/>
        </w:rPr>
        <w:t xml:space="preserve"> the</w:t>
      </w:r>
      <w:r w:rsidR="008831C1" w:rsidRPr="002A08F1">
        <w:rPr>
          <w:rFonts w:asciiTheme="minorHAnsi" w:hAnsiTheme="minorHAnsi" w:cstheme="minorHAnsi"/>
          <w:sz w:val="22"/>
          <w:szCs w:val="22"/>
        </w:rPr>
        <w:t xml:space="preserve"> situations where</w:t>
      </w:r>
      <w:r w:rsidR="00434270" w:rsidRPr="002A08F1">
        <w:rPr>
          <w:rFonts w:asciiTheme="minorHAnsi" w:hAnsiTheme="minorHAnsi" w:cstheme="minorHAnsi"/>
          <w:sz w:val="22"/>
          <w:szCs w:val="22"/>
        </w:rPr>
        <w:t xml:space="preserve"> the IAB node is</w:t>
      </w:r>
      <w:r w:rsidR="004B7494" w:rsidRPr="002A08F1">
        <w:rPr>
          <w:rFonts w:asciiTheme="minorHAnsi" w:hAnsiTheme="minorHAnsi" w:cstheme="minorHAnsi"/>
          <w:sz w:val="22"/>
          <w:szCs w:val="22"/>
        </w:rPr>
        <w:t xml:space="preserve"> not directly 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communicating with the </w:t>
      </w:r>
      <w:r w:rsidR="00D055CC">
        <w:rPr>
          <w:rFonts w:asciiTheme="minorHAnsi" w:hAnsiTheme="minorHAnsi" w:cstheme="minorHAnsi"/>
          <w:sz w:val="22"/>
          <w:szCs w:val="22"/>
        </w:rPr>
        <w:t>IAB-</w:t>
      </w:r>
      <w:r w:rsidR="009B56E9" w:rsidRPr="002A08F1">
        <w:rPr>
          <w:rFonts w:asciiTheme="minorHAnsi" w:hAnsiTheme="minorHAnsi" w:cstheme="minorHAnsi"/>
          <w:sz w:val="22"/>
          <w:szCs w:val="22"/>
        </w:rPr>
        <w:t>Donor node</w:t>
      </w:r>
      <w:r w:rsidR="00D055CC">
        <w:rPr>
          <w:rFonts w:asciiTheme="minorHAnsi" w:hAnsiTheme="minorHAnsi" w:cstheme="minorHAnsi"/>
          <w:sz w:val="22"/>
          <w:szCs w:val="22"/>
        </w:rPr>
        <w:t>,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 but via other (already attached</w:t>
      </w:r>
      <w:r w:rsidR="008831C1" w:rsidRPr="002A08F1">
        <w:rPr>
          <w:rFonts w:asciiTheme="minorHAnsi" w:hAnsiTheme="minorHAnsi" w:cstheme="minorHAnsi"/>
          <w:sz w:val="22"/>
          <w:szCs w:val="22"/>
        </w:rPr>
        <w:t>/connected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) IAB nodes, the </w:t>
      </w:r>
      <w:r w:rsidR="00435911" w:rsidRPr="002A08F1">
        <w:rPr>
          <w:rFonts w:asciiTheme="minorHAnsi" w:hAnsiTheme="minorHAnsi" w:cstheme="minorHAnsi"/>
          <w:sz w:val="22"/>
          <w:szCs w:val="22"/>
        </w:rPr>
        <w:t xml:space="preserve">forwarding </w:t>
      </w:r>
      <w:r w:rsidR="009B56E9" w:rsidRPr="002A08F1">
        <w:rPr>
          <w:rFonts w:asciiTheme="minorHAnsi" w:hAnsiTheme="minorHAnsi" w:cstheme="minorHAnsi"/>
          <w:sz w:val="22"/>
          <w:szCs w:val="22"/>
        </w:rPr>
        <w:t>information in all intermediate IAB nodes will be updated due to the setup of new IAB node.</w:t>
      </w:r>
    </w:p>
    <w:p w14:paraId="155910ED" w14:textId="4865B0EC" w:rsidR="000E70AE" w:rsidRPr="006821F5" w:rsidRDefault="00D00669" w:rsidP="00C71989">
      <w:pPr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 xml:space="preserve">3. </w:t>
      </w:r>
      <w:r w:rsidR="000E70AE" w:rsidRPr="006821F5">
        <w:rPr>
          <w:rFonts w:asciiTheme="minorHAnsi" w:hAnsiTheme="minorHAnsi" w:cstheme="minorHAnsi"/>
          <w:sz w:val="22"/>
          <w:szCs w:val="22"/>
          <w:u w:val="single"/>
        </w:rPr>
        <w:t>DU functionality setup</w:t>
      </w:r>
    </w:p>
    <w:p w14:paraId="22AB23A4" w14:textId="23802BBA" w:rsidR="00A2156A" w:rsidRPr="002A08F1" w:rsidRDefault="00AB30FC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After establishing connectivity to </w:t>
      </w:r>
      <w:r w:rsidR="00431099" w:rsidRPr="002A08F1">
        <w:rPr>
          <w:rFonts w:asciiTheme="minorHAnsi" w:hAnsiTheme="minorHAnsi" w:cstheme="minorHAnsi"/>
          <w:sz w:val="22"/>
          <w:szCs w:val="22"/>
        </w:rPr>
        <w:t>the</w:t>
      </w:r>
      <w:r w:rsidRPr="002A08F1">
        <w:rPr>
          <w:rFonts w:asciiTheme="minorHAnsi" w:hAnsiTheme="minorHAnsi" w:cstheme="minorHAnsi"/>
          <w:sz w:val="22"/>
          <w:szCs w:val="22"/>
        </w:rPr>
        <w:t xml:space="preserve"> operator</w:t>
      </w:r>
      <w:r w:rsidR="00431099" w:rsidRPr="002A08F1">
        <w:rPr>
          <w:rFonts w:asciiTheme="minorHAnsi" w:hAnsiTheme="minorHAnsi" w:cstheme="minorHAnsi"/>
          <w:sz w:val="22"/>
          <w:szCs w:val="22"/>
        </w:rPr>
        <w:t>’s</w:t>
      </w:r>
      <w:r w:rsidRPr="002A08F1">
        <w:rPr>
          <w:rFonts w:asciiTheme="minorHAnsi" w:hAnsiTheme="minorHAnsi" w:cstheme="minorHAnsi"/>
          <w:sz w:val="22"/>
          <w:szCs w:val="22"/>
        </w:rPr>
        <w:t xml:space="preserve"> internal network, the DU functionality of IAB node and its cells/sectors need to be configured by </w:t>
      </w:r>
      <w:r w:rsidR="009C148E">
        <w:rPr>
          <w:rFonts w:asciiTheme="minorHAnsi" w:hAnsiTheme="minorHAnsi" w:cstheme="minorHAnsi"/>
          <w:sz w:val="22"/>
          <w:szCs w:val="22"/>
        </w:rPr>
        <w:t xml:space="preserve">the </w:t>
      </w:r>
      <w:r w:rsidRPr="002A08F1">
        <w:rPr>
          <w:rFonts w:asciiTheme="minorHAnsi" w:hAnsiTheme="minorHAnsi" w:cstheme="minorHAnsi"/>
          <w:sz w:val="22"/>
          <w:szCs w:val="22"/>
        </w:rPr>
        <w:t>OAM before the DU can send an F1 Setup Request message to its corresponding CU, i.e</w:t>
      </w:r>
      <w:r w:rsidR="00FB6276" w:rsidRPr="002A08F1">
        <w:rPr>
          <w:rFonts w:asciiTheme="minorHAnsi" w:hAnsiTheme="minorHAnsi" w:cstheme="minorHAnsi"/>
          <w:sz w:val="22"/>
          <w:szCs w:val="22"/>
        </w:rPr>
        <w:t>.</w:t>
      </w:r>
      <w:r w:rsidRPr="002A08F1">
        <w:rPr>
          <w:rFonts w:asciiTheme="minorHAnsi" w:hAnsiTheme="minorHAnsi" w:cstheme="minorHAnsi"/>
          <w:sz w:val="22"/>
          <w:szCs w:val="22"/>
        </w:rPr>
        <w:t xml:space="preserve"> IAB-CU. </w:t>
      </w:r>
      <w:r w:rsidR="00262350" w:rsidRPr="002A08F1">
        <w:rPr>
          <w:rFonts w:asciiTheme="minorHAnsi" w:hAnsiTheme="minorHAnsi" w:cstheme="minorHAnsi"/>
          <w:sz w:val="22"/>
          <w:szCs w:val="22"/>
        </w:rPr>
        <w:t>The</w:t>
      </w:r>
      <w:r w:rsidR="008B1B21" w:rsidRPr="002A08F1">
        <w:rPr>
          <w:rFonts w:asciiTheme="minorHAnsi" w:hAnsiTheme="minorHAnsi" w:cstheme="minorHAnsi"/>
          <w:sz w:val="22"/>
          <w:szCs w:val="22"/>
        </w:rPr>
        <w:t xml:space="preserve"> recommended architecture option for IAB 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supports </w:t>
      </w:r>
      <w:r w:rsidR="00A2156A" w:rsidRPr="002A08F1">
        <w:rPr>
          <w:rFonts w:asciiTheme="minorHAnsi" w:hAnsiTheme="minorHAnsi" w:cstheme="minorHAnsi"/>
          <w:sz w:val="22"/>
          <w:szCs w:val="22"/>
        </w:rPr>
        <w:t xml:space="preserve">the full </w:t>
      </w:r>
      <w:r w:rsidR="00A426CC" w:rsidRPr="002A08F1">
        <w:rPr>
          <w:rFonts w:asciiTheme="minorHAnsi" w:hAnsiTheme="minorHAnsi" w:cstheme="minorHAnsi"/>
          <w:sz w:val="22"/>
          <w:szCs w:val="22"/>
        </w:rPr>
        <w:t>IP connectivity to the IAB node</w:t>
      </w:r>
      <w:r w:rsidR="009E624D" w:rsidRPr="002A08F1">
        <w:rPr>
          <w:rFonts w:asciiTheme="minorHAnsi" w:hAnsiTheme="minorHAnsi" w:cstheme="minorHAnsi"/>
          <w:sz w:val="22"/>
          <w:szCs w:val="22"/>
        </w:rPr>
        <w:t xml:space="preserve">, making it possible that </w:t>
      </w:r>
      <w:r w:rsidR="00262350" w:rsidRPr="002A08F1">
        <w:rPr>
          <w:rFonts w:asciiTheme="minorHAnsi" w:hAnsiTheme="minorHAnsi" w:cstheme="minorHAnsi"/>
          <w:sz w:val="22"/>
          <w:szCs w:val="22"/>
        </w:rPr>
        <w:t>the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 DU </w:t>
      </w:r>
      <w:r w:rsidR="00525224" w:rsidRPr="00C575E7">
        <w:rPr>
          <w:rFonts w:asciiTheme="minorHAnsi" w:eastAsia="MS Mincho" w:hAnsiTheme="minorHAnsi" w:cstheme="minorHAnsi"/>
          <w:sz w:val="22"/>
          <w:szCs w:val="22"/>
        </w:rPr>
        <w:t>functionality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435911" w:rsidRPr="002A08F1">
        <w:rPr>
          <w:rFonts w:asciiTheme="minorHAnsi" w:hAnsiTheme="minorHAnsi" w:cstheme="minorHAnsi"/>
          <w:sz w:val="22"/>
          <w:szCs w:val="22"/>
        </w:rPr>
        <w:t xml:space="preserve">can have direct IP connectivity </w:t>
      </w:r>
      <w:r w:rsidR="00931667" w:rsidRPr="002A08F1">
        <w:rPr>
          <w:rFonts w:asciiTheme="minorHAnsi" w:hAnsiTheme="minorHAnsi" w:cstheme="minorHAnsi"/>
          <w:sz w:val="22"/>
          <w:szCs w:val="22"/>
        </w:rPr>
        <w:t>to the OAM</w:t>
      </w:r>
      <w:r w:rsidR="00262350" w:rsidRPr="002A08F1">
        <w:rPr>
          <w:rFonts w:asciiTheme="minorHAnsi" w:hAnsiTheme="minorHAnsi" w:cstheme="minorHAnsi"/>
          <w:sz w:val="22"/>
          <w:szCs w:val="22"/>
        </w:rPr>
        <w:t xml:space="preserve">, 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instead </w:t>
      </w:r>
      <w:r w:rsidR="008E469E" w:rsidRPr="002A08F1">
        <w:rPr>
          <w:rFonts w:asciiTheme="minorHAnsi" w:hAnsiTheme="minorHAnsi" w:cstheme="minorHAnsi"/>
          <w:sz w:val="22"/>
          <w:szCs w:val="22"/>
        </w:rPr>
        <w:t xml:space="preserve">of </w:t>
      </w:r>
      <w:r w:rsidR="00B25AA6" w:rsidRPr="002A08F1">
        <w:rPr>
          <w:rFonts w:asciiTheme="minorHAnsi" w:hAnsiTheme="minorHAnsi" w:cstheme="minorHAnsi"/>
          <w:sz w:val="22"/>
          <w:szCs w:val="22"/>
        </w:rPr>
        <w:t xml:space="preserve">relying on </w:t>
      </w:r>
      <w:r w:rsidR="007D6104" w:rsidRPr="002A08F1">
        <w:rPr>
          <w:rFonts w:asciiTheme="minorHAnsi" w:hAnsiTheme="minorHAnsi" w:cstheme="minorHAnsi"/>
          <w:sz w:val="22"/>
          <w:szCs w:val="22"/>
        </w:rPr>
        <w:t xml:space="preserve">the MT </w:t>
      </w:r>
      <w:r w:rsidR="001529B3">
        <w:rPr>
          <w:rFonts w:asciiTheme="minorHAnsi" w:hAnsiTheme="minorHAnsi" w:cstheme="minorHAnsi"/>
          <w:sz w:val="22"/>
          <w:szCs w:val="22"/>
        </w:rPr>
        <w:t>functionality</w:t>
      </w:r>
      <w:r w:rsidR="001529B3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43D98" w:rsidRPr="002A08F1">
        <w:rPr>
          <w:rFonts w:asciiTheme="minorHAnsi" w:hAnsiTheme="minorHAnsi" w:cstheme="minorHAnsi"/>
          <w:sz w:val="22"/>
          <w:szCs w:val="22"/>
        </w:rPr>
        <w:t xml:space="preserve">to </w:t>
      </w:r>
      <w:r w:rsidR="007D6104" w:rsidRPr="002A08F1">
        <w:rPr>
          <w:rFonts w:asciiTheme="minorHAnsi" w:hAnsiTheme="minorHAnsi" w:cstheme="minorHAnsi"/>
          <w:sz w:val="22"/>
          <w:szCs w:val="22"/>
        </w:rPr>
        <w:t>establish a special PDU session in the</w:t>
      </w:r>
      <w:r w:rsidR="00934806" w:rsidRPr="002A08F1">
        <w:rPr>
          <w:rFonts w:asciiTheme="minorHAnsi" w:hAnsiTheme="minorHAnsi" w:cstheme="minorHAnsi"/>
          <w:sz w:val="22"/>
          <w:szCs w:val="22"/>
        </w:rPr>
        <w:t xml:space="preserve"> CN for OAM.</w:t>
      </w:r>
      <w:r w:rsidR="004372BA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0C2A66" w14:textId="071A46BB" w:rsidR="005470D9" w:rsidRDefault="00F11AB6" w:rsidP="00C71989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Finally, after configuring the DU </w:t>
      </w:r>
      <w:r w:rsidR="00525224" w:rsidRPr="00C575E7">
        <w:rPr>
          <w:rFonts w:asciiTheme="minorHAnsi" w:eastAsia="MS Mincho" w:hAnsiTheme="minorHAnsi" w:cstheme="minorHAnsi"/>
          <w:sz w:val="22"/>
          <w:szCs w:val="22"/>
        </w:rPr>
        <w:t>functionality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of the IAB node, </w:t>
      </w:r>
      <w:bookmarkStart w:id="2" w:name="_Hlk535996990"/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the IAB node </w:t>
      </w:r>
      <w:r w:rsidR="00E978EC" w:rsidRPr="002A08F1">
        <w:rPr>
          <w:rFonts w:asciiTheme="minorHAnsi" w:hAnsiTheme="minorHAnsi" w:cstheme="minorHAnsi"/>
          <w:sz w:val="22"/>
          <w:szCs w:val="22"/>
          <w:lang w:val="en-US"/>
        </w:rPr>
        <w:t>becomes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C77E4" w:rsidRPr="002A08F1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as a DU and UEs will not be able to distinguish it from other gNBs. As such, it can start serving UEs like any other DU/gNB.</w:t>
      </w:r>
    </w:p>
    <w:p w14:paraId="62611058" w14:textId="77777777" w:rsidR="00975DE2" w:rsidRDefault="00975DE2" w:rsidP="00C71989">
      <w:pPr>
        <w:ind w:left="1560" w:hanging="1560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Proposal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1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>he recommended architecture option (option 1a) manage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s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the IP address assignment internally in the RAN, without CN involvement. </w:t>
      </w:r>
    </w:p>
    <w:p w14:paraId="40BCED5D" w14:textId="541BB7CB" w:rsidR="00975DE2" w:rsidRDefault="00975DE2" w:rsidP="00C71989">
      <w:pPr>
        <w:ind w:left="1560" w:hanging="1560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Proposal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 2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he </w:t>
      </w:r>
      <w:r w:rsidRPr="001529B3">
        <w:rPr>
          <w:rFonts w:asciiTheme="minorHAnsi" w:hAnsiTheme="minorHAnsi" w:cstheme="minorHAnsi"/>
          <w:b/>
          <w:sz w:val="22"/>
          <w:szCs w:val="22"/>
          <w:lang w:val="en-US"/>
        </w:rPr>
        <w:t xml:space="preserve">MT </w:t>
      </w:r>
      <w:r w:rsidR="001529B3" w:rsidRPr="006821F5">
        <w:rPr>
          <w:rFonts w:asciiTheme="minorHAnsi" w:eastAsia="MS Mincho" w:hAnsiTheme="minorHAnsi" w:cstheme="minorHAnsi"/>
          <w:b/>
          <w:sz w:val="22"/>
          <w:szCs w:val="22"/>
        </w:rPr>
        <w:t>functionality</w:t>
      </w:r>
      <w:r w:rsidRPr="001529B3">
        <w:rPr>
          <w:rFonts w:asciiTheme="minorHAnsi" w:hAnsiTheme="minorHAnsi" w:cstheme="minorHAnsi"/>
          <w:b/>
          <w:sz w:val="22"/>
          <w:szCs w:val="22"/>
          <w:lang w:val="en-US"/>
        </w:rPr>
        <w:t xml:space="preserve"> of the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IAB node needs an RRC connection to perform NAS level registration/authentication, but no NAS PDU session establishment is required.</w:t>
      </w:r>
    </w:p>
    <w:p w14:paraId="2AEAEA1E" w14:textId="4B309B31" w:rsidR="00975DE2" w:rsidRPr="004F2834" w:rsidRDefault="00975DE2" w:rsidP="00C71989">
      <w:pPr>
        <w:ind w:left="1560" w:hanging="156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>Proposal 3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Since the recommended IAB architecture option for Rel-16 supports full IP connectivity to the IAB node,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that 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 xml:space="preserve">the IAB node’s </w:t>
      </w:r>
      <w:r w:rsidRPr="00525224">
        <w:rPr>
          <w:rFonts w:asciiTheme="minorHAnsi" w:hAnsiTheme="minorHAnsi" w:cstheme="minorHAnsi"/>
          <w:b/>
          <w:sz w:val="22"/>
          <w:szCs w:val="22"/>
          <w:lang w:val="en-US"/>
        </w:rPr>
        <w:t xml:space="preserve">DU </w:t>
      </w:r>
      <w:r w:rsidR="00525224" w:rsidRPr="006821F5">
        <w:rPr>
          <w:rFonts w:asciiTheme="minorHAnsi" w:eastAsia="MS Mincho" w:hAnsiTheme="minorHAnsi" w:cstheme="minorHAnsi"/>
          <w:b/>
          <w:sz w:val="22"/>
          <w:szCs w:val="22"/>
        </w:rPr>
        <w:t>functionality</w:t>
      </w:r>
      <w:r w:rsidRPr="00525224">
        <w:rPr>
          <w:rFonts w:asciiTheme="minorHAnsi" w:hAnsiTheme="minorHAnsi" w:cstheme="minorHAnsi"/>
          <w:b/>
          <w:sz w:val="22"/>
          <w:szCs w:val="22"/>
          <w:lang w:val="en-US"/>
        </w:rPr>
        <w:t xml:space="preserve"> can have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its own direct IP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c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>onnectivity to the OAM, instead of relying on the MT to establish a PDU session in the CN for OAM.</w:t>
      </w:r>
    </w:p>
    <w:bookmarkEnd w:id="2"/>
    <w:p w14:paraId="0F38FB85" w14:textId="2EE2836A" w:rsidR="00987D11" w:rsidRPr="00313730" w:rsidRDefault="00987D11" w:rsidP="00C71989">
      <w:pPr>
        <w:pStyle w:val="Observation"/>
        <w:numPr>
          <w:ilvl w:val="0"/>
          <w:numId w:val="0"/>
        </w:numPr>
        <w:rPr>
          <w:lang w:val="en-US"/>
        </w:rPr>
      </w:pPr>
      <w:r w:rsidRPr="00313730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313730">
        <w:rPr>
          <w:lang w:val="en-US"/>
        </w:rPr>
        <w:t xml:space="preserve"> </w:t>
      </w:r>
    </w:p>
    <w:p w14:paraId="474360D0" w14:textId="7E253432" w:rsidR="000638F2" w:rsidRPr="002A08F1" w:rsidRDefault="000638F2" w:rsidP="00C71989">
      <w:pPr>
        <w:pStyle w:val="Heading1"/>
        <w:jc w:val="both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lastRenderedPageBreak/>
        <w:t>IAB Node Integration Procedure</w:t>
      </w:r>
    </w:p>
    <w:p w14:paraId="64DA55FD" w14:textId="51992291" w:rsidR="00600A56" w:rsidRPr="00CB0A33" w:rsidRDefault="00870456" w:rsidP="00C71989">
      <w:pPr>
        <w:rPr>
          <w:rFonts w:asciiTheme="minorHAnsi" w:hAnsiTheme="minorHAnsi" w:cstheme="minorHAnsi"/>
          <w:sz w:val="22"/>
          <w:szCs w:val="22"/>
          <w:lang w:eastAsia="ja-JP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In an IAB </w:t>
      </w:r>
      <w:r w:rsidR="006D353E" w:rsidRPr="00CB0A33">
        <w:rPr>
          <w:rFonts w:asciiTheme="minorHAnsi" w:hAnsiTheme="minorHAnsi" w:cstheme="minorHAnsi"/>
          <w:sz w:val="22"/>
          <w:szCs w:val="22"/>
        </w:rPr>
        <w:t xml:space="preserve">system, </w:t>
      </w:r>
      <w:r w:rsidR="00016FE1" w:rsidRPr="00CB0A33">
        <w:rPr>
          <w:rFonts w:asciiTheme="minorHAnsi" w:hAnsiTheme="minorHAnsi" w:cstheme="minorHAnsi"/>
          <w:sz w:val="22"/>
          <w:szCs w:val="22"/>
        </w:rPr>
        <w:t xml:space="preserve">a node </w:t>
      </w:r>
      <w:r w:rsidR="00A007D0" w:rsidRPr="00CB0A33">
        <w:rPr>
          <w:rFonts w:asciiTheme="minorHAnsi" w:hAnsiTheme="minorHAnsi" w:cstheme="minorHAnsi"/>
          <w:sz w:val="22"/>
          <w:szCs w:val="22"/>
        </w:rPr>
        <w:t xml:space="preserve">can </w:t>
      </w:r>
      <w:r w:rsidR="00606FF8" w:rsidRPr="00CB0A33">
        <w:rPr>
          <w:rFonts w:asciiTheme="minorHAnsi" w:hAnsiTheme="minorHAnsi" w:cstheme="minorHAnsi"/>
          <w:sz w:val="22"/>
          <w:szCs w:val="22"/>
        </w:rPr>
        <w:t>join</w:t>
      </w:r>
      <w:r w:rsidR="00573A71" w:rsidRPr="00CB0A33">
        <w:rPr>
          <w:rFonts w:asciiTheme="minorHAnsi" w:hAnsiTheme="minorHAnsi" w:cstheme="minorHAnsi"/>
          <w:sz w:val="22"/>
          <w:szCs w:val="22"/>
        </w:rPr>
        <w:t xml:space="preserve"> the network 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through </w:t>
      </w:r>
      <w:r w:rsidR="00573A71" w:rsidRPr="00CB0A33">
        <w:rPr>
          <w:rFonts w:asciiTheme="minorHAnsi" w:hAnsiTheme="minorHAnsi" w:cstheme="minorHAnsi"/>
          <w:sz w:val="22"/>
          <w:szCs w:val="22"/>
        </w:rPr>
        <w:t>either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1C0A0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1106D1">
        <w:rPr>
          <w:rFonts w:asciiTheme="minorHAnsi" w:hAnsiTheme="minorHAnsi" w:cstheme="minorHAnsi"/>
          <w:sz w:val="22"/>
          <w:szCs w:val="22"/>
        </w:rPr>
        <w:t>IAB-</w:t>
      </w:r>
      <w:r w:rsidR="00573A71" w:rsidRPr="00CB0A33">
        <w:rPr>
          <w:rFonts w:asciiTheme="minorHAnsi" w:hAnsiTheme="minorHAnsi" w:cstheme="minorHAnsi"/>
          <w:sz w:val="22"/>
          <w:szCs w:val="22"/>
        </w:rPr>
        <w:t>Donor</w:t>
      </w:r>
      <w:r w:rsidR="00FB222F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8A6029" w:rsidRPr="00CB0A33">
        <w:rPr>
          <w:rFonts w:asciiTheme="minorHAnsi" w:hAnsiTheme="minorHAnsi" w:cstheme="minorHAnsi"/>
          <w:sz w:val="22"/>
          <w:szCs w:val="22"/>
        </w:rPr>
        <w:t>DU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 or </w:t>
      </w:r>
      <w:r w:rsidR="005808D8" w:rsidRPr="00CB0A33">
        <w:rPr>
          <w:rFonts w:asciiTheme="minorHAnsi" w:hAnsiTheme="minorHAnsi" w:cstheme="minorHAnsi"/>
          <w:sz w:val="22"/>
          <w:szCs w:val="22"/>
        </w:rPr>
        <w:t>any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 other IAB</w:t>
      </w:r>
      <w:r w:rsidR="00013FD6">
        <w:rPr>
          <w:rFonts w:asciiTheme="minorHAnsi" w:hAnsiTheme="minorHAnsi" w:cstheme="minorHAnsi"/>
          <w:sz w:val="22"/>
          <w:szCs w:val="22"/>
        </w:rPr>
        <w:t>-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node </w:t>
      </w:r>
      <w:r w:rsidR="004D5812" w:rsidRPr="00CB0A33">
        <w:rPr>
          <w:rFonts w:asciiTheme="minorHAnsi" w:hAnsiTheme="minorHAnsi" w:cstheme="minorHAnsi"/>
          <w:sz w:val="22"/>
          <w:szCs w:val="22"/>
        </w:rPr>
        <w:t>DU</w:t>
      </w:r>
      <w:r w:rsidR="00013FD6">
        <w:rPr>
          <w:rFonts w:asciiTheme="minorHAnsi" w:hAnsiTheme="minorHAnsi" w:cstheme="minorHAnsi"/>
          <w:sz w:val="22"/>
          <w:szCs w:val="22"/>
        </w:rPr>
        <w:t xml:space="preserve"> functionality</w:t>
      </w:r>
      <w:r w:rsidR="007A6B74" w:rsidRPr="00CB0A33">
        <w:rPr>
          <w:rFonts w:asciiTheme="minorHAnsi" w:hAnsiTheme="minorHAnsi" w:cstheme="minorHAnsi"/>
          <w:sz w:val="22"/>
          <w:szCs w:val="22"/>
        </w:rPr>
        <w:t xml:space="preserve"> that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 is</w:t>
      </w:r>
      <w:r w:rsidR="004D5812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already </w:t>
      </w:r>
      <w:r w:rsidR="00CF4CAC" w:rsidRPr="00CB0A33">
        <w:rPr>
          <w:rFonts w:asciiTheme="minorHAnsi" w:hAnsiTheme="minorHAnsi" w:cstheme="minorHAnsi"/>
          <w:sz w:val="22"/>
          <w:szCs w:val="22"/>
        </w:rPr>
        <w:t xml:space="preserve">configured and is </w:t>
      </w:r>
      <w:r w:rsidR="003C77E4" w:rsidRPr="00CB0A33">
        <w:rPr>
          <w:rFonts w:asciiTheme="minorHAnsi" w:hAnsiTheme="minorHAnsi" w:cstheme="minorHAnsi"/>
          <w:sz w:val="22"/>
          <w:szCs w:val="22"/>
        </w:rPr>
        <w:t>operational</w:t>
      </w:r>
      <w:r w:rsidR="00C63365" w:rsidRPr="00CB0A33">
        <w:rPr>
          <w:rFonts w:asciiTheme="minorHAnsi" w:hAnsiTheme="minorHAnsi" w:cstheme="minorHAnsi"/>
          <w:sz w:val="22"/>
          <w:szCs w:val="22"/>
        </w:rPr>
        <w:t>.</w:t>
      </w:r>
      <w:r w:rsidR="008864C9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7567B3" w:rsidRPr="00CB0A33">
        <w:rPr>
          <w:rFonts w:asciiTheme="minorHAnsi" w:hAnsiTheme="minorHAnsi" w:cstheme="minorHAnsi"/>
          <w:sz w:val="22"/>
          <w:szCs w:val="22"/>
        </w:rPr>
        <w:t xml:space="preserve">Given that the procedure will look the same </w:t>
      </w:r>
      <w:r w:rsidR="00974B57" w:rsidRPr="00CB0A33">
        <w:rPr>
          <w:rFonts w:asciiTheme="minorHAnsi" w:hAnsiTheme="minorHAnsi" w:cstheme="minorHAnsi"/>
          <w:sz w:val="22"/>
          <w:szCs w:val="22"/>
        </w:rPr>
        <w:t>in both cases</w:t>
      </w:r>
      <w:r w:rsidR="007260C3" w:rsidRPr="00CB0A33">
        <w:rPr>
          <w:rFonts w:asciiTheme="minorHAnsi" w:hAnsiTheme="minorHAnsi" w:cstheme="minorHAnsi"/>
          <w:sz w:val="22"/>
          <w:szCs w:val="22"/>
        </w:rPr>
        <w:t xml:space="preserve">, it is proposed to </w:t>
      </w:r>
      <w:r w:rsidR="007920E4" w:rsidRPr="00CB0A33">
        <w:rPr>
          <w:rFonts w:asciiTheme="minorHAnsi" w:hAnsiTheme="minorHAnsi" w:cstheme="minorHAnsi"/>
          <w:sz w:val="22"/>
          <w:szCs w:val="22"/>
        </w:rPr>
        <w:t xml:space="preserve">use the term </w:t>
      </w:r>
      <w:r w:rsidR="007920E4" w:rsidRPr="00CB0A33">
        <w:rPr>
          <w:rFonts w:asciiTheme="minorHAnsi" w:hAnsiTheme="minorHAnsi" w:cstheme="minorHAnsi"/>
          <w:i/>
          <w:sz w:val="22"/>
          <w:szCs w:val="22"/>
        </w:rPr>
        <w:t>gNB-DU</w:t>
      </w:r>
      <w:r w:rsidR="007920E4" w:rsidRPr="00CB0A33">
        <w:rPr>
          <w:rFonts w:asciiTheme="minorHAnsi" w:hAnsiTheme="minorHAnsi" w:cstheme="minorHAnsi"/>
          <w:sz w:val="22"/>
          <w:szCs w:val="22"/>
        </w:rPr>
        <w:t xml:space="preserve"> to 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denote </w:t>
      </w:r>
      <w:r w:rsidR="0096439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F8516D" w:rsidRPr="00CB0A33">
        <w:rPr>
          <w:rFonts w:asciiTheme="minorHAnsi" w:hAnsiTheme="minorHAnsi" w:cstheme="minorHAnsi"/>
          <w:sz w:val="22"/>
          <w:szCs w:val="22"/>
        </w:rPr>
        <w:t>Access IAB node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 through which a new IAB is </w:t>
      </w:r>
      <w:r w:rsidR="00AF0138" w:rsidRPr="00CB0A33">
        <w:rPr>
          <w:rFonts w:asciiTheme="minorHAnsi" w:hAnsiTheme="minorHAnsi" w:cstheme="minorHAnsi"/>
          <w:sz w:val="22"/>
          <w:szCs w:val="22"/>
        </w:rPr>
        <w:t>joining the network</w:t>
      </w:r>
      <w:r w:rsidR="007A0155" w:rsidRPr="00CB0A33">
        <w:rPr>
          <w:rFonts w:asciiTheme="minorHAnsi" w:hAnsiTheme="minorHAnsi" w:cstheme="minorHAnsi"/>
          <w:sz w:val="22"/>
          <w:szCs w:val="22"/>
        </w:rPr>
        <w:t xml:space="preserve">, </w:t>
      </w:r>
      <w:r w:rsidR="00FD5B36" w:rsidRPr="00CB0A33">
        <w:rPr>
          <w:rFonts w:asciiTheme="minorHAnsi" w:hAnsiTheme="minorHAnsi" w:cstheme="minorHAnsi"/>
          <w:sz w:val="22"/>
          <w:szCs w:val="22"/>
        </w:rPr>
        <w:t xml:space="preserve">and then add a general disclaimer to the </w:t>
      </w:r>
      <w:r w:rsidR="00726DA8">
        <w:rPr>
          <w:rFonts w:asciiTheme="minorHAnsi" w:hAnsiTheme="minorHAnsi" w:cstheme="minorHAnsi"/>
          <w:sz w:val="22"/>
          <w:szCs w:val="22"/>
        </w:rPr>
        <w:t xml:space="preserve">TS </w:t>
      </w:r>
      <w:r w:rsidR="00600A56" w:rsidRPr="00CB0A33">
        <w:rPr>
          <w:rFonts w:asciiTheme="minorHAnsi" w:hAnsiTheme="minorHAnsi" w:cstheme="minorHAnsi"/>
          <w:sz w:val="22"/>
          <w:szCs w:val="22"/>
        </w:rPr>
        <w:t xml:space="preserve">38.401 </w:t>
      </w:r>
      <w:r w:rsidR="00726DA8">
        <w:rPr>
          <w:rFonts w:asciiTheme="minorHAnsi" w:hAnsiTheme="minorHAnsi" w:cstheme="minorHAnsi"/>
          <w:sz w:val="22"/>
          <w:szCs w:val="22"/>
        </w:rPr>
        <w:t xml:space="preserve">stating </w:t>
      </w:r>
      <w:r w:rsidR="00600A56" w:rsidRPr="00CB0A33">
        <w:rPr>
          <w:rFonts w:asciiTheme="minorHAnsi" w:hAnsiTheme="minorHAnsi" w:cstheme="minorHAnsi"/>
          <w:sz w:val="22"/>
          <w:szCs w:val="22"/>
        </w:rPr>
        <w:t>that all considerations and re</w:t>
      </w:r>
      <w:r w:rsidR="00600A56" w:rsidRPr="00CB0A33">
        <w:rPr>
          <w:rFonts w:asciiTheme="minorHAnsi" w:hAnsiTheme="minorHAnsi" w:cstheme="minorHAnsi"/>
          <w:sz w:val="22"/>
          <w:szCs w:val="22"/>
          <w:lang w:eastAsia="ja-JP"/>
        </w:rPr>
        <w:t xml:space="preserve">ferences to gNB-DU in </w:t>
      </w:r>
      <w:r w:rsidR="00E95BDD" w:rsidRPr="00CB0A33">
        <w:rPr>
          <w:rFonts w:asciiTheme="minorHAnsi" w:hAnsiTheme="minorHAnsi" w:cstheme="minorHAnsi"/>
          <w:sz w:val="22"/>
          <w:szCs w:val="22"/>
          <w:lang w:eastAsia="ja-JP"/>
        </w:rPr>
        <w:t>that specification</w:t>
      </w:r>
      <w:r w:rsidR="00600A56" w:rsidRPr="00CB0A33">
        <w:rPr>
          <w:rFonts w:asciiTheme="minorHAnsi" w:hAnsiTheme="minorHAnsi" w:cstheme="minorHAnsi"/>
          <w:sz w:val="22"/>
          <w:szCs w:val="22"/>
          <w:lang w:eastAsia="ja-JP"/>
        </w:rPr>
        <w:t xml:space="preserve"> apply to the gNB-DU functionality of the IAB-node as well, unless stated otherwise.</w:t>
      </w:r>
    </w:p>
    <w:p w14:paraId="1F23D443" w14:textId="427EF694" w:rsidR="002A08F1" w:rsidRDefault="004E6199" w:rsidP="00C71989">
      <w:p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The procedure for IAB node</w:t>
      </w:r>
      <w:r w:rsidR="009F5108">
        <w:rPr>
          <w:rFonts w:asciiTheme="minorHAnsi" w:hAnsiTheme="minorHAnsi" w:cstheme="minorHAnsi"/>
          <w:sz w:val="22"/>
          <w:szCs w:val="22"/>
        </w:rPr>
        <w:t xml:space="preserve"> </w:t>
      </w:r>
      <w:r w:rsidR="009F5108" w:rsidRPr="00CB0A33">
        <w:rPr>
          <w:rFonts w:asciiTheme="minorHAnsi" w:hAnsiTheme="minorHAnsi" w:cstheme="minorHAnsi"/>
          <w:sz w:val="22"/>
          <w:szCs w:val="22"/>
        </w:rPr>
        <w:t>initi</w:t>
      </w:r>
      <w:r w:rsidR="009F5108">
        <w:rPr>
          <w:rFonts w:asciiTheme="minorHAnsi" w:hAnsiTheme="minorHAnsi" w:cstheme="minorHAnsi"/>
          <w:sz w:val="22"/>
          <w:szCs w:val="22"/>
        </w:rPr>
        <w:t>al</w:t>
      </w:r>
      <w:r w:rsidR="00871F83" w:rsidRPr="00CB0A33">
        <w:rPr>
          <w:rFonts w:asciiTheme="minorHAnsi" w:hAnsiTheme="minorHAnsi" w:cstheme="minorHAnsi"/>
          <w:sz w:val="22"/>
          <w:szCs w:val="22"/>
        </w:rPr>
        <w:t xml:space="preserve"> access</w:t>
      </w:r>
      <w:r w:rsidR="00A30C1F" w:rsidRPr="00CB0A33">
        <w:rPr>
          <w:rFonts w:asciiTheme="minorHAnsi" w:hAnsiTheme="minorHAnsi" w:cstheme="minorHAnsi"/>
          <w:sz w:val="22"/>
          <w:szCs w:val="22"/>
        </w:rPr>
        <w:t xml:space="preserve">, can </w:t>
      </w:r>
      <w:r w:rsidR="004848E1" w:rsidRPr="00CB0A33">
        <w:rPr>
          <w:rFonts w:asciiTheme="minorHAnsi" w:hAnsiTheme="minorHAnsi" w:cstheme="minorHAnsi"/>
          <w:sz w:val="22"/>
          <w:szCs w:val="22"/>
        </w:rPr>
        <w:t xml:space="preserve">be based on </w:t>
      </w:r>
      <w:r w:rsidR="006D0708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E55340" w:rsidRPr="00CB0A33">
        <w:rPr>
          <w:rFonts w:asciiTheme="minorHAnsi" w:hAnsiTheme="minorHAnsi" w:cstheme="minorHAnsi"/>
          <w:sz w:val="22"/>
          <w:szCs w:val="22"/>
        </w:rPr>
        <w:t xml:space="preserve">UE </w:t>
      </w:r>
      <w:r w:rsidR="00544142" w:rsidRPr="00CB0A33">
        <w:rPr>
          <w:rFonts w:asciiTheme="minorHAnsi" w:hAnsiTheme="minorHAnsi" w:cstheme="minorHAnsi"/>
          <w:sz w:val="22"/>
          <w:szCs w:val="22"/>
        </w:rPr>
        <w:t>I</w:t>
      </w:r>
      <w:r w:rsidR="007C2FE1" w:rsidRPr="00CB0A33">
        <w:rPr>
          <w:rFonts w:asciiTheme="minorHAnsi" w:hAnsiTheme="minorHAnsi" w:cstheme="minorHAnsi"/>
          <w:sz w:val="22"/>
          <w:szCs w:val="22"/>
        </w:rPr>
        <w:t xml:space="preserve">nitial </w:t>
      </w:r>
      <w:r w:rsidR="00544142" w:rsidRPr="00CB0A33">
        <w:rPr>
          <w:rFonts w:asciiTheme="minorHAnsi" w:hAnsiTheme="minorHAnsi" w:cstheme="minorHAnsi"/>
          <w:sz w:val="22"/>
          <w:szCs w:val="22"/>
        </w:rPr>
        <w:t>A</w:t>
      </w:r>
      <w:r w:rsidR="007C2FE1" w:rsidRPr="00CB0A33">
        <w:rPr>
          <w:rFonts w:asciiTheme="minorHAnsi" w:hAnsiTheme="minorHAnsi" w:cstheme="minorHAnsi"/>
          <w:sz w:val="22"/>
          <w:szCs w:val="22"/>
        </w:rPr>
        <w:t>ccess</w:t>
      </w:r>
      <w:r w:rsidR="00220646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93B84" w:rsidRPr="00CB0A33">
        <w:rPr>
          <w:rFonts w:asciiTheme="minorHAnsi" w:hAnsiTheme="minorHAnsi" w:cstheme="minorHAnsi"/>
          <w:sz w:val="22"/>
          <w:szCs w:val="22"/>
        </w:rPr>
        <w:t>signalling flow</w:t>
      </w:r>
      <w:r w:rsidR="007C2FE1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D0708" w:rsidRPr="00CB0A33">
        <w:rPr>
          <w:rFonts w:asciiTheme="minorHAnsi" w:hAnsiTheme="minorHAnsi" w:cstheme="minorHAnsi"/>
          <w:sz w:val="22"/>
          <w:szCs w:val="22"/>
        </w:rPr>
        <w:t>with slight modification</w:t>
      </w:r>
      <w:r w:rsidR="000F0354" w:rsidRPr="00CB0A33">
        <w:rPr>
          <w:rFonts w:asciiTheme="minorHAnsi" w:hAnsiTheme="minorHAnsi" w:cstheme="minorHAnsi"/>
          <w:sz w:val="22"/>
          <w:szCs w:val="22"/>
        </w:rPr>
        <w:t>s</w:t>
      </w:r>
      <w:r w:rsidR="007A1144" w:rsidRPr="00CB0A33">
        <w:rPr>
          <w:rFonts w:asciiTheme="minorHAnsi" w:hAnsiTheme="minorHAnsi" w:cstheme="minorHAnsi"/>
          <w:sz w:val="22"/>
          <w:szCs w:val="22"/>
        </w:rPr>
        <w:t xml:space="preserve"> to </w:t>
      </w:r>
      <w:r w:rsidR="007920E4" w:rsidRPr="00CB0A33">
        <w:rPr>
          <w:rFonts w:asciiTheme="minorHAnsi" w:hAnsiTheme="minorHAnsi" w:cstheme="minorHAnsi"/>
          <w:sz w:val="22"/>
          <w:szCs w:val="22"/>
        </w:rPr>
        <w:t>fulfil the</w:t>
      </w:r>
      <w:r w:rsidR="007A1144" w:rsidRPr="00CB0A33">
        <w:rPr>
          <w:rFonts w:asciiTheme="minorHAnsi" w:hAnsiTheme="minorHAnsi" w:cstheme="minorHAnsi"/>
          <w:sz w:val="22"/>
          <w:szCs w:val="22"/>
        </w:rPr>
        <w:t xml:space="preserve"> IAB node </w:t>
      </w:r>
      <w:r w:rsidR="0070298C" w:rsidRPr="00CB0A33">
        <w:rPr>
          <w:rFonts w:asciiTheme="minorHAnsi" w:hAnsiTheme="minorHAnsi" w:cstheme="minorHAnsi"/>
          <w:sz w:val="22"/>
          <w:szCs w:val="22"/>
        </w:rPr>
        <w:t>requirements</w:t>
      </w:r>
      <w:r w:rsidR="007A0985" w:rsidRPr="00CB0A33">
        <w:rPr>
          <w:rFonts w:asciiTheme="minorHAnsi" w:hAnsiTheme="minorHAnsi" w:cstheme="minorHAnsi"/>
          <w:sz w:val="22"/>
          <w:szCs w:val="22"/>
        </w:rPr>
        <w:t>.</w:t>
      </w:r>
      <w:r w:rsidR="00C173A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7A0985" w:rsidRPr="00CB0A33">
        <w:rPr>
          <w:rFonts w:asciiTheme="minorHAnsi" w:hAnsiTheme="minorHAnsi" w:cstheme="minorHAnsi"/>
          <w:sz w:val="22"/>
          <w:szCs w:val="22"/>
        </w:rPr>
        <w:t>Mean</w:t>
      </w:r>
      <w:r w:rsidR="00C173A0" w:rsidRPr="00CB0A33">
        <w:rPr>
          <w:rFonts w:asciiTheme="minorHAnsi" w:hAnsiTheme="minorHAnsi" w:cstheme="minorHAnsi"/>
          <w:sz w:val="22"/>
          <w:szCs w:val="22"/>
        </w:rPr>
        <w:t>while</w:t>
      </w:r>
      <w:r w:rsidR="000C4930">
        <w:rPr>
          <w:rFonts w:asciiTheme="minorHAnsi" w:hAnsiTheme="minorHAnsi" w:cstheme="minorHAnsi"/>
          <w:sz w:val="22"/>
          <w:szCs w:val="22"/>
        </w:rPr>
        <w:t>,</w:t>
      </w:r>
      <w:r w:rsidR="00C173A0" w:rsidRPr="00CB0A33">
        <w:rPr>
          <w:rFonts w:asciiTheme="minorHAnsi" w:hAnsiTheme="minorHAnsi" w:cstheme="minorHAnsi"/>
          <w:sz w:val="22"/>
          <w:szCs w:val="22"/>
        </w:rPr>
        <w:t xml:space="preserve"> for </w:t>
      </w:r>
      <w:r w:rsidR="00884DF5" w:rsidRPr="00CB0A33">
        <w:rPr>
          <w:rFonts w:asciiTheme="minorHAnsi" w:hAnsiTheme="minorHAnsi" w:cstheme="minorHAnsi"/>
          <w:sz w:val="22"/>
          <w:szCs w:val="22"/>
        </w:rPr>
        <w:t>activati</w:t>
      </w:r>
      <w:r w:rsidR="00FB7DD6" w:rsidRPr="00CB0A33">
        <w:rPr>
          <w:rFonts w:asciiTheme="minorHAnsi" w:hAnsiTheme="minorHAnsi" w:cstheme="minorHAnsi"/>
          <w:sz w:val="22"/>
          <w:szCs w:val="22"/>
        </w:rPr>
        <w:t>on</w:t>
      </w:r>
      <w:r w:rsidR="00884DF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FB7DD6" w:rsidRPr="00CB0A33">
        <w:rPr>
          <w:rFonts w:asciiTheme="minorHAnsi" w:hAnsiTheme="minorHAnsi" w:cstheme="minorHAnsi"/>
          <w:sz w:val="22"/>
          <w:szCs w:val="22"/>
        </w:rPr>
        <w:t xml:space="preserve">of </w:t>
      </w:r>
      <w:r w:rsidR="004F118F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="00884DF5" w:rsidRPr="00CB0A33">
        <w:rPr>
          <w:rFonts w:asciiTheme="minorHAnsi" w:hAnsiTheme="minorHAnsi" w:cstheme="minorHAnsi"/>
          <w:sz w:val="22"/>
          <w:szCs w:val="22"/>
        </w:rPr>
        <w:t>DU cells</w:t>
      </w:r>
      <w:r w:rsidR="006260CB" w:rsidRPr="00CB0A33">
        <w:rPr>
          <w:rFonts w:asciiTheme="minorHAnsi" w:hAnsiTheme="minorHAnsi" w:cstheme="minorHAnsi"/>
          <w:sz w:val="22"/>
          <w:szCs w:val="22"/>
        </w:rPr>
        <w:t>,</w:t>
      </w:r>
      <w:r w:rsidR="00884DF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4F118F" w:rsidRPr="00CB0A33">
        <w:rPr>
          <w:rFonts w:asciiTheme="minorHAnsi" w:hAnsiTheme="minorHAnsi" w:cstheme="minorHAnsi"/>
          <w:sz w:val="22"/>
          <w:szCs w:val="22"/>
        </w:rPr>
        <w:t xml:space="preserve">the F1 </w:t>
      </w:r>
      <w:proofErr w:type="spellStart"/>
      <w:r w:rsidR="009403A5" w:rsidRPr="00CB0A33">
        <w:rPr>
          <w:rFonts w:asciiTheme="minorHAnsi" w:hAnsiTheme="minorHAnsi" w:cstheme="minorHAnsi"/>
          <w:sz w:val="22"/>
          <w:szCs w:val="22"/>
        </w:rPr>
        <w:t>S</w:t>
      </w:r>
      <w:r w:rsidR="004F118F" w:rsidRPr="00CB0A33">
        <w:rPr>
          <w:rFonts w:asciiTheme="minorHAnsi" w:hAnsiTheme="minorHAnsi" w:cstheme="minorHAnsi"/>
          <w:sz w:val="22"/>
          <w:szCs w:val="22"/>
        </w:rPr>
        <w:t>tartup</w:t>
      </w:r>
      <w:proofErr w:type="spellEnd"/>
      <w:r w:rsidR="004F118F" w:rsidRPr="00CB0A33">
        <w:rPr>
          <w:rFonts w:asciiTheme="minorHAnsi" w:hAnsiTheme="minorHAnsi" w:cstheme="minorHAnsi"/>
          <w:sz w:val="22"/>
          <w:szCs w:val="22"/>
        </w:rPr>
        <w:t xml:space="preserve"> and </w:t>
      </w:r>
      <w:r w:rsidR="00772743" w:rsidRPr="00CB0A33">
        <w:rPr>
          <w:rFonts w:asciiTheme="minorHAnsi" w:hAnsiTheme="minorHAnsi" w:cstheme="minorHAnsi"/>
          <w:sz w:val="22"/>
          <w:szCs w:val="22"/>
        </w:rPr>
        <w:t>cells a</w:t>
      </w:r>
      <w:r w:rsidR="00204613" w:rsidRPr="00CB0A33">
        <w:rPr>
          <w:rFonts w:asciiTheme="minorHAnsi" w:hAnsiTheme="minorHAnsi" w:cstheme="minorHAnsi"/>
          <w:sz w:val="22"/>
          <w:szCs w:val="22"/>
        </w:rPr>
        <w:t xml:space="preserve">ctivation </w:t>
      </w:r>
      <w:r w:rsidR="007A0985" w:rsidRPr="00CB0A33">
        <w:rPr>
          <w:rFonts w:asciiTheme="minorHAnsi" w:hAnsiTheme="minorHAnsi" w:cstheme="minorHAnsi"/>
          <w:sz w:val="22"/>
          <w:szCs w:val="22"/>
        </w:rPr>
        <w:t>p</w:t>
      </w:r>
      <w:r w:rsidR="00204613" w:rsidRPr="00CB0A33">
        <w:rPr>
          <w:rFonts w:asciiTheme="minorHAnsi" w:hAnsiTheme="minorHAnsi" w:cstheme="minorHAnsi"/>
          <w:sz w:val="22"/>
          <w:szCs w:val="22"/>
        </w:rPr>
        <w:t xml:space="preserve">rocedure </w:t>
      </w:r>
      <w:r w:rsidR="006260CB" w:rsidRPr="00CB0A33">
        <w:rPr>
          <w:rFonts w:asciiTheme="minorHAnsi" w:hAnsiTheme="minorHAnsi" w:cstheme="minorHAnsi"/>
          <w:sz w:val="22"/>
          <w:szCs w:val="22"/>
        </w:rPr>
        <w:t xml:space="preserve">defined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in TS 38.401 </w:t>
      </w:r>
      <w:r w:rsidR="006260CB" w:rsidRPr="00CB0A33">
        <w:rPr>
          <w:rFonts w:asciiTheme="minorHAnsi" w:hAnsiTheme="minorHAnsi" w:cstheme="minorHAnsi"/>
          <w:sz w:val="22"/>
          <w:szCs w:val="22"/>
        </w:rPr>
        <w:t xml:space="preserve">can be </w:t>
      </w:r>
      <w:r w:rsidR="008814CF" w:rsidRPr="00CB0A33">
        <w:rPr>
          <w:rFonts w:asciiTheme="minorHAnsi" w:hAnsiTheme="minorHAnsi" w:cstheme="minorHAnsi"/>
          <w:sz w:val="22"/>
          <w:szCs w:val="22"/>
        </w:rPr>
        <w:t>reused as is</w:t>
      </w:r>
      <w:r w:rsidR="001E7849" w:rsidRPr="00CB0A33">
        <w:rPr>
          <w:rFonts w:asciiTheme="minorHAnsi" w:hAnsiTheme="minorHAnsi" w:cstheme="minorHAnsi"/>
          <w:sz w:val="22"/>
          <w:szCs w:val="22"/>
        </w:rPr>
        <w:t>.</w:t>
      </w:r>
      <w:r w:rsidR="007D7A8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30B82" w:rsidRPr="00CB0A33">
        <w:rPr>
          <w:rFonts w:asciiTheme="minorHAnsi" w:hAnsiTheme="minorHAnsi" w:cstheme="minorHAnsi"/>
          <w:sz w:val="22"/>
          <w:szCs w:val="22"/>
        </w:rPr>
        <w:t>Taking the above into account,</w:t>
      </w:r>
      <w:r w:rsidR="001E7849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497B7E" w:rsidRPr="00CB0A33">
        <w:rPr>
          <w:rFonts w:asciiTheme="minorHAnsi" w:hAnsiTheme="minorHAnsi" w:cstheme="minorHAnsi"/>
          <w:sz w:val="22"/>
          <w:szCs w:val="22"/>
        </w:rPr>
        <w:t>w</w:t>
      </w:r>
      <w:r w:rsidR="009D54A0" w:rsidRPr="00CB0A33">
        <w:rPr>
          <w:rFonts w:asciiTheme="minorHAnsi" w:hAnsiTheme="minorHAnsi" w:cstheme="minorHAnsi"/>
          <w:sz w:val="22"/>
          <w:szCs w:val="22"/>
        </w:rPr>
        <w:t>e</w:t>
      </w:r>
      <w:r w:rsidR="00497B7E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propose the </w:t>
      </w:r>
      <w:r w:rsidR="00AC5F5A" w:rsidRPr="00CB0A33">
        <w:rPr>
          <w:rFonts w:asciiTheme="minorHAnsi" w:hAnsiTheme="minorHAnsi" w:cstheme="minorHAnsi"/>
          <w:sz w:val="22"/>
          <w:szCs w:val="22"/>
        </w:rPr>
        <w:t>proce</w:t>
      </w:r>
      <w:r w:rsidR="009F5108">
        <w:rPr>
          <w:rFonts w:asciiTheme="minorHAnsi" w:hAnsiTheme="minorHAnsi" w:cstheme="minorHAnsi"/>
          <w:sz w:val="22"/>
          <w:szCs w:val="22"/>
        </w:rPr>
        <w:t>dure</w:t>
      </w:r>
      <w:r w:rsidR="00AC5F5A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for integrating the </w:t>
      </w:r>
      <w:r w:rsidR="00361C58">
        <w:rPr>
          <w:rFonts w:asciiTheme="minorHAnsi" w:hAnsiTheme="minorHAnsi" w:cstheme="minorHAnsi"/>
          <w:sz w:val="22"/>
          <w:szCs w:val="22"/>
        </w:rPr>
        <w:t xml:space="preserve">MT functionality </w:t>
      </w:r>
      <w:r w:rsidR="009D54A0" w:rsidRPr="00CB0A33">
        <w:rPr>
          <w:rFonts w:asciiTheme="minorHAnsi" w:hAnsiTheme="minorHAnsi" w:cstheme="minorHAnsi"/>
          <w:sz w:val="22"/>
          <w:szCs w:val="22"/>
        </w:rPr>
        <w:t>IAB node in</w:t>
      </w:r>
      <w:r w:rsidR="008F6520" w:rsidRPr="00CB0A33">
        <w:rPr>
          <w:rFonts w:asciiTheme="minorHAnsi" w:hAnsiTheme="minorHAnsi" w:cstheme="minorHAnsi"/>
          <w:sz w:val="22"/>
          <w:szCs w:val="22"/>
        </w:rPr>
        <w:t>to the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544142" w:rsidRPr="00CB0A33">
        <w:rPr>
          <w:rFonts w:asciiTheme="minorHAnsi" w:hAnsiTheme="minorHAnsi" w:cstheme="minorHAnsi"/>
          <w:sz w:val="22"/>
          <w:szCs w:val="22"/>
        </w:rPr>
        <w:t>NG-</w:t>
      </w:r>
      <w:r w:rsidR="009D54A0" w:rsidRPr="00CB0A33">
        <w:rPr>
          <w:rFonts w:asciiTheme="minorHAnsi" w:hAnsiTheme="minorHAnsi" w:cstheme="minorHAnsi"/>
          <w:sz w:val="22"/>
          <w:szCs w:val="22"/>
        </w:rPr>
        <w:t>RAN</w:t>
      </w:r>
      <w:r w:rsidR="00E23F09" w:rsidRPr="00CB0A33">
        <w:rPr>
          <w:rFonts w:asciiTheme="minorHAnsi" w:hAnsiTheme="minorHAnsi" w:cstheme="minorHAnsi"/>
          <w:sz w:val="22"/>
          <w:szCs w:val="22"/>
        </w:rPr>
        <w:t xml:space="preserve"> described below and shown in Figure </w:t>
      </w:r>
      <w:r w:rsidR="00796C37">
        <w:rPr>
          <w:rFonts w:asciiTheme="minorHAnsi" w:hAnsiTheme="minorHAnsi" w:cstheme="minorHAnsi"/>
          <w:sz w:val="22"/>
          <w:szCs w:val="22"/>
        </w:rPr>
        <w:t>1</w:t>
      </w:r>
      <w:r w:rsidR="00361C58">
        <w:rPr>
          <w:rFonts w:asciiTheme="minorHAnsi" w:hAnsiTheme="minorHAnsi" w:cstheme="minorHAnsi"/>
          <w:sz w:val="22"/>
          <w:szCs w:val="22"/>
        </w:rPr>
        <w:t xml:space="preserve">, as </w:t>
      </w:r>
      <w:r w:rsidR="007F4B1B">
        <w:rPr>
          <w:rFonts w:asciiTheme="minorHAnsi" w:hAnsiTheme="minorHAnsi" w:cstheme="minorHAnsi"/>
          <w:sz w:val="22"/>
          <w:szCs w:val="22"/>
        </w:rPr>
        <w:t>a part of the overall IAB node integration procedure</w:t>
      </w:r>
      <w:r w:rsidR="00E23F09" w:rsidRPr="00CB0A33">
        <w:rPr>
          <w:rFonts w:asciiTheme="minorHAnsi" w:hAnsiTheme="minorHAnsi" w:cstheme="minorHAnsi"/>
          <w:sz w:val="22"/>
          <w:szCs w:val="22"/>
        </w:rPr>
        <w:t>.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E7993" w14:textId="77777777" w:rsidR="0063363E" w:rsidRPr="00CB0A33" w:rsidRDefault="0063363E" w:rsidP="00C71989">
      <w:pPr>
        <w:rPr>
          <w:rFonts w:asciiTheme="minorHAnsi" w:hAnsiTheme="minorHAnsi" w:cstheme="minorHAnsi"/>
          <w:sz w:val="22"/>
          <w:szCs w:val="22"/>
        </w:rPr>
      </w:pPr>
    </w:p>
    <w:p w14:paraId="2D5DF802" w14:textId="7A443B2A" w:rsidR="000B28BF" w:rsidRPr="00CB0A33" w:rsidRDefault="00884DF5" w:rsidP="00C71989">
      <w:pPr>
        <w:pStyle w:val="Heading2"/>
        <w:jc w:val="both"/>
        <w:rPr>
          <w:rFonts w:asciiTheme="minorHAnsi" w:hAnsiTheme="minorHAnsi" w:cstheme="minorHAnsi"/>
        </w:rPr>
      </w:pPr>
      <w:bookmarkStart w:id="3" w:name="_Hlk535943191"/>
      <w:r w:rsidRPr="00CB0A33">
        <w:rPr>
          <w:rFonts w:asciiTheme="minorHAnsi" w:hAnsiTheme="minorHAnsi" w:cstheme="minorHAnsi"/>
        </w:rPr>
        <w:t xml:space="preserve">IAB </w:t>
      </w:r>
      <w:r w:rsidR="00EA03D9" w:rsidRPr="00CB0A33">
        <w:rPr>
          <w:rFonts w:asciiTheme="minorHAnsi" w:hAnsiTheme="minorHAnsi" w:cstheme="minorHAnsi"/>
        </w:rPr>
        <w:t>I</w:t>
      </w:r>
      <w:r w:rsidRPr="00CB0A33">
        <w:rPr>
          <w:rFonts w:asciiTheme="minorHAnsi" w:hAnsiTheme="minorHAnsi" w:cstheme="minorHAnsi"/>
        </w:rPr>
        <w:t xml:space="preserve">nitial </w:t>
      </w:r>
      <w:r w:rsidR="00EA03D9" w:rsidRPr="00CB0A33">
        <w:rPr>
          <w:rFonts w:asciiTheme="minorHAnsi" w:hAnsiTheme="minorHAnsi" w:cstheme="minorHAnsi"/>
        </w:rPr>
        <w:t>Access</w:t>
      </w:r>
      <w:r w:rsidR="0080023C">
        <w:rPr>
          <w:rFonts w:asciiTheme="minorHAnsi" w:hAnsiTheme="minorHAnsi" w:cstheme="minorHAnsi"/>
        </w:rPr>
        <w:t xml:space="preserve"> and </w:t>
      </w:r>
      <w:r w:rsidR="00742651">
        <w:rPr>
          <w:rFonts w:asciiTheme="minorHAnsi" w:hAnsiTheme="minorHAnsi" w:cstheme="minorHAnsi"/>
        </w:rPr>
        <w:t xml:space="preserve">IAB node </w:t>
      </w:r>
      <w:r w:rsidR="0080023C">
        <w:rPr>
          <w:rFonts w:asciiTheme="minorHAnsi" w:hAnsiTheme="minorHAnsi" w:cstheme="minorHAnsi"/>
        </w:rPr>
        <w:t>MT functionality setup</w:t>
      </w:r>
      <w:r w:rsidR="00EA03D9" w:rsidRPr="00CB0A33">
        <w:rPr>
          <w:rFonts w:asciiTheme="minorHAnsi" w:hAnsiTheme="minorHAnsi" w:cstheme="minorHAnsi"/>
        </w:rPr>
        <w:t xml:space="preserve"> </w:t>
      </w:r>
    </w:p>
    <w:bookmarkEnd w:id="3"/>
    <w:p w14:paraId="09003BDF" w14:textId="301390AF" w:rsidR="00CE3D56" w:rsidRPr="00CB0A33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204AB4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="00FB6717" w:rsidRPr="00CB0A33">
        <w:rPr>
          <w:rFonts w:asciiTheme="minorHAnsi" w:hAnsiTheme="minorHAnsi" w:cstheme="minorHAnsi"/>
          <w:sz w:val="22"/>
          <w:szCs w:val="22"/>
        </w:rPr>
        <w:t>node</w:t>
      </w:r>
      <w:r w:rsidR="00204AB4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sends</w:t>
      </w:r>
      <w:r w:rsidR="006A7556" w:rsidRPr="00CB0A33">
        <w:rPr>
          <w:rFonts w:asciiTheme="minorHAnsi" w:hAnsiTheme="minorHAnsi" w:cstheme="minorHAnsi"/>
          <w:sz w:val="22"/>
          <w:szCs w:val="22"/>
        </w:rPr>
        <w:t xml:space="preserve"> an</w:t>
      </w:r>
      <w:r w:rsidRPr="00CB0A3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7556" w:rsidRPr="00CB0A33">
        <w:rPr>
          <w:rFonts w:asciiTheme="minorHAnsi" w:hAnsiTheme="minorHAnsi" w:cstheme="minorHAnsi"/>
          <w:i/>
          <w:sz w:val="22"/>
          <w:szCs w:val="22"/>
        </w:rPr>
        <w:t>RRCSetupRequest</w:t>
      </w:r>
      <w:proofErr w:type="spellEnd"/>
      <w:r w:rsidR="006A7556" w:rsidRPr="00CB0A33" w:rsidDel="006A7556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message to the gNB-DU.</w:t>
      </w:r>
    </w:p>
    <w:p w14:paraId="69059700" w14:textId="561BB997" w:rsidR="00CE3D56" w:rsidRPr="00CB0A33" w:rsidRDefault="00546139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gNB-DU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includes the </w:t>
      </w:r>
      <w:r w:rsidR="004D3654" w:rsidRPr="00CB0A33">
        <w:rPr>
          <w:rFonts w:asciiTheme="minorHAnsi" w:hAnsiTheme="minorHAnsi" w:cstheme="minorHAnsi"/>
          <w:sz w:val="22"/>
          <w:szCs w:val="22"/>
        </w:rPr>
        <w:t xml:space="preserve">INITIAL UL RRC TRANSFER message </w:t>
      </w:r>
      <w:r w:rsidR="002B2033">
        <w:rPr>
          <w:rFonts w:asciiTheme="minorHAnsi" w:hAnsiTheme="minorHAnsi" w:cstheme="minorHAnsi"/>
          <w:sz w:val="22"/>
          <w:szCs w:val="22"/>
        </w:rPr>
        <w:t xml:space="preserve">to the </w:t>
      </w:r>
      <w:proofErr w:type="spellStart"/>
      <w:r w:rsidR="002B20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2B2033">
        <w:rPr>
          <w:rFonts w:asciiTheme="minorHAnsi" w:hAnsiTheme="minorHAnsi" w:cstheme="minorHAnsi"/>
          <w:sz w:val="22"/>
          <w:szCs w:val="22"/>
        </w:rPr>
        <w:t xml:space="preserve">-CU, </w:t>
      </w:r>
      <w:r w:rsidR="004D3654">
        <w:rPr>
          <w:rFonts w:asciiTheme="minorHAnsi" w:hAnsiTheme="minorHAnsi" w:cstheme="minorHAnsi"/>
          <w:sz w:val="22"/>
          <w:szCs w:val="22"/>
        </w:rPr>
        <w:t xml:space="preserve">containing the </w:t>
      </w:r>
      <w:proofErr w:type="spellStart"/>
      <w:r w:rsidR="002B2033" w:rsidRPr="00CB0A33">
        <w:rPr>
          <w:rFonts w:asciiTheme="minorHAnsi" w:hAnsiTheme="minorHAnsi" w:cstheme="minorHAnsi"/>
          <w:i/>
          <w:sz w:val="22"/>
          <w:szCs w:val="22"/>
        </w:rPr>
        <w:t>RRCSetupRequest</w:t>
      </w:r>
      <w:proofErr w:type="spellEnd"/>
      <w:r w:rsidR="00CE3D56" w:rsidRPr="00CB0A33">
        <w:rPr>
          <w:rFonts w:asciiTheme="minorHAnsi" w:hAnsiTheme="minorHAnsi" w:cstheme="minorHAnsi"/>
          <w:sz w:val="22"/>
          <w:szCs w:val="22"/>
        </w:rPr>
        <w:t xml:space="preserve"> message and, if the </w:t>
      </w:r>
      <w:r w:rsidR="00E90A48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="00CE3D56" w:rsidRPr="00CB0A33">
        <w:rPr>
          <w:rFonts w:asciiTheme="minorHAnsi" w:hAnsiTheme="minorHAnsi" w:cstheme="minorHAnsi"/>
          <w:sz w:val="22"/>
          <w:szCs w:val="22"/>
        </w:rPr>
        <w:t>is admitted, the corresponding low</w:t>
      </w:r>
      <w:r w:rsidR="000A301B" w:rsidRPr="00CB0A33">
        <w:rPr>
          <w:rFonts w:asciiTheme="minorHAnsi" w:hAnsiTheme="minorHAnsi" w:cstheme="minorHAnsi"/>
          <w:sz w:val="22"/>
          <w:szCs w:val="22"/>
        </w:rPr>
        <w:t>er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layer configuration for the </w:t>
      </w:r>
      <w:r w:rsidR="007C494D" w:rsidRPr="00CB0A33">
        <w:rPr>
          <w:rFonts w:asciiTheme="minorHAnsi" w:hAnsiTheme="minorHAnsi" w:cstheme="minorHAnsi"/>
          <w:sz w:val="22"/>
          <w:szCs w:val="22"/>
        </w:rPr>
        <w:t>NR Uu interface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. The INITIAL UL RRC </w:t>
      </w:r>
      <w:r w:rsidR="003457D0" w:rsidRPr="00CB0A33">
        <w:rPr>
          <w:rFonts w:asciiTheme="minorHAnsi" w:hAnsiTheme="minorHAnsi" w:cstheme="minorHAnsi"/>
          <w:sz w:val="22"/>
          <w:szCs w:val="22"/>
        </w:rPr>
        <w:t xml:space="preserve">TRANSFER </w:t>
      </w:r>
      <w:r w:rsidR="002E01F5" w:rsidRPr="00CB0A33">
        <w:rPr>
          <w:rFonts w:asciiTheme="minorHAnsi" w:hAnsiTheme="minorHAnsi" w:cstheme="minorHAnsi"/>
          <w:sz w:val="22"/>
          <w:szCs w:val="22"/>
        </w:rPr>
        <w:t>message includes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the C-RNTI allocated by the gNB-DU.</w:t>
      </w:r>
    </w:p>
    <w:p w14:paraId="167ED5A9" w14:textId="3160865B" w:rsidR="00CE3D56" w:rsidRPr="00CB0A33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gNB-CU allocates a gNB-CU </w:t>
      </w:r>
      <w:r w:rsidR="00861E20" w:rsidRPr="00CB0A33">
        <w:rPr>
          <w:rFonts w:asciiTheme="minorHAnsi" w:hAnsiTheme="minorHAnsi" w:cstheme="minorHAnsi"/>
          <w:sz w:val="22"/>
          <w:szCs w:val="22"/>
        </w:rPr>
        <w:t xml:space="preserve">UE </w:t>
      </w:r>
      <w:r w:rsidRPr="00CB0A33">
        <w:rPr>
          <w:rFonts w:asciiTheme="minorHAnsi" w:hAnsiTheme="minorHAnsi" w:cstheme="minorHAnsi"/>
          <w:sz w:val="22"/>
          <w:szCs w:val="22"/>
        </w:rPr>
        <w:t xml:space="preserve">F1AP ID for the </w:t>
      </w:r>
      <w:r w:rsidR="00183AF9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Pr="00CB0A33">
        <w:rPr>
          <w:rFonts w:asciiTheme="minorHAnsi" w:hAnsiTheme="minorHAnsi" w:cstheme="minorHAnsi"/>
          <w:sz w:val="22"/>
          <w:szCs w:val="22"/>
        </w:rPr>
        <w:t xml:space="preserve">and generates </w:t>
      </w:r>
      <w:proofErr w:type="spellStart"/>
      <w:r w:rsidR="00AF116B" w:rsidRPr="00CB0A33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AF116B" w:rsidRPr="00CB0A33" w:rsidDel="00AF116B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towards </w:t>
      </w:r>
      <w:r w:rsidR="001930C3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47682C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 The RRC message is encapsulated in the DL RRC MESSAGE TRANSFER message.</w:t>
      </w:r>
    </w:p>
    <w:p w14:paraId="1AD77523" w14:textId="46157C56" w:rsidR="00CE3D56" w:rsidRPr="00CB0A33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-DU sends the </w:t>
      </w:r>
      <w:proofErr w:type="spellStart"/>
      <w:r w:rsidR="00E968EF" w:rsidRPr="00CB0A33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E968EF" w:rsidRPr="00CB0A33" w:rsidDel="00603D59">
        <w:rPr>
          <w:rFonts w:asciiTheme="minorHAnsi" w:hAnsiTheme="minorHAnsi" w:cstheme="minorHAnsi"/>
          <w:sz w:val="22"/>
          <w:szCs w:val="22"/>
        </w:rPr>
        <w:t xml:space="preserve"> </w:t>
      </w:r>
      <w:r w:rsidR="00E968EF" w:rsidRPr="00CB0A33">
        <w:rPr>
          <w:rFonts w:asciiTheme="minorHAnsi" w:hAnsiTheme="minorHAnsi" w:cstheme="minorHAnsi"/>
          <w:sz w:val="22"/>
          <w:szCs w:val="22"/>
        </w:rPr>
        <w:t>message</w:t>
      </w:r>
      <w:r w:rsidRPr="00CB0A33">
        <w:rPr>
          <w:rFonts w:asciiTheme="minorHAnsi" w:hAnsiTheme="minorHAnsi" w:cstheme="minorHAnsi"/>
          <w:sz w:val="22"/>
          <w:szCs w:val="22"/>
        </w:rPr>
        <w:t xml:space="preserve"> to the </w:t>
      </w:r>
      <w:bookmarkStart w:id="4" w:name="_Hlk536621823"/>
      <w:r w:rsidR="00360B3D" w:rsidRPr="00CB0A33">
        <w:rPr>
          <w:rFonts w:asciiTheme="minorHAnsi" w:hAnsiTheme="minorHAnsi" w:cstheme="minorHAnsi"/>
          <w:sz w:val="22"/>
          <w:szCs w:val="22"/>
        </w:rPr>
        <w:t>IAB node</w:t>
      </w:r>
      <w:bookmarkEnd w:id="4"/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56B570CB" w14:textId="20BF40DC" w:rsidR="00CE3D56" w:rsidRPr="006168D9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360B3D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sends the RRC CONNECTION SETUP COMPLETE message to the gNB-DU.</w:t>
      </w:r>
      <w:r w:rsidR="00A254CF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F77356" w:rsidRPr="006168D9">
        <w:rPr>
          <w:rFonts w:asciiTheme="minorHAnsi" w:hAnsiTheme="minorHAnsi" w:cstheme="minorHAnsi"/>
          <w:sz w:val="22"/>
          <w:szCs w:val="22"/>
        </w:rPr>
        <w:t>T</w:t>
      </w:r>
      <w:r w:rsidR="002746E1" w:rsidRPr="006168D9">
        <w:rPr>
          <w:rFonts w:asciiTheme="minorHAnsi" w:hAnsiTheme="minorHAnsi" w:cstheme="minorHAnsi"/>
          <w:sz w:val="22"/>
          <w:szCs w:val="22"/>
        </w:rPr>
        <w:t xml:space="preserve">he </w:t>
      </w:r>
      <w:r w:rsidR="00DC7383" w:rsidRPr="006168D9">
        <w:rPr>
          <w:rFonts w:asciiTheme="minorHAnsi" w:hAnsiTheme="minorHAnsi" w:cstheme="minorHAnsi"/>
          <w:sz w:val="22"/>
          <w:szCs w:val="22"/>
        </w:rPr>
        <w:t xml:space="preserve">S-NSSAI </w:t>
      </w:r>
      <w:r w:rsidR="00653E51" w:rsidRPr="006168D9">
        <w:rPr>
          <w:rFonts w:asciiTheme="minorHAnsi" w:hAnsiTheme="minorHAnsi" w:cstheme="minorHAnsi"/>
          <w:sz w:val="22"/>
          <w:szCs w:val="22"/>
        </w:rPr>
        <w:t>IE in the RRC CONNECTION SETUP COMPLETE messa</w:t>
      </w:r>
      <w:r w:rsidR="000F0C44" w:rsidRPr="006168D9">
        <w:rPr>
          <w:rFonts w:asciiTheme="minorHAnsi" w:hAnsiTheme="minorHAnsi" w:cstheme="minorHAnsi"/>
          <w:sz w:val="22"/>
          <w:szCs w:val="22"/>
        </w:rPr>
        <w:t>ge</w:t>
      </w:r>
      <w:r w:rsidR="00F77356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F26DA3" w:rsidRPr="006168D9">
        <w:rPr>
          <w:rFonts w:asciiTheme="minorHAnsi" w:hAnsiTheme="minorHAnsi" w:cstheme="minorHAnsi"/>
          <w:sz w:val="22"/>
          <w:szCs w:val="22"/>
        </w:rPr>
        <w:t>indicate</w:t>
      </w:r>
      <w:r w:rsidR="00BF3EB3" w:rsidRPr="006168D9">
        <w:rPr>
          <w:rFonts w:asciiTheme="minorHAnsi" w:hAnsiTheme="minorHAnsi" w:cstheme="minorHAnsi"/>
          <w:sz w:val="22"/>
          <w:szCs w:val="22"/>
        </w:rPr>
        <w:t>s</w:t>
      </w:r>
      <w:r w:rsidR="00F26DA3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5E15D0" w:rsidRPr="006168D9">
        <w:rPr>
          <w:rFonts w:asciiTheme="minorHAnsi" w:hAnsiTheme="minorHAnsi" w:cstheme="minorHAnsi"/>
          <w:sz w:val="22"/>
          <w:szCs w:val="22"/>
        </w:rPr>
        <w:t>the IAB</w:t>
      </w:r>
      <w:r w:rsidR="00A56E4D">
        <w:rPr>
          <w:rFonts w:asciiTheme="minorHAnsi" w:hAnsiTheme="minorHAnsi" w:cstheme="minorHAnsi"/>
          <w:sz w:val="22"/>
          <w:szCs w:val="22"/>
        </w:rPr>
        <w:t xml:space="preserve"> capability of the</w:t>
      </w:r>
      <w:r w:rsidR="005E15D0" w:rsidRPr="006168D9">
        <w:rPr>
          <w:rFonts w:asciiTheme="minorHAnsi" w:hAnsiTheme="minorHAnsi" w:cstheme="minorHAnsi"/>
          <w:sz w:val="22"/>
          <w:szCs w:val="22"/>
        </w:rPr>
        <w:t xml:space="preserve"> node</w:t>
      </w:r>
      <w:r w:rsidR="00FC7433" w:rsidRPr="006168D9">
        <w:rPr>
          <w:rFonts w:asciiTheme="minorHAnsi" w:hAnsiTheme="minorHAnsi" w:cstheme="minorHAnsi"/>
          <w:sz w:val="22"/>
          <w:szCs w:val="22"/>
        </w:rPr>
        <w:t>.</w:t>
      </w:r>
    </w:p>
    <w:p w14:paraId="09B4F49D" w14:textId="384F0128" w:rsidR="00CE3D56" w:rsidRPr="00CB0A33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CB0A33">
        <w:rPr>
          <w:rFonts w:asciiTheme="minorHAnsi" w:hAnsiTheme="minorHAnsi" w:cstheme="minorHAnsi"/>
          <w:sz w:val="22"/>
          <w:szCs w:val="22"/>
        </w:rPr>
        <w:t>The gNB-DU encapsulates the RRC message in the UL RRC MESSAGE TRANSFER message and sends it to the gNB-CU.</w:t>
      </w:r>
    </w:p>
    <w:p w14:paraId="7E18EED8" w14:textId="79219D7C" w:rsidR="00CE3D56" w:rsidRPr="006168D9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D96170">
        <w:rPr>
          <w:rFonts w:asciiTheme="minorHAnsi" w:hAnsiTheme="minorHAnsi" w:cstheme="minorHAnsi"/>
          <w:sz w:val="22"/>
          <w:szCs w:val="22"/>
        </w:rPr>
        <w:t xml:space="preserve">The gNB-CU sends the INITIAL </w:t>
      </w:r>
      <w:r w:rsidR="000F6AAF" w:rsidRPr="006168D9">
        <w:rPr>
          <w:rFonts w:asciiTheme="minorHAnsi" w:hAnsiTheme="minorHAnsi" w:cstheme="minorHAnsi"/>
          <w:sz w:val="22"/>
          <w:szCs w:val="22"/>
        </w:rPr>
        <w:t>UE</w:t>
      </w:r>
      <w:r w:rsidR="000F6AAF" w:rsidRPr="00D96170">
        <w:rPr>
          <w:rFonts w:asciiTheme="minorHAnsi" w:hAnsiTheme="minorHAnsi" w:cstheme="minorHAnsi"/>
          <w:sz w:val="22"/>
          <w:szCs w:val="22"/>
        </w:rPr>
        <w:t xml:space="preserve"> </w:t>
      </w:r>
      <w:r w:rsidRPr="00D96170">
        <w:rPr>
          <w:rFonts w:asciiTheme="minorHAnsi" w:hAnsiTheme="minorHAnsi" w:cstheme="minorHAnsi"/>
          <w:sz w:val="22"/>
          <w:szCs w:val="22"/>
        </w:rPr>
        <w:t>MESSAGE to the AMF.</w:t>
      </w:r>
      <w:r w:rsidR="00B60F91" w:rsidRPr="00D96170">
        <w:rPr>
          <w:rFonts w:asciiTheme="minorHAnsi" w:hAnsiTheme="minorHAnsi" w:cstheme="minorHAnsi"/>
          <w:sz w:val="22"/>
          <w:szCs w:val="22"/>
        </w:rPr>
        <w:t xml:space="preserve"> </w:t>
      </w:r>
      <w:r w:rsidR="00B60F91" w:rsidRPr="006168D9">
        <w:rPr>
          <w:rFonts w:asciiTheme="minorHAnsi" w:hAnsiTheme="minorHAnsi" w:cstheme="minorHAnsi"/>
          <w:sz w:val="22"/>
          <w:szCs w:val="22"/>
        </w:rPr>
        <w:t>This</w:t>
      </w:r>
      <w:r w:rsidR="000E42ED" w:rsidRPr="006168D9">
        <w:rPr>
          <w:rFonts w:asciiTheme="minorHAnsi" w:hAnsiTheme="minorHAnsi" w:cstheme="minorHAnsi"/>
          <w:sz w:val="22"/>
          <w:szCs w:val="22"/>
        </w:rPr>
        <w:t xml:space="preserve"> could be a dedicated</w:t>
      </w:r>
      <w:r w:rsidR="00B60F91" w:rsidRPr="006168D9">
        <w:rPr>
          <w:rFonts w:asciiTheme="minorHAnsi" w:hAnsiTheme="minorHAnsi" w:cstheme="minorHAnsi"/>
          <w:sz w:val="22"/>
          <w:szCs w:val="22"/>
        </w:rPr>
        <w:t xml:space="preserve"> AMF</w:t>
      </w:r>
      <w:r w:rsidR="004B5A74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C322CC" w:rsidRPr="006168D9">
        <w:rPr>
          <w:rFonts w:asciiTheme="minorHAnsi" w:hAnsiTheme="minorHAnsi" w:cstheme="minorHAnsi"/>
          <w:sz w:val="22"/>
          <w:szCs w:val="22"/>
        </w:rPr>
        <w:t>serv</w:t>
      </w:r>
      <w:r w:rsidR="004B5A74" w:rsidRPr="006168D9">
        <w:rPr>
          <w:rFonts w:asciiTheme="minorHAnsi" w:hAnsiTheme="minorHAnsi" w:cstheme="minorHAnsi"/>
          <w:sz w:val="22"/>
          <w:szCs w:val="22"/>
        </w:rPr>
        <w:t>ing</w:t>
      </w:r>
      <w:r w:rsidR="00C322CC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C86657" w:rsidRPr="006168D9">
        <w:rPr>
          <w:rFonts w:asciiTheme="minorHAnsi" w:hAnsiTheme="minorHAnsi" w:cstheme="minorHAnsi"/>
          <w:sz w:val="22"/>
          <w:szCs w:val="22"/>
        </w:rPr>
        <w:t xml:space="preserve">only </w:t>
      </w:r>
      <w:r w:rsidR="00C322CC" w:rsidRPr="006168D9">
        <w:rPr>
          <w:rFonts w:asciiTheme="minorHAnsi" w:hAnsiTheme="minorHAnsi" w:cstheme="minorHAnsi"/>
          <w:sz w:val="22"/>
          <w:szCs w:val="22"/>
        </w:rPr>
        <w:t>the IAB nodes.</w:t>
      </w:r>
    </w:p>
    <w:p w14:paraId="18527BC3" w14:textId="162A02F6" w:rsidR="006F7109" w:rsidRPr="00CB0A33" w:rsidRDefault="006F7109" w:rsidP="00C71989">
      <w:p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At this point the </w:t>
      </w:r>
      <w:r w:rsidR="00953EF1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will </w:t>
      </w:r>
      <w:r w:rsidR="007B2ECF" w:rsidRPr="00CB0A33">
        <w:rPr>
          <w:rFonts w:asciiTheme="minorHAnsi" w:hAnsiTheme="minorHAnsi" w:cstheme="minorHAnsi"/>
          <w:sz w:val="22"/>
          <w:szCs w:val="22"/>
        </w:rPr>
        <w:t>perform</w:t>
      </w:r>
      <w:r w:rsidR="009B283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registration (including authentication and key generation) </w:t>
      </w:r>
      <w:r w:rsidR="00AE216B" w:rsidRPr="00CB0A33">
        <w:rPr>
          <w:rFonts w:asciiTheme="minorHAnsi" w:hAnsiTheme="minorHAnsi" w:cstheme="minorHAnsi"/>
          <w:sz w:val="22"/>
          <w:szCs w:val="22"/>
        </w:rPr>
        <w:t>without establishing</w:t>
      </w:r>
      <w:r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AE216B" w:rsidRPr="00CB0A33">
        <w:rPr>
          <w:rFonts w:asciiTheme="minorHAnsi" w:hAnsiTheme="minorHAnsi" w:cstheme="minorHAnsi"/>
          <w:sz w:val="22"/>
          <w:szCs w:val="22"/>
        </w:rPr>
        <w:t xml:space="preserve">a </w:t>
      </w:r>
      <w:r w:rsidRPr="00CB0A33">
        <w:rPr>
          <w:rFonts w:asciiTheme="minorHAnsi" w:hAnsiTheme="minorHAnsi" w:cstheme="minorHAnsi"/>
          <w:sz w:val="22"/>
          <w:szCs w:val="22"/>
        </w:rPr>
        <w:t>PDU</w:t>
      </w:r>
      <w:r w:rsidR="00B67FCD" w:rsidRPr="00CB0A33">
        <w:rPr>
          <w:rFonts w:asciiTheme="minorHAnsi" w:hAnsiTheme="minorHAnsi" w:cstheme="minorHAnsi"/>
          <w:sz w:val="22"/>
          <w:szCs w:val="22"/>
        </w:rPr>
        <w:t xml:space="preserve"> session</w:t>
      </w:r>
      <w:r w:rsidRPr="00CB0A33">
        <w:rPr>
          <w:rFonts w:asciiTheme="minorHAnsi" w:hAnsiTheme="minorHAnsi" w:cstheme="minorHAnsi"/>
          <w:sz w:val="22"/>
          <w:szCs w:val="22"/>
        </w:rPr>
        <w:t xml:space="preserve">. </w:t>
      </w:r>
      <w:r w:rsidR="00085B9F" w:rsidRPr="006168D9">
        <w:rPr>
          <w:rFonts w:asciiTheme="minorHAnsi" w:hAnsiTheme="minorHAnsi" w:cstheme="minorHAnsi"/>
          <w:sz w:val="22"/>
          <w:szCs w:val="22"/>
        </w:rPr>
        <w:t>M</w:t>
      </w:r>
      <w:r w:rsidR="0095778C" w:rsidRPr="006168D9">
        <w:rPr>
          <w:rFonts w:asciiTheme="minorHAnsi" w:hAnsiTheme="minorHAnsi" w:cstheme="minorHAnsi"/>
          <w:sz w:val="22"/>
          <w:szCs w:val="22"/>
        </w:rPr>
        <w:t xml:space="preserve">ore </w:t>
      </w:r>
      <w:r w:rsidRPr="006168D9">
        <w:rPr>
          <w:rFonts w:asciiTheme="minorHAnsi" w:hAnsiTheme="minorHAnsi" w:cstheme="minorHAnsi"/>
          <w:sz w:val="22"/>
          <w:szCs w:val="22"/>
        </w:rPr>
        <w:t>detail</w:t>
      </w:r>
      <w:r w:rsidR="00AA16BC">
        <w:rPr>
          <w:rFonts w:asciiTheme="minorHAnsi" w:hAnsiTheme="minorHAnsi" w:cstheme="minorHAnsi"/>
          <w:sz w:val="22"/>
          <w:szCs w:val="22"/>
        </w:rPr>
        <w:t>s of</w:t>
      </w:r>
      <w:r w:rsidR="00085B9F" w:rsidRPr="006168D9">
        <w:rPr>
          <w:rFonts w:asciiTheme="minorHAnsi" w:hAnsiTheme="minorHAnsi" w:cstheme="minorHAnsi"/>
          <w:sz w:val="22"/>
          <w:szCs w:val="22"/>
        </w:rPr>
        <w:t xml:space="preserve"> IAB node authentication can be found in</w:t>
      </w:r>
      <w:r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EC48E5" w:rsidRPr="006168D9">
        <w:rPr>
          <w:rFonts w:asciiTheme="minorHAnsi" w:hAnsiTheme="minorHAnsi" w:cstheme="minorHAnsi"/>
          <w:sz w:val="22"/>
          <w:szCs w:val="22"/>
        </w:rPr>
        <w:t>[</w:t>
      </w:r>
      <w:r w:rsidR="003D3FBE" w:rsidRPr="006168D9">
        <w:rPr>
          <w:rFonts w:asciiTheme="minorHAnsi" w:hAnsiTheme="minorHAnsi" w:cstheme="minorHAnsi"/>
          <w:sz w:val="22"/>
          <w:szCs w:val="22"/>
        </w:rPr>
        <w:t>2</w:t>
      </w:r>
      <w:r w:rsidR="00EC48E5" w:rsidRPr="006168D9">
        <w:rPr>
          <w:rFonts w:asciiTheme="minorHAnsi" w:hAnsiTheme="minorHAnsi" w:cstheme="minorHAnsi"/>
          <w:sz w:val="22"/>
          <w:szCs w:val="22"/>
        </w:rPr>
        <w:t>]</w:t>
      </w:r>
      <w:r w:rsidRPr="006168D9">
        <w:rPr>
          <w:rFonts w:asciiTheme="minorHAnsi" w:hAnsiTheme="minorHAnsi" w:cstheme="minorHAnsi"/>
          <w:sz w:val="22"/>
          <w:szCs w:val="22"/>
        </w:rPr>
        <w:t>.</w:t>
      </w:r>
    </w:p>
    <w:p w14:paraId="04E921E4" w14:textId="69B65FF4" w:rsidR="00CE3D56" w:rsidRPr="00CB0A33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8</w:t>
      </w:r>
      <w:r w:rsidR="00CE3D56" w:rsidRPr="00CB0A33">
        <w:rPr>
          <w:rFonts w:asciiTheme="minorHAnsi" w:hAnsiTheme="minorHAnsi" w:cstheme="minorHAnsi"/>
          <w:sz w:val="22"/>
          <w:szCs w:val="22"/>
        </w:rPr>
        <w:t>. The AMF sends the INITIAL CONTEXT SETUP REQUEST message to the gNB-CU.</w:t>
      </w:r>
      <w:r w:rsidR="00FE4A31">
        <w:rPr>
          <w:rFonts w:asciiTheme="minorHAnsi" w:hAnsiTheme="minorHAnsi" w:cstheme="minorHAnsi"/>
          <w:sz w:val="22"/>
          <w:szCs w:val="22"/>
        </w:rPr>
        <w:t xml:space="preserve"> This message includes and indication that the IAB node has been authorized as an IAB node.</w:t>
      </w:r>
    </w:p>
    <w:p w14:paraId="7EC5D4B5" w14:textId="26C27C37" w:rsidR="00CE3D56" w:rsidRPr="00CB0A33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9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. The gNB-CU sends the </w:t>
      </w:r>
      <w:r w:rsidR="005C772D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CONTEXT SETUP REQUEST message to establish the </w:t>
      </w:r>
      <w:r w:rsidR="009B2835" w:rsidRPr="00CB0A33">
        <w:rPr>
          <w:rFonts w:asciiTheme="minorHAnsi" w:hAnsiTheme="minorHAnsi" w:cstheme="minorHAnsi"/>
          <w:sz w:val="22"/>
          <w:szCs w:val="22"/>
        </w:rPr>
        <w:t>IAB node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context in the gNB-DU. In this message, it may also encapsulate the </w:t>
      </w:r>
      <w:proofErr w:type="spellStart"/>
      <w:r w:rsidR="006535CF" w:rsidRPr="00CB0A33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6535CF" w:rsidRPr="00CB0A33" w:rsidDel="006535CF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>message.</w:t>
      </w:r>
    </w:p>
    <w:p w14:paraId="067E1C64" w14:textId="0E242492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0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-DU sends the </w:t>
      </w:r>
      <w:proofErr w:type="spellStart"/>
      <w:r w:rsidR="00D01BC5" w:rsidRPr="00CB0A33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D01BC5" w:rsidRPr="00CB0A33" w:rsidDel="00D01BC5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9B283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01955CD7" w14:textId="0F9FB133" w:rsidR="00827FDC" w:rsidRPr="00CB0A33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11. The gNB-DU sends the </w:t>
      </w:r>
      <w:r w:rsidR="005C772D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Pr="00CB0A33">
        <w:rPr>
          <w:rFonts w:asciiTheme="minorHAnsi" w:hAnsiTheme="minorHAnsi" w:cstheme="minorHAnsi"/>
          <w:sz w:val="22"/>
          <w:szCs w:val="22"/>
        </w:rPr>
        <w:t>CONTEXT SETUP RESPONSE message to the gNB-CU.</w:t>
      </w:r>
    </w:p>
    <w:p w14:paraId="7F0F9B42" w14:textId="1B9BBFAC" w:rsidR="005B6FF2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2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r w:rsidR="005C772D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responds with the </w:t>
      </w:r>
      <w:r w:rsidR="00041ECA" w:rsidRPr="00CB0A33">
        <w:rPr>
          <w:rFonts w:asciiTheme="minorHAnsi" w:hAnsiTheme="minorHAnsi" w:cstheme="minorHAnsi"/>
          <w:i/>
          <w:noProof/>
          <w:sz w:val="22"/>
          <w:szCs w:val="22"/>
        </w:rPr>
        <w:t>SecurityModeComplete</w:t>
      </w:r>
      <w:r w:rsidR="00041ECA" w:rsidRPr="00CB0A33" w:rsidDel="00041ECA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message</w:t>
      </w:r>
      <w:r w:rsidR="005B6FF2" w:rsidRPr="00CB0A33">
        <w:rPr>
          <w:rFonts w:asciiTheme="minorHAnsi" w:hAnsiTheme="minorHAnsi" w:cstheme="minorHAnsi"/>
          <w:sz w:val="22"/>
          <w:szCs w:val="22"/>
        </w:rPr>
        <w:t>.</w:t>
      </w:r>
    </w:p>
    <w:p w14:paraId="311B86B0" w14:textId="4114D9AA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3</w:t>
      </w:r>
      <w:r w:rsidRPr="00CB0A33">
        <w:rPr>
          <w:rFonts w:asciiTheme="minorHAnsi" w:hAnsiTheme="minorHAnsi" w:cstheme="minorHAnsi"/>
          <w:sz w:val="22"/>
          <w:szCs w:val="22"/>
        </w:rPr>
        <w:t>. The gNB-DU encapsulates the RRC message in the UL RRC MESSAGE TRANSFER message and sends it to the gNB-CU.</w:t>
      </w:r>
    </w:p>
    <w:p w14:paraId="080AE4DC" w14:textId="628D6199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4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>-CU generates the</w:t>
      </w:r>
      <w:r w:rsidR="002A3452" w:rsidRPr="00CB0A33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2A3452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 message and encapsulates it in the DL RRC MESSAGE TRANSFER message</w:t>
      </w:r>
      <w:r w:rsidR="00827FDC" w:rsidRPr="00CB0A33">
        <w:rPr>
          <w:rFonts w:asciiTheme="minorHAnsi" w:hAnsiTheme="minorHAnsi" w:cstheme="minorHAnsi"/>
          <w:sz w:val="22"/>
          <w:szCs w:val="22"/>
        </w:rPr>
        <w:t>.</w:t>
      </w:r>
      <w:r w:rsidR="002A2155" w:rsidRPr="00CB0A33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="002A2155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2A2155" w:rsidRPr="00CB0A33">
        <w:rPr>
          <w:rFonts w:asciiTheme="minorHAnsi" w:hAnsiTheme="minorHAnsi" w:cstheme="minorHAnsi"/>
          <w:sz w:val="22"/>
          <w:szCs w:val="22"/>
        </w:rPr>
        <w:t xml:space="preserve"> could include a configuration of </w:t>
      </w:r>
      <w:r w:rsidR="00CF1487" w:rsidRPr="00CB0A33">
        <w:rPr>
          <w:rFonts w:asciiTheme="minorHAnsi" w:hAnsiTheme="minorHAnsi" w:cstheme="minorHAnsi"/>
          <w:sz w:val="22"/>
          <w:szCs w:val="22"/>
        </w:rPr>
        <w:t xml:space="preserve">one or more IAB backhaul </w:t>
      </w:r>
      <w:r w:rsidR="00320BAF" w:rsidRPr="00CB0A33">
        <w:rPr>
          <w:rFonts w:asciiTheme="minorHAnsi" w:hAnsiTheme="minorHAnsi" w:cstheme="minorHAnsi"/>
          <w:sz w:val="22"/>
          <w:szCs w:val="22"/>
        </w:rPr>
        <w:t>bearers</w:t>
      </w:r>
      <w:r w:rsidR="00CF1487" w:rsidRPr="00CB0A3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4FA7403" w14:textId="7DD9F37B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5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-DU sends </w:t>
      </w:r>
      <w:proofErr w:type="spellStart"/>
      <w:r w:rsidR="00D62B20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D62B20" w:rsidRPr="00CB0A33" w:rsidDel="00D62B20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B4025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37415163" w14:textId="2D5EA94D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6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r w:rsidR="00B4025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sends</w:t>
      </w:r>
      <w:r w:rsidR="00642BF9" w:rsidRPr="00CB0A33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642BF9" w:rsidRPr="00CB0A33">
        <w:rPr>
          <w:rFonts w:asciiTheme="minorHAnsi" w:hAnsiTheme="minorHAnsi" w:cstheme="minorHAnsi"/>
          <w:i/>
          <w:sz w:val="22"/>
          <w:szCs w:val="22"/>
        </w:rPr>
        <w:t>RRCReconfigurationComplete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 message to the gNB-DU.</w:t>
      </w:r>
    </w:p>
    <w:p w14:paraId="2A7BE8CB" w14:textId="76BF2EB8" w:rsidR="0002030C" w:rsidRPr="0002030C" w:rsidRDefault="0002030C" w:rsidP="0002030C">
      <w:pPr>
        <w:ind w:left="568" w:hanging="284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41FF6D0" wp14:editId="151CF2FD">
            <wp:simplePos x="0" y="0"/>
            <wp:positionH relativeFrom="column">
              <wp:posOffset>675005</wp:posOffset>
            </wp:positionH>
            <wp:positionV relativeFrom="paragraph">
              <wp:posOffset>405</wp:posOffset>
            </wp:positionV>
            <wp:extent cx="4690370" cy="5472000"/>
            <wp:effectExtent l="0" t="0" r="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370" cy="54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9E76F4" w14:textId="77777777" w:rsidR="0002030C" w:rsidRDefault="0002030C" w:rsidP="0002030C">
      <w:pPr>
        <w:ind w:left="568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869BF">
        <w:rPr>
          <w:rFonts w:asciiTheme="minorHAnsi" w:hAnsiTheme="minorHAnsi" w:cstheme="minorHAnsi"/>
          <w:b/>
          <w:sz w:val="22"/>
          <w:szCs w:val="22"/>
        </w:rPr>
        <w:t>Figure 1: IAB node integration procedure</w:t>
      </w:r>
    </w:p>
    <w:p w14:paraId="6C7B6622" w14:textId="1F3F6E3E" w:rsidR="0002030C" w:rsidRDefault="0002030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</w:p>
    <w:p w14:paraId="5FDC0294" w14:textId="1D96E5F4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7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gNB-DU encapsulates the RRC message in the UL RRC MESSAGE TRANSFER message and </w:t>
      </w:r>
      <w:r w:rsidR="00542DFC" w:rsidRPr="00CB0A33">
        <w:rPr>
          <w:rFonts w:asciiTheme="minorHAnsi" w:hAnsiTheme="minorHAnsi" w:cstheme="minorHAnsi"/>
          <w:sz w:val="22"/>
          <w:szCs w:val="22"/>
        </w:rPr>
        <w:t>sends</w:t>
      </w:r>
      <w:r w:rsidRPr="00CB0A33">
        <w:rPr>
          <w:rFonts w:asciiTheme="minorHAnsi" w:hAnsiTheme="minorHAnsi" w:cstheme="minorHAnsi"/>
          <w:sz w:val="22"/>
          <w:szCs w:val="22"/>
        </w:rPr>
        <w:t xml:space="preserve"> it to the </w:t>
      </w:r>
      <w:bookmarkStart w:id="5" w:name="_Hlk506201034"/>
      <w:r w:rsidRPr="00CB0A33">
        <w:rPr>
          <w:rFonts w:asciiTheme="minorHAnsi" w:hAnsiTheme="minorHAnsi" w:cstheme="minorHAnsi"/>
          <w:sz w:val="22"/>
          <w:szCs w:val="22"/>
        </w:rPr>
        <w:t>gNB-CU</w:t>
      </w:r>
      <w:bookmarkEnd w:id="5"/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70194C80" w14:textId="3EE9B0DF" w:rsidR="00CB0A33" w:rsidRPr="00D83B13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18</w:t>
      </w:r>
      <w:r w:rsidR="00CE3D56" w:rsidRPr="00CB0A33">
        <w:rPr>
          <w:rFonts w:asciiTheme="minorHAnsi" w:hAnsiTheme="minorHAnsi" w:cstheme="minorHAnsi"/>
          <w:sz w:val="22"/>
          <w:szCs w:val="22"/>
        </w:rPr>
        <w:t>. The gNB-CU sends the INITIAL</w:t>
      </w:r>
      <w:r w:rsidR="00A459AC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>CONTEXT SETUP RESPONSE message to the AMF.</w:t>
      </w:r>
    </w:p>
    <w:p w14:paraId="33AE8644" w14:textId="77777777" w:rsidR="00476712" w:rsidRDefault="00476712" w:rsidP="00476712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p w14:paraId="5CEA8A99" w14:textId="36ACBE31" w:rsidR="001508B6" w:rsidRPr="00E0474E" w:rsidRDefault="001508B6" w:rsidP="001508B6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 w:rsidR="0002030C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4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 xml:space="preserve">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Agree</w:t>
      </w:r>
      <w:r w:rsidR="00975DE2">
        <w:rPr>
          <w:rStyle w:val="CommentReference"/>
        </w:rPr>
        <w:t xml:space="preserve">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IAB node </w:t>
      </w:r>
      <w:r w:rsidR="0074265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MT functionality setup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procedure described in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Section </w:t>
      </w:r>
      <w:r w:rsidRPr="00685E9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3.1.</w: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Pr="00E0474E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47ACE4C4" w14:textId="3243F7C8" w:rsidR="00AE216B" w:rsidRPr="00CB0A33" w:rsidRDefault="003A4D53" w:rsidP="00AE216B">
      <w:pPr>
        <w:pStyle w:val="Heading2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 xml:space="preserve">IAB node DU </w:t>
      </w:r>
      <w:r w:rsidR="007F4B1B">
        <w:rPr>
          <w:rFonts w:asciiTheme="minorHAnsi" w:hAnsiTheme="minorHAnsi" w:cstheme="minorHAnsi"/>
        </w:rPr>
        <w:t xml:space="preserve">functionality setup and </w:t>
      </w:r>
      <w:r w:rsidRPr="00CB0A33">
        <w:rPr>
          <w:rFonts w:asciiTheme="minorHAnsi" w:hAnsiTheme="minorHAnsi" w:cstheme="minorHAnsi"/>
        </w:rPr>
        <w:t>cells</w:t>
      </w:r>
      <w:r w:rsidRPr="00CB0A33" w:rsidDel="003A4D53">
        <w:rPr>
          <w:rFonts w:asciiTheme="minorHAnsi" w:hAnsiTheme="minorHAnsi" w:cstheme="minorHAnsi"/>
        </w:rPr>
        <w:t xml:space="preserve"> </w:t>
      </w:r>
      <w:r w:rsidR="007F4B1B">
        <w:rPr>
          <w:rFonts w:asciiTheme="minorHAnsi" w:hAnsiTheme="minorHAnsi" w:cstheme="minorHAnsi"/>
        </w:rPr>
        <w:t>a</w:t>
      </w:r>
      <w:r w:rsidR="00B7325B" w:rsidRPr="00CB0A33">
        <w:rPr>
          <w:rFonts w:asciiTheme="minorHAnsi" w:hAnsiTheme="minorHAnsi" w:cstheme="minorHAnsi"/>
        </w:rPr>
        <w:t>ctivation</w:t>
      </w:r>
    </w:p>
    <w:p w14:paraId="4F5DFBAA" w14:textId="2EE19A83" w:rsidR="00D10E97" w:rsidRPr="00CB0A33" w:rsidRDefault="0008614B" w:rsidP="000C4930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  <w:sz w:val="22"/>
          <w:szCs w:val="22"/>
        </w:rPr>
        <w:t>At this point</w:t>
      </w:r>
      <w:r w:rsidR="002578EB" w:rsidRPr="00CB0A33">
        <w:rPr>
          <w:rFonts w:asciiTheme="minorHAnsi" w:hAnsiTheme="minorHAnsi" w:cstheme="minorHAnsi"/>
          <w:sz w:val="22"/>
          <w:szCs w:val="22"/>
        </w:rPr>
        <w:t>, the IAB node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will </w:t>
      </w:r>
      <w:r w:rsidR="00361364" w:rsidRPr="00CB0A33">
        <w:rPr>
          <w:rFonts w:asciiTheme="minorHAnsi" w:eastAsia="MS Mincho" w:hAnsiTheme="minorHAnsi" w:cstheme="minorHAnsi"/>
          <w:sz w:val="22"/>
          <w:szCs w:val="22"/>
        </w:rPr>
        <w:t xml:space="preserve">have 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>establish</w:t>
      </w:r>
      <w:r w:rsidR="00361364" w:rsidRPr="00CB0A33">
        <w:rPr>
          <w:rFonts w:asciiTheme="minorHAnsi" w:eastAsia="MS Mincho" w:hAnsiTheme="minorHAnsi" w:cstheme="minorHAnsi"/>
          <w:sz w:val="22"/>
          <w:szCs w:val="22"/>
        </w:rPr>
        <w:t>ed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one or more backhaul bearers</w:t>
      </w:r>
      <w:r w:rsidR="00A5443C">
        <w:rPr>
          <w:rFonts w:asciiTheme="minorHAnsi" w:eastAsia="MS Mincho" w:hAnsiTheme="minorHAnsi" w:cstheme="minorHAnsi"/>
          <w:sz w:val="22"/>
          <w:szCs w:val="22"/>
        </w:rPr>
        <w:t xml:space="preserve"> (explained in </w:t>
      </w:r>
      <w:r w:rsidR="00C15540">
        <w:rPr>
          <w:rFonts w:asciiTheme="minorHAnsi" w:eastAsia="MS Mincho" w:hAnsiTheme="minorHAnsi" w:cstheme="minorHAnsi"/>
          <w:sz w:val="22"/>
          <w:szCs w:val="22"/>
        </w:rPr>
        <w:t>[4]</w:t>
      </w:r>
      <w:r w:rsidR="00A5443C">
        <w:rPr>
          <w:rFonts w:asciiTheme="minorHAnsi" w:eastAsia="MS Mincho" w:hAnsiTheme="minorHAnsi" w:cstheme="minorHAnsi"/>
          <w:sz w:val="22"/>
          <w:szCs w:val="22"/>
        </w:rPr>
        <w:t>)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that can be used for </w:t>
      </w:r>
      <w:r w:rsidR="00BC1922" w:rsidRPr="00CB0A33">
        <w:rPr>
          <w:rFonts w:asciiTheme="minorHAnsi" w:eastAsia="MS Mincho" w:hAnsiTheme="minorHAnsi" w:cstheme="minorHAnsi"/>
          <w:sz w:val="22"/>
          <w:szCs w:val="22"/>
        </w:rPr>
        <w:t>creating</w:t>
      </w:r>
      <w:r w:rsidR="00A41CD2" w:rsidRPr="00CB0A33">
        <w:rPr>
          <w:rFonts w:asciiTheme="minorHAnsi" w:eastAsia="MS Mincho" w:hAnsiTheme="minorHAnsi" w:cstheme="minorHAnsi"/>
          <w:sz w:val="22"/>
          <w:szCs w:val="22"/>
        </w:rPr>
        <w:t xml:space="preserve"> TNL</w:t>
      </w:r>
      <w:r w:rsidR="00FA5505" w:rsidRPr="00CB0A33">
        <w:rPr>
          <w:rFonts w:asciiTheme="minorHAnsi" w:eastAsia="MS Mincho" w:hAnsiTheme="minorHAnsi" w:cstheme="minorHAnsi"/>
          <w:sz w:val="22"/>
          <w:szCs w:val="22"/>
        </w:rPr>
        <w:t xml:space="preserve"> connectivity</w:t>
      </w:r>
      <w:r w:rsidR="00534566" w:rsidRPr="00CB0A33">
        <w:rPr>
          <w:rFonts w:asciiTheme="minorHAnsi" w:eastAsia="MS Mincho" w:hAnsiTheme="minorHAnsi" w:cstheme="minorHAnsi"/>
          <w:sz w:val="22"/>
          <w:szCs w:val="22"/>
        </w:rPr>
        <w:t xml:space="preserve"> toward </w:t>
      </w:r>
      <w:r w:rsidR="000A1900" w:rsidRPr="00CB0A33">
        <w:rPr>
          <w:rFonts w:asciiTheme="minorHAnsi" w:eastAsia="MS Mincho" w:hAnsiTheme="minorHAnsi" w:cstheme="minorHAnsi"/>
          <w:sz w:val="22"/>
          <w:szCs w:val="22"/>
        </w:rPr>
        <w:t>gNB-CU</w:t>
      </w:r>
      <w:r w:rsidR="00AF02FB" w:rsidRPr="00CB0A33">
        <w:rPr>
          <w:rFonts w:asciiTheme="minorHAnsi" w:hAnsiTheme="minorHAnsi" w:cstheme="minorHAnsi"/>
          <w:sz w:val="22"/>
          <w:szCs w:val="22"/>
        </w:rPr>
        <w:t xml:space="preserve"> and getting TNL address</w:t>
      </w:r>
      <w:r w:rsidR="00864B3E">
        <w:rPr>
          <w:rFonts w:asciiTheme="minorHAnsi" w:hAnsiTheme="minorHAnsi" w:cstheme="minorHAnsi"/>
          <w:sz w:val="22"/>
          <w:szCs w:val="22"/>
        </w:rPr>
        <w:t xml:space="preserve"> (e.g. IP address and port assignments)</w:t>
      </w:r>
      <w:r w:rsidR="002F1A31">
        <w:rPr>
          <w:rFonts w:asciiTheme="minorHAnsi" w:hAnsiTheme="minorHAnsi" w:cstheme="minorHAnsi"/>
          <w:sz w:val="22"/>
          <w:szCs w:val="22"/>
        </w:rPr>
        <w:t xml:space="preserve"> [</w:t>
      </w:r>
      <w:r w:rsidR="007045C9">
        <w:rPr>
          <w:rFonts w:asciiTheme="minorHAnsi" w:hAnsiTheme="minorHAnsi" w:cstheme="minorHAnsi"/>
          <w:sz w:val="22"/>
          <w:szCs w:val="22"/>
        </w:rPr>
        <w:t>3</w:t>
      </w:r>
      <w:r w:rsidR="002F1A31">
        <w:rPr>
          <w:rFonts w:asciiTheme="minorHAnsi" w:hAnsiTheme="minorHAnsi" w:cstheme="minorHAnsi"/>
          <w:sz w:val="22"/>
          <w:szCs w:val="22"/>
        </w:rPr>
        <w:t>]</w:t>
      </w:r>
      <w:r w:rsidR="00AF02FB" w:rsidRPr="00CB0A33">
        <w:rPr>
          <w:rFonts w:asciiTheme="minorHAnsi" w:hAnsiTheme="minorHAnsi" w:cstheme="minorHAnsi"/>
          <w:sz w:val="22"/>
          <w:szCs w:val="22"/>
        </w:rPr>
        <w:t xml:space="preserve">. </w:t>
      </w:r>
      <w:r w:rsidR="00D934C8" w:rsidRPr="00CB0A33">
        <w:rPr>
          <w:rFonts w:asciiTheme="minorHAnsi" w:hAnsiTheme="minorHAnsi" w:cstheme="minorHAnsi"/>
          <w:sz w:val="22"/>
          <w:szCs w:val="22"/>
        </w:rPr>
        <w:t>Next, t</w:t>
      </w:r>
      <w:r w:rsidR="00CC20AE" w:rsidRPr="00CB0A33">
        <w:rPr>
          <w:rFonts w:asciiTheme="minorHAnsi" w:hAnsiTheme="minorHAnsi" w:cstheme="minorHAnsi"/>
          <w:sz w:val="22"/>
          <w:szCs w:val="22"/>
        </w:rPr>
        <w:t xml:space="preserve">he IAB node </w:t>
      </w:r>
      <w:r w:rsidR="00BC1922" w:rsidRPr="00CB0A33">
        <w:rPr>
          <w:rFonts w:asciiTheme="minorHAnsi" w:hAnsiTheme="minorHAnsi" w:cstheme="minorHAnsi"/>
          <w:sz w:val="22"/>
          <w:szCs w:val="22"/>
        </w:rPr>
        <w:t xml:space="preserve">can </w:t>
      </w:r>
      <w:r w:rsidR="009B0C0C" w:rsidRPr="00CB0A33">
        <w:rPr>
          <w:rFonts w:asciiTheme="minorHAnsi" w:hAnsiTheme="minorHAnsi" w:cstheme="minorHAnsi"/>
          <w:sz w:val="22"/>
          <w:szCs w:val="22"/>
        </w:rPr>
        <w:t>u</w:t>
      </w:r>
      <w:r w:rsidR="00D934C8" w:rsidRPr="00CB0A33">
        <w:rPr>
          <w:rFonts w:asciiTheme="minorHAnsi" w:hAnsiTheme="minorHAnsi" w:cstheme="minorHAnsi"/>
          <w:sz w:val="22"/>
          <w:szCs w:val="22"/>
        </w:rPr>
        <w:t>tilize</w:t>
      </w:r>
      <w:r w:rsidR="009B0C0C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034FF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9B0C0C" w:rsidRPr="00CB0A33">
        <w:rPr>
          <w:rFonts w:asciiTheme="minorHAnsi" w:hAnsiTheme="minorHAnsi" w:cstheme="minorHAnsi"/>
          <w:sz w:val="22"/>
          <w:szCs w:val="22"/>
        </w:rPr>
        <w:t xml:space="preserve">F1 </w:t>
      </w:r>
      <w:proofErr w:type="spellStart"/>
      <w:r w:rsidR="009B0C0C" w:rsidRPr="00CB0A33">
        <w:rPr>
          <w:rFonts w:asciiTheme="minorHAnsi" w:hAnsiTheme="minorHAnsi" w:cstheme="minorHAnsi"/>
          <w:sz w:val="22"/>
          <w:szCs w:val="22"/>
        </w:rPr>
        <w:t>Startup</w:t>
      </w:r>
      <w:proofErr w:type="spellEnd"/>
      <w:r w:rsidR="009B0C0C" w:rsidRPr="00CB0A33">
        <w:rPr>
          <w:rFonts w:asciiTheme="minorHAnsi" w:hAnsiTheme="minorHAnsi" w:cstheme="minorHAnsi"/>
          <w:sz w:val="22"/>
          <w:szCs w:val="22"/>
        </w:rPr>
        <w:t xml:space="preserve"> and </w:t>
      </w:r>
      <w:r w:rsidR="00134366" w:rsidRPr="00CB0A33">
        <w:rPr>
          <w:rFonts w:asciiTheme="minorHAnsi" w:hAnsiTheme="minorHAnsi" w:cstheme="minorHAnsi"/>
          <w:sz w:val="22"/>
          <w:szCs w:val="22"/>
        </w:rPr>
        <w:t>Cells Activation procedure</w:t>
      </w:r>
      <w:r w:rsidR="00B35D92">
        <w:rPr>
          <w:rFonts w:asciiTheme="minorHAnsi" w:hAnsiTheme="minorHAnsi" w:cstheme="minorHAnsi"/>
          <w:sz w:val="22"/>
          <w:szCs w:val="22"/>
        </w:rPr>
        <w:t>s</w:t>
      </w:r>
      <w:r w:rsidR="00134366" w:rsidRPr="00CB0A33">
        <w:rPr>
          <w:rFonts w:asciiTheme="minorHAnsi" w:hAnsiTheme="minorHAnsi" w:cstheme="minorHAnsi"/>
          <w:sz w:val="22"/>
          <w:szCs w:val="22"/>
        </w:rPr>
        <w:t xml:space="preserve"> describe</w:t>
      </w:r>
      <w:r w:rsidR="00590162" w:rsidRPr="00CB0A33">
        <w:rPr>
          <w:rFonts w:asciiTheme="minorHAnsi" w:hAnsiTheme="minorHAnsi" w:cstheme="minorHAnsi"/>
          <w:sz w:val="22"/>
          <w:szCs w:val="22"/>
        </w:rPr>
        <w:t>d</w:t>
      </w:r>
      <w:r w:rsidR="00134366" w:rsidRPr="00CB0A33">
        <w:rPr>
          <w:rFonts w:asciiTheme="minorHAnsi" w:hAnsiTheme="minorHAnsi" w:cstheme="minorHAnsi"/>
          <w:sz w:val="22"/>
          <w:szCs w:val="22"/>
        </w:rPr>
        <w:t xml:space="preserve"> in TS 38.401</w:t>
      </w:r>
      <w:r w:rsidR="00034FFA" w:rsidRPr="00CB0A33">
        <w:rPr>
          <w:rFonts w:asciiTheme="minorHAnsi" w:hAnsiTheme="minorHAnsi" w:cstheme="minorHAnsi"/>
          <w:sz w:val="22"/>
          <w:szCs w:val="22"/>
        </w:rPr>
        <w:t xml:space="preserve"> to activate</w:t>
      </w:r>
      <w:r w:rsidR="008C739B" w:rsidRPr="00CB0A33">
        <w:rPr>
          <w:rFonts w:asciiTheme="minorHAnsi" w:hAnsiTheme="minorHAnsi" w:cstheme="minorHAnsi"/>
          <w:sz w:val="22"/>
          <w:szCs w:val="22"/>
        </w:rPr>
        <w:t xml:space="preserve"> it</w:t>
      </w:r>
      <w:r w:rsidR="008F6520" w:rsidRPr="00CB0A33">
        <w:rPr>
          <w:rFonts w:asciiTheme="minorHAnsi" w:hAnsiTheme="minorHAnsi" w:cstheme="minorHAnsi"/>
          <w:sz w:val="22"/>
          <w:szCs w:val="22"/>
        </w:rPr>
        <w:t>s</w:t>
      </w:r>
      <w:r w:rsidR="008C739B" w:rsidRPr="00CB0A33">
        <w:rPr>
          <w:rFonts w:asciiTheme="minorHAnsi" w:hAnsiTheme="minorHAnsi" w:cstheme="minorHAnsi"/>
          <w:sz w:val="22"/>
          <w:szCs w:val="22"/>
        </w:rPr>
        <w:t xml:space="preserve"> cells</w:t>
      </w:r>
      <w:r w:rsidR="00072D38" w:rsidRPr="00CB0A33">
        <w:rPr>
          <w:rFonts w:asciiTheme="minorHAnsi" w:hAnsiTheme="minorHAnsi" w:cstheme="minorHAnsi"/>
          <w:sz w:val="22"/>
          <w:szCs w:val="22"/>
        </w:rPr>
        <w:t xml:space="preserve"> and become operational.</w:t>
      </w:r>
      <w:r w:rsidR="001239DA" w:rsidRPr="00CB0A33">
        <w:rPr>
          <w:rFonts w:asciiTheme="minorHAnsi" w:hAnsiTheme="minorHAnsi" w:cstheme="minorHAnsi"/>
        </w:rPr>
        <w:t xml:space="preserve"> </w:t>
      </w:r>
    </w:p>
    <w:p w14:paraId="5B1813D0" w14:textId="096AE8DD" w:rsidR="009A73A9" w:rsidRPr="00CB0A33" w:rsidRDefault="009A73A9" w:rsidP="009A73A9">
      <w:pPr>
        <w:pStyle w:val="Heading2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lastRenderedPageBreak/>
        <w:t xml:space="preserve">IAB node </w:t>
      </w:r>
      <w:r w:rsidR="0009493E" w:rsidRPr="00CB0A33">
        <w:rPr>
          <w:rFonts w:asciiTheme="minorHAnsi" w:hAnsiTheme="minorHAnsi" w:cstheme="minorHAnsi"/>
        </w:rPr>
        <w:t xml:space="preserve">ready to </w:t>
      </w:r>
      <w:r w:rsidRPr="00CB0A33">
        <w:rPr>
          <w:rFonts w:asciiTheme="minorHAnsi" w:hAnsiTheme="minorHAnsi" w:cstheme="minorHAnsi"/>
        </w:rPr>
        <w:t>serv</w:t>
      </w:r>
      <w:r w:rsidR="0009493E" w:rsidRPr="00CB0A33">
        <w:rPr>
          <w:rFonts w:asciiTheme="minorHAnsi" w:hAnsiTheme="minorHAnsi" w:cstheme="minorHAnsi"/>
        </w:rPr>
        <w:t>e</w:t>
      </w:r>
      <w:r w:rsidRPr="00CB0A33">
        <w:rPr>
          <w:rFonts w:asciiTheme="minorHAnsi" w:hAnsiTheme="minorHAnsi" w:cstheme="minorHAnsi"/>
        </w:rPr>
        <w:t xml:space="preserve"> UEs</w:t>
      </w:r>
    </w:p>
    <w:p w14:paraId="5DF73955" w14:textId="4CAC1A4E" w:rsidR="00B50218" w:rsidRPr="00C15540" w:rsidRDefault="00DE370B" w:rsidP="00DA5C97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CB0A33">
        <w:rPr>
          <w:rFonts w:asciiTheme="minorHAnsi" w:hAnsiTheme="minorHAnsi" w:cstheme="minorHAnsi"/>
          <w:sz w:val="22"/>
          <w:szCs w:val="22"/>
          <w:lang w:val="en-US"/>
        </w:rPr>
        <w:t>After activ</w:t>
      </w:r>
      <w:r w:rsidR="00364DA0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ating its cells, the IAB node </w:t>
      </w:r>
      <w:r w:rsidR="00136B4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is </w:t>
      </w:r>
      <w:r w:rsidR="00763C3B" w:rsidRPr="00CB0A33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and</w:t>
      </w:r>
      <w:r w:rsidR="00C21ECC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can serve the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UEs. The </w:t>
      </w:r>
      <w:r w:rsidR="00136B4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UEs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can </w:t>
      </w:r>
      <w:r w:rsidR="00A71961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connect to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>the IAB node</w:t>
      </w:r>
      <w:r w:rsidR="00A71961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3177A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via </w:t>
      </w:r>
      <w:r w:rsidR="003D0319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 Initial Access </w:t>
      </w:r>
      <w:r w:rsidR="00763C3B" w:rsidRPr="00CB0A33">
        <w:rPr>
          <w:rFonts w:asciiTheme="minorHAnsi" w:hAnsiTheme="minorHAnsi" w:cstheme="minorHAnsi"/>
          <w:sz w:val="22"/>
          <w:szCs w:val="22"/>
          <w:lang w:val="en-US"/>
        </w:rPr>
        <w:t>p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>rocedure describe</w:t>
      </w:r>
      <w:r w:rsidR="000C6329" w:rsidRPr="00CB0A33">
        <w:rPr>
          <w:rFonts w:asciiTheme="minorHAnsi" w:hAnsiTheme="minorHAnsi" w:cstheme="minorHAnsi"/>
          <w:sz w:val="22"/>
          <w:szCs w:val="22"/>
          <w:lang w:val="en-US"/>
        </w:rPr>
        <w:t>d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in TS 38.401.</w:t>
      </w:r>
    </w:p>
    <w:p w14:paraId="499BEF89" w14:textId="2542B084" w:rsidR="00212D46" w:rsidRPr="00CE0424" w:rsidRDefault="00212D46" w:rsidP="003B2105">
      <w:pPr>
        <w:pStyle w:val="Heading1"/>
      </w:pPr>
      <w:r w:rsidRPr="00CE0424">
        <w:t>Conclusion</w:t>
      </w:r>
    </w:p>
    <w:p w14:paraId="5CF62CEB" w14:textId="2A416339" w:rsidR="00DF658A" w:rsidRDefault="00BC76E3" w:rsidP="00313730">
      <w:pPr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bookmarkStart w:id="6" w:name="_In-sequence_SDU_delivery"/>
      <w:bookmarkEnd w:id="6"/>
      <w:r w:rsidRPr="00E0474E">
        <w:rPr>
          <w:rFonts w:asciiTheme="minorHAnsi" w:hAnsiTheme="minorHAnsi" w:cstheme="minorHAnsi"/>
          <w:sz w:val="22"/>
          <w:szCs w:val="22"/>
        </w:rPr>
        <w:t xml:space="preserve">In this contribution, we </w:t>
      </w:r>
      <w:r w:rsidR="004F2834">
        <w:rPr>
          <w:rFonts w:asciiTheme="minorHAnsi" w:hAnsiTheme="minorHAnsi" w:cstheme="minorHAnsi"/>
          <w:sz w:val="22"/>
          <w:szCs w:val="22"/>
        </w:rPr>
        <w:t>propose</w:t>
      </w:r>
      <w:r w:rsidRPr="00E0474E">
        <w:rPr>
          <w:rFonts w:asciiTheme="minorHAnsi" w:hAnsiTheme="minorHAnsi" w:cstheme="minorHAnsi"/>
          <w:sz w:val="22"/>
          <w:szCs w:val="22"/>
        </w:rPr>
        <w:t xml:space="preserve"> th</w:t>
      </w:r>
      <w:r w:rsidR="001746B0" w:rsidRPr="00E0474E">
        <w:rPr>
          <w:rFonts w:asciiTheme="minorHAnsi" w:hAnsiTheme="minorHAnsi" w:cstheme="minorHAnsi"/>
          <w:sz w:val="22"/>
          <w:szCs w:val="22"/>
        </w:rPr>
        <w:t>e following</w:t>
      </w:r>
      <w:r w:rsidRPr="00E0474E">
        <w:rPr>
          <w:rFonts w:asciiTheme="minorHAnsi" w:hAnsiTheme="minorHAnsi" w:cstheme="minorHAnsi"/>
          <w:sz w:val="22"/>
          <w:szCs w:val="22"/>
        </w:rPr>
        <w:t>:</w:t>
      </w:r>
    </w:p>
    <w:p w14:paraId="4BECBBCE" w14:textId="6617CF8E" w:rsidR="00644CFF" w:rsidRDefault="00644CFF" w:rsidP="00313730">
      <w:pPr>
        <w:ind w:left="1560" w:hanging="156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Proposal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1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="00CE01C5"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>he recommended architecture option (option 1a) manage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s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the IP address assignment internally in the RAN, without CN involvement. </w:t>
      </w:r>
    </w:p>
    <w:p w14:paraId="53EDA7F9" w14:textId="2B541823" w:rsidR="00644CFF" w:rsidRDefault="00644CFF" w:rsidP="00313730">
      <w:pPr>
        <w:ind w:left="1560" w:hanging="156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Proposal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 2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="00CE01C5"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he </w:t>
      </w:r>
      <w:r w:rsidRPr="001529B3">
        <w:rPr>
          <w:rFonts w:asciiTheme="minorHAnsi" w:hAnsiTheme="minorHAnsi" w:cstheme="minorHAnsi"/>
          <w:b/>
          <w:sz w:val="22"/>
          <w:szCs w:val="22"/>
          <w:lang w:val="en-US"/>
        </w:rPr>
        <w:t>MT</w:t>
      </w:r>
      <w:r w:rsidR="001529B3" w:rsidRPr="006821F5">
        <w:rPr>
          <w:rFonts w:asciiTheme="minorHAnsi" w:eastAsia="MS Mincho" w:hAnsiTheme="minorHAnsi" w:cstheme="minorHAnsi"/>
          <w:b/>
          <w:sz w:val="22"/>
          <w:szCs w:val="22"/>
        </w:rPr>
        <w:t xml:space="preserve"> functionality</w:t>
      </w:r>
      <w:r w:rsidR="001529B3" w:rsidRPr="001529B3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r w:rsidRPr="001529B3">
        <w:rPr>
          <w:rFonts w:asciiTheme="minorHAnsi" w:hAnsiTheme="minorHAnsi" w:cstheme="minorHAnsi"/>
          <w:b/>
          <w:sz w:val="22"/>
          <w:szCs w:val="22"/>
          <w:lang w:val="en-US"/>
        </w:rPr>
        <w:t>of the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IAB node needs an RRC connection to perform NAS level registration/authentication, but no NAS PDU session establishment is required.</w:t>
      </w:r>
    </w:p>
    <w:p w14:paraId="5F51E900" w14:textId="59F95F1A" w:rsidR="00644CFF" w:rsidRPr="004F2834" w:rsidRDefault="00644CFF" w:rsidP="00313730">
      <w:pPr>
        <w:ind w:left="1560" w:hanging="156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>Proposal 3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Since the recommended IAB architecture option for Rel-16 supports full IP connectivity to the IAB node, </w:t>
      </w:r>
      <w:r w:rsidR="00E12C6A"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that 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 xml:space="preserve">the IAB </w:t>
      </w:r>
      <w:r w:rsidRPr="00525224">
        <w:rPr>
          <w:rFonts w:asciiTheme="minorHAnsi" w:hAnsiTheme="minorHAnsi" w:cstheme="minorHAnsi"/>
          <w:b/>
          <w:sz w:val="22"/>
          <w:szCs w:val="22"/>
          <w:lang w:val="en-US"/>
        </w:rPr>
        <w:t xml:space="preserve">node’s DU </w:t>
      </w:r>
      <w:r w:rsidR="00525224" w:rsidRPr="006821F5">
        <w:rPr>
          <w:rFonts w:asciiTheme="minorHAnsi" w:eastAsia="MS Mincho" w:hAnsiTheme="minorHAnsi" w:cstheme="minorHAnsi"/>
          <w:b/>
          <w:sz w:val="22"/>
          <w:szCs w:val="22"/>
        </w:rPr>
        <w:t>functionality</w:t>
      </w:r>
      <w:r w:rsidRPr="00525224">
        <w:rPr>
          <w:rFonts w:asciiTheme="minorHAnsi" w:hAnsiTheme="minorHAnsi" w:cstheme="minorHAnsi"/>
          <w:b/>
          <w:sz w:val="22"/>
          <w:szCs w:val="22"/>
          <w:lang w:val="en-US"/>
        </w:rPr>
        <w:t xml:space="preserve"> can have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its own direct IP connectivity to the OAM, instead of relying on the MT to establish a PDU session in the CN for OAM.</w:t>
      </w:r>
    </w:p>
    <w:p w14:paraId="66D62E29" w14:textId="3135676E" w:rsidR="004E3357" w:rsidRPr="00E0474E" w:rsidRDefault="00742651" w:rsidP="00CB0A33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 w:rsidR="0002030C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4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 xml:space="preserve"> </w:t>
      </w:r>
      <w:r w:rsidR="0007072C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 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Agree</w:t>
      </w:r>
      <w:r>
        <w:rPr>
          <w:rStyle w:val="CommentReference"/>
        </w:rPr>
        <w:t xml:space="preserve">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IAB node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MT functionality setup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procedure described in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Section </w:t>
      </w:r>
      <w:r w:rsidRPr="00685E9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3.1.</w: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Pr="00E0474E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  <w:r w:rsidR="002B3C01"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="002B3C01" w:rsidRPr="00E0474E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="002B3C01"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0A7A73C0" w14:textId="35ACC687" w:rsidR="00070297" w:rsidRPr="00CB0A33" w:rsidRDefault="00070297">
      <w:pPr>
        <w:pStyle w:val="Heading1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References</w:t>
      </w:r>
    </w:p>
    <w:p w14:paraId="4A2BDEDA" w14:textId="03DD2084" w:rsidR="00070297" w:rsidRPr="00C647A4" w:rsidRDefault="00070297">
      <w:pPr>
        <w:rPr>
          <w:rFonts w:asciiTheme="minorHAnsi" w:hAnsiTheme="minorHAnsi" w:cstheme="minorHAnsi"/>
          <w:sz w:val="22"/>
          <w:szCs w:val="22"/>
        </w:rPr>
      </w:pPr>
      <w:r w:rsidRPr="00C647A4">
        <w:rPr>
          <w:rFonts w:asciiTheme="minorHAnsi" w:hAnsiTheme="minorHAnsi" w:cstheme="minorHAnsi"/>
          <w:sz w:val="22"/>
          <w:szCs w:val="22"/>
        </w:rPr>
        <w:t>[1] R</w:t>
      </w:r>
      <w:r w:rsidR="00EF40A2" w:rsidRPr="00C647A4">
        <w:rPr>
          <w:rFonts w:asciiTheme="minorHAnsi" w:hAnsiTheme="minorHAnsi" w:cstheme="minorHAnsi"/>
          <w:sz w:val="22"/>
          <w:szCs w:val="22"/>
        </w:rPr>
        <w:t>2-</w:t>
      </w:r>
      <w:r w:rsidR="00FF223F" w:rsidRPr="00C647A4">
        <w:rPr>
          <w:rFonts w:asciiTheme="minorHAnsi" w:hAnsiTheme="minorHAnsi" w:cstheme="minorHAnsi"/>
          <w:color w:val="312E25"/>
          <w:sz w:val="22"/>
          <w:szCs w:val="22"/>
          <w:lang w:eastAsia="sv-SE"/>
        </w:rPr>
        <w:t>190</w:t>
      </w:r>
      <w:r w:rsidR="006271D6" w:rsidRPr="00C647A4">
        <w:rPr>
          <w:rFonts w:asciiTheme="minorHAnsi" w:hAnsiTheme="minorHAnsi" w:cstheme="minorHAnsi"/>
          <w:color w:val="312E25"/>
          <w:sz w:val="22"/>
          <w:szCs w:val="22"/>
          <w:lang w:eastAsia="sv-SE"/>
        </w:rPr>
        <w:t>3933</w:t>
      </w:r>
      <w:r w:rsidR="00F015F4" w:rsidRPr="00C647A4">
        <w:rPr>
          <w:rFonts w:asciiTheme="minorHAnsi" w:hAnsiTheme="minorHAnsi" w:cstheme="minorHAnsi"/>
          <w:sz w:val="22"/>
          <w:szCs w:val="22"/>
        </w:rPr>
        <w:t>;</w:t>
      </w:r>
      <w:r w:rsidR="00EF40A2" w:rsidRPr="00C647A4">
        <w:rPr>
          <w:rFonts w:asciiTheme="minorHAnsi" w:hAnsiTheme="minorHAnsi" w:cstheme="minorHAnsi"/>
          <w:sz w:val="22"/>
          <w:szCs w:val="22"/>
        </w:rPr>
        <w:t xml:space="preserve"> </w:t>
      </w:r>
      <w:r w:rsidR="00614C28" w:rsidRPr="00C647A4">
        <w:rPr>
          <w:rFonts w:asciiTheme="minorHAnsi" w:hAnsiTheme="minorHAnsi" w:cstheme="minorHAnsi"/>
          <w:sz w:val="22"/>
          <w:szCs w:val="22"/>
        </w:rPr>
        <w:t>“</w:t>
      </w:r>
      <w:r w:rsidR="00EF40A2" w:rsidRPr="00C647A4">
        <w:rPr>
          <w:rFonts w:asciiTheme="minorHAnsi" w:hAnsiTheme="minorHAnsi" w:cstheme="minorHAnsi"/>
          <w:sz w:val="22"/>
          <w:szCs w:val="22"/>
        </w:rPr>
        <w:t>Minimizing CN functionalities for IAB network</w:t>
      </w:r>
      <w:r w:rsidR="006D6BCB" w:rsidRPr="00C647A4">
        <w:rPr>
          <w:rFonts w:asciiTheme="minorHAnsi" w:hAnsiTheme="minorHAnsi" w:cstheme="minorHAnsi"/>
          <w:sz w:val="22"/>
          <w:szCs w:val="22"/>
        </w:rPr>
        <w:t>s</w:t>
      </w:r>
      <w:r w:rsidR="00614C28" w:rsidRPr="00C647A4">
        <w:rPr>
          <w:rFonts w:asciiTheme="minorHAnsi" w:hAnsiTheme="minorHAnsi" w:cstheme="minorHAnsi"/>
          <w:sz w:val="22"/>
          <w:szCs w:val="22"/>
        </w:rPr>
        <w:t>”</w:t>
      </w:r>
      <w:r w:rsidR="00EF40A2" w:rsidRPr="00C647A4">
        <w:rPr>
          <w:rFonts w:asciiTheme="minorHAnsi" w:hAnsiTheme="minorHAnsi" w:cstheme="minorHAnsi"/>
          <w:sz w:val="22"/>
          <w:szCs w:val="22"/>
        </w:rPr>
        <w:t>, Ericsson, RAN2#105</w:t>
      </w:r>
      <w:r w:rsidR="007C66FC" w:rsidRPr="00C647A4">
        <w:rPr>
          <w:rFonts w:asciiTheme="minorHAnsi" w:hAnsiTheme="minorHAnsi" w:cstheme="minorHAnsi"/>
          <w:sz w:val="22"/>
          <w:szCs w:val="22"/>
        </w:rPr>
        <w:t>bis</w:t>
      </w:r>
      <w:r w:rsidR="00EF40A2" w:rsidRPr="00C647A4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C647A4">
        <w:rPr>
          <w:rFonts w:asciiTheme="minorHAnsi" w:hAnsiTheme="minorHAnsi" w:cstheme="minorHAnsi"/>
          <w:sz w:val="22"/>
          <w:szCs w:val="22"/>
        </w:rPr>
        <w:t>Xi’an</w:t>
      </w:r>
      <w:r w:rsidR="00325730" w:rsidRPr="00C647A4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C647A4">
        <w:rPr>
          <w:rFonts w:asciiTheme="minorHAnsi" w:hAnsiTheme="minorHAnsi" w:cstheme="minorHAnsi"/>
          <w:sz w:val="22"/>
          <w:szCs w:val="22"/>
        </w:rPr>
        <w:t xml:space="preserve">April </w:t>
      </w:r>
      <w:r w:rsidR="00325730" w:rsidRPr="00C647A4">
        <w:rPr>
          <w:rFonts w:asciiTheme="minorHAnsi" w:hAnsiTheme="minorHAnsi" w:cstheme="minorHAnsi"/>
          <w:sz w:val="22"/>
          <w:szCs w:val="22"/>
        </w:rPr>
        <w:t>2019.</w:t>
      </w:r>
    </w:p>
    <w:p w14:paraId="28857CA6" w14:textId="553522D9" w:rsidR="003D3FBE" w:rsidRPr="00C647A4" w:rsidRDefault="003D3FBE">
      <w:pPr>
        <w:rPr>
          <w:rFonts w:asciiTheme="minorHAnsi" w:hAnsiTheme="minorHAnsi" w:cstheme="minorHAnsi"/>
          <w:sz w:val="22"/>
          <w:szCs w:val="22"/>
        </w:rPr>
      </w:pPr>
      <w:r w:rsidRPr="00C647A4">
        <w:rPr>
          <w:rFonts w:asciiTheme="minorHAnsi" w:hAnsiTheme="minorHAnsi" w:cstheme="minorHAnsi"/>
          <w:sz w:val="22"/>
          <w:szCs w:val="22"/>
        </w:rPr>
        <w:t>[2] R2-</w:t>
      </w:r>
      <w:r w:rsidR="00B05D78" w:rsidRPr="00C647A4">
        <w:rPr>
          <w:rFonts w:asciiTheme="minorHAnsi" w:hAnsiTheme="minorHAnsi" w:cstheme="minorHAnsi"/>
          <w:sz w:val="22"/>
          <w:szCs w:val="22"/>
        </w:rPr>
        <w:t>1901385</w:t>
      </w:r>
      <w:r w:rsidR="00F015F4" w:rsidRPr="00C647A4">
        <w:rPr>
          <w:rFonts w:asciiTheme="minorHAnsi" w:hAnsiTheme="minorHAnsi" w:cstheme="minorHAnsi"/>
          <w:sz w:val="22"/>
          <w:szCs w:val="22"/>
        </w:rPr>
        <w:t xml:space="preserve">; “IAB </w:t>
      </w:r>
      <w:r w:rsidR="000D575A" w:rsidRPr="00C647A4">
        <w:rPr>
          <w:rFonts w:asciiTheme="minorHAnsi" w:hAnsiTheme="minorHAnsi" w:cstheme="minorHAnsi"/>
          <w:sz w:val="22"/>
          <w:szCs w:val="22"/>
        </w:rPr>
        <w:t>Node Authentication and Authorization</w:t>
      </w:r>
      <w:r w:rsidR="00F015F4" w:rsidRPr="00C647A4">
        <w:rPr>
          <w:rFonts w:asciiTheme="minorHAnsi" w:hAnsiTheme="minorHAnsi" w:cstheme="minorHAnsi"/>
          <w:sz w:val="22"/>
          <w:szCs w:val="22"/>
        </w:rPr>
        <w:t>”</w:t>
      </w:r>
      <w:r w:rsidR="000D575A" w:rsidRPr="00C647A4">
        <w:rPr>
          <w:rFonts w:asciiTheme="minorHAnsi" w:hAnsiTheme="minorHAnsi" w:cstheme="minorHAnsi"/>
          <w:sz w:val="22"/>
          <w:szCs w:val="22"/>
        </w:rPr>
        <w:t xml:space="preserve">, Ericsson, RAN2#105, </w:t>
      </w:r>
      <w:r w:rsidR="009F4896" w:rsidRPr="00C647A4">
        <w:rPr>
          <w:rFonts w:asciiTheme="minorHAnsi" w:hAnsiTheme="minorHAnsi" w:cstheme="minorHAnsi"/>
          <w:sz w:val="22"/>
          <w:szCs w:val="22"/>
        </w:rPr>
        <w:t>Athens</w:t>
      </w:r>
      <w:r w:rsidR="000D575A" w:rsidRPr="00C647A4">
        <w:rPr>
          <w:rFonts w:asciiTheme="minorHAnsi" w:hAnsiTheme="minorHAnsi" w:cstheme="minorHAnsi"/>
          <w:sz w:val="22"/>
          <w:szCs w:val="22"/>
        </w:rPr>
        <w:t xml:space="preserve">, </w:t>
      </w:r>
      <w:r w:rsidR="009F4896" w:rsidRPr="00C647A4">
        <w:rPr>
          <w:rFonts w:asciiTheme="minorHAnsi" w:hAnsiTheme="minorHAnsi" w:cstheme="minorHAnsi"/>
          <w:sz w:val="22"/>
          <w:szCs w:val="22"/>
        </w:rPr>
        <w:t>February</w:t>
      </w:r>
      <w:r w:rsidR="007C66FC" w:rsidRPr="00C647A4">
        <w:rPr>
          <w:rFonts w:asciiTheme="minorHAnsi" w:hAnsiTheme="minorHAnsi" w:cstheme="minorHAnsi"/>
          <w:sz w:val="22"/>
          <w:szCs w:val="22"/>
        </w:rPr>
        <w:t xml:space="preserve"> </w:t>
      </w:r>
      <w:r w:rsidR="00084AC7" w:rsidRPr="00C647A4">
        <w:rPr>
          <w:rFonts w:asciiTheme="minorHAnsi" w:hAnsiTheme="minorHAnsi" w:cstheme="minorHAnsi"/>
          <w:sz w:val="22"/>
          <w:szCs w:val="22"/>
        </w:rPr>
        <w:t>2019.</w:t>
      </w:r>
    </w:p>
    <w:p w14:paraId="61C65C3F" w14:textId="7B5609FD" w:rsidR="00A1706E" w:rsidRDefault="00A1706E">
      <w:pPr>
        <w:rPr>
          <w:rFonts w:asciiTheme="minorHAnsi" w:hAnsiTheme="minorHAnsi" w:cstheme="minorHAnsi"/>
          <w:sz w:val="22"/>
          <w:szCs w:val="22"/>
        </w:rPr>
      </w:pPr>
      <w:r w:rsidRPr="00C647A4">
        <w:rPr>
          <w:rFonts w:asciiTheme="minorHAnsi" w:hAnsiTheme="minorHAnsi" w:cstheme="minorHAnsi"/>
          <w:sz w:val="22"/>
          <w:szCs w:val="22"/>
        </w:rPr>
        <w:t>[3] R2-</w:t>
      </w:r>
      <w:r w:rsidR="005E5E47" w:rsidRPr="00C647A4">
        <w:rPr>
          <w:rFonts w:asciiTheme="minorHAnsi" w:hAnsiTheme="minorHAnsi" w:cstheme="minorHAnsi"/>
          <w:sz w:val="22"/>
          <w:szCs w:val="22"/>
        </w:rPr>
        <w:t>190</w:t>
      </w:r>
      <w:r w:rsidR="006271D6" w:rsidRPr="00C647A4">
        <w:rPr>
          <w:rFonts w:asciiTheme="minorHAnsi" w:hAnsiTheme="minorHAnsi" w:cstheme="minorHAnsi"/>
          <w:sz w:val="22"/>
          <w:szCs w:val="22"/>
        </w:rPr>
        <w:t>3936</w:t>
      </w:r>
      <w:r w:rsidRPr="00C647A4">
        <w:rPr>
          <w:rFonts w:asciiTheme="minorHAnsi" w:hAnsiTheme="minorHAnsi" w:cstheme="minorHAnsi"/>
          <w:sz w:val="22"/>
          <w:szCs w:val="22"/>
        </w:rPr>
        <w:t>; “</w:t>
      </w:r>
      <w:r w:rsidR="00A90815" w:rsidRPr="00C647A4">
        <w:rPr>
          <w:rFonts w:asciiTheme="minorHAnsi" w:hAnsiTheme="minorHAnsi" w:cstheme="minorHAnsi"/>
          <w:sz w:val="22"/>
          <w:szCs w:val="22"/>
        </w:rPr>
        <w:t>IP Address Assignment for IAB Nodes</w:t>
      </w:r>
      <w:r w:rsidR="00665B60" w:rsidRPr="00C647A4">
        <w:rPr>
          <w:rFonts w:asciiTheme="minorHAnsi" w:hAnsiTheme="minorHAnsi" w:cstheme="minorHAnsi"/>
          <w:sz w:val="22"/>
          <w:szCs w:val="22"/>
        </w:rPr>
        <w:t>”, Ericsson, RAN2#105</w:t>
      </w:r>
      <w:r w:rsidR="007C66FC" w:rsidRPr="00C647A4">
        <w:rPr>
          <w:rFonts w:asciiTheme="minorHAnsi" w:hAnsiTheme="minorHAnsi" w:cstheme="minorHAnsi"/>
          <w:sz w:val="22"/>
          <w:szCs w:val="22"/>
        </w:rPr>
        <w:t>bis</w:t>
      </w:r>
      <w:r w:rsidR="00665B60" w:rsidRPr="00C647A4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C647A4">
        <w:rPr>
          <w:rFonts w:asciiTheme="minorHAnsi" w:hAnsiTheme="minorHAnsi" w:cstheme="minorHAnsi"/>
          <w:sz w:val="22"/>
          <w:szCs w:val="22"/>
        </w:rPr>
        <w:t>Xi’an</w:t>
      </w:r>
      <w:r w:rsidR="00665B60" w:rsidRPr="00C647A4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C647A4">
        <w:rPr>
          <w:rFonts w:asciiTheme="minorHAnsi" w:hAnsiTheme="minorHAnsi" w:cstheme="minorHAnsi"/>
          <w:sz w:val="22"/>
          <w:szCs w:val="22"/>
        </w:rPr>
        <w:t>April</w:t>
      </w:r>
      <w:r w:rsidR="00665B60" w:rsidRPr="00C647A4">
        <w:rPr>
          <w:rFonts w:asciiTheme="minorHAnsi" w:hAnsiTheme="minorHAnsi" w:cstheme="minorHAnsi"/>
          <w:sz w:val="22"/>
          <w:szCs w:val="22"/>
        </w:rPr>
        <w:t xml:space="preserve"> 2019</w:t>
      </w:r>
      <w:r w:rsidR="00990330" w:rsidRPr="00C647A4">
        <w:rPr>
          <w:rFonts w:asciiTheme="minorHAnsi" w:hAnsiTheme="minorHAnsi" w:cstheme="minorHAnsi"/>
          <w:sz w:val="22"/>
          <w:szCs w:val="22"/>
        </w:rPr>
        <w:t>.</w:t>
      </w:r>
    </w:p>
    <w:p w14:paraId="36DDFBC2" w14:textId="6CEA5D4A" w:rsidR="00881289" w:rsidRPr="00C647A4" w:rsidRDefault="00881289" w:rsidP="00881289">
      <w:pPr>
        <w:rPr>
          <w:rFonts w:asciiTheme="minorHAnsi" w:hAnsiTheme="minorHAnsi" w:cstheme="minorHAnsi"/>
          <w:sz w:val="22"/>
          <w:szCs w:val="22"/>
        </w:rPr>
      </w:pPr>
      <w:r w:rsidRPr="00C647A4">
        <w:rPr>
          <w:rFonts w:asciiTheme="minorHAnsi" w:hAnsiTheme="minorHAnsi" w:cstheme="minorHAnsi"/>
          <w:sz w:val="22"/>
          <w:szCs w:val="22"/>
        </w:rPr>
        <w:t>[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C647A4">
        <w:rPr>
          <w:rFonts w:asciiTheme="minorHAnsi" w:hAnsiTheme="minorHAnsi" w:cstheme="minorHAnsi"/>
          <w:sz w:val="22"/>
          <w:szCs w:val="22"/>
        </w:rPr>
        <w:t>] R2-</w:t>
      </w:r>
      <w:r w:rsidR="004749E8">
        <w:t>1903970</w:t>
      </w:r>
      <w:r w:rsidRPr="00C647A4">
        <w:rPr>
          <w:rFonts w:asciiTheme="minorHAnsi" w:hAnsiTheme="minorHAnsi" w:cstheme="minorHAnsi"/>
          <w:sz w:val="22"/>
          <w:szCs w:val="22"/>
        </w:rPr>
        <w:t>; “</w:t>
      </w:r>
      <w:r w:rsidR="00C15540" w:rsidRPr="00C15540">
        <w:rPr>
          <w:rFonts w:asciiTheme="minorHAnsi" w:hAnsiTheme="minorHAnsi" w:cstheme="minorHAnsi"/>
          <w:sz w:val="22"/>
          <w:szCs w:val="22"/>
        </w:rPr>
        <w:t>Backhaul Channel Setup and Modification Procedure for IAB Networks</w:t>
      </w:r>
      <w:r w:rsidRPr="00C647A4">
        <w:rPr>
          <w:rFonts w:asciiTheme="minorHAnsi" w:hAnsiTheme="minorHAnsi" w:cstheme="minorHAnsi"/>
          <w:sz w:val="22"/>
          <w:szCs w:val="22"/>
        </w:rPr>
        <w:t>”, Ericsson, RAN2#105bis, Xi’an, April 2019.</w:t>
      </w:r>
    </w:p>
    <w:p w14:paraId="2ECA39AE" w14:textId="77777777" w:rsidR="00881289" w:rsidRPr="00C647A4" w:rsidRDefault="00881289">
      <w:pPr>
        <w:rPr>
          <w:rFonts w:asciiTheme="minorHAnsi" w:hAnsiTheme="minorHAnsi" w:cstheme="minorHAnsi"/>
          <w:sz w:val="22"/>
          <w:szCs w:val="22"/>
        </w:rPr>
      </w:pPr>
    </w:p>
    <w:sectPr w:rsidR="00881289" w:rsidRPr="00C647A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2D5AE" w14:textId="77777777" w:rsidR="00E079C7" w:rsidRDefault="00E079C7">
      <w:r>
        <w:separator/>
      </w:r>
    </w:p>
  </w:endnote>
  <w:endnote w:type="continuationSeparator" w:id="0">
    <w:p w14:paraId="59ACC131" w14:textId="77777777" w:rsidR="00E079C7" w:rsidRDefault="00E079C7">
      <w:r>
        <w:continuationSeparator/>
      </w:r>
    </w:p>
  </w:endnote>
  <w:endnote w:type="continuationNotice" w:id="1">
    <w:p w14:paraId="641DED06" w14:textId="77777777" w:rsidR="00E079C7" w:rsidRDefault="00E079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17F19" w14:textId="77777777" w:rsidR="00E079C7" w:rsidRDefault="00E079C7">
      <w:r>
        <w:separator/>
      </w:r>
    </w:p>
  </w:footnote>
  <w:footnote w:type="continuationSeparator" w:id="0">
    <w:p w14:paraId="0058E651" w14:textId="77777777" w:rsidR="00E079C7" w:rsidRDefault="00E079C7">
      <w:r>
        <w:continuationSeparator/>
      </w:r>
    </w:p>
  </w:footnote>
  <w:footnote w:type="continuationNotice" w:id="1">
    <w:p w14:paraId="22F0167A" w14:textId="77777777" w:rsidR="00E079C7" w:rsidRDefault="00E079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0517A0"/>
    <w:multiLevelType w:val="hybridMultilevel"/>
    <w:tmpl w:val="1452E0B8"/>
    <w:lvl w:ilvl="0" w:tplc="8A40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0C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E1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68E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EB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5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AB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20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8F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11B17"/>
    <w:multiLevelType w:val="hybridMultilevel"/>
    <w:tmpl w:val="0248D4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16B31"/>
    <w:multiLevelType w:val="hybridMultilevel"/>
    <w:tmpl w:val="98D492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15D4C"/>
    <w:multiLevelType w:val="hybridMultilevel"/>
    <w:tmpl w:val="E078DA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6"/>
  </w:num>
  <w:num w:numId="8">
    <w:abstractNumId w:val="13"/>
  </w:num>
  <w:num w:numId="9">
    <w:abstractNumId w:val="23"/>
  </w:num>
  <w:num w:numId="10">
    <w:abstractNumId w:val="29"/>
  </w:num>
  <w:num w:numId="11">
    <w:abstractNumId w:val="24"/>
  </w:num>
  <w:num w:numId="12">
    <w:abstractNumId w:val="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2"/>
  </w:num>
  <w:num w:numId="16">
    <w:abstractNumId w:val="28"/>
  </w:num>
  <w:num w:numId="17">
    <w:abstractNumId w:val="31"/>
  </w:num>
  <w:num w:numId="18">
    <w:abstractNumId w:val="21"/>
  </w:num>
  <w:num w:numId="19">
    <w:abstractNumId w:val="33"/>
  </w:num>
  <w:num w:numId="20">
    <w:abstractNumId w:val="18"/>
  </w:num>
  <w:num w:numId="21">
    <w:abstractNumId w:val="30"/>
  </w:num>
  <w:num w:numId="22">
    <w:abstractNumId w:val="32"/>
  </w:num>
  <w:num w:numId="23">
    <w:abstractNumId w:val="6"/>
  </w:num>
  <w:num w:numId="24">
    <w:abstractNumId w:val="7"/>
  </w:num>
  <w:num w:numId="25">
    <w:abstractNumId w:val="25"/>
  </w:num>
  <w:num w:numId="26">
    <w:abstractNumId w:val="10"/>
  </w:num>
  <w:num w:numId="27">
    <w:abstractNumId w:val="15"/>
  </w:num>
  <w:num w:numId="28">
    <w:abstractNumId w:val="4"/>
  </w:num>
  <w:num w:numId="29">
    <w:abstractNumId w:val="23"/>
    <w:lvlOverride w:ilvl="0">
      <w:startOverride w:val="1"/>
    </w:lvlOverride>
  </w:num>
  <w:num w:numId="30">
    <w:abstractNumId w:val="1"/>
  </w:num>
  <w:num w:numId="31">
    <w:abstractNumId w:val="27"/>
  </w:num>
  <w:num w:numId="32">
    <w:abstractNumId w:val="23"/>
  </w:num>
  <w:num w:numId="33">
    <w:abstractNumId w:val="23"/>
    <w:lvlOverride w:ilvl="0">
      <w:startOverride w:val="1"/>
    </w:lvlOverride>
  </w:num>
  <w:num w:numId="34">
    <w:abstractNumId w:val="23"/>
    <w:lvlOverride w:ilvl="0">
      <w:startOverride w:val="1"/>
    </w:lvlOverride>
  </w:num>
  <w:num w:numId="35">
    <w:abstractNumId w:val="3"/>
  </w:num>
  <w:num w:numId="36">
    <w:abstractNumId w:val="11"/>
  </w:num>
  <w:num w:numId="37">
    <w:abstractNumId w:val="8"/>
  </w:num>
  <w:num w:numId="3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35E0"/>
    <w:rsid w:val="00013F12"/>
    <w:rsid w:val="00013FD6"/>
    <w:rsid w:val="0001446F"/>
    <w:rsid w:val="00015D15"/>
    <w:rsid w:val="0001686D"/>
    <w:rsid w:val="00016A0C"/>
    <w:rsid w:val="00016FE1"/>
    <w:rsid w:val="000179D1"/>
    <w:rsid w:val="0002030C"/>
    <w:rsid w:val="000212A2"/>
    <w:rsid w:val="000219C7"/>
    <w:rsid w:val="00021FEB"/>
    <w:rsid w:val="000226EB"/>
    <w:rsid w:val="0002564D"/>
    <w:rsid w:val="00025ECA"/>
    <w:rsid w:val="00026311"/>
    <w:rsid w:val="000267A1"/>
    <w:rsid w:val="00027939"/>
    <w:rsid w:val="00032329"/>
    <w:rsid w:val="000325B8"/>
    <w:rsid w:val="0003369F"/>
    <w:rsid w:val="00034C15"/>
    <w:rsid w:val="00034FFA"/>
    <w:rsid w:val="00035648"/>
    <w:rsid w:val="00036BA1"/>
    <w:rsid w:val="0003717F"/>
    <w:rsid w:val="00041145"/>
    <w:rsid w:val="0004159E"/>
    <w:rsid w:val="00041ECA"/>
    <w:rsid w:val="000422E2"/>
    <w:rsid w:val="00042F22"/>
    <w:rsid w:val="00043003"/>
    <w:rsid w:val="0004367E"/>
    <w:rsid w:val="000437BA"/>
    <w:rsid w:val="000442FD"/>
    <w:rsid w:val="000444EF"/>
    <w:rsid w:val="000461C1"/>
    <w:rsid w:val="000505C9"/>
    <w:rsid w:val="0005153D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072C"/>
    <w:rsid w:val="00071A1C"/>
    <w:rsid w:val="00071DA5"/>
    <w:rsid w:val="00072747"/>
    <w:rsid w:val="00072D38"/>
    <w:rsid w:val="000738B3"/>
    <w:rsid w:val="0007418B"/>
    <w:rsid w:val="0007519E"/>
    <w:rsid w:val="000759F3"/>
    <w:rsid w:val="00077E5F"/>
    <w:rsid w:val="0008036A"/>
    <w:rsid w:val="00081AE6"/>
    <w:rsid w:val="00081EC6"/>
    <w:rsid w:val="000841E2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6419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3CAE"/>
    <w:rsid w:val="000D3D1F"/>
    <w:rsid w:val="000D40F8"/>
    <w:rsid w:val="000D4312"/>
    <w:rsid w:val="000D4797"/>
    <w:rsid w:val="000D4C42"/>
    <w:rsid w:val="000D51FB"/>
    <w:rsid w:val="000D575A"/>
    <w:rsid w:val="000E0527"/>
    <w:rsid w:val="000E1E92"/>
    <w:rsid w:val="000E291B"/>
    <w:rsid w:val="000E34ED"/>
    <w:rsid w:val="000E3A50"/>
    <w:rsid w:val="000E42ED"/>
    <w:rsid w:val="000E70AE"/>
    <w:rsid w:val="000F0354"/>
    <w:rsid w:val="000F06D6"/>
    <w:rsid w:val="000F0C44"/>
    <w:rsid w:val="000F0EB1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743"/>
    <w:rsid w:val="000F6AAF"/>
    <w:rsid w:val="000F6DF3"/>
    <w:rsid w:val="000F700C"/>
    <w:rsid w:val="000F7B77"/>
    <w:rsid w:val="001005FF"/>
    <w:rsid w:val="001007F2"/>
    <w:rsid w:val="00102D88"/>
    <w:rsid w:val="00104D2C"/>
    <w:rsid w:val="001051DE"/>
    <w:rsid w:val="00105AC3"/>
    <w:rsid w:val="001062FB"/>
    <w:rsid w:val="001063E6"/>
    <w:rsid w:val="00106B30"/>
    <w:rsid w:val="001106D1"/>
    <w:rsid w:val="00112266"/>
    <w:rsid w:val="00113079"/>
    <w:rsid w:val="00113CF4"/>
    <w:rsid w:val="0011476D"/>
    <w:rsid w:val="001153EA"/>
    <w:rsid w:val="00115643"/>
    <w:rsid w:val="00115E9E"/>
    <w:rsid w:val="00115FDF"/>
    <w:rsid w:val="00116626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303E3"/>
    <w:rsid w:val="00131695"/>
    <w:rsid w:val="001318B5"/>
    <w:rsid w:val="00132FD0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7BDB"/>
    <w:rsid w:val="001508B6"/>
    <w:rsid w:val="00151E23"/>
    <w:rsid w:val="001526E0"/>
    <w:rsid w:val="001529B3"/>
    <w:rsid w:val="001541A3"/>
    <w:rsid w:val="00154A3B"/>
    <w:rsid w:val="00154AF1"/>
    <w:rsid w:val="00154C1F"/>
    <w:rsid w:val="001551B5"/>
    <w:rsid w:val="00155C2B"/>
    <w:rsid w:val="00156808"/>
    <w:rsid w:val="00157C31"/>
    <w:rsid w:val="00160BC1"/>
    <w:rsid w:val="00160E23"/>
    <w:rsid w:val="001622BB"/>
    <w:rsid w:val="00163479"/>
    <w:rsid w:val="001640F4"/>
    <w:rsid w:val="001643A8"/>
    <w:rsid w:val="00164997"/>
    <w:rsid w:val="00164F8F"/>
    <w:rsid w:val="0016555B"/>
    <w:rsid w:val="001659C1"/>
    <w:rsid w:val="00166E25"/>
    <w:rsid w:val="00167222"/>
    <w:rsid w:val="00170041"/>
    <w:rsid w:val="00170067"/>
    <w:rsid w:val="0017045C"/>
    <w:rsid w:val="00170C3E"/>
    <w:rsid w:val="001718EC"/>
    <w:rsid w:val="001732EB"/>
    <w:rsid w:val="00173A8E"/>
    <w:rsid w:val="00173D53"/>
    <w:rsid w:val="001741AA"/>
    <w:rsid w:val="001746B0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669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CBA"/>
    <w:rsid w:val="001A7070"/>
    <w:rsid w:val="001A7BFD"/>
    <w:rsid w:val="001B0B5F"/>
    <w:rsid w:val="001B0D97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B22"/>
    <w:rsid w:val="001C3D2A"/>
    <w:rsid w:val="001C5429"/>
    <w:rsid w:val="001C6495"/>
    <w:rsid w:val="001C793C"/>
    <w:rsid w:val="001C7F15"/>
    <w:rsid w:val="001D3F23"/>
    <w:rsid w:val="001D51BA"/>
    <w:rsid w:val="001D58B3"/>
    <w:rsid w:val="001D6342"/>
    <w:rsid w:val="001D6BDB"/>
    <w:rsid w:val="001D6D53"/>
    <w:rsid w:val="001D7361"/>
    <w:rsid w:val="001E1D1B"/>
    <w:rsid w:val="001E58E2"/>
    <w:rsid w:val="001E59DA"/>
    <w:rsid w:val="001E647F"/>
    <w:rsid w:val="001E6EE0"/>
    <w:rsid w:val="001E6F78"/>
    <w:rsid w:val="001E7849"/>
    <w:rsid w:val="001E7AED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4C5"/>
    <w:rsid w:val="001F5947"/>
    <w:rsid w:val="001F662C"/>
    <w:rsid w:val="001F6FD0"/>
    <w:rsid w:val="001F7074"/>
    <w:rsid w:val="00200490"/>
    <w:rsid w:val="00200F06"/>
    <w:rsid w:val="00201F3A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2865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36F0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48CC"/>
    <w:rsid w:val="00235632"/>
    <w:rsid w:val="00235872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500C8"/>
    <w:rsid w:val="00250CB0"/>
    <w:rsid w:val="002518E4"/>
    <w:rsid w:val="00251EA0"/>
    <w:rsid w:val="00253DDC"/>
    <w:rsid w:val="00253F49"/>
    <w:rsid w:val="002548E5"/>
    <w:rsid w:val="00255132"/>
    <w:rsid w:val="002557A2"/>
    <w:rsid w:val="00256EB1"/>
    <w:rsid w:val="00257321"/>
    <w:rsid w:val="00257357"/>
    <w:rsid w:val="00257543"/>
    <w:rsid w:val="002578EB"/>
    <w:rsid w:val="002617E7"/>
    <w:rsid w:val="00261FC8"/>
    <w:rsid w:val="00262350"/>
    <w:rsid w:val="00263069"/>
    <w:rsid w:val="00264228"/>
    <w:rsid w:val="00264334"/>
    <w:rsid w:val="00264655"/>
    <w:rsid w:val="002646A6"/>
    <w:rsid w:val="0026473E"/>
    <w:rsid w:val="002648F7"/>
    <w:rsid w:val="00266214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6E1"/>
    <w:rsid w:val="00274E1D"/>
    <w:rsid w:val="00276B69"/>
    <w:rsid w:val="00276C20"/>
    <w:rsid w:val="0027787B"/>
    <w:rsid w:val="0028033A"/>
    <w:rsid w:val="002805F5"/>
    <w:rsid w:val="00280751"/>
    <w:rsid w:val="00280E2B"/>
    <w:rsid w:val="0028176B"/>
    <w:rsid w:val="0028280A"/>
    <w:rsid w:val="00283985"/>
    <w:rsid w:val="00283E1D"/>
    <w:rsid w:val="00284F31"/>
    <w:rsid w:val="002850D2"/>
    <w:rsid w:val="0028561E"/>
    <w:rsid w:val="002863A8"/>
    <w:rsid w:val="00286ACD"/>
    <w:rsid w:val="00287838"/>
    <w:rsid w:val="00287C16"/>
    <w:rsid w:val="00287FC8"/>
    <w:rsid w:val="002907B5"/>
    <w:rsid w:val="002921E6"/>
    <w:rsid w:val="00292EB7"/>
    <w:rsid w:val="00293328"/>
    <w:rsid w:val="00295435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8F1"/>
    <w:rsid w:val="002A0A9D"/>
    <w:rsid w:val="002A0ED4"/>
    <w:rsid w:val="002A1D4E"/>
    <w:rsid w:val="002A2155"/>
    <w:rsid w:val="002A26FA"/>
    <w:rsid w:val="002A2869"/>
    <w:rsid w:val="002A320B"/>
    <w:rsid w:val="002A3452"/>
    <w:rsid w:val="002A4D74"/>
    <w:rsid w:val="002A4E30"/>
    <w:rsid w:val="002A633C"/>
    <w:rsid w:val="002A6A54"/>
    <w:rsid w:val="002B1486"/>
    <w:rsid w:val="002B2033"/>
    <w:rsid w:val="002B24D6"/>
    <w:rsid w:val="002B361C"/>
    <w:rsid w:val="002B3933"/>
    <w:rsid w:val="002B3C01"/>
    <w:rsid w:val="002B430A"/>
    <w:rsid w:val="002B50DB"/>
    <w:rsid w:val="002B5115"/>
    <w:rsid w:val="002B5254"/>
    <w:rsid w:val="002B56B5"/>
    <w:rsid w:val="002B656F"/>
    <w:rsid w:val="002B6C8C"/>
    <w:rsid w:val="002C01DE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1FA1"/>
    <w:rsid w:val="002D34B2"/>
    <w:rsid w:val="002D6C8C"/>
    <w:rsid w:val="002D7637"/>
    <w:rsid w:val="002E0031"/>
    <w:rsid w:val="002E01F5"/>
    <w:rsid w:val="002E0987"/>
    <w:rsid w:val="002E0DF3"/>
    <w:rsid w:val="002E1177"/>
    <w:rsid w:val="002E17F2"/>
    <w:rsid w:val="002E44AD"/>
    <w:rsid w:val="002E63DF"/>
    <w:rsid w:val="002E7CAE"/>
    <w:rsid w:val="002F0EB2"/>
    <w:rsid w:val="002F0FAE"/>
    <w:rsid w:val="002F13B1"/>
    <w:rsid w:val="002F1A3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8B1"/>
    <w:rsid w:val="00301CE6"/>
    <w:rsid w:val="00301D3C"/>
    <w:rsid w:val="0030256B"/>
    <w:rsid w:val="0030314F"/>
    <w:rsid w:val="00304338"/>
    <w:rsid w:val="0030458F"/>
    <w:rsid w:val="0030501F"/>
    <w:rsid w:val="0030578C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730"/>
    <w:rsid w:val="00313FD6"/>
    <w:rsid w:val="003143BD"/>
    <w:rsid w:val="003150A6"/>
    <w:rsid w:val="00317B01"/>
    <w:rsid w:val="00317F23"/>
    <w:rsid w:val="003203ED"/>
    <w:rsid w:val="00320BAF"/>
    <w:rsid w:val="00321480"/>
    <w:rsid w:val="00322C9F"/>
    <w:rsid w:val="003238C0"/>
    <w:rsid w:val="00323F80"/>
    <w:rsid w:val="00324456"/>
    <w:rsid w:val="003247DA"/>
    <w:rsid w:val="00324D23"/>
    <w:rsid w:val="003250A8"/>
    <w:rsid w:val="00325730"/>
    <w:rsid w:val="003271EA"/>
    <w:rsid w:val="00330D48"/>
    <w:rsid w:val="00331751"/>
    <w:rsid w:val="00331D5D"/>
    <w:rsid w:val="00331F5C"/>
    <w:rsid w:val="0033324A"/>
    <w:rsid w:val="003339CF"/>
    <w:rsid w:val="00333A10"/>
    <w:rsid w:val="00334579"/>
    <w:rsid w:val="0033549B"/>
    <w:rsid w:val="00335858"/>
    <w:rsid w:val="00336BDA"/>
    <w:rsid w:val="003409B2"/>
    <w:rsid w:val="003415B5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20E2"/>
    <w:rsid w:val="003521FD"/>
    <w:rsid w:val="003524AA"/>
    <w:rsid w:val="00353A9C"/>
    <w:rsid w:val="0035473E"/>
    <w:rsid w:val="0035482C"/>
    <w:rsid w:val="00354CAA"/>
    <w:rsid w:val="00355EA2"/>
    <w:rsid w:val="0035656F"/>
    <w:rsid w:val="00357380"/>
    <w:rsid w:val="00357ADB"/>
    <w:rsid w:val="003602D9"/>
    <w:rsid w:val="003604CE"/>
    <w:rsid w:val="00360B3D"/>
    <w:rsid w:val="00361364"/>
    <w:rsid w:val="003615E6"/>
    <w:rsid w:val="00361C58"/>
    <w:rsid w:val="00362AD9"/>
    <w:rsid w:val="003649ED"/>
    <w:rsid w:val="00364BC3"/>
    <w:rsid w:val="00364DA0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3EF5"/>
    <w:rsid w:val="00385BF0"/>
    <w:rsid w:val="00386960"/>
    <w:rsid w:val="00386A9D"/>
    <w:rsid w:val="0039014D"/>
    <w:rsid w:val="00390AED"/>
    <w:rsid w:val="00390E39"/>
    <w:rsid w:val="003923B3"/>
    <w:rsid w:val="003939FF"/>
    <w:rsid w:val="00393D55"/>
    <w:rsid w:val="003958F1"/>
    <w:rsid w:val="00395AF3"/>
    <w:rsid w:val="003966CF"/>
    <w:rsid w:val="003969B8"/>
    <w:rsid w:val="00396B88"/>
    <w:rsid w:val="00397BDF"/>
    <w:rsid w:val="003A1400"/>
    <w:rsid w:val="003A2223"/>
    <w:rsid w:val="003A2A0F"/>
    <w:rsid w:val="003A2CC2"/>
    <w:rsid w:val="003A41E6"/>
    <w:rsid w:val="003A45A1"/>
    <w:rsid w:val="003A4D53"/>
    <w:rsid w:val="003A53A4"/>
    <w:rsid w:val="003A5B0A"/>
    <w:rsid w:val="003A6BAC"/>
    <w:rsid w:val="003A7EF3"/>
    <w:rsid w:val="003B0545"/>
    <w:rsid w:val="003B1033"/>
    <w:rsid w:val="003B159C"/>
    <w:rsid w:val="003B1E98"/>
    <w:rsid w:val="003B2105"/>
    <w:rsid w:val="003B26DF"/>
    <w:rsid w:val="003B359D"/>
    <w:rsid w:val="003B369F"/>
    <w:rsid w:val="003B36A3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53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17C"/>
    <w:rsid w:val="003D5B1F"/>
    <w:rsid w:val="003D646D"/>
    <w:rsid w:val="003D798E"/>
    <w:rsid w:val="003E0674"/>
    <w:rsid w:val="003E15FA"/>
    <w:rsid w:val="003E2FC3"/>
    <w:rsid w:val="003E3462"/>
    <w:rsid w:val="003E36CC"/>
    <w:rsid w:val="003E4C1F"/>
    <w:rsid w:val="003E54FC"/>
    <w:rsid w:val="003E55E4"/>
    <w:rsid w:val="003E6F4F"/>
    <w:rsid w:val="003E74E3"/>
    <w:rsid w:val="003E75BA"/>
    <w:rsid w:val="003F05C7"/>
    <w:rsid w:val="003F0F06"/>
    <w:rsid w:val="003F1144"/>
    <w:rsid w:val="003F128C"/>
    <w:rsid w:val="003F2183"/>
    <w:rsid w:val="003F2CD4"/>
    <w:rsid w:val="003F2F9C"/>
    <w:rsid w:val="003F3B63"/>
    <w:rsid w:val="003F4D56"/>
    <w:rsid w:val="003F6BBE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74F4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F5"/>
    <w:rsid w:val="00421105"/>
    <w:rsid w:val="00422190"/>
    <w:rsid w:val="004238C9"/>
    <w:rsid w:val="004241FD"/>
    <w:rsid w:val="004242F4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F19"/>
    <w:rsid w:val="004400CB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7565"/>
    <w:rsid w:val="00457B71"/>
    <w:rsid w:val="0046301D"/>
    <w:rsid w:val="004638AC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40BB"/>
    <w:rsid w:val="004749E8"/>
    <w:rsid w:val="0047556B"/>
    <w:rsid w:val="004758BD"/>
    <w:rsid w:val="00476712"/>
    <w:rsid w:val="0047682C"/>
    <w:rsid w:val="00476B57"/>
    <w:rsid w:val="00477768"/>
    <w:rsid w:val="004806E3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2025"/>
    <w:rsid w:val="00492555"/>
    <w:rsid w:val="00492BC5"/>
    <w:rsid w:val="00492D58"/>
    <w:rsid w:val="00494F27"/>
    <w:rsid w:val="004959B3"/>
    <w:rsid w:val="004964F1"/>
    <w:rsid w:val="00497B7E"/>
    <w:rsid w:val="004A0A6D"/>
    <w:rsid w:val="004A16BC"/>
    <w:rsid w:val="004A1779"/>
    <w:rsid w:val="004A1C96"/>
    <w:rsid w:val="004A275E"/>
    <w:rsid w:val="004A2A89"/>
    <w:rsid w:val="004A2B94"/>
    <w:rsid w:val="004A3370"/>
    <w:rsid w:val="004B119B"/>
    <w:rsid w:val="004B1EB4"/>
    <w:rsid w:val="004B29D1"/>
    <w:rsid w:val="004B556D"/>
    <w:rsid w:val="004B5A74"/>
    <w:rsid w:val="004B7494"/>
    <w:rsid w:val="004B7C0C"/>
    <w:rsid w:val="004C3898"/>
    <w:rsid w:val="004C52B9"/>
    <w:rsid w:val="004C6DFE"/>
    <w:rsid w:val="004C7606"/>
    <w:rsid w:val="004D0FC0"/>
    <w:rsid w:val="004D3654"/>
    <w:rsid w:val="004D36B1"/>
    <w:rsid w:val="004D3826"/>
    <w:rsid w:val="004D3DBA"/>
    <w:rsid w:val="004D4B49"/>
    <w:rsid w:val="004D5745"/>
    <w:rsid w:val="004D5811"/>
    <w:rsid w:val="004D5812"/>
    <w:rsid w:val="004D742C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E1F"/>
    <w:rsid w:val="004E6199"/>
    <w:rsid w:val="004E76F4"/>
    <w:rsid w:val="004F0132"/>
    <w:rsid w:val="004F0B4E"/>
    <w:rsid w:val="004F0B6C"/>
    <w:rsid w:val="004F118F"/>
    <w:rsid w:val="004F2078"/>
    <w:rsid w:val="004F2834"/>
    <w:rsid w:val="004F3E54"/>
    <w:rsid w:val="004F44BE"/>
    <w:rsid w:val="004F491F"/>
    <w:rsid w:val="004F4DA3"/>
    <w:rsid w:val="004F527D"/>
    <w:rsid w:val="004F5B4E"/>
    <w:rsid w:val="004F66A4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989"/>
    <w:rsid w:val="00506CE7"/>
    <w:rsid w:val="005072CE"/>
    <w:rsid w:val="0050770A"/>
    <w:rsid w:val="00507F4A"/>
    <w:rsid w:val="005108D8"/>
    <w:rsid w:val="005116F9"/>
    <w:rsid w:val="00513FCF"/>
    <w:rsid w:val="005153A7"/>
    <w:rsid w:val="005155EB"/>
    <w:rsid w:val="0051650D"/>
    <w:rsid w:val="00516D60"/>
    <w:rsid w:val="00516FAD"/>
    <w:rsid w:val="00517442"/>
    <w:rsid w:val="005205FF"/>
    <w:rsid w:val="005219CF"/>
    <w:rsid w:val="00522176"/>
    <w:rsid w:val="005224F3"/>
    <w:rsid w:val="00523DEF"/>
    <w:rsid w:val="005243DB"/>
    <w:rsid w:val="00525224"/>
    <w:rsid w:val="00526E90"/>
    <w:rsid w:val="0052771A"/>
    <w:rsid w:val="005279E2"/>
    <w:rsid w:val="00531534"/>
    <w:rsid w:val="0053355F"/>
    <w:rsid w:val="005338D0"/>
    <w:rsid w:val="00534566"/>
    <w:rsid w:val="00534B59"/>
    <w:rsid w:val="00534F50"/>
    <w:rsid w:val="00535A9D"/>
    <w:rsid w:val="005361EB"/>
    <w:rsid w:val="00536759"/>
    <w:rsid w:val="005367C3"/>
    <w:rsid w:val="00536D88"/>
    <w:rsid w:val="00537C62"/>
    <w:rsid w:val="00542DFC"/>
    <w:rsid w:val="00543234"/>
    <w:rsid w:val="0054392E"/>
    <w:rsid w:val="00543984"/>
    <w:rsid w:val="00544142"/>
    <w:rsid w:val="0054462F"/>
    <w:rsid w:val="00544BAC"/>
    <w:rsid w:val="00545844"/>
    <w:rsid w:val="00546139"/>
    <w:rsid w:val="005462C6"/>
    <w:rsid w:val="00546970"/>
    <w:rsid w:val="005470D9"/>
    <w:rsid w:val="005478B9"/>
    <w:rsid w:val="00550233"/>
    <w:rsid w:val="00552402"/>
    <w:rsid w:val="00554E19"/>
    <w:rsid w:val="005557DF"/>
    <w:rsid w:val="00555E3A"/>
    <w:rsid w:val="005565C7"/>
    <w:rsid w:val="0056121F"/>
    <w:rsid w:val="0056138C"/>
    <w:rsid w:val="005613C4"/>
    <w:rsid w:val="0056193B"/>
    <w:rsid w:val="00563334"/>
    <w:rsid w:val="00563C8D"/>
    <w:rsid w:val="00565D18"/>
    <w:rsid w:val="00565D89"/>
    <w:rsid w:val="005702FB"/>
    <w:rsid w:val="00570BE2"/>
    <w:rsid w:val="00571110"/>
    <w:rsid w:val="00571171"/>
    <w:rsid w:val="005711B9"/>
    <w:rsid w:val="005717C8"/>
    <w:rsid w:val="00571BFF"/>
    <w:rsid w:val="00572505"/>
    <w:rsid w:val="005730C2"/>
    <w:rsid w:val="00573A71"/>
    <w:rsid w:val="005743E0"/>
    <w:rsid w:val="00574D55"/>
    <w:rsid w:val="00580202"/>
    <w:rsid w:val="00580430"/>
    <w:rsid w:val="005808D8"/>
    <w:rsid w:val="00580C7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79B"/>
    <w:rsid w:val="005A12D3"/>
    <w:rsid w:val="005A209A"/>
    <w:rsid w:val="005A2347"/>
    <w:rsid w:val="005A2A1F"/>
    <w:rsid w:val="005A4EAF"/>
    <w:rsid w:val="005A5693"/>
    <w:rsid w:val="005A662D"/>
    <w:rsid w:val="005A6C45"/>
    <w:rsid w:val="005A707E"/>
    <w:rsid w:val="005A78CA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3119"/>
    <w:rsid w:val="005C4C03"/>
    <w:rsid w:val="005C5143"/>
    <w:rsid w:val="005C5A4F"/>
    <w:rsid w:val="005C6BCE"/>
    <w:rsid w:val="005C74FB"/>
    <w:rsid w:val="005C772D"/>
    <w:rsid w:val="005C7752"/>
    <w:rsid w:val="005C7905"/>
    <w:rsid w:val="005C7F26"/>
    <w:rsid w:val="005D1602"/>
    <w:rsid w:val="005D1F90"/>
    <w:rsid w:val="005D259C"/>
    <w:rsid w:val="005D3402"/>
    <w:rsid w:val="005D3E50"/>
    <w:rsid w:val="005D4FEE"/>
    <w:rsid w:val="005D7306"/>
    <w:rsid w:val="005D7527"/>
    <w:rsid w:val="005E13F0"/>
    <w:rsid w:val="005E15D0"/>
    <w:rsid w:val="005E385F"/>
    <w:rsid w:val="005E5137"/>
    <w:rsid w:val="005E5A65"/>
    <w:rsid w:val="005E5B81"/>
    <w:rsid w:val="005E5C3C"/>
    <w:rsid w:val="005E5E47"/>
    <w:rsid w:val="005E6561"/>
    <w:rsid w:val="005E74BE"/>
    <w:rsid w:val="005E79D7"/>
    <w:rsid w:val="005F0DBA"/>
    <w:rsid w:val="005F11DF"/>
    <w:rsid w:val="005F1B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A56"/>
    <w:rsid w:val="00601906"/>
    <w:rsid w:val="0060241D"/>
    <w:rsid w:val="0060283C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1B83"/>
    <w:rsid w:val="00612656"/>
    <w:rsid w:val="00612C8D"/>
    <w:rsid w:val="00612C9A"/>
    <w:rsid w:val="00613257"/>
    <w:rsid w:val="00613445"/>
    <w:rsid w:val="00614C28"/>
    <w:rsid w:val="006168D9"/>
    <w:rsid w:val="00616EDF"/>
    <w:rsid w:val="006178BF"/>
    <w:rsid w:val="006201D7"/>
    <w:rsid w:val="00620A71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60CB"/>
    <w:rsid w:val="00626F64"/>
    <w:rsid w:val="006271D6"/>
    <w:rsid w:val="00627ADC"/>
    <w:rsid w:val="00630001"/>
    <w:rsid w:val="00630B82"/>
    <w:rsid w:val="006311B3"/>
    <w:rsid w:val="00631A74"/>
    <w:rsid w:val="00632415"/>
    <w:rsid w:val="0063284C"/>
    <w:rsid w:val="0063309B"/>
    <w:rsid w:val="0063363E"/>
    <w:rsid w:val="00634244"/>
    <w:rsid w:val="006345DA"/>
    <w:rsid w:val="006349E1"/>
    <w:rsid w:val="00636398"/>
    <w:rsid w:val="006368D3"/>
    <w:rsid w:val="00636937"/>
    <w:rsid w:val="006377EC"/>
    <w:rsid w:val="00640405"/>
    <w:rsid w:val="006406C4"/>
    <w:rsid w:val="0064151F"/>
    <w:rsid w:val="00641533"/>
    <w:rsid w:val="0064208D"/>
    <w:rsid w:val="00642BF9"/>
    <w:rsid w:val="0064307A"/>
    <w:rsid w:val="00643449"/>
    <w:rsid w:val="00643475"/>
    <w:rsid w:val="0064396A"/>
    <w:rsid w:val="00643D98"/>
    <w:rsid w:val="00644CFF"/>
    <w:rsid w:val="00645E14"/>
    <w:rsid w:val="0064624E"/>
    <w:rsid w:val="0064691F"/>
    <w:rsid w:val="00650AB9"/>
    <w:rsid w:val="00651C75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922"/>
    <w:rsid w:val="00670BE1"/>
    <w:rsid w:val="00670E66"/>
    <w:rsid w:val="0067218F"/>
    <w:rsid w:val="006723DA"/>
    <w:rsid w:val="006726BB"/>
    <w:rsid w:val="006741F2"/>
    <w:rsid w:val="00674CC3"/>
    <w:rsid w:val="00675C72"/>
    <w:rsid w:val="006762BF"/>
    <w:rsid w:val="00676ECC"/>
    <w:rsid w:val="006771F9"/>
    <w:rsid w:val="00677403"/>
    <w:rsid w:val="006776D7"/>
    <w:rsid w:val="00680F8F"/>
    <w:rsid w:val="00681003"/>
    <w:rsid w:val="006817C9"/>
    <w:rsid w:val="006821F5"/>
    <w:rsid w:val="006827E1"/>
    <w:rsid w:val="00683ECE"/>
    <w:rsid w:val="006848CD"/>
    <w:rsid w:val="006849AC"/>
    <w:rsid w:val="006858A0"/>
    <w:rsid w:val="00685E9E"/>
    <w:rsid w:val="00686808"/>
    <w:rsid w:val="00686D9A"/>
    <w:rsid w:val="006877BD"/>
    <w:rsid w:val="00690BC7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1B6F"/>
    <w:rsid w:val="006A2A7A"/>
    <w:rsid w:val="006A3D79"/>
    <w:rsid w:val="006A46FB"/>
    <w:rsid w:val="006A4C7C"/>
    <w:rsid w:val="006A5621"/>
    <w:rsid w:val="006A5891"/>
    <w:rsid w:val="006A5E28"/>
    <w:rsid w:val="006A6659"/>
    <w:rsid w:val="006A697B"/>
    <w:rsid w:val="006A7556"/>
    <w:rsid w:val="006A7AFF"/>
    <w:rsid w:val="006A7B05"/>
    <w:rsid w:val="006B1816"/>
    <w:rsid w:val="006B1E72"/>
    <w:rsid w:val="006B2099"/>
    <w:rsid w:val="006B28C6"/>
    <w:rsid w:val="006B3079"/>
    <w:rsid w:val="006B50CF"/>
    <w:rsid w:val="006B5843"/>
    <w:rsid w:val="006B694F"/>
    <w:rsid w:val="006C034C"/>
    <w:rsid w:val="006C03B8"/>
    <w:rsid w:val="006C14C0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6BCB"/>
    <w:rsid w:val="006D6F08"/>
    <w:rsid w:val="006D6FEF"/>
    <w:rsid w:val="006D7363"/>
    <w:rsid w:val="006E062C"/>
    <w:rsid w:val="006E0CC5"/>
    <w:rsid w:val="006E2461"/>
    <w:rsid w:val="006E28B7"/>
    <w:rsid w:val="006E3310"/>
    <w:rsid w:val="006E4E39"/>
    <w:rsid w:val="006E551D"/>
    <w:rsid w:val="006E565E"/>
    <w:rsid w:val="006E5BC1"/>
    <w:rsid w:val="006E5BE9"/>
    <w:rsid w:val="006E673D"/>
    <w:rsid w:val="006E7BE8"/>
    <w:rsid w:val="006E7D3B"/>
    <w:rsid w:val="006F0CCB"/>
    <w:rsid w:val="006F0D8D"/>
    <w:rsid w:val="006F1567"/>
    <w:rsid w:val="006F1B70"/>
    <w:rsid w:val="006F1C56"/>
    <w:rsid w:val="006F273E"/>
    <w:rsid w:val="006F341D"/>
    <w:rsid w:val="006F3A6E"/>
    <w:rsid w:val="006F3CDE"/>
    <w:rsid w:val="006F3FC2"/>
    <w:rsid w:val="006F58D4"/>
    <w:rsid w:val="006F65F6"/>
    <w:rsid w:val="006F7109"/>
    <w:rsid w:val="00700A06"/>
    <w:rsid w:val="00701983"/>
    <w:rsid w:val="00701D35"/>
    <w:rsid w:val="007024B2"/>
    <w:rsid w:val="0070298C"/>
    <w:rsid w:val="0070346E"/>
    <w:rsid w:val="007036E6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3419"/>
    <w:rsid w:val="00713779"/>
    <w:rsid w:val="00713960"/>
    <w:rsid w:val="00713A89"/>
    <w:rsid w:val="007148D3"/>
    <w:rsid w:val="00715B9A"/>
    <w:rsid w:val="00715BF1"/>
    <w:rsid w:val="00715F13"/>
    <w:rsid w:val="00717606"/>
    <w:rsid w:val="00717EE1"/>
    <w:rsid w:val="00721593"/>
    <w:rsid w:val="00721626"/>
    <w:rsid w:val="00722660"/>
    <w:rsid w:val="00722CDD"/>
    <w:rsid w:val="007240D6"/>
    <w:rsid w:val="007240DB"/>
    <w:rsid w:val="00724136"/>
    <w:rsid w:val="00724463"/>
    <w:rsid w:val="007244BE"/>
    <w:rsid w:val="007260C3"/>
    <w:rsid w:val="007269B2"/>
    <w:rsid w:val="00726B42"/>
    <w:rsid w:val="00726DA8"/>
    <w:rsid w:val="00726EA6"/>
    <w:rsid w:val="00727208"/>
    <w:rsid w:val="00727680"/>
    <w:rsid w:val="00727F2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671"/>
    <w:rsid w:val="007408F0"/>
    <w:rsid w:val="00740E58"/>
    <w:rsid w:val="00740F50"/>
    <w:rsid w:val="00741966"/>
    <w:rsid w:val="00742651"/>
    <w:rsid w:val="00742AE3"/>
    <w:rsid w:val="00742B4F"/>
    <w:rsid w:val="0074386C"/>
    <w:rsid w:val="0074405B"/>
    <w:rsid w:val="007445A0"/>
    <w:rsid w:val="0074524B"/>
    <w:rsid w:val="007460C5"/>
    <w:rsid w:val="0074737A"/>
    <w:rsid w:val="00747C5C"/>
    <w:rsid w:val="00747D8B"/>
    <w:rsid w:val="007503F9"/>
    <w:rsid w:val="007506AF"/>
    <w:rsid w:val="00751228"/>
    <w:rsid w:val="00751318"/>
    <w:rsid w:val="0075193B"/>
    <w:rsid w:val="00751D84"/>
    <w:rsid w:val="007528E0"/>
    <w:rsid w:val="007531DB"/>
    <w:rsid w:val="00753FCB"/>
    <w:rsid w:val="0075415D"/>
    <w:rsid w:val="007567B3"/>
    <w:rsid w:val="007571E1"/>
    <w:rsid w:val="00757328"/>
    <w:rsid w:val="00757DBF"/>
    <w:rsid w:val="007604B2"/>
    <w:rsid w:val="00760867"/>
    <w:rsid w:val="00760FCB"/>
    <w:rsid w:val="0076209F"/>
    <w:rsid w:val="00762737"/>
    <w:rsid w:val="00762FB8"/>
    <w:rsid w:val="00763069"/>
    <w:rsid w:val="00763AD2"/>
    <w:rsid w:val="00763BC8"/>
    <w:rsid w:val="00763C3B"/>
    <w:rsid w:val="00765281"/>
    <w:rsid w:val="00765899"/>
    <w:rsid w:val="00766BAD"/>
    <w:rsid w:val="00766E11"/>
    <w:rsid w:val="00770E7F"/>
    <w:rsid w:val="00772743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BFD"/>
    <w:rsid w:val="0078177E"/>
    <w:rsid w:val="0078304C"/>
    <w:rsid w:val="00783673"/>
    <w:rsid w:val="00785490"/>
    <w:rsid w:val="007859F5"/>
    <w:rsid w:val="00785E3A"/>
    <w:rsid w:val="0078607E"/>
    <w:rsid w:val="007861FC"/>
    <w:rsid w:val="00790F2A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CB3"/>
    <w:rsid w:val="007A306F"/>
    <w:rsid w:val="007A36B6"/>
    <w:rsid w:val="007A37FC"/>
    <w:rsid w:val="007A43A6"/>
    <w:rsid w:val="007A58A6"/>
    <w:rsid w:val="007A5C47"/>
    <w:rsid w:val="007A6B74"/>
    <w:rsid w:val="007A7BDD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3BF"/>
    <w:rsid w:val="007B7AAF"/>
    <w:rsid w:val="007B7CDE"/>
    <w:rsid w:val="007C05DD"/>
    <w:rsid w:val="007C0646"/>
    <w:rsid w:val="007C1EC4"/>
    <w:rsid w:val="007C2DC6"/>
    <w:rsid w:val="007C2FE1"/>
    <w:rsid w:val="007C3D18"/>
    <w:rsid w:val="007C494D"/>
    <w:rsid w:val="007C4977"/>
    <w:rsid w:val="007C60BF"/>
    <w:rsid w:val="007C66FC"/>
    <w:rsid w:val="007C6A07"/>
    <w:rsid w:val="007C75A1"/>
    <w:rsid w:val="007C77A5"/>
    <w:rsid w:val="007D04E5"/>
    <w:rsid w:val="007D311E"/>
    <w:rsid w:val="007D3F4F"/>
    <w:rsid w:val="007D44DD"/>
    <w:rsid w:val="007D480A"/>
    <w:rsid w:val="007D4AB3"/>
    <w:rsid w:val="007D5000"/>
    <w:rsid w:val="007D53E9"/>
    <w:rsid w:val="007D5901"/>
    <w:rsid w:val="007D5F3D"/>
    <w:rsid w:val="007D6104"/>
    <w:rsid w:val="007D6387"/>
    <w:rsid w:val="007D6C67"/>
    <w:rsid w:val="007D7249"/>
    <w:rsid w:val="007D7526"/>
    <w:rsid w:val="007D7A80"/>
    <w:rsid w:val="007D7C51"/>
    <w:rsid w:val="007E267C"/>
    <w:rsid w:val="007E2F81"/>
    <w:rsid w:val="007E3662"/>
    <w:rsid w:val="007E40D3"/>
    <w:rsid w:val="007E4610"/>
    <w:rsid w:val="007E4715"/>
    <w:rsid w:val="007E4B22"/>
    <w:rsid w:val="007E505B"/>
    <w:rsid w:val="007E6373"/>
    <w:rsid w:val="007E7091"/>
    <w:rsid w:val="007F3C98"/>
    <w:rsid w:val="007F4B1B"/>
    <w:rsid w:val="007F507C"/>
    <w:rsid w:val="007F6CC5"/>
    <w:rsid w:val="007F6F97"/>
    <w:rsid w:val="007F77D6"/>
    <w:rsid w:val="007F7CFE"/>
    <w:rsid w:val="0080023C"/>
    <w:rsid w:val="008015DF"/>
    <w:rsid w:val="008020FE"/>
    <w:rsid w:val="00803BDF"/>
    <w:rsid w:val="00803FAE"/>
    <w:rsid w:val="0080605F"/>
    <w:rsid w:val="00806C86"/>
    <w:rsid w:val="00806F4B"/>
    <w:rsid w:val="0080763E"/>
    <w:rsid w:val="00807786"/>
    <w:rsid w:val="008104DC"/>
    <w:rsid w:val="00810942"/>
    <w:rsid w:val="00810F0E"/>
    <w:rsid w:val="0081132E"/>
    <w:rsid w:val="00811FCB"/>
    <w:rsid w:val="0081252B"/>
    <w:rsid w:val="00813228"/>
    <w:rsid w:val="008139FD"/>
    <w:rsid w:val="008141E0"/>
    <w:rsid w:val="00814E0B"/>
    <w:rsid w:val="008158D6"/>
    <w:rsid w:val="00815EBA"/>
    <w:rsid w:val="008164F8"/>
    <w:rsid w:val="00816B4A"/>
    <w:rsid w:val="00817196"/>
    <w:rsid w:val="00817A4D"/>
    <w:rsid w:val="00817EDE"/>
    <w:rsid w:val="0082033E"/>
    <w:rsid w:val="00821897"/>
    <w:rsid w:val="00822E1B"/>
    <w:rsid w:val="008235DB"/>
    <w:rsid w:val="00824AB4"/>
    <w:rsid w:val="00824E9F"/>
    <w:rsid w:val="00825BE2"/>
    <w:rsid w:val="00825C42"/>
    <w:rsid w:val="00825D25"/>
    <w:rsid w:val="00826B2F"/>
    <w:rsid w:val="00827D6F"/>
    <w:rsid w:val="00827FDC"/>
    <w:rsid w:val="008300C8"/>
    <w:rsid w:val="008304CD"/>
    <w:rsid w:val="00831124"/>
    <w:rsid w:val="008335B1"/>
    <w:rsid w:val="00834972"/>
    <w:rsid w:val="00835DD6"/>
    <w:rsid w:val="00835EDF"/>
    <w:rsid w:val="0083677B"/>
    <w:rsid w:val="008376AC"/>
    <w:rsid w:val="008417BB"/>
    <w:rsid w:val="00841B0A"/>
    <w:rsid w:val="0084221B"/>
    <w:rsid w:val="00842F95"/>
    <w:rsid w:val="0084405D"/>
    <w:rsid w:val="008441EB"/>
    <w:rsid w:val="008444E8"/>
    <w:rsid w:val="00844E80"/>
    <w:rsid w:val="00846FE7"/>
    <w:rsid w:val="008470FD"/>
    <w:rsid w:val="00847733"/>
    <w:rsid w:val="00850CEC"/>
    <w:rsid w:val="00850E36"/>
    <w:rsid w:val="00850E45"/>
    <w:rsid w:val="00851C00"/>
    <w:rsid w:val="00852497"/>
    <w:rsid w:val="00855213"/>
    <w:rsid w:val="00855C9F"/>
    <w:rsid w:val="00856498"/>
    <w:rsid w:val="00856911"/>
    <w:rsid w:val="00856C5F"/>
    <w:rsid w:val="00856C7D"/>
    <w:rsid w:val="00861950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CD7"/>
    <w:rsid w:val="0087608E"/>
    <w:rsid w:val="00876B4D"/>
    <w:rsid w:val="00876D5E"/>
    <w:rsid w:val="00877DD0"/>
    <w:rsid w:val="00877F18"/>
    <w:rsid w:val="008806B5"/>
    <w:rsid w:val="00880BBE"/>
    <w:rsid w:val="00881289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90418"/>
    <w:rsid w:val="00891466"/>
    <w:rsid w:val="00894154"/>
    <w:rsid w:val="00894202"/>
    <w:rsid w:val="00894A88"/>
    <w:rsid w:val="00895386"/>
    <w:rsid w:val="0089610B"/>
    <w:rsid w:val="00896D3D"/>
    <w:rsid w:val="008A21FF"/>
    <w:rsid w:val="008A2CE2"/>
    <w:rsid w:val="008A30AC"/>
    <w:rsid w:val="008A392D"/>
    <w:rsid w:val="008A3F81"/>
    <w:rsid w:val="008A41F4"/>
    <w:rsid w:val="008A4451"/>
    <w:rsid w:val="008A44B8"/>
    <w:rsid w:val="008A4CE1"/>
    <w:rsid w:val="008A51A8"/>
    <w:rsid w:val="008A54C7"/>
    <w:rsid w:val="008A6029"/>
    <w:rsid w:val="008A6B3F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675A"/>
    <w:rsid w:val="008B69D2"/>
    <w:rsid w:val="008B7B5C"/>
    <w:rsid w:val="008B7CC2"/>
    <w:rsid w:val="008C0281"/>
    <w:rsid w:val="008C0C99"/>
    <w:rsid w:val="008C112A"/>
    <w:rsid w:val="008C151C"/>
    <w:rsid w:val="008C2017"/>
    <w:rsid w:val="008C2398"/>
    <w:rsid w:val="008C2AAD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2F5"/>
    <w:rsid w:val="008D0DB1"/>
    <w:rsid w:val="008D1623"/>
    <w:rsid w:val="008D2EB2"/>
    <w:rsid w:val="008D34F1"/>
    <w:rsid w:val="008D39D8"/>
    <w:rsid w:val="008D491D"/>
    <w:rsid w:val="008D52DC"/>
    <w:rsid w:val="008D560E"/>
    <w:rsid w:val="008D61CC"/>
    <w:rsid w:val="008D6D1A"/>
    <w:rsid w:val="008E029F"/>
    <w:rsid w:val="008E065E"/>
    <w:rsid w:val="008E0927"/>
    <w:rsid w:val="008E1909"/>
    <w:rsid w:val="008E29C0"/>
    <w:rsid w:val="008E44B8"/>
    <w:rsid w:val="008E469E"/>
    <w:rsid w:val="008E57B8"/>
    <w:rsid w:val="008E5F79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53AA"/>
    <w:rsid w:val="00905736"/>
    <w:rsid w:val="00905E82"/>
    <w:rsid w:val="009061DE"/>
    <w:rsid w:val="00906939"/>
    <w:rsid w:val="00906AAC"/>
    <w:rsid w:val="009075B9"/>
    <w:rsid w:val="0091039D"/>
    <w:rsid w:val="00910B7D"/>
    <w:rsid w:val="00911DFB"/>
    <w:rsid w:val="00911F5A"/>
    <w:rsid w:val="00912960"/>
    <w:rsid w:val="009139D9"/>
    <w:rsid w:val="00913ED0"/>
    <w:rsid w:val="009140E8"/>
    <w:rsid w:val="0091463A"/>
    <w:rsid w:val="009146F7"/>
    <w:rsid w:val="00914AD8"/>
    <w:rsid w:val="00915D25"/>
    <w:rsid w:val="0091601E"/>
    <w:rsid w:val="00916079"/>
    <w:rsid w:val="00917CE9"/>
    <w:rsid w:val="00920BF2"/>
    <w:rsid w:val="00922010"/>
    <w:rsid w:val="0092232E"/>
    <w:rsid w:val="009229D7"/>
    <w:rsid w:val="00923A38"/>
    <w:rsid w:val="009256BD"/>
    <w:rsid w:val="009265E0"/>
    <w:rsid w:val="00926FEF"/>
    <w:rsid w:val="00927E6D"/>
    <w:rsid w:val="00927FE9"/>
    <w:rsid w:val="009312D3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920"/>
    <w:rsid w:val="00953D47"/>
    <w:rsid w:val="00953EF1"/>
    <w:rsid w:val="0095503C"/>
    <w:rsid w:val="0095681E"/>
    <w:rsid w:val="009570A5"/>
    <w:rsid w:val="009572D4"/>
    <w:rsid w:val="0095778C"/>
    <w:rsid w:val="0095792C"/>
    <w:rsid w:val="00957C1F"/>
    <w:rsid w:val="00961729"/>
    <w:rsid w:val="00961921"/>
    <w:rsid w:val="009625DE"/>
    <w:rsid w:val="0096430A"/>
    <w:rsid w:val="0096439A"/>
    <w:rsid w:val="00964EE0"/>
    <w:rsid w:val="0096548A"/>
    <w:rsid w:val="0096554B"/>
    <w:rsid w:val="0096584A"/>
    <w:rsid w:val="00966C0C"/>
    <w:rsid w:val="00966F0D"/>
    <w:rsid w:val="00970C11"/>
    <w:rsid w:val="00971D2C"/>
    <w:rsid w:val="00971F08"/>
    <w:rsid w:val="00974B57"/>
    <w:rsid w:val="00975113"/>
    <w:rsid w:val="00975ADE"/>
    <w:rsid w:val="00975DE2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46FC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B1B"/>
    <w:rsid w:val="00992CB1"/>
    <w:rsid w:val="00993272"/>
    <w:rsid w:val="0099366C"/>
    <w:rsid w:val="00993A69"/>
    <w:rsid w:val="00994DCA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594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48E"/>
    <w:rsid w:val="009C2378"/>
    <w:rsid w:val="009C2E37"/>
    <w:rsid w:val="009C33C1"/>
    <w:rsid w:val="009C403E"/>
    <w:rsid w:val="009C440F"/>
    <w:rsid w:val="009C49EC"/>
    <w:rsid w:val="009C6CAA"/>
    <w:rsid w:val="009C6F07"/>
    <w:rsid w:val="009C772C"/>
    <w:rsid w:val="009D1FF5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093E"/>
    <w:rsid w:val="009E14E0"/>
    <w:rsid w:val="009E301B"/>
    <w:rsid w:val="009E357E"/>
    <w:rsid w:val="009E35DB"/>
    <w:rsid w:val="009E3C07"/>
    <w:rsid w:val="009E4672"/>
    <w:rsid w:val="009E47A3"/>
    <w:rsid w:val="009E4FE7"/>
    <w:rsid w:val="009E581A"/>
    <w:rsid w:val="009E624D"/>
    <w:rsid w:val="009E62C1"/>
    <w:rsid w:val="009F08F3"/>
    <w:rsid w:val="009F1D4F"/>
    <w:rsid w:val="009F1ECE"/>
    <w:rsid w:val="009F2A95"/>
    <w:rsid w:val="009F2D53"/>
    <w:rsid w:val="009F344F"/>
    <w:rsid w:val="009F438B"/>
    <w:rsid w:val="009F4896"/>
    <w:rsid w:val="009F5108"/>
    <w:rsid w:val="009F58B4"/>
    <w:rsid w:val="009F5DC6"/>
    <w:rsid w:val="009F67E8"/>
    <w:rsid w:val="00A0064F"/>
    <w:rsid w:val="00A007D0"/>
    <w:rsid w:val="00A00B32"/>
    <w:rsid w:val="00A00DAD"/>
    <w:rsid w:val="00A01173"/>
    <w:rsid w:val="00A034FD"/>
    <w:rsid w:val="00A03C51"/>
    <w:rsid w:val="00A048A8"/>
    <w:rsid w:val="00A04F49"/>
    <w:rsid w:val="00A062B6"/>
    <w:rsid w:val="00A07372"/>
    <w:rsid w:val="00A13E54"/>
    <w:rsid w:val="00A149C0"/>
    <w:rsid w:val="00A15202"/>
    <w:rsid w:val="00A16ACA"/>
    <w:rsid w:val="00A17035"/>
    <w:rsid w:val="00A1706E"/>
    <w:rsid w:val="00A17F63"/>
    <w:rsid w:val="00A20D8D"/>
    <w:rsid w:val="00A2156A"/>
    <w:rsid w:val="00A2193B"/>
    <w:rsid w:val="00A21A0C"/>
    <w:rsid w:val="00A226DB"/>
    <w:rsid w:val="00A233E7"/>
    <w:rsid w:val="00A2351A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3550"/>
    <w:rsid w:val="00A3448A"/>
    <w:rsid w:val="00A34EB7"/>
    <w:rsid w:val="00A36185"/>
    <w:rsid w:val="00A36297"/>
    <w:rsid w:val="00A40104"/>
    <w:rsid w:val="00A40236"/>
    <w:rsid w:val="00A4107B"/>
    <w:rsid w:val="00A41CD2"/>
    <w:rsid w:val="00A41E2B"/>
    <w:rsid w:val="00A426CC"/>
    <w:rsid w:val="00A42CFE"/>
    <w:rsid w:val="00A43311"/>
    <w:rsid w:val="00A43FE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443C"/>
    <w:rsid w:val="00A56723"/>
    <w:rsid w:val="00A56DC2"/>
    <w:rsid w:val="00A56E4D"/>
    <w:rsid w:val="00A61499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961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3E38"/>
    <w:rsid w:val="00A84CBE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ED6"/>
    <w:rsid w:val="00AA21EC"/>
    <w:rsid w:val="00AA23D1"/>
    <w:rsid w:val="00AA260C"/>
    <w:rsid w:val="00AA4279"/>
    <w:rsid w:val="00AA4348"/>
    <w:rsid w:val="00AA51D6"/>
    <w:rsid w:val="00AA5EF5"/>
    <w:rsid w:val="00AA63BA"/>
    <w:rsid w:val="00AA6A03"/>
    <w:rsid w:val="00AB0128"/>
    <w:rsid w:val="00AB017F"/>
    <w:rsid w:val="00AB033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2104"/>
    <w:rsid w:val="00AE216B"/>
    <w:rsid w:val="00AE27AC"/>
    <w:rsid w:val="00AE40E0"/>
    <w:rsid w:val="00AE4DBA"/>
    <w:rsid w:val="00AE4F07"/>
    <w:rsid w:val="00AE567A"/>
    <w:rsid w:val="00AE62EF"/>
    <w:rsid w:val="00AE6DB4"/>
    <w:rsid w:val="00AE79A3"/>
    <w:rsid w:val="00AE7F5A"/>
    <w:rsid w:val="00AF0138"/>
    <w:rsid w:val="00AF02FB"/>
    <w:rsid w:val="00AF0BFA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14CE"/>
    <w:rsid w:val="00B12DE1"/>
    <w:rsid w:val="00B135C5"/>
    <w:rsid w:val="00B14BFA"/>
    <w:rsid w:val="00B14D98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DA5"/>
    <w:rsid w:val="00B25AA6"/>
    <w:rsid w:val="00B26842"/>
    <w:rsid w:val="00B2763F"/>
    <w:rsid w:val="00B27AAC"/>
    <w:rsid w:val="00B301E9"/>
    <w:rsid w:val="00B30929"/>
    <w:rsid w:val="00B313FC"/>
    <w:rsid w:val="00B35211"/>
    <w:rsid w:val="00B35D92"/>
    <w:rsid w:val="00B361E5"/>
    <w:rsid w:val="00B369AD"/>
    <w:rsid w:val="00B37066"/>
    <w:rsid w:val="00B372AA"/>
    <w:rsid w:val="00B37B2C"/>
    <w:rsid w:val="00B40255"/>
    <w:rsid w:val="00B40445"/>
    <w:rsid w:val="00B41814"/>
    <w:rsid w:val="00B41888"/>
    <w:rsid w:val="00B427D1"/>
    <w:rsid w:val="00B42BDB"/>
    <w:rsid w:val="00B4347B"/>
    <w:rsid w:val="00B44AA1"/>
    <w:rsid w:val="00B45A52"/>
    <w:rsid w:val="00B46175"/>
    <w:rsid w:val="00B46AD9"/>
    <w:rsid w:val="00B46E06"/>
    <w:rsid w:val="00B500E0"/>
    <w:rsid w:val="00B50218"/>
    <w:rsid w:val="00B5058B"/>
    <w:rsid w:val="00B51BBD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61BD"/>
    <w:rsid w:val="00B664C7"/>
    <w:rsid w:val="00B67FCD"/>
    <w:rsid w:val="00B71B58"/>
    <w:rsid w:val="00B7325B"/>
    <w:rsid w:val="00B739F6"/>
    <w:rsid w:val="00B743D8"/>
    <w:rsid w:val="00B75171"/>
    <w:rsid w:val="00B765DA"/>
    <w:rsid w:val="00B779B9"/>
    <w:rsid w:val="00B80549"/>
    <w:rsid w:val="00B8117B"/>
    <w:rsid w:val="00B813DF"/>
    <w:rsid w:val="00B81A6C"/>
    <w:rsid w:val="00B81D7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5078"/>
    <w:rsid w:val="00B95D6C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FDC"/>
    <w:rsid w:val="00BC1809"/>
    <w:rsid w:val="00BC1922"/>
    <w:rsid w:val="00BC2238"/>
    <w:rsid w:val="00BC2D80"/>
    <w:rsid w:val="00BC3053"/>
    <w:rsid w:val="00BC4551"/>
    <w:rsid w:val="00BC4D2E"/>
    <w:rsid w:val="00BC6389"/>
    <w:rsid w:val="00BC642C"/>
    <w:rsid w:val="00BC6A51"/>
    <w:rsid w:val="00BC6E25"/>
    <w:rsid w:val="00BC76E3"/>
    <w:rsid w:val="00BD08B5"/>
    <w:rsid w:val="00BD3C61"/>
    <w:rsid w:val="00BD449C"/>
    <w:rsid w:val="00BD46A8"/>
    <w:rsid w:val="00BD48AC"/>
    <w:rsid w:val="00BD5146"/>
    <w:rsid w:val="00BD5C14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A8C"/>
    <w:rsid w:val="00BF3EB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5A66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540"/>
    <w:rsid w:val="00C15B66"/>
    <w:rsid w:val="00C16229"/>
    <w:rsid w:val="00C173A0"/>
    <w:rsid w:val="00C17EA8"/>
    <w:rsid w:val="00C17F90"/>
    <w:rsid w:val="00C210BC"/>
    <w:rsid w:val="00C21C9E"/>
    <w:rsid w:val="00C21ECC"/>
    <w:rsid w:val="00C235EF"/>
    <w:rsid w:val="00C237F8"/>
    <w:rsid w:val="00C25246"/>
    <w:rsid w:val="00C26E32"/>
    <w:rsid w:val="00C26FAA"/>
    <w:rsid w:val="00C279B5"/>
    <w:rsid w:val="00C27C45"/>
    <w:rsid w:val="00C27EC0"/>
    <w:rsid w:val="00C320FB"/>
    <w:rsid w:val="00C322CC"/>
    <w:rsid w:val="00C32657"/>
    <w:rsid w:val="00C3275F"/>
    <w:rsid w:val="00C33F4B"/>
    <w:rsid w:val="00C3719D"/>
    <w:rsid w:val="00C37CC3"/>
    <w:rsid w:val="00C4067E"/>
    <w:rsid w:val="00C41F6C"/>
    <w:rsid w:val="00C42BAB"/>
    <w:rsid w:val="00C430AF"/>
    <w:rsid w:val="00C46217"/>
    <w:rsid w:val="00C46A82"/>
    <w:rsid w:val="00C4742E"/>
    <w:rsid w:val="00C50794"/>
    <w:rsid w:val="00C509F7"/>
    <w:rsid w:val="00C51FCF"/>
    <w:rsid w:val="00C52115"/>
    <w:rsid w:val="00C52454"/>
    <w:rsid w:val="00C54995"/>
    <w:rsid w:val="00C54D41"/>
    <w:rsid w:val="00C55510"/>
    <w:rsid w:val="00C55840"/>
    <w:rsid w:val="00C55921"/>
    <w:rsid w:val="00C55F6F"/>
    <w:rsid w:val="00C561AF"/>
    <w:rsid w:val="00C57292"/>
    <w:rsid w:val="00C57605"/>
    <w:rsid w:val="00C6006D"/>
    <w:rsid w:val="00C6067F"/>
    <w:rsid w:val="00C60783"/>
    <w:rsid w:val="00C60DE9"/>
    <w:rsid w:val="00C63365"/>
    <w:rsid w:val="00C63695"/>
    <w:rsid w:val="00C64672"/>
    <w:rsid w:val="00C647A4"/>
    <w:rsid w:val="00C64E8D"/>
    <w:rsid w:val="00C653E5"/>
    <w:rsid w:val="00C70697"/>
    <w:rsid w:val="00C71989"/>
    <w:rsid w:val="00C72EF4"/>
    <w:rsid w:val="00C73E8B"/>
    <w:rsid w:val="00C743F0"/>
    <w:rsid w:val="00C75CEB"/>
    <w:rsid w:val="00C75D2F"/>
    <w:rsid w:val="00C763D9"/>
    <w:rsid w:val="00C767BE"/>
    <w:rsid w:val="00C76963"/>
    <w:rsid w:val="00C76E3C"/>
    <w:rsid w:val="00C77B92"/>
    <w:rsid w:val="00C81568"/>
    <w:rsid w:val="00C86657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0A1F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680B"/>
    <w:rsid w:val="00CA7182"/>
    <w:rsid w:val="00CB0346"/>
    <w:rsid w:val="00CB0A33"/>
    <w:rsid w:val="00CB0BB4"/>
    <w:rsid w:val="00CB0F60"/>
    <w:rsid w:val="00CB108B"/>
    <w:rsid w:val="00CB1678"/>
    <w:rsid w:val="00CB1F63"/>
    <w:rsid w:val="00CB1FB1"/>
    <w:rsid w:val="00CB3119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FCF"/>
    <w:rsid w:val="00CC5E23"/>
    <w:rsid w:val="00CC7451"/>
    <w:rsid w:val="00CC7A73"/>
    <w:rsid w:val="00CC7B45"/>
    <w:rsid w:val="00CD1188"/>
    <w:rsid w:val="00CD2ED1"/>
    <w:rsid w:val="00CD319C"/>
    <w:rsid w:val="00CD337B"/>
    <w:rsid w:val="00CD7DDB"/>
    <w:rsid w:val="00CE01C5"/>
    <w:rsid w:val="00CE0424"/>
    <w:rsid w:val="00CE28D2"/>
    <w:rsid w:val="00CE3D56"/>
    <w:rsid w:val="00CE5AF6"/>
    <w:rsid w:val="00CE7561"/>
    <w:rsid w:val="00CF02AC"/>
    <w:rsid w:val="00CF1354"/>
    <w:rsid w:val="00CF1487"/>
    <w:rsid w:val="00CF3960"/>
    <w:rsid w:val="00CF3B1F"/>
    <w:rsid w:val="00CF3B71"/>
    <w:rsid w:val="00CF3BF6"/>
    <w:rsid w:val="00CF4CAC"/>
    <w:rsid w:val="00CF57A6"/>
    <w:rsid w:val="00CF625B"/>
    <w:rsid w:val="00CF638D"/>
    <w:rsid w:val="00CF687E"/>
    <w:rsid w:val="00CF6B7A"/>
    <w:rsid w:val="00CF7DEF"/>
    <w:rsid w:val="00D00172"/>
    <w:rsid w:val="00D00669"/>
    <w:rsid w:val="00D0099F"/>
    <w:rsid w:val="00D013EF"/>
    <w:rsid w:val="00D0193B"/>
    <w:rsid w:val="00D01BC5"/>
    <w:rsid w:val="00D0204A"/>
    <w:rsid w:val="00D0349B"/>
    <w:rsid w:val="00D04434"/>
    <w:rsid w:val="00D055CC"/>
    <w:rsid w:val="00D0571A"/>
    <w:rsid w:val="00D06151"/>
    <w:rsid w:val="00D06267"/>
    <w:rsid w:val="00D06E09"/>
    <w:rsid w:val="00D078C1"/>
    <w:rsid w:val="00D10249"/>
    <w:rsid w:val="00D10409"/>
    <w:rsid w:val="00D10E97"/>
    <w:rsid w:val="00D10F00"/>
    <w:rsid w:val="00D115C3"/>
    <w:rsid w:val="00D11897"/>
    <w:rsid w:val="00D13135"/>
    <w:rsid w:val="00D1344F"/>
    <w:rsid w:val="00D13E4E"/>
    <w:rsid w:val="00D146EF"/>
    <w:rsid w:val="00D153AA"/>
    <w:rsid w:val="00D17248"/>
    <w:rsid w:val="00D17DC7"/>
    <w:rsid w:val="00D2264C"/>
    <w:rsid w:val="00D2282F"/>
    <w:rsid w:val="00D239A7"/>
    <w:rsid w:val="00D23F47"/>
    <w:rsid w:val="00D241AA"/>
    <w:rsid w:val="00D2516C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50CB4"/>
    <w:rsid w:val="00D51CDE"/>
    <w:rsid w:val="00D53C21"/>
    <w:rsid w:val="00D546FF"/>
    <w:rsid w:val="00D54CB1"/>
    <w:rsid w:val="00D5555F"/>
    <w:rsid w:val="00D55849"/>
    <w:rsid w:val="00D55AD5"/>
    <w:rsid w:val="00D576CA"/>
    <w:rsid w:val="00D606CE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7A52"/>
    <w:rsid w:val="00D67BFE"/>
    <w:rsid w:val="00D708B0"/>
    <w:rsid w:val="00D70E73"/>
    <w:rsid w:val="00D71049"/>
    <w:rsid w:val="00D7135D"/>
    <w:rsid w:val="00D75627"/>
    <w:rsid w:val="00D763CD"/>
    <w:rsid w:val="00D76401"/>
    <w:rsid w:val="00D7726A"/>
    <w:rsid w:val="00D7799D"/>
    <w:rsid w:val="00D77B1D"/>
    <w:rsid w:val="00D77E1B"/>
    <w:rsid w:val="00D8021F"/>
    <w:rsid w:val="00D80361"/>
    <w:rsid w:val="00D80383"/>
    <w:rsid w:val="00D817B0"/>
    <w:rsid w:val="00D823C6"/>
    <w:rsid w:val="00D83345"/>
    <w:rsid w:val="00D83349"/>
    <w:rsid w:val="00D836A1"/>
    <w:rsid w:val="00D83B13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6170"/>
    <w:rsid w:val="00D97084"/>
    <w:rsid w:val="00DA01B6"/>
    <w:rsid w:val="00DA1062"/>
    <w:rsid w:val="00DA1349"/>
    <w:rsid w:val="00DA305E"/>
    <w:rsid w:val="00DA39A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377D"/>
    <w:rsid w:val="00DB5719"/>
    <w:rsid w:val="00DB6768"/>
    <w:rsid w:val="00DB72C9"/>
    <w:rsid w:val="00DC05D9"/>
    <w:rsid w:val="00DC1887"/>
    <w:rsid w:val="00DC20BD"/>
    <w:rsid w:val="00DC25CF"/>
    <w:rsid w:val="00DC29AB"/>
    <w:rsid w:val="00DC2D36"/>
    <w:rsid w:val="00DC4463"/>
    <w:rsid w:val="00DC4F17"/>
    <w:rsid w:val="00DC53EF"/>
    <w:rsid w:val="00DC7383"/>
    <w:rsid w:val="00DC7A84"/>
    <w:rsid w:val="00DD2697"/>
    <w:rsid w:val="00DD513E"/>
    <w:rsid w:val="00DD6DA7"/>
    <w:rsid w:val="00DD729E"/>
    <w:rsid w:val="00DD740E"/>
    <w:rsid w:val="00DE2D93"/>
    <w:rsid w:val="00DE370B"/>
    <w:rsid w:val="00DE3EB9"/>
    <w:rsid w:val="00DE4E2C"/>
    <w:rsid w:val="00DE5608"/>
    <w:rsid w:val="00DE58D0"/>
    <w:rsid w:val="00DE654F"/>
    <w:rsid w:val="00DF02B2"/>
    <w:rsid w:val="00DF0B12"/>
    <w:rsid w:val="00DF0B6E"/>
    <w:rsid w:val="00DF15E0"/>
    <w:rsid w:val="00DF1C34"/>
    <w:rsid w:val="00DF20DB"/>
    <w:rsid w:val="00DF24CA"/>
    <w:rsid w:val="00DF2714"/>
    <w:rsid w:val="00DF306A"/>
    <w:rsid w:val="00DF37A0"/>
    <w:rsid w:val="00DF4AF1"/>
    <w:rsid w:val="00DF58CF"/>
    <w:rsid w:val="00DF5C56"/>
    <w:rsid w:val="00DF658A"/>
    <w:rsid w:val="00DF794F"/>
    <w:rsid w:val="00E002D7"/>
    <w:rsid w:val="00E02B90"/>
    <w:rsid w:val="00E0474E"/>
    <w:rsid w:val="00E05527"/>
    <w:rsid w:val="00E05CDC"/>
    <w:rsid w:val="00E05EBD"/>
    <w:rsid w:val="00E06AD9"/>
    <w:rsid w:val="00E06D11"/>
    <w:rsid w:val="00E079C7"/>
    <w:rsid w:val="00E110E7"/>
    <w:rsid w:val="00E11B20"/>
    <w:rsid w:val="00E12C6A"/>
    <w:rsid w:val="00E138EA"/>
    <w:rsid w:val="00E14575"/>
    <w:rsid w:val="00E1577B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5089"/>
    <w:rsid w:val="00E2601C"/>
    <w:rsid w:val="00E2609B"/>
    <w:rsid w:val="00E266E2"/>
    <w:rsid w:val="00E30B5A"/>
    <w:rsid w:val="00E310FF"/>
    <w:rsid w:val="00E311C6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28FF"/>
    <w:rsid w:val="00E43272"/>
    <w:rsid w:val="00E4432A"/>
    <w:rsid w:val="00E44362"/>
    <w:rsid w:val="00E446F1"/>
    <w:rsid w:val="00E44B09"/>
    <w:rsid w:val="00E46091"/>
    <w:rsid w:val="00E46886"/>
    <w:rsid w:val="00E47AEF"/>
    <w:rsid w:val="00E50DED"/>
    <w:rsid w:val="00E518D7"/>
    <w:rsid w:val="00E5385C"/>
    <w:rsid w:val="00E53B75"/>
    <w:rsid w:val="00E54E3B"/>
    <w:rsid w:val="00E5509A"/>
    <w:rsid w:val="00E55340"/>
    <w:rsid w:val="00E57565"/>
    <w:rsid w:val="00E625EE"/>
    <w:rsid w:val="00E62E4B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8EC"/>
    <w:rsid w:val="00E76259"/>
    <w:rsid w:val="00E764B2"/>
    <w:rsid w:val="00E76671"/>
    <w:rsid w:val="00E774DB"/>
    <w:rsid w:val="00E77B79"/>
    <w:rsid w:val="00E8007A"/>
    <w:rsid w:val="00E81C95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FFE"/>
    <w:rsid w:val="00E9417B"/>
    <w:rsid w:val="00E94F8A"/>
    <w:rsid w:val="00E95BDD"/>
    <w:rsid w:val="00E968EF"/>
    <w:rsid w:val="00E96A90"/>
    <w:rsid w:val="00E96F47"/>
    <w:rsid w:val="00E971BF"/>
    <w:rsid w:val="00E978EC"/>
    <w:rsid w:val="00E97A81"/>
    <w:rsid w:val="00EA03D9"/>
    <w:rsid w:val="00EA145C"/>
    <w:rsid w:val="00EA3B1B"/>
    <w:rsid w:val="00EA4068"/>
    <w:rsid w:val="00EA5CA9"/>
    <w:rsid w:val="00EA7A41"/>
    <w:rsid w:val="00EB05A0"/>
    <w:rsid w:val="00EB077B"/>
    <w:rsid w:val="00EB0C3D"/>
    <w:rsid w:val="00EB2190"/>
    <w:rsid w:val="00EB48BF"/>
    <w:rsid w:val="00EB4EA2"/>
    <w:rsid w:val="00EB6346"/>
    <w:rsid w:val="00EB6A8A"/>
    <w:rsid w:val="00EB7AC8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BF1"/>
    <w:rsid w:val="00ED1006"/>
    <w:rsid w:val="00ED1AA4"/>
    <w:rsid w:val="00ED1C58"/>
    <w:rsid w:val="00ED3F0F"/>
    <w:rsid w:val="00ED6433"/>
    <w:rsid w:val="00ED75CD"/>
    <w:rsid w:val="00EE1309"/>
    <w:rsid w:val="00EE1A3D"/>
    <w:rsid w:val="00EE1E64"/>
    <w:rsid w:val="00EE7F85"/>
    <w:rsid w:val="00EF08AA"/>
    <w:rsid w:val="00EF18FE"/>
    <w:rsid w:val="00EF38E9"/>
    <w:rsid w:val="00EF40A2"/>
    <w:rsid w:val="00EF4615"/>
    <w:rsid w:val="00EF4DCB"/>
    <w:rsid w:val="00EF5787"/>
    <w:rsid w:val="00EF60D0"/>
    <w:rsid w:val="00EF682C"/>
    <w:rsid w:val="00EF6A51"/>
    <w:rsid w:val="00F015F4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1AB6"/>
    <w:rsid w:val="00F131B6"/>
    <w:rsid w:val="00F13B91"/>
    <w:rsid w:val="00F14840"/>
    <w:rsid w:val="00F15006"/>
    <w:rsid w:val="00F15CC1"/>
    <w:rsid w:val="00F15D2C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6DA3"/>
    <w:rsid w:val="00F27528"/>
    <w:rsid w:val="00F27A64"/>
    <w:rsid w:val="00F301AC"/>
    <w:rsid w:val="00F30828"/>
    <w:rsid w:val="00F30B12"/>
    <w:rsid w:val="00F312EF"/>
    <w:rsid w:val="00F31343"/>
    <w:rsid w:val="00F313D6"/>
    <w:rsid w:val="00F316AA"/>
    <w:rsid w:val="00F32E63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3AF3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863"/>
    <w:rsid w:val="00F65BB0"/>
    <w:rsid w:val="00F6716F"/>
    <w:rsid w:val="00F67748"/>
    <w:rsid w:val="00F67F53"/>
    <w:rsid w:val="00F703BE"/>
    <w:rsid w:val="00F71F69"/>
    <w:rsid w:val="00F72052"/>
    <w:rsid w:val="00F72B72"/>
    <w:rsid w:val="00F73327"/>
    <w:rsid w:val="00F74BB9"/>
    <w:rsid w:val="00F75582"/>
    <w:rsid w:val="00F7565A"/>
    <w:rsid w:val="00F75A7F"/>
    <w:rsid w:val="00F75ECC"/>
    <w:rsid w:val="00F76EFA"/>
    <w:rsid w:val="00F77356"/>
    <w:rsid w:val="00F773A5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798"/>
    <w:rsid w:val="00F91B41"/>
    <w:rsid w:val="00F9242E"/>
    <w:rsid w:val="00F92782"/>
    <w:rsid w:val="00F92914"/>
    <w:rsid w:val="00F93AA9"/>
    <w:rsid w:val="00F94511"/>
    <w:rsid w:val="00F94B97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142"/>
    <w:rsid w:val="00FA31FB"/>
    <w:rsid w:val="00FA32BF"/>
    <w:rsid w:val="00FA3313"/>
    <w:rsid w:val="00FA3A06"/>
    <w:rsid w:val="00FA4CBE"/>
    <w:rsid w:val="00FA503B"/>
    <w:rsid w:val="00FA5319"/>
    <w:rsid w:val="00FA5505"/>
    <w:rsid w:val="00FA5B0B"/>
    <w:rsid w:val="00FB0663"/>
    <w:rsid w:val="00FB0F8B"/>
    <w:rsid w:val="00FB19A1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4038"/>
    <w:rsid w:val="00FC4AD0"/>
    <w:rsid w:val="00FC5665"/>
    <w:rsid w:val="00FC7100"/>
    <w:rsid w:val="00FC7313"/>
    <w:rsid w:val="00FC7429"/>
    <w:rsid w:val="00FC7433"/>
    <w:rsid w:val="00FD07F6"/>
    <w:rsid w:val="00FD0BFF"/>
    <w:rsid w:val="00FD1EC8"/>
    <w:rsid w:val="00FD3FB3"/>
    <w:rsid w:val="00FD47ED"/>
    <w:rsid w:val="00FD58EF"/>
    <w:rsid w:val="00FD5B36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4A31"/>
    <w:rsid w:val="00FE4C7B"/>
    <w:rsid w:val="00FE4CAF"/>
    <w:rsid w:val="00FE5670"/>
    <w:rsid w:val="00FE6070"/>
    <w:rsid w:val="00FE7336"/>
    <w:rsid w:val="00FE787C"/>
    <w:rsid w:val="00FF223F"/>
    <w:rsid w:val="00FF276E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620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85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5NUHHDQN7SK2-1476151046-43593</_dlc_DocId>
    <_dlc_DocIdUrl xmlns="f166a696-7b5b-4ccd-9f0c-ffde0cceec81">
      <Url>https://ericsson.sharepoint.com/sites/star/_layouts/15/DocIdRedir.aspx?ID=5NUHHDQN7SK2-1476151046-43593</Url>
      <Description>5NUHHDQN7SK2-1476151046-43593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584A6D-9AF3-4220-B8A5-CC9F248B9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212</TotalTime>
  <Pages>5</Pages>
  <Words>1834</Words>
  <Characters>9721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138</cp:revision>
  <cp:lastPrinted>2018-02-15T17:43:00Z</cp:lastPrinted>
  <dcterms:created xsi:type="dcterms:W3CDTF">2019-03-17T15:38:00Z</dcterms:created>
  <dcterms:modified xsi:type="dcterms:W3CDTF">2019-03-28T18:29:00Z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6410a917-0a07-4be7-8427-b82bb3849cf3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024">
    <vt:lpwstr>480</vt:lpwstr>
  </property>
  <property fmtid="{D5CDD505-2E9C-101B-9397-08002B2CF9AE}" pid="19" name="AuthorIds_UIVersion_5632">
    <vt:lpwstr>480</vt:lpwstr>
  </property>
  <property fmtid="{D5CDD505-2E9C-101B-9397-08002B2CF9AE}" pid="20" name="AuthorIds_UIVersion_9216">
    <vt:lpwstr>480</vt:lpwstr>
  </property>
</Properties>
</file>