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8D6BB" w14:textId="5847E5EA" w:rsidR="00DB3028" w:rsidRPr="00B05B28" w:rsidRDefault="00DB3028" w:rsidP="00DB3028">
      <w:pPr>
        <w:pStyle w:val="3GPPHeader"/>
        <w:spacing w:after="0"/>
        <w:rPr>
          <w:rFonts w:asciiTheme="minorHAnsi" w:hAnsiTheme="minorHAnsi" w:cstheme="minorHAnsi"/>
          <w:sz w:val="28"/>
          <w:szCs w:val="28"/>
          <w:highlight w:val="yellow"/>
          <w:lang w:val="en-US"/>
        </w:rPr>
      </w:pPr>
      <w:bookmarkStart w:id="0" w:name="_Hlk536172670"/>
      <w:bookmarkStart w:id="1" w:name="_Hlk527628066"/>
      <w:bookmarkStart w:id="2" w:name="_GoBack"/>
      <w:bookmarkEnd w:id="0"/>
      <w:bookmarkEnd w:id="2"/>
      <w:r w:rsidRPr="00D00177">
        <w:rPr>
          <w:rFonts w:asciiTheme="minorHAnsi" w:hAnsiTheme="minorHAnsi" w:cstheme="minorHAnsi"/>
          <w:sz w:val="28"/>
          <w:szCs w:val="28"/>
          <w:lang w:val="en-US"/>
        </w:rPr>
        <w:t xml:space="preserve">3GPP TSG RAN </w:t>
      </w:r>
      <w:r w:rsidRPr="00A769D4">
        <w:rPr>
          <w:rFonts w:asciiTheme="minorHAnsi" w:hAnsiTheme="minorHAnsi" w:cstheme="minorHAnsi"/>
          <w:sz w:val="28"/>
          <w:szCs w:val="28"/>
          <w:lang w:val="en-US"/>
        </w:rPr>
        <w:t>WG</w:t>
      </w:r>
      <w:r w:rsidR="00043B0C" w:rsidRPr="00A769D4">
        <w:rPr>
          <w:rFonts w:asciiTheme="minorHAnsi" w:hAnsiTheme="minorHAnsi" w:cstheme="minorHAnsi"/>
          <w:sz w:val="28"/>
          <w:szCs w:val="28"/>
          <w:lang w:val="en-US"/>
        </w:rPr>
        <w:t>2</w:t>
      </w:r>
      <w:r w:rsidRPr="00A769D4">
        <w:rPr>
          <w:rFonts w:asciiTheme="minorHAnsi" w:hAnsiTheme="minorHAnsi" w:cstheme="minorHAnsi"/>
          <w:sz w:val="28"/>
          <w:szCs w:val="28"/>
          <w:lang w:val="en-US"/>
        </w:rPr>
        <w:t xml:space="preserve"> Meeting #</w:t>
      </w:r>
      <w:r w:rsidR="004E5008" w:rsidRPr="00A769D4">
        <w:rPr>
          <w:rFonts w:asciiTheme="minorHAnsi" w:hAnsiTheme="minorHAnsi" w:cstheme="minorHAnsi"/>
          <w:sz w:val="28"/>
          <w:szCs w:val="28"/>
          <w:lang w:val="en-US"/>
        </w:rPr>
        <w:t xml:space="preserve"> </w:t>
      </w:r>
      <w:r w:rsidR="00043B0C" w:rsidRPr="00A769D4">
        <w:rPr>
          <w:rFonts w:asciiTheme="minorHAnsi" w:hAnsiTheme="minorHAnsi" w:cstheme="minorHAnsi"/>
          <w:sz w:val="28"/>
          <w:szCs w:val="28"/>
          <w:lang w:val="en-US"/>
        </w:rPr>
        <w:t>105</w:t>
      </w:r>
      <w:r w:rsidR="000D05FF">
        <w:rPr>
          <w:rFonts w:asciiTheme="minorHAnsi" w:hAnsiTheme="minorHAnsi" w:cstheme="minorHAnsi"/>
          <w:sz w:val="28"/>
          <w:szCs w:val="28"/>
          <w:lang w:val="en-US"/>
        </w:rPr>
        <w:t>bis</w:t>
      </w:r>
      <w:r w:rsidRPr="00D00177">
        <w:rPr>
          <w:rFonts w:asciiTheme="minorHAnsi" w:hAnsiTheme="minorHAnsi" w:cstheme="minorHAnsi"/>
          <w:sz w:val="28"/>
          <w:szCs w:val="28"/>
          <w:lang w:val="en-US"/>
        </w:rPr>
        <w:tab/>
      </w:r>
      <w:r w:rsidRPr="00996E1C">
        <w:rPr>
          <w:rFonts w:asciiTheme="minorHAnsi" w:hAnsiTheme="minorHAnsi" w:cstheme="minorHAnsi"/>
          <w:sz w:val="28"/>
          <w:szCs w:val="28"/>
          <w:lang w:val="en-US"/>
        </w:rPr>
        <w:t>R</w:t>
      </w:r>
      <w:r w:rsidR="00E84E92" w:rsidRPr="00996E1C">
        <w:rPr>
          <w:rFonts w:asciiTheme="minorHAnsi" w:hAnsiTheme="minorHAnsi" w:cstheme="minorHAnsi"/>
          <w:sz w:val="28"/>
          <w:szCs w:val="28"/>
          <w:lang w:val="en-US"/>
        </w:rPr>
        <w:t>2</w:t>
      </w:r>
      <w:r w:rsidRPr="00996E1C">
        <w:rPr>
          <w:rFonts w:asciiTheme="minorHAnsi" w:hAnsiTheme="minorHAnsi" w:cstheme="minorHAnsi"/>
          <w:sz w:val="28"/>
          <w:szCs w:val="28"/>
          <w:lang w:val="en-US"/>
        </w:rPr>
        <w:t>-</w:t>
      </w:r>
      <w:r w:rsidR="00B05B28" w:rsidRPr="00996E1C">
        <w:rPr>
          <w:lang w:val="en-US"/>
        </w:rPr>
        <w:t xml:space="preserve"> 1903969</w:t>
      </w:r>
    </w:p>
    <w:bookmarkEnd w:id="1"/>
    <w:p w14:paraId="402C63E1" w14:textId="5C704CBE" w:rsidR="000D05FF" w:rsidRPr="000D05FF" w:rsidRDefault="000D05FF" w:rsidP="000D05FF">
      <w:pPr>
        <w:pStyle w:val="Header"/>
        <w:rPr>
          <w:rFonts w:asciiTheme="minorHAnsi" w:hAnsiTheme="minorHAnsi" w:cstheme="minorHAnsi"/>
          <w:b w:val="0"/>
          <w:bCs/>
          <w:sz w:val="28"/>
          <w:szCs w:val="28"/>
        </w:rPr>
      </w:pPr>
      <w:r w:rsidRPr="000D05FF">
        <w:rPr>
          <w:rFonts w:asciiTheme="minorHAnsi" w:hAnsiTheme="minorHAnsi" w:cstheme="minorHAnsi"/>
          <w:sz w:val="28"/>
          <w:szCs w:val="28"/>
        </w:rPr>
        <w:t xml:space="preserve">Xi’an, P.R. </w:t>
      </w:r>
      <w:r w:rsidR="00996E1C">
        <w:rPr>
          <w:rFonts w:asciiTheme="minorHAnsi" w:hAnsiTheme="minorHAnsi" w:cstheme="minorHAnsi"/>
          <w:sz w:val="28"/>
          <w:szCs w:val="28"/>
        </w:rPr>
        <w:t xml:space="preserve">of </w:t>
      </w:r>
      <w:r w:rsidRPr="000D05FF">
        <w:rPr>
          <w:rFonts w:asciiTheme="minorHAnsi" w:hAnsiTheme="minorHAnsi" w:cstheme="minorHAnsi"/>
          <w:sz w:val="28"/>
          <w:szCs w:val="28"/>
        </w:rPr>
        <w:t>China, 08</w:t>
      </w:r>
      <w:r w:rsidRPr="000D05FF">
        <w:rPr>
          <w:rFonts w:asciiTheme="minorHAnsi" w:hAnsiTheme="minorHAnsi" w:cstheme="minorHAnsi"/>
          <w:sz w:val="28"/>
          <w:szCs w:val="28"/>
          <w:vertAlign w:val="superscript"/>
        </w:rPr>
        <w:t xml:space="preserve">th </w:t>
      </w:r>
      <w:r w:rsidRPr="000D05FF">
        <w:rPr>
          <w:rFonts w:asciiTheme="minorHAnsi" w:hAnsiTheme="minorHAnsi" w:cstheme="minorHAnsi"/>
          <w:sz w:val="28"/>
          <w:szCs w:val="28"/>
        </w:rPr>
        <w:t>- 12</w:t>
      </w:r>
      <w:r w:rsidRPr="000D05FF">
        <w:rPr>
          <w:rFonts w:asciiTheme="minorHAnsi" w:hAnsiTheme="minorHAnsi" w:cstheme="minorHAnsi"/>
          <w:sz w:val="28"/>
          <w:szCs w:val="28"/>
          <w:vertAlign w:val="superscript"/>
        </w:rPr>
        <w:t>th</w:t>
      </w:r>
      <w:r w:rsidRPr="000D05FF">
        <w:rPr>
          <w:rFonts w:asciiTheme="minorHAnsi" w:hAnsiTheme="minorHAnsi" w:cstheme="minorHAnsi"/>
          <w:sz w:val="28"/>
          <w:szCs w:val="28"/>
        </w:rPr>
        <w:t xml:space="preserve">  April, 2019</w:t>
      </w:r>
    </w:p>
    <w:p w14:paraId="55DDF9AC" w14:textId="77777777" w:rsidR="00E90E49" w:rsidRPr="000D05FF" w:rsidRDefault="00E90E49" w:rsidP="00357380">
      <w:pPr>
        <w:pStyle w:val="3GPPHeader"/>
        <w:rPr>
          <w:rFonts w:asciiTheme="minorHAnsi" w:hAnsiTheme="minorHAnsi" w:cstheme="minorHAnsi"/>
          <w:sz w:val="28"/>
          <w:szCs w:val="28"/>
          <w:lang w:val="en-GB"/>
        </w:rPr>
      </w:pPr>
    </w:p>
    <w:p w14:paraId="3FC01579" w14:textId="5711AE4C" w:rsidR="00E90E49" w:rsidRPr="00D00177" w:rsidRDefault="00E90E49" w:rsidP="00311702">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Agenda Item:</w:t>
      </w:r>
      <w:r w:rsidRPr="00D00177">
        <w:rPr>
          <w:rFonts w:asciiTheme="minorHAnsi" w:hAnsiTheme="minorHAnsi" w:cstheme="minorHAnsi"/>
          <w:sz w:val="28"/>
          <w:szCs w:val="28"/>
          <w:lang w:val="en-US"/>
        </w:rPr>
        <w:tab/>
      </w:r>
      <w:r w:rsidR="00C06E9E">
        <w:rPr>
          <w:rFonts w:asciiTheme="minorHAnsi" w:hAnsiTheme="minorHAnsi" w:cstheme="minorHAnsi"/>
          <w:sz w:val="28"/>
          <w:szCs w:val="28"/>
          <w:lang w:val="en-US"/>
        </w:rPr>
        <w:t>11.1.</w:t>
      </w:r>
      <w:r w:rsidR="00B05B28">
        <w:rPr>
          <w:rFonts w:asciiTheme="minorHAnsi" w:hAnsiTheme="minorHAnsi" w:cstheme="minorHAnsi"/>
          <w:sz w:val="28"/>
          <w:szCs w:val="28"/>
          <w:lang w:val="en-US"/>
        </w:rPr>
        <w:t>4</w:t>
      </w:r>
    </w:p>
    <w:p w14:paraId="4704A291" w14:textId="4BF0AE15" w:rsidR="00E90E49" w:rsidRPr="00D00177" w:rsidRDefault="003D3C45" w:rsidP="00F64C2B">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Source:</w:t>
      </w:r>
      <w:r w:rsidR="00E90E49" w:rsidRPr="00D00177">
        <w:rPr>
          <w:rFonts w:asciiTheme="minorHAnsi" w:hAnsiTheme="minorHAnsi" w:cstheme="minorHAnsi"/>
          <w:sz w:val="28"/>
          <w:szCs w:val="28"/>
          <w:lang w:val="en-US"/>
        </w:rPr>
        <w:tab/>
      </w:r>
      <w:r w:rsidR="00F64C2B" w:rsidRPr="00D00177">
        <w:rPr>
          <w:rFonts w:asciiTheme="minorHAnsi" w:hAnsiTheme="minorHAnsi" w:cstheme="minorHAnsi"/>
          <w:sz w:val="28"/>
          <w:szCs w:val="28"/>
          <w:lang w:val="en-US"/>
        </w:rPr>
        <w:t>Ericsson</w:t>
      </w:r>
    </w:p>
    <w:p w14:paraId="17DD65D3" w14:textId="6CCEFB5F" w:rsidR="00E90E49" w:rsidRPr="00D00177" w:rsidRDefault="003D3C45" w:rsidP="00311702">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Title:</w:t>
      </w:r>
      <w:r w:rsidR="00E90E49" w:rsidRPr="00D00177">
        <w:rPr>
          <w:rFonts w:asciiTheme="minorHAnsi" w:hAnsiTheme="minorHAnsi" w:cstheme="minorHAnsi"/>
          <w:sz w:val="28"/>
          <w:szCs w:val="28"/>
          <w:lang w:val="en-US"/>
        </w:rPr>
        <w:tab/>
      </w:r>
      <w:r w:rsidR="0065150D" w:rsidRPr="00D00177">
        <w:rPr>
          <w:rFonts w:asciiTheme="minorHAnsi" w:hAnsiTheme="minorHAnsi" w:cstheme="minorHAnsi"/>
          <w:sz w:val="28"/>
          <w:szCs w:val="28"/>
          <w:lang w:val="en-US"/>
        </w:rPr>
        <w:t xml:space="preserve">Packet </w:t>
      </w:r>
      <w:r w:rsidR="001E2405" w:rsidRPr="00D00177">
        <w:rPr>
          <w:rFonts w:asciiTheme="minorHAnsi" w:hAnsiTheme="minorHAnsi" w:cstheme="minorHAnsi"/>
          <w:sz w:val="28"/>
          <w:szCs w:val="28"/>
          <w:lang w:val="en-US"/>
        </w:rPr>
        <w:t>Forwarding</w:t>
      </w:r>
      <w:r w:rsidR="0065150D" w:rsidRPr="00D00177">
        <w:rPr>
          <w:rFonts w:asciiTheme="minorHAnsi" w:hAnsiTheme="minorHAnsi" w:cstheme="minorHAnsi"/>
          <w:sz w:val="28"/>
          <w:szCs w:val="28"/>
          <w:lang w:val="en-US"/>
        </w:rPr>
        <w:t xml:space="preserve"> </w:t>
      </w:r>
      <w:r w:rsidR="001E2405" w:rsidRPr="00D00177">
        <w:rPr>
          <w:rFonts w:asciiTheme="minorHAnsi" w:hAnsiTheme="minorHAnsi" w:cstheme="minorHAnsi"/>
          <w:sz w:val="28"/>
          <w:szCs w:val="28"/>
          <w:lang w:val="en-US"/>
        </w:rPr>
        <w:t>in IAB Network</w:t>
      </w:r>
      <w:r w:rsidR="00B138D8">
        <w:rPr>
          <w:rFonts w:asciiTheme="minorHAnsi" w:hAnsiTheme="minorHAnsi" w:cstheme="minorHAnsi"/>
          <w:sz w:val="28"/>
          <w:szCs w:val="28"/>
          <w:lang w:val="en-US"/>
        </w:rPr>
        <w:t>s</w:t>
      </w:r>
    </w:p>
    <w:p w14:paraId="1DDBCB33" w14:textId="23101463" w:rsidR="00E90E49" w:rsidRPr="00D00177" w:rsidRDefault="00E90E49" w:rsidP="009B19F5">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Document for:</w:t>
      </w:r>
      <w:r w:rsidRPr="00D00177">
        <w:rPr>
          <w:rFonts w:asciiTheme="minorHAnsi" w:hAnsiTheme="minorHAnsi" w:cstheme="minorHAnsi"/>
          <w:sz w:val="28"/>
          <w:szCs w:val="28"/>
          <w:lang w:val="en-US"/>
        </w:rPr>
        <w:tab/>
      </w:r>
      <w:r w:rsidR="00C06E9E">
        <w:rPr>
          <w:rFonts w:asciiTheme="minorHAnsi" w:hAnsiTheme="minorHAnsi" w:cstheme="minorHAnsi"/>
          <w:sz w:val="28"/>
          <w:szCs w:val="28"/>
          <w:lang w:val="en-US"/>
        </w:rPr>
        <w:t xml:space="preserve"> </w:t>
      </w:r>
      <w:r w:rsidR="004E5008" w:rsidRPr="00D00177">
        <w:rPr>
          <w:rFonts w:asciiTheme="minorHAnsi" w:hAnsiTheme="minorHAnsi" w:cstheme="minorHAnsi"/>
          <w:sz w:val="28"/>
          <w:szCs w:val="28"/>
          <w:lang w:val="en-US"/>
        </w:rPr>
        <w:t>Discussion, Decision</w:t>
      </w:r>
    </w:p>
    <w:p w14:paraId="140F2CA9" w14:textId="77777777" w:rsidR="00E90E49" w:rsidRPr="00D00177" w:rsidRDefault="00230D18" w:rsidP="00C560CF">
      <w:pPr>
        <w:pStyle w:val="Heading1"/>
        <w:rPr>
          <w:rFonts w:asciiTheme="minorHAnsi" w:hAnsiTheme="minorHAnsi" w:cstheme="minorHAnsi"/>
        </w:rPr>
      </w:pPr>
      <w:r w:rsidRPr="00D00177">
        <w:rPr>
          <w:rFonts w:asciiTheme="minorHAnsi" w:hAnsiTheme="minorHAnsi" w:cstheme="minorHAnsi"/>
        </w:rPr>
        <w:t>1</w:t>
      </w:r>
      <w:r w:rsidRPr="00D00177">
        <w:rPr>
          <w:rFonts w:asciiTheme="minorHAnsi" w:hAnsiTheme="minorHAnsi" w:cstheme="minorHAnsi"/>
        </w:rPr>
        <w:tab/>
      </w:r>
      <w:r w:rsidR="00E90E49" w:rsidRPr="00D00177">
        <w:rPr>
          <w:rFonts w:asciiTheme="minorHAnsi" w:hAnsiTheme="minorHAnsi" w:cstheme="minorHAnsi"/>
        </w:rPr>
        <w:t>Introduction</w:t>
      </w:r>
    </w:p>
    <w:p w14:paraId="28DE6022" w14:textId="3C100B61" w:rsidR="005A1E70" w:rsidRPr="0038678F" w:rsidRDefault="005A2521" w:rsidP="001E2405">
      <w:pPr>
        <w:pStyle w:val="BodyText"/>
        <w:rPr>
          <w:rFonts w:asciiTheme="minorHAnsi" w:hAnsiTheme="minorHAnsi"/>
          <w:lang w:val="en-US"/>
        </w:rPr>
      </w:pPr>
      <w:r w:rsidRPr="0038678F">
        <w:rPr>
          <w:rFonts w:asciiTheme="minorHAnsi" w:hAnsiTheme="minorHAnsi"/>
          <w:lang w:val="en-US"/>
        </w:rPr>
        <w:t>During RAN2#105 it was agreed that the Adaptation layer will perform the routing and bearer mapping functions for IAB network.</w:t>
      </w:r>
      <w:r w:rsidR="00AD52BB" w:rsidRPr="0038678F">
        <w:rPr>
          <w:rFonts w:asciiTheme="minorHAnsi" w:hAnsiTheme="minorHAnsi"/>
          <w:lang w:val="en-US"/>
        </w:rPr>
        <w:t xml:space="preserve"> </w:t>
      </w:r>
      <w:r w:rsidR="00D16857" w:rsidRPr="0038678F">
        <w:rPr>
          <w:rFonts w:asciiTheme="minorHAnsi" w:hAnsiTheme="minorHAnsi"/>
          <w:lang w:val="en-US"/>
        </w:rPr>
        <w:t xml:space="preserve">Furthermore, </w:t>
      </w:r>
      <w:r w:rsidR="00D16857" w:rsidRPr="0038678F">
        <w:rPr>
          <w:rFonts w:asciiTheme="minorHAnsi" w:hAnsiTheme="minorHAnsi" w:cstheme="minorHAnsi"/>
          <w:lang w:val="en-US"/>
        </w:rPr>
        <w:t>i</w:t>
      </w:r>
      <w:r w:rsidR="00AD52BB" w:rsidRPr="0038678F">
        <w:rPr>
          <w:rFonts w:asciiTheme="minorHAnsi" w:hAnsiTheme="minorHAnsi" w:cstheme="minorHAnsi"/>
          <w:lang w:val="en-US"/>
        </w:rPr>
        <w:t>n RAN2 email discussion ([105#</w:t>
      </w:r>
      <w:proofErr w:type="gramStart"/>
      <w:r w:rsidR="00AD52BB" w:rsidRPr="0038678F">
        <w:rPr>
          <w:rFonts w:asciiTheme="minorHAnsi" w:hAnsiTheme="minorHAnsi" w:cstheme="minorHAnsi"/>
          <w:lang w:val="en-US"/>
        </w:rPr>
        <w:t>46][</w:t>
      </w:r>
      <w:proofErr w:type="gramEnd"/>
      <w:r w:rsidR="00AD52BB" w:rsidRPr="0038678F">
        <w:rPr>
          <w:rFonts w:asciiTheme="minorHAnsi" w:hAnsiTheme="minorHAnsi" w:cstheme="minorHAnsi"/>
          <w:lang w:val="en-US"/>
        </w:rPr>
        <w:t xml:space="preserve">IAB] Routing), </w:t>
      </w:r>
      <w:r w:rsidR="00885914" w:rsidRPr="0038678F">
        <w:rPr>
          <w:rFonts w:asciiTheme="minorHAnsi" w:hAnsiTheme="minorHAnsi" w:cstheme="minorHAnsi"/>
          <w:lang w:val="en-US"/>
        </w:rPr>
        <w:t>two</w:t>
      </w:r>
      <w:r w:rsidR="00D86E4D" w:rsidRPr="0038678F">
        <w:rPr>
          <w:rFonts w:asciiTheme="minorHAnsi" w:hAnsiTheme="minorHAnsi" w:cstheme="minorHAnsi"/>
          <w:lang w:val="en-US"/>
        </w:rPr>
        <w:t xml:space="preserve"> </w:t>
      </w:r>
      <w:r w:rsidR="00582788" w:rsidRPr="0038678F">
        <w:rPr>
          <w:rFonts w:asciiTheme="minorHAnsi" w:hAnsiTheme="minorHAnsi" w:cstheme="minorHAnsi"/>
          <w:lang w:val="en-US"/>
        </w:rPr>
        <w:t>candidates</w:t>
      </w:r>
      <w:r w:rsidR="00D86E4D" w:rsidRPr="0038678F">
        <w:rPr>
          <w:rFonts w:asciiTheme="minorHAnsi" w:hAnsiTheme="minorHAnsi" w:cstheme="minorHAnsi"/>
          <w:lang w:val="en-US"/>
        </w:rPr>
        <w:t xml:space="preserve"> </w:t>
      </w:r>
      <w:r w:rsidR="003F0FCE" w:rsidRPr="0038678F">
        <w:rPr>
          <w:rFonts w:asciiTheme="minorHAnsi" w:hAnsiTheme="minorHAnsi" w:cstheme="minorHAnsi"/>
          <w:lang w:val="en-US"/>
        </w:rPr>
        <w:t xml:space="preserve">for </w:t>
      </w:r>
      <w:r w:rsidR="00AC33E4" w:rsidRPr="0038678F">
        <w:rPr>
          <w:rFonts w:asciiTheme="minorHAnsi" w:hAnsiTheme="minorHAnsi" w:cstheme="minorHAnsi"/>
          <w:lang w:val="en-US"/>
        </w:rPr>
        <w:t xml:space="preserve">the </w:t>
      </w:r>
      <w:r w:rsidR="003F0FCE" w:rsidRPr="0038678F">
        <w:rPr>
          <w:rFonts w:asciiTheme="minorHAnsi" w:hAnsiTheme="minorHAnsi" w:cstheme="minorHAnsi"/>
          <w:lang w:val="en-US"/>
        </w:rPr>
        <w:t>rou</w:t>
      </w:r>
      <w:r w:rsidR="00925A61" w:rsidRPr="0038678F">
        <w:rPr>
          <w:rFonts w:asciiTheme="minorHAnsi" w:hAnsiTheme="minorHAnsi" w:cstheme="minorHAnsi"/>
          <w:lang w:val="en-US"/>
        </w:rPr>
        <w:t>t</w:t>
      </w:r>
      <w:r w:rsidR="0015595E" w:rsidRPr="0038678F">
        <w:rPr>
          <w:rFonts w:asciiTheme="minorHAnsi" w:hAnsiTheme="minorHAnsi" w:cstheme="minorHAnsi"/>
          <w:lang w:val="en-US"/>
        </w:rPr>
        <w:t>e</w:t>
      </w:r>
      <w:r w:rsidR="00925A61" w:rsidRPr="0038678F">
        <w:rPr>
          <w:rFonts w:asciiTheme="minorHAnsi" w:hAnsiTheme="minorHAnsi" w:cstheme="minorHAnsi"/>
          <w:lang w:val="en-US"/>
        </w:rPr>
        <w:t xml:space="preserve"> identifier</w:t>
      </w:r>
      <w:r w:rsidR="00187C59" w:rsidRPr="0038678F">
        <w:rPr>
          <w:rFonts w:asciiTheme="minorHAnsi" w:hAnsiTheme="minorHAnsi" w:cstheme="minorHAnsi"/>
          <w:lang w:val="en-US"/>
        </w:rPr>
        <w:t xml:space="preserve"> were </w:t>
      </w:r>
      <w:r w:rsidR="0035430A" w:rsidRPr="0038678F">
        <w:rPr>
          <w:rFonts w:asciiTheme="minorHAnsi" w:hAnsiTheme="minorHAnsi" w:cstheme="minorHAnsi"/>
          <w:lang w:val="en-US"/>
        </w:rPr>
        <w:t>discussed</w:t>
      </w:r>
      <w:r w:rsidR="00EE312B" w:rsidRPr="0038678F">
        <w:rPr>
          <w:rFonts w:asciiTheme="minorHAnsi" w:hAnsiTheme="minorHAnsi" w:cstheme="minorHAnsi"/>
          <w:lang w:val="en-US"/>
        </w:rPr>
        <w:t>,</w:t>
      </w:r>
      <w:r w:rsidR="00925A61" w:rsidRPr="0038678F">
        <w:rPr>
          <w:rFonts w:asciiTheme="minorHAnsi" w:hAnsiTheme="minorHAnsi" w:cstheme="minorHAnsi"/>
          <w:lang w:val="en-US"/>
        </w:rPr>
        <w:t xml:space="preserve"> </w:t>
      </w:r>
      <w:r w:rsidR="00EE312B" w:rsidRPr="0038678F">
        <w:rPr>
          <w:rFonts w:asciiTheme="minorHAnsi" w:hAnsiTheme="minorHAnsi" w:cstheme="minorHAnsi"/>
          <w:lang w:val="en-US"/>
        </w:rPr>
        <w:t>which</w:t>
      </w:r>
      <w:r w:rsidR="008E77F5" w:rsidRPr="0038678F">
        <w:rPr>
          <w:rFonts w:asciiTheme="minorHAnsi" w:hAnsiTheme="minorHAnsi" w:cstheme="minorHAnsi"/>
          <w:lang w:val="en-US"/>
        </w:rPr>
        <w:t xml:space="preserve"> will be </w:t>
      </w:r>
      <w:r w:rsidR="003F3A77" w:rsidRPr="0038678F">
        <w:rPr>
          <w:rFonts w:asciiTheme="minorHAnsi" w:hAnsiTheme="minorHAnsi" w:cstheme="minorHAnsi"/>
          <w:lang w:val="en-US"/>
        </w:rPr>
        <w:t>carried</w:t>
      </w:r>
      <w:r w:rsidR="008E77F5" w:rsidRPr="0038678F">
        <w:rPr>
          <w:rFonts w:asciiTheme="minorHAnsi" w:hAnsiTheme="minorHAnsi" w:cstheme="minorHAnsi"/>
          <w:lang w:val="en-US"/>
        </w:rPr>
        <w:t xml:space="preserve"> </w:t>
      </w:r>
      <w:r w:rsidR="007A2AF8" w:rsidRPr="0038678F">
        <w:rPr>
          <w:rFonts w:asciiTheme="minorHAnsi" w:hAnsiTheme="minorHAnsi" w:cstheme="minorHAnsi"/>
          <w:lang w:val="en-US"/>
        </w:rPr>
        <w:t xml:space="preserve">in the Adaptation </w:t>
      </w:r>
      <w:r w:rsidR="00306F0A" w:rsidRPr="0038678F">
        <w:rPr>
          <w:rFonts w:asciiTheme="minorHAnsi" w:hAnsiTheme="minorHAnsi" w:cstheme="minorHAnsi"/>
          <w:lang w:val="en-US"/>
        </w:rPr>
        <w:t>layer header</w:t>
      </w:r>
      <w:r w:rsidR="003F3A77" w:rsidRPr="0038678F">
        <w:rPr>
          <w:rFonts w:asciiTheme="minorHAnsi" w:hAnsiTheme="minorHAnsi" w:cstheme="minorHAnsi"/>
          <w:lang w:val="en-US"/>
        </w:rPr>
        <w:t>.</w:t>
      </w:r>
      <w:r w:rsidR="003F3A77" w:rsidRPr="0038678F">
        <w:rPr>
          <w:rFonts w:asciiTheme="minorHAnsi" w:hAnsiTheme="minorHAnsi"/>
          <w:lang w:val="en-US"/>
        </w:rPr>
        <w:t xml:space="preserve"> </w:t>
      </w:r>
      <w:r w:rsidR="001E2405" w:rsidRPr="0038678F">
        <w:rPr>
          <w:rFonts w:asciiTheme="minorHAnsi" w:hAnsiTheme="minorHAnsi"/>
          <w:lang w:val="en-US"/>
        </w:rPr>
        <w:t xml:space="preserve">The objective of this paper is to </w:t>
      </w:r>
      <w:r w:rsidR="00C86528" w:rsidRPr="0038678F">
        <w:rPr>
          <w:rFonts w:asciiTheme="minorHAnsi" w:hAnsiTheme="minorHAnsi"/>
          <w:lang w:val="en-US"/>
        </w:rPr>
        <w:t xml:space="preserve">provide more details on </w:t>
      </w:r>
      <w:r w:rsidR="001E2405" w:rsidRPr="0038678F">
        <w:rPr>
          <w:rFonts w:asciiTheme="minorHAnsi" w:hAnsiTheme="minorHAnsi"/>
          <w:lang w:val="en-US"/>
        </w:rPr>
        <w:t xml:space="preserve">the possible options for the </w:t>
      </w:r>
      <w:r w:rsidR="00CD27F4" w:rsidRPr="0038678F">
        <w:rPr>
          <w:rFonts w:asciiTheme="minorHAnsi" w:hAnsiTheme="minorHAnsi"/>
          <w:lang w:val="en-US"/>
        </w:rPr>
        <w:t>route identifier</w:t>
      </w:r>
      <w:r w:rsidR="001E2405" w:rsidRPr="0038678F">
        <w:rPr>
          <w:rFonts w:asciiTheme="minorHAnsi" w:hAnsiTheme="minorHAnsi"/>
          <w:lang w:val="en-US"/>
        </w:rPr>
        <w:t>.</w:t>
      </w:r>
    </w:p>
    <w:p w14:paraId="2FF11BCE" w14:textId="6B23926F" w:rsidR="00777885" w:rsidRPr="00D00177" w:rsidRDefault="003C4F39" w:rsidP="00D07676">
      <w:pPr>
        <w:pStyle w:val="Heading1"/>
        <w:rPr>
          <w:rFonts w:asciiTheme="minorHAnsi" w:hAnsiTheme="minorHAnsi" w:cstheme="minorHAnsi"/>
        </w:rPr>
      </w:pPr>
      <w:bookmarkStart w:id="3" w:name="_Hlk535756277"/>
      <w:r w:rsidRPr="00D00177">
        <w:rPr>
          <w:rFonts w:asciiTheme="minorHAnsi" w:hAnsiTheme="minorHAnsi" w:cstheme="minorHAnsi"/>
        </w:rPr>
        <w:t xml:space="preserve">2 </w:t>
      </w:r>
      <w:r w:rsidRPr="00D00177">
        <w:rPr>
          <w:rFonts w:asciiTheme="minorHAnsi" w:hAnsiTheme="minorHAnsi" w:cstheme="minorHAnsi"/>
        </w:rPr>
        <w:tab/>
      </w:r>
      <w:r w:rsidR="00B5458F" w:rsidRPr="00D00177">
        <w:rPr>
          <w:rFonts w:asciiTheme="minorHAnsi" w:hAnsiTheme="minorHAnsi" w:cstheme="minorHAnsi"/>
        </w:rPr>
        <w:t>Discussion</w:t>
      </w:r>
    </w:p>
    <w:p w14:paraId="6A36ACC9" w14:textId="0700D267" w:rsidR="001E2405" w:rsidRPr="003620AF" w:rsidRDefault="001E2405" w:rsidP="001E2405">
      <w:pPr>
        <w:jc w:val="both"/>
        <w:rPr>
          <w:lang w:val="en-US"/>
        </w:rPr>
      </w:pPr>
      <w:bookmarkStart w:id="4" w:name="_Hlk509522710"/>
      <w:bookmarkStart w:id="5" w:name="_Hlk509849609"/>
      <w:bookmarkStart w:id="6" w:name="_Toc509849962"/>
      <w:bookmarkStart w:id="7" w:name="_Toc509850200"/>
      <w:bookmarkStart w:id="8" w:name="_Toc509851058"/>
      <w:bookmarkStart w:id="9" w:name="_Toc509851109"/>
      <w:bookmarkStart w:id="10" w:name="_Toc510096636"/>
      <w:bookmarkStart w:id="11" w:name="_Toc510098576"/>
      <w:bookmarkStart w:id="12" w:name="_Toc510109182"/>
      <w:bookmarkStart w:id="13" w:name="_Toc510110095"/>
      <w:bookmarkStart w:id="14" w:name="_Toc510186099"/>
      <w:bookmarkStart w:id="15" w:name="_Toc510186207"/>
      <w:bookmarkStart w:id="16" w:name="_Toc510599683"/>
      <w:bookmarkStart w:id="17" w:name="_Toc510603620"/>
      <w:bookmarkStart w:id="18" w:name="_Toc510618815"/>
      <w:bookmarkStart w:id="19" w:name="_Toc510713114"/>
      <w:bookmarkStart w:id="20" w:name="_Toc512802106"/>
      <w:bookmarkStart w:id="21" w:name="_Toc512840310"/>
      <w:bookmarkStart w:id="22" w:name="_Toc512845972"/>
      <w:bookmarkStart w:id="23" w:name="_Hlk509846182"/>
      <w:bookmarkEnd w:id="3"/>
      <w:r w:rsidRPr="003620AF">
        <w:rPr>
          <w:lang w:val="en-US"/>
        </w:rPr>
        <w:t>There are several options for what type of identifier to use for forwarding the packets, which include the following:</w:t>
      </w:r>
    </w:p>
    <w:p w14:paraId="4E8F8F3C" w14:textId="6EF1FD22" w:rsidR="001E2405" w:rsidRPr="003620AF" w:rsidRDefault="001E2405" w:rsidP="001E2405">
      <w:pPr>
        <w:jc w:val="both"/>
        <w:rPr>
          <w:lang w:val="en-US"/>
        </w:rPr>
      </w:pPr>
      <w:r w:rsidRPr="003620AF">
        <w:rPr>
          <w:b/>
          <w:lang w:val="en-US"/>
        </w:rPr>
        <w:t>Option1:</w:t>
      </w:r>
      <w:r w:rsidRPr="003620AF">
        <w:rPr>
          <w:lang w:val="en-US"/>
        </w:rPr>
        <w:t xml:space="preserve"> </w:t>
      </w:r>
      <w:r w:rsidR="002D16E9" w:rsidRPr="003620AF">
        <w:rPr>
          <w:lang w:val="en-US"/>
        </w:rPr>
        <w:t>The</w:t>
      </w:r>
      <w:r w:rsidRPr="003620AF">
        <w:rPr>
          <w:lang w:val="en-US"/>
        </w:rPr>
        <w:t xml:space="preserve"> Adaptation layer carries the </w:t>
      </w:r>
      <w:r w:rsidR="00B56020" w:rsidRPr="003620AF">
        <w:rPr>
          <w:lang w:val="en-US"/>
        </w:rPr>
        <w:t xml:space="preserve">Access </w:t>
      </w:r>
      <w:r w:rsidR="00542184" w:rsidRPr="003620AF">
        <w:rPr>
          <w:lang w:val="en-US"/>
        </w:rPr>
        <w:t xml:space="preserve">IAB node </w:t>
      </w:r>
      <w:r w:rsidRPr="003620AF">
        <w:rPr>
          <w:lang w:val="en-US"/>
        </w:rPr>
        <w:t xml:space="preserve">L2 address (both </w:t>
      </w:r>
      <w:r w:rsidR="00542184" w:rsidRPr="003620AF">
        <w:rPr>
          <w:lang w:val="en-US"/>
        </w:rPr>
        <w:t xml:space="preserve">in the </w:t>
      </w:r>
      <w:r w:rsidRPr="003620AF">
        <w:rPr>
          <w:lang w:val="en-US"/>
        </w:rPr>
        <w:t>DL and UL)</w:t>
      </w:r>
      <w:r w:rsidR="00407C65" w:rsidRPr="003620AF">
        <w:rPr>
          <w:lang w:val="en-US"/>
        </w:rPr>
        <w:t>.</w:t>
      </w:r>
    </w:p>
    <w:p w14:paraId="7476C011" w14:textId="5488F7D0" w:rsidR="001E2405" w:rsidRPr="003620AF" w:rsidRDefault="001E2405" w:rsidP="001E2405">
      <w:pPr>
        <w:jc w:val="both"/>
        <w:rPr>
          <w:lang w:val="en-US"/>
        </w:rPr>
      </w:pPr>
      <w:r w:rsidRPr="003620AF">
        <w:rPr>
          <w:b/>
          <w:lang w:val="en-US"/>
        </w:rPr>
        <w:t>Option2:</w:t>
      </w:r>
      <w:r w:rsidRPr="003620AF">
        <w:rPr>
          <w:lang w:val="en-US"/>
        </w:rPr>
        <w:t xml:space="preserve"> </w:t>
      </w:r>
      <w:r w:rsidR="002D16E9" w:rsidRPr="003620AF">
        <w:rPr>
          <w:lang w:val="en-US"/>
        </w:rPr>
        <w:t>The</w:t>
      </w:r>
      <w:r w:rsidRPr="003620AF">
        <w:rPr>
          <w:lang w:val="en-US"/>
        </w:rPr>
        <w:t xml:space="preserve"> Adaptation layer carries the </w:t>
      </w:r>
      <w:r w:rsidR="001C7691" w:rsidRPr="003620AF">
        <w:rPr>
          <w:lang w:val="en-US"/>
        </w:rPr>
        <w:t xml:space="preserve">Access </w:t>
      </w:r>
      <w:r w:rsidR="00542184" w:rsidRPr="003620AF">
        <w:rPr>
          <w:lang w:val="en-US"/>
        </w:rPr>
        <w:t xml:space="preserve">IAB node </w:t>
      </w:r>
      <w:r w:rsidRPr="003620AF">
        <w:rPr>
          <w:lang w:val="en-US"/>
        </w:rPr>
        <w:t xml:space="preserve">address in the DL </w:t>
      </w:r>
      <w:r w:rsidR="00AE3843" w:rsidRPr="003620AF">
        <w:rPr>
          <w:lang w:val="en-US"/>
        </w:rPr>
        <w:t xml:space="preserve">and </w:t>
      </w:r>
      <w:r w:rsidR="008E179F" w:rsidRPr="003620AF">
        <w:rPr>
          <w:lang w:val="en-US"/>
        </w:rPr>
        <w:t>Donor-DU</w:t>
      </w:r>
      <w:r w:rsidRPr="003620AF">
        <w:rPr>
          <w:lang w:val="en-US"/>
        </w:rPr>
        <w:t xml:space="preserve"> L2 address in the UL</w:t>
      </w:r>
      <w:r w:rsidR="00407C65" w:rsidRPr="003620AF">
        <w:rPr>
          <w:lang w:val="en-US"/>
        </w:rPr>
        <w:t>.</w:t>
      </w:r>
    </w:p>
    <w:p w14:paraId="0AB35320" w14:textId="2597C726" w:rsidR="001E2405" w:rsidRPr="003620AF" w:rsidRDefault="001E2405" w:rsidP="001E2405">
      <w:pPr>
        <w:jc w:val="both"/>
        <w:rPr>
          <w:lang w:val="en-US"/>
        </w:rPr>
      </w:pPr>
      <w:r w:rsidRPr="003620AF">
        <w:rPr>
          <w:b/>
          <w:lang w:val="en-US"/>
        </w:rPr>
        <w:t>Option3:</w:t>
      </w:r>
      <w:r w:rsidRPr="003620AF">
        <w:rPr>
          <w:lang w:val="en-US"/>
        </w:rPr>
        <w:t xml:space="preserve"> </w:t>
      </w:r>
      <w:r w:rsidR="002D16E9" w:rsidRPr="003620AF">
        <w:rPr>
          <w:lang w:val="en-US"/>
        </w:rPr>
        <w:t>The</w:t>
      </w:r>
      <w:r w:rsidRPr="003620AF">
        <w:rPr>
          <w:lang w:val="en-US"/>
        </w:rPr>
        <w:t xml:space="preserve"> Adaptation layer carries both </w:t>
      </w:r>
      <w:r w:rsidR="00E22BAD" w:rsidRPr="003620AF">
        <w:rPr>
          <w:lang w:val="en-US"/>
        </w:rPr>
        <w:t xml:space="preserve">the </w:t>
      </w:r>
      <w:r w:rsidR="008E179F" w:rsidRPr="003620AF">
        <w:rPr>
          <w:lang w:val="en-US"/>
        </w:rPr>
        <w:t>Donor-DU</w:t>
      </w:r>
      <w:r w:rsidR="00E22BAD" w:rsidRPr="003620AF">
        <w:rPr>
          <w:lang w:val="en-US"/>
        </w:rPr>
        <w:t xml:space="preserve"> and the </w:t>
      </w:r>
      <w:r w:rsidR="00C50291" w:rsidRPr="003620AF">
        <w:rPr>
          <w:lang w:val="en-US"/>
        </w:rPr>
        <w:t xml:space="preserve">Access </w:t>
      </w:r>
      <w:r w:rsidRPr="003620AF">
        <w:rPr>
          <w:lang w:val="en-US"/>
        </w:rPr>
        <w:t>IAB node L2 address</w:t>
      </w:r>
      <w:r w:rsidR="0058640E" w:rsidRPr="003620AF">
        <w:rPr>
          <w:lang w:val="en-US"/>
        </w:rPr>
        <w:t>, in both UL and DL</w:t>
      </w:r>
      <w:r w:rsidR="00407C65" w:rsidRPr="003620AF">
        <w:rPr>
          <w:lang w:val="en-US"/>
        </w:rPr>
        <w:t>.</w:t>
      </w:r>
    </w:p>
    <w:p w14:paraId="1C88AB59" w14:textId="0B9250E8" w:rsidR="001E2405" w:rsidRPr="003620AF" w:rsidRDefault="001E2405" w:rsidP="001E2405">
      <w:pPr>
        <w:jc w:val="both"/>
        <w:rPr>
          <w:lang w:val="en-US"/>
        </w:rPr>
      </w:pPr>
      <w:r w:rsidRPr="003620AF">
        <w:rPr>
          <w:b/>
          <w:lang w:val="en-US"/>
        </w:rPr>
        <w:t>Option4:</w:t>
      </w:r>
      <w:r w:rsidRPr="003620AF">
        <w:rPr>
          <w:lang w:val="en-US"/>
        </w:rPr>
        <w:t xml:space="preserve"> </w:t>
      </w:r>
      <w:r w:rsidR="00446C2D">
        <w:rPr>
          <w:lang w:val="en-US"/>
        </w:rPr>
        <w:t>Path</w:t>
      </w:r>
      <w:r w:rsidR="008A66AA" w:rsidRPr="003620AF">
        <w:rPr>
          <w:lang w:val="en-US"/>
        </w:rPr>
        <w:t xml:space="preserve"> </w:t>
      </w:r>
      <w:r w:rsidRPr="003620AF">
        <w:rPr>
          <w:lang w:val="en-US"/>
        </w:rPr>
        <w:t>identifier</w:t>
      </w:r>
      <w:r w:rsidR="00407C65" w:rsidRPr="003620AF">
        <w:rPr>
          <w:lang w:val="en-US"/>
        </w:rPr>
        <w:t>.</w:t>
      </w:r>
    </w:p>
    <w:p w14:paraId="79D776E7" w14:textId="6C97E57C" w:rsidR="00284E20" w:rsidRPr="003620AF" w:rsidRDefault="001E2405" w:rsidP="001E2405">
      <w:pPr>
        <w:jc w:val="both"/>
        <w:rPr>
          <w:lang w:val="en-US"/>
        </w:rPr>
      </w:pPr>
      <w:r w:rsidRPr="003620AF">
        <w:rPr>
          <w:lang w:val="en-US"/>
        </w:rPr>
        <w:t xml:space="preserve">Option1 can forward packets for simple topologies under a single </w:t>
      </w:r>
      <w:r w:rsidR="008E179F" w:rsidRPr="003620AF">
        <w:rPr>
          <w:lang w:val="en-US"/>
        </w:rPr>
        <w:t>Donor-DU</w:t>
      </w:r>
      <w:r w:rsidRPr="003620AF">
        <w:rPr>
          <w:lang w:val="en-US"/>
        </w:rPr>
        <w:t xml:space="preserve">. However, for topologies with multiple </w:t>
      </w:r>
      <w:r w:rsidR="008E179F" w:rsidRPr="003620AF">
        <w:rPr>
          <w:lang w:val="en-US"/>
        </w:rPr>
        <w:t>Donor-</w:t>
      </w:r>
      <w:r w:rsidRPr="003620AF">
        <w:rPr>
          <w:lang w:val="en-US"/>
        </w:rPr>
        <w:t xml:space="preserve">DUs, the intermediate IAB nodes need some mechanism for ensuring the UL transmission of packets to the correct/intended </w:t>
      </w:r>
      <w:r w:rsidR="008E179F" w:rsidRPr="003620AF">
        <w:rPr>
          <w:lang w:val="en-US"/>
        </w:rPr>
        <w:t>Donor-DU</w:t>
      </w:r>
      <w:r w:rsidRPr="003620AF">
        <w:rPr>
          <w:lang w:val="en-US"/>
        </w:rPr>
        <w:t xml:space="preserve">. One such mechanism could be </w:t>
      </w:r>
      <w:r w:rsidRPr="003620AF">
        <w:rPr>
          <w:i/>
          <w:lang w:val="en-US"/>
        </w:rPr>
        <w:t>reflective mapping</w:t>
      </w:r>
      <w:r w:rsidRPr="003620AF">
        <w:rPr>
          <w:lang w:val="en-US"/>
        </w:rPr>
        <w:t xml:space="preserve">, where packets with a </w:t>
      </w:r>
      <w:proofErr w:type="gramStart"/>
      <w:r w:rsidRPr="003620AF">
        <w:rPr>
          <w:lang w:val="en-US"/>
        </w:rPr>
        <w:t>particular destination</w:t>
      </w:r>
      <w:proofErr w:type="gramEnd"/>
      <w:r w:rsidRPr="003620AF">
        <w:rPr>
          <w:lang w:val="en-US"/>
        </w:rPr>
        <w:t xml:space="preserve"> L2 address are forwarded to the same node in the UL from which the packets were received in the DL. </w:t>
      </w:r>
      <w:r w:rsidR="00365114" w:rsidRPr="003620AF">
        <w:rPr>
          <w:lang w:val="en-US"/>
        </w:rPr>
        <w:t>However, then O</w:t>
      </w:r>
      <w:r w:rsidRPr="003620AF">
        <w:rPr>
          <w:lang w:val="en-US"/>
        </w:rPr>
        <w:t xml:space="preserve">ption1 will always use </w:t>
      </w:r>
      <w:r w:rsidR="00F47CE7" w:rsidRPr="003620AF">
        <w:rPr>
          <w:lang w:val="en-US"/>
        </w:rPr>
        <w:t xml:space="preserve">the </w:t>
      </w:r>
      <w:r w:rsidRPr="003620AF">
        <w:rPr>
          <w:lang w:val="en-US"/>
        </w:rPr>
        <w:t xml:space="preserve">same path for routing traffic in DL and UL, making it less </w:t>
      </w:r>
      <w:r w:rsidRPr="00A769D4">
        <w:rPr>
          <w:lang w:val="en-US"/>
        </w:rPr>
        <w:t>flexible.</w:t>
      </w:r>
      <w:r w:rsidR="000A7BEC" w:rsidRPr="00A769D4">
        <w:rPr>
          <w:lang w:val="en-US"/>
        </w:rPr>
        <w:t xml:space="preserve"> Moreover</w:t>
      </w:r>
      <w:r w:rsidR="00D304D1" w:rsidRPr="00A769D4">
        <w:rPr>
          <w:lang w:val="en-US"/>
        </w:rPr>
        <w:t>, whenever the network load condition changes</w:t>
      </w:r>
      <w:r w:rsidR="001338CA" w:rsidRPr="00A769D4">
        <w:rPr>
          <w:lang w:val="en-US"/>
        </w:rPr>
        <w:t>, i.e. some links become congested</w:t>
      </w:r>
      <w:r w:rsidR="00AA2495" w:rsidRPr="00A769D4">
        <w:rPr>
          <w:lang w:val="en-US"/>
        </w:rPr>
        <w:t xml:space="preserve"> </w:t>
      </w:r>
      <w:r w:rsidR="00A62E34" w:rsidRPr="00A769D4">
        <w:rPr>
          <w:lang w:val="en-US"/>
        </w:rPr>
        <w:t>while other</w:t>
      </w:r>
      <w:r w:rsidR="00BC6B56" w:rsidRPr="00A769D4">
        <w:rPr>
          <w:lang w:val="en-US"/>
        </w:rPr>
        <w:t>s become</w:t>
      </w:r>
      <w:r w:rsidR="004C4253" w:rsidRPr="00A769D4">
        <w:rPr>
          <w:lang w:val="en-US"/>
        </w:rPr>
        <w:t xml:space="preserve"> less congested</w:t>
      </w:r>
      <w:r w:rsidR="00256025" w:rsidRPr="00A769D4">
        <w:rPr>
          <w:lang w:val="en-US"/>
        </w:rPr>
        <w:t>, the</w:t>
      </w:r>
      <w:r w:rsidR="005174F0" w:rsidRPr="00A769D4">
        <w:rPr>
          <w:lang w:val="en-US"/>
        </w:rPr>
        <w:t xml:space="preserve">n </w:t>
      </w:r>
      <w:r w:rsidRPr="00A769D4">
        <w:rPr>
          <w:lang w:val="en-US"/>
        </w:rPr>
        <w:t xml:space="preserve">the </w:t>
      </w:r>
      <w:r w:rsidR="00C20D45" w:rsidRPr="00A769D4">
        <w:rPr>
          <w:lang w:val="en-US"/>
        </w:rPr>
        <w:t>forwarding</w:t>
      </w:r>
      <w:r w:rsidRPr="00A769D4">
        <w:rPr>
          <w:lang w:val="en-US"/>
        </w:rPr>
        <w:t xml:space="preserve">/lookup tables in </w:t>
      </w:r>
      <w:r w:rsidR="003770CB" w:rsidRPr="00A769D4">
        <w:rPr>
          <w:lang w:val="en-US"/>
        </w:rPr>
        <w:t xml:space="preserve">the intermediate </w:t>
      </w:r>
      <w:r w:rsidRPr="00A769D4">
        <w:rPr>
          <w:lang w:val="en-US"/>
        </w:rPr>
        <w:t>IAB nodes need to be updated</w:t>
      </w:r>
      <w:r w:rsidR="005174F0" w:rsidRPr="00A769D4">
        <w:rPr>
          <w:lang w:val="en-US"/>
        </w:rPr>
        <w:t>.</w:t>
      </w:r>
      <w:r w:rsidRPr="00A769D4">
        <w:rPr>
          <w:lang w:val="en-US"/>
        </w:rPr>
        <w:t xml:space="preserve"> </w:t>
      </w:r>
      <w:r w:rsidR="005174F0" w:rsidRPr="00A769D4">
        <w:rPr>
          <w:lang w:val="en-US"/>
        </w:rPr>
        <w:t xml:space="preserve">This </w:t>
      </w:r>
      <w:r w:rsidR="003770CB">
        <w:rPr>
          <w:lang w:val="en-US"/>
        </w:rPr>
        <w:t>could</w:t>
      </w:r>
      <w:r w:rsidR="003770CB" w:rsidRPr="003770CB">
        <w:rPr>
          <w:lang w:val="en-US"/>
        </w:rPr>
        <w:t xml:space="preserve"> </w:t>
      </w:r>
      <w:r w:rsidRPr="003770CB">
        <w:rPr>
          <w:lang w:val="en-US"/>
        </w:rPr>
        <w:t>lead</w:t>
      </w:r>
      <w:r w:rsidRPr="003620AF">
        <w:rPr>
          <w:lang w:val="en-US"/>
        </w:rPr>
        <w:t xml:space="preserve"> to high signaling overhead. On the plus side</w:t>
      </w:r>
      <w:r w:rsidR="00365114" w:rsidRPr="003620AF">
        <w:rPr>
          <w:lang w:val="en-US"/>
        </w:rPr>
        <w:t>,</w:t>
      </w:r>
      <w:r w:rsidRPr="003620AF">
        <w:rPr>
          <w:lang w:val="en-US"/>
        </w:rPr>
        <w:t xml:space="preserve"> </w:t>
      </w:r>
      <w:r w:rsidR="007E2BA9">
        <w:rPr>
          <w:lang w:val="en-US"/>
        </w:rPr>
        <w:t xml:space="preserve">just a </w:t>
      </w:r>
      <w:r w:rsidRPr="003620AF">
        <w:rPr>
          <w:lang w:val="en-US"/>
        </w:rPr>
        <w:t xml:space="preserve">two-byte field </w:t>
      </w:r>
      <w:r w:rsidR="00F47CE7" w:rsidRPr="003620AF">
        <w:rPr>
          <w:lang w:val="en-US"/>
        </w:rPr>
        <w:t>is</w:t>
      </w:r>
      <w:r w:rsidRPr="003620AF">
        <w:rPr>
          <w:lang w:val="en-US"/>
        </w:rPr>
        <w:t xml:space="preserve"> enough to </w:t>
      </w:r>
      <w:r w:rsidR="00A75730" w:rsidRPr="003620AF">
        <w:rPr>
          <w:lang w:val="en-US"/>
        </w:rPr>
        <w:t xml:space="preserve">enable </w:t>
      </w:r>
      <w:r w:rsidRPr="003620AF">
        <w:rPr>
          <w:lang w:val="en-US"/>
        </w:rPr>
        <w:t xml:space="preserve">packet </w:t>
      </w:r>
      <w:r w:rsidR="00A75730" w:rsidRPr="003620AF">
        <w:rPr>
          <w:lang w:val="en-US"/>
        </w:rPr>
        <w:t>forwarding</w:t>
      </w:r>
      <w:r w:rsidRPr="003620AF">
        <w:rPr>
          <w:lang w:val="en-US"/>
        </w:rPr>
        <w:t xml:space="preserve"> in a </w:t>
      </w:r>
      <w:r w:rsidR="00365114" w:rsidRPr="003620AF">
        <w:rPr>
          <w:lang w:val="en-US"/>
        </w:rPr>
        <w:t>relatively</w:t>
      </w:r>
      <w:r w:rsidRPr="003620AF">
        <w:rPr>
          <w:lang w:val="en-US"/>
        </w:rPr>
        <w:t xml:space="preserve"> large IAB network for </w:t>
      </w:r>
      <w:r w:rsidR="00365114" w:rsidRPr="003620AF">
        <w:rPr>
          <w:lang w:val="en-US"/>
        </w:rPr>
        <w:t>O</w:t>
      </w:r>
      <w:r w:rsidRPr="003620AF">
        <w:rPr>
          <w:lang w:val="en-US"/>
        </w:rPr>
        <w:t>ption1</w:t>
      </w:r>
      <w:r w:rsidR="0002227C" w:rsidRPr="003620AF">
        <w:rPr>
          <w:lang w:val="en-US"/>
        </w:rPr>
        <w:t xml:space="preserve"> (i.e. in the order of 65,000 nodes</w:t>
      </w:r>
      <w:r w:rsidR="002D36AD" w:rsidRPr="003620AF">
        <w:rPr>
          <w:lang w:val="en-US"/>
        </w:rPr>
        <w:t>)</w:t>
      </w:r>
      <w:r w:rsidRPr="003620AF">
        <w:rPr>
          <w:lang w:val="en-US"/>
        </w:rPr>
        <w:t>.</w:t>
      </w:r>
    </w:p>
    <w:p w14:paraId="54159ED0" w14:textId="77777777" w:rsidR="00DB3404" w:rsidRPr="003620AF" w:rsidRDefault="00DB3404" w:rsidP="00365114">
      <w:pPr>
        <w:jc w:val="both"/>
        <w:rPr>
          <w:lang w:val="en-US"/>
        </w:rPr>
      </w:pPr>
    </w:p>
    <w:p w14:paraId="607414B5" w14:textId="4BB38004" w:rsidR="00DB3404" w:rsidRDefault="00767361" w:rsidP="008F3170">
      <w:pPr>
        <w:ind w:left="567"/>
        <w:jc w:val="both"/>
      </w:pPr>
      <w:r>
        <w:rPr>
          <w:noProof/>
        </w:rPr>
        <w:lastRenderedPageBreak/>
        <w:drawing>
          <wp:inline distT="0" distB="0" distL="0" distR="0" wp14:anchorId="1D2C63BC" wp14:editId="0EB187CD">
            <wp:extent cx="5614683" cy="32400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4683" cy="3240000"/>
                    </a:xfrm>
                    <a:prstGeom prst="rect">
                      <a:avLst/>
                    </a:prstGeom>
                    <a:noFill/>
                    <a:ln>
                      <a:noFill/>
                    </a:ln>
                  </pic:spPr>
                </pic:pic>
              </a:graphicData>
            </a:graphic>
          </wp:inline>
        </w:drawing>
      </w:r>
    </w:p>
    <w:p w14:paraId="6F28B4A3" w14:textId="5148178E" w:rsidR="00DB3404" w:rsidRPr="00A769D4" w:rsidRDefault="00331BC9" w:rsidP="00365114">
      <w:pPr>
        <w:jc w:val="both"/>
        <w:rPr>
          <w:b/>
          <w:lang w:val="en-US"/>
        </w:rPr>
      </w:pPr>
      <w:r>
        <w:tab/>
      </w:r>
      <w:r>
        <w:tab/>
      </w:r>
      <w:r>
        <w:tab/>
      </w:r>
      <w:r w:rsidRPr="00A769D4">
        <w:rPr>
          <w:b/>
          <w:lang w:val="en-US"/>
        </w:rPr>
        <w:t xml:space="preserve">Figure 1: </w:t>
      </w:r>
      <w:r w:rsidR="00171CC2" w:rsidRPr="00A769D4">
        <w:rPr>
          <w:b/>
          <w:lang w:val="en-US"/>
        </w:rPr>
        <w:t xml:space="preserve">Example of </w:t>
      </w:r>
      <w:r w:rsidR="00446C2D" w:rsidRPr="00A769D4">
        <w:rPr>
          <w:b/>
          <w:lang w:val="en-US"/>
        </w:rPr>
        <w:t>Path</w:t>
      </w:r>
      <w:r w:rsidR="00171CC2" w:rsidRPr="00A769D4">
        <w:rPr>
          <w:b/>
          <w:lang w:val="en-US"/>
        </w:rPr>
        <w:t xml:space="preserve"> ID based packet forwarding in IAB network</w:t>
      </w:r>
    </w:p>
    <w:p w14:paraId="4A289D55" w14:textId="108EC6F7" w:rsidR="00365114" w:rsidRPr="003620AF" w:rsidRDefault="00365114" w:rsidP="00365114">
      <w:pPr>
        <w:jc w:val="both"/>
        <w:rPr>
          <w:lang w:val="en-US"/>
        </w:rPr>
      </w:pPr>
      <w:r w:rsidRPr="003620AF">
        <w:rPr>
          <w:lang w:val="en-US"/>
        </w:rPr>
        <w:t xml:space="preserve">Option2 </w:t>
      </w:r>
      <w:r w:rsidR="001C5DD4" w:rsidRPr="003620AF">
        <w:rPr>
          <w:lang w:val="en-US"/>
        </w:rPr>
        <w:t>can forward packets</w:t>
      </w:r>
      <w:r w:rsidR="00DD74A2" w:rsidRPr="003620AF">
        <w:rPr>
          <w:lang w:val="en-US"/>
        </w:rPr>
        <w:t xml:space="preserve"> to several </w:t>
      </w:r>
      <w:r w:rsidR="007134AA" w:rsidRPr="003620AF">
        <w:rPr>
          <w:lang w:val="en-US"/>
        </w:rPr>
        <w:t xml:space="preserve">Donor-DUs and </w:t>
      </w:r>
      <w:r w:rsidR="006A4EF0" w:rsidRPr="003620AF">
        <w:rPr>
          <w:lang w:val="en-US"/>
        </w:rPr>
        <w:t>unlike Option</w:t>
      </w:r>
      <w:r w:rsidR="009077FA" w:rsidRPr="003620AF">
        <w:rPr>
          <w:lang w:val="en-US"/>
        </w:rPr>
        <w:t xml:space="preserve">1 </w:t>
      </w:r>
      <w:r w:rsidRPr="003620AF">
        <w:rPr>
          <w:lang w:val="en-US"/>
        </w:rPr>
        <w:t xml:space="preserve">does not need to use </w:t>
      </w:r>
      <w:r w:rsidR="00F47CE7" w:rsidRPr="003620AF">
        <w:rPr>
          <w:lang w:val="en-US"/>
        </w:rPr>
        <w:t xml:space="preserve">the </w:t>
      </w:r>
      <w:r w:rsidRPr="003620AF">
        <w:rPr>
          <w:lang w:val="en-US"/>
        </w:rPr>
        <w:t xml:space="preserve">same path for routing traffic in DL and UL. However, </w:t>
      </w:r>
      <w:r w:rsidR="003F3B86">
        <w:rPr>
          <w:lang w:val="en-US"/>
        </w:rPr>
        <w:t xml:space="preserve">the access IAB </w:t>
      </w:r>
      <w:r w:rsidR="009250B9">
        <w:rPr>
          <w:lang w:val="en-US"/>
        </w:rPr>
        <w:t xml:space="preserve">node address is not included in the UL packets, which could have been useful for the intermediate IAB nodes (e.g. </w:t>
      </w:r>
      <w:r w:rsidR="000E0AE6" w:rsidRPr="003620AF">
        <w:rPr>
          <w:lang w:val="en-US"/>
        </w:rPr>
        <w:t xml:space="preserve">to track </w:t>
      </w:r>
      <w:r w:rsidR="006664C8" w:rsidRPr="003620AF">
        <w:rPr>
          <w:lang w:val="en-US"/>
        </w:rPr>
        <w:t>how much</w:t>
      </w:r>
      <w:r w:rsidR="007B3427" w:rsidRPr="003620AF">
        <w:rPr>
          <w:lang w:val="en-US"/>
        </w:rPr>
        <w:t xml:space="preserve"> traffic is generated by each IAB node</w:t>
      </w:r>
      <w:r w:rsidR="00361F6C" w:rsidRPr="003620AF">
        <w:rPr>
          <w:lang w:val="en-US"/>
        </w:rPr>
        <w:t xml:space="preserve">, </w:t>
      </w:r>
      <w:r w:rsidR="00F92ABD">
        <w:rPr>
          <w:lang w:val="en-US"/>
        </w:rPr>
        <w:t xml:space="preserve">to </w:t>
      </w:r>
      <w:r w:rsidR="008A1A54">
        <w:rPr>
          <w:lang w:val="en-US"/>
        </w:rPr>
        <w:t>prioritize traffic based on number of hops, etc.)</w:t>
      </w:r>
      <w:r w:rsidR="00432382" w:rsidRPr="003620AF">
        <w:rPr>
          <w:lang w:val="en-US"/>
        </w:rPr>
        <w:t>.</w:t>
      </w:r>
      <w:r w:rsidR="00CD505D" w:rsidRPr="003620AF">
        <w:rPr>
          <w:lang w:val="en-US"/>
        </w:rPr>
        <w:t xml:space="preserve"> Also, like Option</w:t>
      </w:r>
      <w:r w:rsidR="00B567A3" w:rsidRPr="003620AF">
        <w:rPr>
          <w:lang w:val="en-US"/>
        </w:rPr>
        <w:t>1, Option2</w:t>
      </w:r>
      <w:r w:rsidR="002166A9" w:rsidRPr="003620AF">
        <w:rPr>
          <w:lang w:val="en-US"/>
        </w:rPr>
        <w:t xml:space="preserve"> </w:t>
      </w:r>
      <w:r w:rsidR="003D58E5" w:rsidRPr="003620AF">
        <w:rPr>
          <w:lang w:val="en-US"/>
        </w:rPr>
        <w:t>needs to u</w:t>
      </w:r>
      <w:r w:rsidR="009B0A60" w:rsidRPr="003620AF">
        <w:rPr>
          <w:lang w:val="en-US"/>
        </w:rPr>
        <w:t xml:space="preserve">pdate the forwarding/lookup tables </w:t>
      </w:r>
      <w:r w:rsidR="008A1A54">
        <w:rPr>
          <w:lang w:val="en-US"/>
        </w:rPr>
        <w:t xml:space="preserve">in the intermediate IAB nodes </w:t>
      </w:r>
      <w:r w:rsidR="00A02B57" w:rsidRPr="003620AF">
        <w:rPr>
          <w:lang w:val="en-US"/>
        </w:rPr>
        <w:t>every time</w:t>
      </w:r>
      <w:r w:rsidR="0074245E" w:rsidRPr="003620AF">
        <w:rPr>
          <w:lang w:val="en-US"/>
        </w:rPr>
        <w:t xml:space="preserve"> the network load conditions</w:t>
      </w:r>
      <w:r w:rsidR="006F7744">
        <w:rPr>
          <w:lang w:val="en-US"/>
        </w:rPr>
        <w:t>.</w:t>
      </w:r>
    </w:p>
    <w:p w14:paraId="58F2AD3C" w14:textId="4AABCBDE" w:rsidR="00365114" w:rsidRPr="003620AF" w:rsidRDefault="00365114" w:rsidP="00365114">
      <w:pPr>
        <w:jc w:val="both"/>
        <w:rPr>
          <w:lang w:val="en-US"/>
        </w:rPr>
      </w:pPr>
      <w:r w:rsidRPr="003620AF">
        <w:rPr>
          <w:lang w:val="en-US"/>
        </w:rPr>
        <w:t xml:space="preserve">Option3 combines the capabilities of both </w:t>
      </w:r>
      <w:r w:rsidR="009859A9" w:rsidRPr="003620AF">
        <w:rPr>
          <w:lang w:val="en-US"/>
        </w:rPr>
        <w:t xml:space="preserve">Option1 </w:t>
      </w:r>
      <w:r w:rsidRPr="003620AF">
        <w:rPr>
          <w:lang w:val="en-US"/>
        </w:rPr>
        <w:t xml:space="preserve">and </w:t>
      </w:r>
      <w:r w:rsidR="009859A9" w:rsidRPr="003620AF">
        <w:rPr>
          <w:lang w:val="en-US"/>
        </w:rPr>
        <w:t xml:space="preserve">Option2 </w:t>
      </w:r>
      <w:r w:rsidRPr="003620AF">
        <w:rPr>
          <w:lang w:val="en-US"/>
        </w:rPr>
        <w:t xml:space="preserve">at the expense of extra overhead. This option can </w:t>
      </w:r>
      <w:r w:rsidR="00446C2D">
        <w:rPr>
          <w:lang w:val="en-US"/>
        </w:rPr>
        <w:t>forward</w:t>
      </w:r>
      <w:r w:rsidRPr="003620AF">
        <w:rPr>
          <w:lang w:val="en-US"/>
        </w:rPr>
        <w:t xml:space="preserve"> traffic </w:t>
      </w:r>
      <w:r w:rsidR="006F7744">
        <w:rPr>
          <w:lang w:val="en-US"/>
        </w:rPr>
        <w:t>between</w:t>
      </w:r>
      <w:r w:rsidR="006F7744" w:rsidRPr="003620AF">
        <w:rPr>
          <w:lang w:val="en-US"/>
        </w:rPr>
        <w:t xml:space="preserve"> </w:t>
      </w:r>
      <w:r w:rsidRPr="003620AF">
        <w:rPr>
          <w:lang w:val="en-US"/>
        </w:rPr>
        <w:t xml:space="preserve">several </w:t>
      </w:r>
      <w:r w:rsidR="008E179F" w:rsidRPr="003620AF">
        <w:rPr>
          <w:lang w:val="en-US"/>
        </w:rPr>
        <w:t>Donor-</w:t>
      </w:r>
      <w:r w:rsidRPr="003620AF">
        <w:rPr>
          <w:lang w:val="en-US"/>
        </w:rPr>
        <w:t xml:space="preserve">DUs to the same </w:t>
      </w:r>
      <w:r w:rsidR="0001644C" w:rsidRPr="003620AF">
        <w:rPr>
          <w:lang w:val="en-US"/>
        </w:rPr>
        <w:t xml:space="preserve">access </w:t>
      </w:r>
      <w:r w:rsidRPr="003620AF">
        <w:rPr>
          <w:lang w:val="en-US"/>
        </w:rPr>
        <w:t xml:space="preserve">IAB node, and </w:t>
      </w:r>
      <w:r w:rsidR="006F7744">
        <w:rPr>
          <w:lang w:val="en-US"/>
        </w:rPr>
        <w:t xml:space="preserve">UL and DL paths for </w:t>
      </w:r>
      <w:r w:rsidR="004F59CC">
        <w:rPr>
          <w:lang w:val="en-US"/>
        </w:rPr>
        <w:t>a given access IAB node do not need to be the same</w:t>
      </w:r>
      <w:r w:rsidRPr="003620AF">
        <w:rPr>
          <w:lang w:val="en-US"/>
        </w:rPr>
        <w:t xml:space="preserve">. On the downside, </w:t>
      </w:r>
      <w:r w:rsidR="002D00EA" w:rsidRPr="003620AF">
        <w:rPr>
          <w:lang w:val="en-US"/>
        </w:rPr>
        <w:t>O</w:t>
      </w:r>
      <w:r w:rsidRPr="003620AF">
        <w:rPr>
          <w:lang w:val="en-US"/>
        </w:rPr>
        <w:t xml:space="preserve">ption3 requires </w:t>
      </w:r>
      <w:r w:rsidR="00301A96" w:rsidRPr="003620AF">
        <w:rPr>
          <w:lang w:val="en-US"/>
        </w:rPr>
        <w:t xml:space="preserve">a </w:t>
      </w:r>
      <w:r w:rsidR="00901F5D" w:rsidRPr="003620AF">
        <w:rPr>
          <w:lang w:val="en-US"/>
        </w:rPr>
        <w:t>double address</w:t>
      </w:r>
      <w:r w:rsidR="0091799E" w:rsidRPr="003620AF">
        <w:rPr>
          <w:lang w:val="en-US"/>
        </w:rPr>
        <w:t xml:space="preserve"> </w:t>
      </w:r>
      <w:r w:rsidRPr="003620AF">
        <w:rPr>
          <w:lang w:val="en-US"/>
        </w:rPr>
        <w:t>field size compared to Option1 and Option2.</w:t>
      </w:r>
    </w:p>
    <w:p w14:paraId="58060EA3" w14:textId="77777777" w:rsidR="00F6000F" w:rsidRPr="003620AF" w:rsidRDefault="00CC0B77" w:rsidP="00F6000F">
      <w:pPr>
        <w:jc w:val="both"/>
        <w:rPr>
          <w:lang w:val="en-US"/>
        </w:rPr>
      </w:pPr>
      <w:r w:rsidRPr="003620AF">
        <w:rPr>
          <w:lang w:val="en-US"/>
        </w:rPr>
        <w:t xml:space="preserve">Option4 employs </w:t>
      </w:r>
      <w:r w:rsidR="00446C2D">
        <w:rPr>
          <w:lang w:val="en-US"/>
        </w:rPr>
        <w:t>Path</w:t>
      </w:r>
      <w:r w:rsidR="007C384F" w:rsidRPr="003620AF">
        <w:rPr>
          <w:lang w:val="en-US"/>
        </w:rPr>
        <w:t xml:space="preserve"> ID for forwarding the packets in the IAB network</w:t>
      </w:r>
      <w:r w:rsidR="00507F96" w:rsidRPr="003620AF">
        <w:rPr>
          <w:lang w:val="en-US"/>
        </w:rPr>
        <w:t xml:space="preserve">, where all the </w:t>
      </w:r>
      <w:r w:rsidR="00446C2D">
        <w:rPr>
          <w:lang w:val="en-US"/>
        </w:rPr>
        <w:t>path</w:t>
      </w:r>
      <w:r w:rsidR="00446C2D" w:rsidRPr="003620AF">
        <w:rPr>
          <w:lang w:val="en-US"/>
        </w:rPr>
        <w:t xml:space="preserve">s </w:t>
      </w:r>
      <w:r w:rsidR="00507F96" w:rsidRPr="003620AF">
        <w:rPr>
          <w:lang w:val="en-US"/>
        </w:rPr>
        <w:t>computed by a centralized entity (Donor-CU-CP) are provided and stored in each IAB node.</w:t>
      </w:r>
      <w:r w:rsidR="00FD650D" w:rsidRPr="003620AF">
        <w:rPr>
          <w:lang w:val="en-US"/>
        </w:rPr>
        <w:t xml:space="preserve"> The </w:t>
      </w:r>
      <w:r w:rsidR="00E07C21" w:rsidRPr="003620AF">
        <w:rPr>
          <w:lang w:val="en-US"/>
        </w:rPr>
        <w:t xml:space="preserve">end nodes, i.e. </w:t>
      </w:r>
      <w:r w:rsidR="000B3C88" w:rsidRPr="003620AF">
        <w:rPr>
          <w:lang w:val="en-US"/>
        </w:rPr>
        <w:t>Donor</w:t>
      </w:r>
      <w:r w:rsidR="00E07C21" w:rsidRPr="003620AF">
        <w:rPr>
          <w:lang w:val="en-US"/>
        </w:rPr>
        <w:t xml:space="preserve">-DU and the Access IAB </w:t>
      </w:r>
      <w:r w:rsidR="002C4008" w:rsidRPr="003620AF">
        <w:rPr>
          <w:lang w:val="en-US"/>
        </w:rPr>
        <w:t xml:space="preserve">node add the </w:t>
      </w:r>
      <w:r w:rsidR="00446C2D">
        <w:rPr>
          <w:lang w:val="en-US"/>
        </w:rPr>
        <w:t>Path</w:t>
      </w:r>
      <w:r w:rsidR="00446C2D" w:rsidRPr="003620AF">
        <w:rPr>
          <w:lang w:val="en-US"/>
        </w:rPr>
        <w:t xml:space="preserve"> </w:t>
      </w:r>
      <w:r w:rsidR="002C4008" w:rsidRPr="003620AF">
        <w:rPr>
          <w:lang w:val="en-US"/>
        </w:rPr>
        <w:t xml:space="preserve">ID in the </w:t>
      </w:r>
      <w:r w:rsidR="00AA5B86" w:rsidRPr="003620AF">
        <w:rPr>
          <w:lang w:val="en-US"/>
        </w:rPr>
        <w:t>packet header</w:t>
      </w:r>
      <w:r w:rsidR="008D10D0" w:rsidRPr="003620AF">
        <w:rPr>
          <w:lang w:val="en-US"/>
        </w:rPr>
        <w:t xml:space="preserve"> (Adaptation layer header)</w:t>
      </w:r>
      <w:r w:rsidR="00D10B11" w:rsidRPr="003620AF">
        <w:rPr>
          <w:lang w:val="en-US"/>
        </w:rPr>
        <w:t>.</w:t>
      </w:r>
      <w:r w:rsidR="00C7687B" w:rsidRPr="003620AF">
        <w:rPr>
          <w:lang w:val="en-US"/>
        </w:rPr>
        <w:t xml:space="preserve"> </w:t>
      </w:r>
      <w:r w:rsidR="00D10B11" w:rsidRPr="003620AF">
        <w:rPr>
          <w:lang w:val="en-US"/>
        </w:rPr>
        <w:t>Mean</w:t>
      </w:r>
      <w:r w:rsidR="00C7687B" w:rsidRPr="003620AF">
        <w:rPr>
          <w:lang w:val="en-US"/>
        </w:rPr>
        <w:t>while</w:t>
      </w:r>
      <w:r w:rsidR="00905BAF" w:rsidRPr="003620AF">
        <w:rPr>
          <w:lang w:val="en-US"/>
        </w:rPr>
        <w:t>,</w:t>
      </w:r>
      <w:r w:rsidR="00C7687B" w:rsidRPr="003620AF">
        <w:rPr>
          <w:lang w:val="en-US"/>
        </w:rPr>
        <w:t xml:space="preserve"> the </w:t>
      </w:r>
      <w:r w:rsidR="00FD650D" w:rsidRPr="003620AF">
        <w:rPr>
          <w:lang w:val="en-US"/>
        </w:rPr>
        <w:t xml:space="preserve">intermediate IAB nodes </w:t>
      </w:r>
      <w:r w:rsidR="00430F5C" w:rsidRPr="003620AF">
        <w:rPr>
          <w:lang w:val="en-US"/>
        </w:rPr>
        <w:t>compute</w:t>
      </w:r>
      <w:r w:rsidR="00AF7FC8" w:rsidRPr="003620AF">
        <w:rPr>
          <w:lang w:val="en-US"/>
        </w:rPr>
        <w:t xml:space="preserve"> the next IAB node</w:t>
      </w:r>
      <w:r w:rsidR="00FA46F3" w:rsidRPr="003620AF">
        <w:rPr>
          <w:lang w:val="en-US"/>
        </w:rPr>
        <w:t xml:space="preserve"> </w:t>
      </w:r>
      <w:r w:rsidR="00712EC5" w:rsidRPr="003620AF">
        <w:rPr>
          <w:lang w:val="en-US"/>
        </w:rPr>
        <w:t>for</w:t>
      </w:r>
      <w:r w:rsidR="00FD650D" w:rsidRPr="003620AF">
        <w:rPr>
          <w:lang w:val="en-US"/>
        </w:rPr>
        <w:t xml:space="preserve"> the </w:t>
      </w:r>
      <w:r w:rsidR="00446C2D">
        <w:rPr>
          <w:lang w:val="en-US"/>
        </w:rPr>
        <w:t>Path</w:t>
      </w:r>
      <w:r w:rsidR="00FD650D" w:rsidRPr="003620AF">
        <w:rPr>
          <w:lang w:val="en-US"/>
        </w:rPr>
        <w:t xml:space="preserve"> ID</w:t>
      </w:r>
      <w:r w:rsidR="00CF615A" w:rsidRPr="003620AF">
        <w:rPr>
          <w:lang w:val="en-US"/>
        </w:rPr>
        <w:t xml:space="preserve"> </w:t>
      </w:r>
      <w:r w:rsidR="0069424E" w:rsidRPr="003620AF">
        <w:rPr>
          <w:lang w:val="en-US"/>
        </w:rPr>
        <w:t>(</w:t>
      </w:r>
      <w:r w:rsidR="000711A6" w:rsidRPr="003620AF">
        <w:rPr>
          <w:lang w:val="en-US"/>
        </w:rPr>
        <w:t>carried in the packet header</w:t>
      </w:r>
      <w:r w:rsidR="0069424E" w:rsidRPr="003620AF">
        <w:rPr>
          <w:lang w:val="en-US"/>
        </w:rPr>
        <w:t>)</w:t>
      </w:r>
      <w:r w:rsidR="000711A6" w:rsidRPr="003620AF">
        <w:rPr>
          <w:lang w:val="en-US"/>
        </w:rPr>
        <w:t xml:space="preserve"> </w:t>
      </w:r>
      <w:r w:rsidR="00B7467E" w:rsidRPr="003620AF">
        <w:rPr>
          <w:lang w:val="en-US"/>
        </w:rPr>
        <w:t xml:space="preserve">by </w:t>
      </w:r>
      <w:r w:rsidR="00144AA0" w:rsidRPr="003620AF">
        <w:rPr>
          <w:lang w:val="en-US"/>
        </w:rPr>
        <w:t>inspect</w:t>
      </w:r>
      <w:r w:rsidR="00B7467E" w:rsidRPr="003620AF">
        <w:rPr>
          <w:lang w:val="en-US"/>
        </w:rPr>
        <w:t xml:space="preserve">ing the </w:t>
      </w:r>
      <w:r w:rsidR="00446C2D">
        <w:rPr>
          <w:lang w:val="en-US"/>
        </w:rPr>
        <w:t>paths</w:t>
      </w:r>
      <w:r w:rsidR="00C9495F" w:rsidRPr="003620AF">
        <w:rPr>
          <w:lang w:val="en-US"/>
        </w:rPr>
        <w:t xml:space="preserve"> </w:t>
      </w:r>
      <w:r w:rsidR="00871964" w:rsidRPr="003620AF">
        <w:rPr>
          <w:lang w:val="en-US"/>
        </w:rPr>
        <w:t xml:space="preserve">stored in </w:t>
      </w:r>
      <w:r w:rsidR="00392942" w:rsidRPr="003620AF">
        <w:rPr>
          <w:lang w:val="en-US"/>
        </w:rPr>
        <w:t xml:space="preserve">IAB </w:t>
      </w:r>
      <w:r w:rsidR="00871964" w:rsidRPr="003620AF">
        <w:rPr>
          <w:lang w:val="en-US"/>
        </w:rPr>
        <w:t>nodes data</w:t>
      </w:r>
      <w:r w:rsidR="005633E1" w:rsidRPr="003620AF">
        <w:rPr>
          <w:lang w:val="en-US"/>
        </w:rPr>
        <w:t>base</w:t>
      </w:r>
      <w:r w:rsidR="00190D62" w:rsidRPr="003620AF">
        <w:rPr>
          <w:lang w:val="en-US"/>
        </w:rPr>
        <w:t xml:space="preserve"> with </w:t>
      </w:r>
      <w:r w:rsidR="00ED655A" w:rsidRPr="003620AF">
        <w:rPr>
          <w:lang w:val="en-US"/>
        </w:rPr>
        <w:t xml:space="preserve">the </w:t>
      </w:r>
      <w:r w:rsidR="00190D62" w:rsidRPr="003620AF">
        <w:rPr>
          <w:lang w:val="en-US"/>
        </w:rPr>
        <w:t>same</w:t>
      </w:r>
      <w:r w:rsidR="003933E4" w:rsidRPr="003620AF">
        <w:rPr>
          <w:lang w:val="en-US"/>
        </w:rPr>
        <w:t xml:space="preserve"> ID</w:t>
      </w:r>
      <w:r w:rsidR="0069424E" w:rsidRPr="003620AF">
        <w:rPr>
          <w:lang w:val="en-US"/>
        </w:rPr>
        <w:t xml:space="preserve"> and </w:t>
      </w:r>
      <w:r w:rsidR="00EC5D1A" w:rsidRPr="003620AF">
        <w:rPr>
          <w:lang w:val="en-US"/>
        </w:rPr>
        <w:t xml:space="preserve">then </w:t>
      </w:r>
      <w:r w:rsidR="005C08E4" w:rsidRPr="003620AF">
        <w:rPr>
          <w:lang w:val="en-US"/>
        </w:rPr>
        <w:t xml:space="preserve">forward the packet </w:t>
      </w:r>
      <w:r w:rsidR="00407070" w:rsidRPr="003620AF">
        <w:rPr>
          <w:lang w:val="en-US"/>
        </w:rPr>
        <w:t xml:space="preserve">to </w:t>
      </w:r>
      <w:r w:rsidR="0032314F" w:rsidRPr="003620AF">
        <w:rPr>
          <w:lang w:val="en-US"/>
        </w:rPr>
        <w:t xml:space="preserve">the </w:t>
      </w:r>
      <w:r w:rsidR="00A2433F" w:rsidRPr="003620AF">
        <w:rPr>
          <w:lang w:val="en-US"/>
        </w:rPr>
        <w:t>next IAB node</w:t>
      </w:r>
      <w:r w:rsidR="005633E1" w:rsidRPr="003620AF">
        <w:rPr>
          <w:lang w:val="en-US"/>
        </w:rPr>
        <w:t>.</w:t>
      </w:r>
      <w:r w:rsidR="006260D3" w:rsidRPr="003620AF">
        <w:rPr>
          <w:lang w:val="en-US"/>
        </w:rPr>
        <w:t xml:space="preserve"> </w:t>
      </w:r>
      <w:r w:rsidR="00987FE6" w:rsidRPr="003620AF">
        <w:rPr>
          <w:lang w:val="en-US"/>
        </w:rPr>
        <w:t xml:space="preserve">Figure 1 </w:t>
      </w:r>
      <w:r w:rsidR="006A544C" w:rsidRPr="003620AF">
        <w:rPr>
          <w:lang w:val="en-US"/>
        </w:rPr>
        <w:t xml:space="preserve">shows an illustrative example for </w:t>
      </w:r>
      <w:r w:rsidR="00446C2D">
        <w:rPr>
          <w:lang w:val="en-US"/>
        </w:rPr>
        <w:t>Path</w:t>
      </w:r>
      <w:r w:rsidR="006A544C" w:rsidRPr="003620AF">
        <w:rPr>
          <w:lang w:val="en-US"/>
        </w:rPr>
        <w:t xml:space="preserve"> ID based packet forwarding in an IAB network. </w:t>
      </w:r>
      <w:r w:rsidR="00450CE7" w:rsidRPr="003620AF">
        <w:rPr>
          <w:lang w:val="en-US"/>
        </w:rPr>
        <w:t>Since</w:t>
      </w:r>
      <w:r w:rsidR="00CB3996" w:rsidRPr="003620AF">
        <w:rPr>
          <w:lang w:val="en-US"/>
        </w:rPr>
        <w:t xml:space="preserve"> the intermediate nodes </w:t>
      </w:r>
      <w:r w:rsidR="00EC5D1A" w:rsidRPr="003620AF">
        <w:rPr>
          <w:lang w:val="en-US"/>
        </w:rPr>
        <w:t xml:space="preserve">just </w:t>
      </w:r>
      <w:r w:rsidR="00CB3996" w:rsidRPr="003620AF">
        <w:rPr>
          <w:lang w:val="en-US"/>
        </w:rPr>
        <w:t xml:space="preserve">forward the packets based on the </w:t>
      </w:r>
      <w:r w:rsidR="00446C2D">
        <w:rPr>
          <w:lang w:val="en-US"/>
        </w:rPr>
        <w:t>Path</w:t>
      </w:r>
      <w:r w:rsidR="00CB3996" w:rsidRPr="003620AF">
        <w:rPr>
          <w:lang w:val="en-US"/>
        </w:rPr>
        <w:t xml:space="preserve"> </w:t>
      </w:r>
      <w:r w:rsidR="004B0C70" w:rsidRPr="003620AF">
        <w:rPr>
          <w:lang w:val="en-US"/>
        </w:rPr>
        <w:t>ID carried in the packet header</w:t>
      </w:r>
      <w:r w:rsidR="00BB3B29" w:rsidRPr="003620AF">
        <w:rPr>
          <w:lang w:val="en-US"/>
        </w:rPr>
        <w:t xml:space="preserve"> </w:t>
      </w:r>
      <w:r w:rsidR="00D31301" w:rsidRPr="003620AF">
        <w:rPr>
          <w:lang w:val="en-US"/>
        </w:rPr>
        <w:t>that</w:t>
      </w:r>
      <w:r w:rsidR="00BB3B29" w:rsidRPr="003620AF">
        <w:rPr>
          <w:lang w:val="en-US"/>
        </w:rPr>
        <w:t xml:space="preserve"> is added either by Donor-DU (in DL)</w:t>
      </w:r>
      <w:r w:rsidR="00EF4CD1" w:rsidRPr="003620AF">
        <w:rPr>
          <w:lang w:val="en-US"/>
        </w:rPr>
        <w:t xml:space="preserve"> or Access IAB </w:t>
      </w:r>
      <w:r w:rsidR="00D31301" w:rsidRPr="003620AF">
        <w:rPr>
          <w:lang w:val="en-US"/>
        </w:rPr>
        <w:t>node (in UL),</w:t>
      </w:r>
      <w:r w:rsidR="00D63990" w:rsidRPr="003620AF">
        <w:rPr>
          <w:lang w:val="en-US"/>
        </w:rPr>
        <w:t xml:space="preserve"> packets </w:t>
      </w:r>
      <w:r w:rsidR="00663F31" w:rsidRPr="003620AF">
        <w:rPr>
          <w:lang w:val="en-US"/>
        </w:rPr>
        <w:t xml:space="preserve">can easily be switched from one path to another alternative path </w:t>
      </w:r>
      <w:r w:rsidR="000618ED" w:rsidRPr="003620AF">
        <w:rPr>
          <w:lang w:val="en-US"/>
        </w:rPr>
        <w:t xml:space="preserve">(among the computed </w:t>
      </w:r>
      <w:r w:rsidR="00446C2D">
        <w:rPr>
          <w:lang w:val="en-US"/>
        </w:rPr>
        <w:t>path</w:t>
      </w:r>
      <w:r w:rsidR="000618ED" w:rsidRPr="003620AF">
        <w:rPr>
          <w:lang w:val="en-US"/>
        </w:rPr>
        <w:t>s for a particular destination)</w:t>
      </w:r>
      <w:r w:rsidR="00406D07" w:rsidRPr="003620AF">
        <w:rPr>
          <w:lang w:val="en-US"/>
        </w:rPr>
        <w:t xml:space="preserve"> by modifying the </w:t>
      </w:r>
      <w:r w:rsidR="00446C2D">
        <w:rPr>
          <w:lang w:val="en-US"/>
        </w:rPr>
        <w:t>Path</w:t>
      </w:r>
      <w:r w:rsidR="00406D07" w:rsidRPr="003620AF">
        <w:rPr>
          <w:lang w:val="en-US"/>
        </w:rPr>
        <w:t xml:space="preserve"> ID</w:t>
      </w:r>
      <w:r w:rsidR="00083B00" w:rsidRPr="003620AF">
        <w:rPr>
          <w:lang w:val="en-US"/>
        </w:rPr>
        <w:t xml:space="preserve"> in the packet headers at the end nodes.</w:t>
      </w:r>
      <w:r w:rsidR="00F379E5" w:rsidRPr="003620AF">
        <w:rPr>
          <w:lang w:val="en-US"/>
        </w:rPr>
        <w:t xml:space="preserve"> For instance</w:t>
      </w:r>
      <w:r w:rsidR="008D223D" w:rsidRPr="003620AF">
        <w:rPr>
          <w:lang w:val="en-US"/>
        </w:rPr>
        <w:t xml:space="preserve">, </w:t>
      </w:r>
      <w:r w:rsidR="00041FD9" w:rsidRPr="003620AF">
        <w:rPr>
          <w:lang w:val="en-US"/>
        </w:rPr>
        <w:t>in the illustrative example</w:t>
      </w:r>
      <w:r w:rsidR="00AC4CA5" w:rsidRPr="003620AF">
        <w:rPr>
          <w:lang w:val="en-US"/>
        </w:rPr>
        <w:t xml:space="preserve"> of </w:t>
      </w:r>
      <w:r w:rsidR="00041FD9" w:rsidRPr="003620AF">
        <w:rPr>
          <w:lang w:val="en-US"/>
        </w:rPr>
        <w:t>figure 1,</w:t>
      </w:r>
      <w:r w:rsidR="001C3CE9" w:rsidRPr="003620AF">
        <w:rPr>
          <w:lang w:val="en-US"/>
        </w:rPr>
        <w:t xml:space="preserve"> </w:t>
      </w:r>
      <w:r w:rsidR="00561843" w:rsidRPr="003620AF">
        <w:rPr>
          <w:lang w:val="en-US"/>
        </w:rPr>
        <w:t>packets for IAB</w:t>
      </w:r>
      <w:r w:rsidR="00125748" w:rsidRPr="003620AF">
        <w:rPr>
          <w:lang w:val="en-US"/>
        </w:rPr>
        <w:t xml:space="preserve"> 5 can be forwarded via another path (DU1</w:t>
      </w:r>
      <w:r w:rsidR="00125748" w:rsidRPr="00125748">
        <w:sym w:font="Wingdings" w:char="F0E0"/>
      </w:r>
      <w:r w:rsidR="00F5522D" w:rsidRPr="003620AF">
        <w:rPr>
          <w:lang w:val="en-US"/>
        </w:rPr>
        <w:t>IAB1</w:t>
      </w:r>
      <w:r w:rsidR="00F5522D" w:rsidRPr="00F5522D">
        <w:sym w:font="Wingdings" w:char="F0E0"/>
      </w:r>
      <w:r w:rsidR="00F5522D" w:rsidRPr="003620AF">
        <w:rPr>
          <w:lang w:val="en-US"/>
        </w:rPr>
        <w:t>IAB3</w:t>
      </w:r>
      <w:r w:rsidR="00F5522D" w:rsidRPr="00F5522D">
        <w:sym w:font="Wingdings" w:char="F0E0"/>
      </w:r>
      <w:r w:rsidR="00F5522D" w:rsidRPr="003620AF">
        <w:rPr>
          <w:lang w:val="en-US"/>
        </w:rPr>
        <w:t>IAB5</w:t>
      </w:r>
      <w:r w:rsidR="00125748" w:rsidRPr="003620AF">
        <w:rPr>
          <w:lang w:val="en-US"/>
        </w:rPr>
        <w:t>)</w:t>
      </w:r>
      <w:r w:rsidR="00F5522D" w:rsidRPr="003620AF">
        <w:rPr>
          <w:lang w:val="en-US"/>
        </w:rPr>
        <w:t xml:space="preserve"> by </w:t>
      </w:r>
      <w:r w:rsidR="00920819">
        <w:rPr>
          <w:lang w:val="en-US"/>
        </w:rPr>
        <w:t xml:space="preserve">having the Donor DU1 </w:t>
      </w:r>
      <w:r w:rsidR="00F5522D" w:rsidRPr="003620AF">
        <w:rPr>
          <w:lang w:val="en-US"/>
        </w:rPr>
        <w:t xml:space="preserve">simply </w:t>
      </w:r>
      <w:r w:rsidR="00AB11C4" w:rsidRPr="003620AF">
        <w:rPr>
          <w:lang w:val="en-US"/>
        </w:rPr>
        <w:t xml:space="preserve">add </w:t>
      </w:r>
      <w:r w:rsidR="00446C2D">
        <w:rPr>
          <w:lang w:val="en-US"/>
        </w:rPr>
        <w:t>Path</w:t>
      </w:r>
      <w:r w:rsidR="00AB11C4" w:rsidRPr="003620AF">
        <w:rPr>
          <w:lang w:val="en-US"/>
        </w:rPr>
        <w:t xml:space="preserve"> ID 25 </w:t>
      </w:r>
      <w:r w:rsidR="00D1203B" w:rsidRPr="003620AF">
        <w:rPr>
          <w:lang w:val="en-US"/>
        </w:rPr>
        <w:t xml:space="preserve">in the </w:t>
      </w:r>
      <w:r w:rsidR="00920819">
        <w:rPr>
          <w:lang w:val="en-US"/>
        </w:rPr>
        <w:t xml:space="preserve">adaptation header of outgoing packets </w:t>
      </w:r>
      <w:r w:rsidR="00D1203B" w:rsidRPr="003620AF">
        <w:rPr>
          <w:lang w:val="en-US"/>
        </w:rPr>
        <w:t xml:space="preserve">instead of </w:t>
      </w:r>
      <w:r w:rsidR="00446C2D">
        <w:rPr>
          <w:lang w:val="en-US"/>
        </w:rPr>
        <w:t>Path</w:t>
      </w:r>
      <w:r w:rsidR="00D1203B" w:rsidRPr="003620AF">
        <w:rPr>
          <w:lang w:val="en-US"/>
        </w:rPr>
        <w:t xml:space="preserve"> ID 21</w:t>
      </w:r>
      <w:r w:rsidR="001C3CE9" w:rsidRPr="003620AF">
        <w:rPr>
          <w:lang w:val="en-US"/>
        </w:rPr>
        <w:t>.</w:t>
      </w:r>
      <w:r w:rsidR="009733A0" w:rsidRPr="003620AF">
        <w:rPr>
          <w:lang w:val="en-US"/>
        </w:rPr>
        <w:t xml:space="preserve"> </w:t>
      </w:r>
      <w:r w:rsidR="009733A0" w:rsidRPr="00D00177">
        <w:rPr>
          <w:lang w:val="en-US"/>
        </w:rPr>
        <w:t>Because of this</w:t>
      </w:r>
      <w:r w:rsidR="00885708" w:rsidRPr="00D00177">
        <w:rPr>
          <w:lang w:val="en-US"/>
        </w:rPr>
        <w:t xml:space="preserve"> feature</w:t>
      </w:r>
      <w:r w:rsidR="009733A0" w:rsidRPr="00D00177">
        <w:rPr>
          <w:lang w:val="en-US"/>
        </w:rPr>
        <w:t xml:space="preserve">, </w:t>
      </w:r>
      <w:r w:rsidR="00446C2D" w:rsidRPr="00D00177">
        <w:rPr>
          <w:lang w:val="en-US"/>
        </w:rPr>
        <w:t>Path</w:t>
      </w:r>
      <w:r w:rsidR="007C766A" w:rsidRPr="00D00177">
        <w:rPr>
          <w:lang w:val="en-US"/>
        </w:rPr>
        <w:t xml:space="preserve"> ID bas</w:t>
      </w:r>
      <w:r w:rsidR="00317524" w:rsidRPr="00D00177">
        <w:rPr>
          <w:lang w:val="en-US"/>
        </w:rPr>
        <w:t>ed forwarding does not need to update the intermediate IAB node</w:t>
      </w:r>
      <w:r w:rsidR="008E2C17" w:rsidRPr="00D00177">
        <w:rPr>
          <w:lang w:val="en-US"/>
        </w:rPr>
        <w:t xml:space="preserve">s </w:t>
      </w:r>
      <w:r w:rsidR="003B5D2A" w:rsidRPr="00D00177">
        <w:rPr>
          <w:lang w:val="en-US"/>
        </w:rPr>
        <w:t>lookup/forwarding tables every time</w:t>
      </w:r>
      <w:r w:rsidR="006966C1" w:rsidRPr="00D00177">
        <w:rPr>
          <w:lang w:val="en-US"/>
        </w:rPr>
        <w:t xml:space="preserve"> the network load conditions change, leading to less signaling overhead.</w:t>
      </w:r>
      <w:r w:rsidR="001C3CE9" w:rsidRPr="003620AF">
        <w:rPr>
          <w:lang w:val="en-US"/>
        </w:rPr>
        <w:t xml:space="preserve"> </w:t>
      </w:r>
      <w:r w:rsidR="00645B19" w:rsidRPr="003620AF">
        <w:rPr>
          <w:lang w:val="en-US"/>
        </w:rPr>
        <w:t xml:space="preserve">In addition, </w:t>
      </w:r>
      <w:r w:rsidR="00446C2D">
        <w:rPr>
          <w:lang w:val="en-US"/>
        </w:rPr>
        <w:t>Path</w:t>
      </w:r>
      <w:r w:rsidR="00040480" w:rsidRPr="003620AF">
        <w:rPr>
          <w:lang w:val="en-US"/>
        </w:rPr>
        <w:t xml:space="preserve"> ID provides </w:t>
      </w:r>
      <w:r w:rsidR="00927C91" w:rsidRPr="003620AF">
        <w:rPr>
          <w:lang w:val="en-US"/>
        </w:rPr>
        <w:t xml:space="preserve">more information to </w:t>
      </w:r>
      <w:r w:rsidR="00645B19" w:rsidRPr="003620AF">
        <w:rPr>
          <w:lang w:val="en-US"/>
        </w:rPr>
        <w:t>the intermediate IAB nodes</w:t>
      </w:r>
      <w:r w:rsidR="00AE04AB" w:rsidRPr="003620AF">
        <w:rPr>
          <w:lang w:val="en-US"/>
        </w:rPr>
        <w:t xml:space="preserve">, such as number of </w:t>
      </w:r>
      <w:r w:rsidR="00F4610A" w:rsidRPr="003620AF">
        <w:rPr>
          <w:lang w:val="en-US"/>
        </w:rPr>
        <w:t xml:space="preserve">hops </w:t>
      </w:r>
      <w:r w:rsidR="000E2E19" w:rsidRPr="003620AF">
        <w:rPr>
          <w:lang w:val="en-US"/>
        </w:rPr>
        <w:t xml:space="preserve">already </w:t>
      </w:r>
      <w:r w:rsidR="00F4610A" w:rsidRPr="003620AF">
        <w:rPr>
          <w:lang w:val="en-US"/>
        </w:rPr>
        <w:t>traversed by a packet</w:t>
      </w:r>
      <w:r w:rsidR="000E2E19" w:rsidRPr="003620AF">
        <w:rPr>
          <w:lang w:val="en-US"/>
        </w:rPr>
        <w:t xml:space="preserve">, the number of hops still need to be traversed etc. </w:t>
      </w:r>
      <w:r w:rsidR="001430C4" w:rsidRPr="003620AF">
        <w:rPr>
          <w:lang w:val="en-US"/>
        </w:rPr>
        <w:t xml:space="preserve">compared to other options. </w:t>
      </w:r>
      <w:r w:rsidR="009D5C95" w:rsidRPr="003620AF">
        <w:rPr>
          <w:lang w:val="en-US"/>
        </w:rPr>
        <w:t xml:space="preserve">When it comes to </w:t>
      </w:r>
      <w:r w:rsidR="003652ED" w:rsidRPr="003620AF">
        <w:rPr>
          <w:lang w:val="en-US"/>
        </w:rPr>
        <w:t>the field size for Option</w:t>
      </w:r>
      <w:r w:rsidR="00F51EAB" w:rsidRPr="003620AF">
        <w:rPr>
          <w:lang w:val="en-US"/>
        </w:rPr>
        <w:t>4</w:t>
      </w:r>
      <w:r w:rsidR="00FD52ED" w:rsidRPr="003620AF">
        <w:rPr>
          <w:lang w:val="en-US"/>
        </w:rPr>
        <w:t xml:space="preserve">, </w:t>
      </w:r>
      <w:r w:rsidR="000D3BF3" w:rsidRPr="003620AF">
        <w:rPr>
          <w:lang w:val="en-US"/>
        </w:rPr>
        <w:t xml:space="preserve">for </w:t>
      </w:r>
      <w:r w:rsidR="00BC1EE2" w:rsidRPr="003620AF">
        <w:rPr>
          <w:lang w:val="en-US"/>
        </w:rPr>
        <w:t>the simplest case</w:t>
      </w:r>
      <w:r w:rsidR="00C14BA4" w:rsidRPr="003620AF">
        <w:rPr>
          <w:lang w:val="en-US"/>
        </w:rPr>
        <w:t xml:space="preserve"> (shown in Figure</w:t>
      </w:r>
      <w:r w:rsidR="0065471F" w:rsidRPr="003620AF">
        <w:rPr>
          <w:lang w:val="en-US"/>
        </w:rPr>
        <w:t>2</w:t>
      </w:r>
      <w:r w:rsidR="00C14BA4" w:rsidRPr="003620AF">
        <w:rPr>
          <w:lang w:val="en-US"/>
        </w:rPr>
        <w:t>)</w:t>
      </w:r>
      <w:r w:rsidR="00BC1EE2" w:rsidRPr="003620AF">
        <w:rPr>
          <w:lang w:val="en-US"/>
        </w:rPr>
        <w:t xml:space="preserve"> where </w:t>
      </w:r>
      <w:r w:rsidR="00A9018E" w:rsidRPr="003620AF">
        <w:rPr>
          <w:lang w:val="en-US"/>
        </w:rPr>
        <w:t xml:space="preserve">a single </w:t>
      </w:r>
      <w:r w:rsidR="00446C2D">
        <w:rPr>
          <w:lang w:val="en-US"/>
        </w:rPr>
        <w:t>Path</w:t>
      </w:r>
      <w:r w:rsidR="00A9018E" w:rsidRPr="003620AF">
        <w:rPr>
          <w:lang w:val="en-US"/>
        </w:rPr>
        <w:t xml:space="preserve"> ID</w:t>
      </w:r>
      <w:r w:rsidR="00F60FD6" w:rsidRPr="003620AF">
        <w:rPr>
          <w:lang w:val="en-US"/>
        </w:rPr>
        <w:t xml:space="preserve"> for each IAB node is used </w:t>
      </w:r>
      <w:r w:rsidR="0065471F" w:rsidRPr="003620AF">
        <w:rPr>
          <w:lang w:val="en-US"/>
        </w:rPr>
        <w:t xml:space="preserve">for packet forwarding </w:t>
      </w:r>
      <w:r w:rsidR="00E958FC" w:rsidRPr="003620AF">
        <w:rPr>
          <w:lang w:val="en-US"/>
        </w:rPr>
        <w:t xml:space="preserve">in both UL and DL </w:t>
      </w:r>
      <w:r w:rsidR="00C55FB2" w:rsidRPr="003620AF">
        <w:rPr>
          <w:lang w:val="en-US"/>
        </w:rPr>
        <w:t>(i.e. bidirectional)</w:t>
      </w:r>
      <w:r w:rsidR="00D56F57" w:rsidRPr="003620AF">
        <w:rPr>
          <w:lang w:val="en-US"/>
        </w:rPr>
        <w:t xml:space="preserve"> the field size of Option</w:t>
      </w:r>
      <w:r w:rsidR="00B811C1" w:rsidRPr="003620AF">
        <w:rPr>
          <w:lang w:val="en-US"/>
        </w:rPr>
        <w:t>4</w:t>
      </w:r>
      <w:r w:rsidR="00D56F57" w:rsidRPr="003620AF">
        <w:rPr>
          <w:lang w:val="en-US"/>
        </w:rPr>
        <w:t xml:space="preserve"> </w:t>
      </w:r>
      <w:r w:rsidR="00B811C1" w:rsidRPr="003620AF">
        <w:rPr>
          <w:lang w:val="en-US"/>
        </w:rPr>
        <w:t>is equal to Option1 and Option2.</w:t>
      </w:r>
      <w:r w:rsidR="004E232D" w:rsidRPr="003620AF">
        <w:rPr>
          <w:lang w:val="en-US"/>
        </w:rPr>
        <w:t xml:space="preserve"> </w:t>
      </w:r>
      <w:r w:rsidR="004E232D" w:rsidRPr="009852BE">
        <w:rPr>
          <w:lang w:val="en-US"/>
        </w:rPr>
        <w:t>However, for other cases</w:t>
      </w:r>
      <w:r w:rsidR="00522E47" w:rsidRPr="009852BE">
        <w:rPr>
          <w:lang w:val="en-US"/>
        </w:rPr>
        <w:t xml:space="preserve">, such as </w:t>
      </w:r>
      <w:r w:rsidR="00F6000F" w:rsidRPr="003620AF">
        <w:rPr>
          <w:lang w:val="en-US"/>
        </w:rPr>
        <w:t xml:space="preserve">using different </w:t>
      </w:r>
      <w:r w:rsidR="00F6000F">
        <w:rPr>
          <w:lang w:val="en-US"/>
        </w:rPr>
        <w:t>Path</w:t>
      </w:r>
      <w:r w:rsidR="00F6000F" w:rsidRPr="003620AF">
        <w:rPr>
          <w:lang w:val="en-US"/>
        </w:rPr>
        <w:t xml:space="preserve"> IDs (i.e. unidirectional ID) in the DL and UL and </w:t>
      </w:r>
      <w:r w:rsidR="00F6000F" w:rsidRPr="003620AF">
        <w:rPr>
          <w:lang w:val="en-US"/>
        </w:rPr>
        <w:lastRenderedPageBreak/>
        <w:t xml:space="preserve">employing more than one </w:t>
      </w:r>
      <w:r w:rsidR="00F6000F">
        <w:rPr>
          <w:lang w:val="en-US"/>
        </w:rPr>
        <w:t>path</w:t>
      </w:r>
      <w:r w:rsidR="00F6000F" w:rsidRPr="003620AF">
        <w:rPr>
          <w:lang w:val="en-US"/>
        </w:rPr>
        <w:t xml:space="preserve"> for each IAB node (as illustrated in </w:t>
      </w:r>
      <w:r w:rsidR="00F6000F">
        <w:rPr>
          <w:lang w:val="en-US"/>
        </w:rPr>
        <w:t>F</w:t>
      </w:r>
      <w:r w:rsidR="00F6000F" w:rsidRPr="003620AF">
        <w:rPr>
          <w:lang w:val="en-US"/>
        </w:rPr>
        <w:t>igure 1 example) the field size for Option4 is slightly larger than Option1 and Option2.</w:t>
      </w:r>
    </w:p>
    <w:p w14:paraId="50200666" w14:textId="3F188A71" w:rsidR="00DB3404" w:rsidRPr="009852BE" w:rsidRDefault="00DB3404" w:rsidP="00365114">
      <w:pPr>
        <w:jc w:val="both"/>
        <w:rPr>
          <w:lang w:val="en-US"/>
        </w:rPr>
      </w:pPr>
    </w:p>
    <w:p w14:paraId="272068B9" w14:textId="4008E045" w:rsidR="00DB3404" w:rsidRDefault="00960DBC" w:rsidP="008F3170">
      <w:pPr>
        <w:ind w:left="1701"/>
        <w:jc w:val="both"/>
      </w:pPr>
      <w:r>
        <w:rPr>
          <w:noProof/>
        </w:rPr>
        <w:drawing>
          <wp:inline distT="0" distB="0" distL="0" distR="0" wp14:anchorId="11F54AB6" wp14:editId="3497C641">
            <wp:extent cx="4265813" cy="32400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5813" cy="3240000"/>
                    </a:xfrm>
                    <a:prstGeom prst="rect">
                      <a:avLst/>
                    </a:prstGeom>
                    <a:noFill/>
                    <a:ln>
                      <a:noFill/>
                    </a:ln>
                  </pic:spPr>
                </pic:pic>
              </a:graphicData>
            </a:graphic>
          </wp:inline>
        </w:drawing>
      </w:r>
    </w:p>
    <w:p w14:paraId="6728C992" w14:textId="3D9D69CE" w:rsidR="002B60A4" w:rsidRPr="00A769D4" w:rsidRDefault="00171CC2" w:rsidP="002B60A4">
      <w:pPr>
        <w:ind w:left="1701"/>
        <w:jc w:val="both"/>
        <w:rPr>
          <w:b/>
          <w:lang w:val="en-US"/>
        </w:rPr>
      </w:pPr>
      <w:r w:rsidRPr="00A769D4">
        <w:rPr>
          <w:b/>
          <w:lang w:val="en-US"/>
        </w:rPr>
        <w:t xml:space="preserve">Figure 2: Example of a single </w:t>
      </w:r>
      <w:r w:rsidR="00122345" w:rsidRPr="00A769D4">
        <w:rPr>
          <w:b/>
          <w:lang w:val="en-US"/>
        </w:rPr>
        <w:t xml:space="preserve">bidirectional </w:t>
      </w:r>
      <w:r w:rsidR="00446C2D" w:rsidRPr="00A769D4">
        <w:rPr>
          <w:b/>
          <w:lang w:val="en-US"/>
        </w:rPr>
        <w:t>Path</w:t>
      </w:r>
      <w:r w:rsidR="00122345" w:rsidRPr="00A769D4">
        <w:rPr>
          <w:b/>
          <w:lang w:val="en-US"/>
        </w:rPr>
        <w:t xml:space="preserve"> ID for </w:t>
      </w:r>
      <w:r w:rsidR="00F472BE" w:rsidRPr="00A769D4">
        <w:rPr>
          <w:b/>
          <w:lang w:val="en-US"/>
        </w:rPr>
        <w:t xml:space="preserve">each </w:t>
      </w:r>
      <w:r w:rsidR="00102CE5" w:rsidRPr="00A769D4">
        <w:rPr>
          <w:b/>
          <w:lang w:val="en-US"/>
        </w:rPr>
        <w:t>node in IAB network</w:t>
      </w:r>
    </w:p>
    <w:p w14:paraId="5416E2E6" w14:textId="77777777" w:rsidR="00F379E5" w:rsidRPr="003620AF" w:rsidRDefault="00F379E5" w:rsidP="00365114">
      <w:pPr>
        <w:jc w:val="both"/>
        <w:rPr>
          <w:lang w:val="en-US"/>
        </w:rPr>
      </w:pPr>
    </w:p>
    <w:p w14:paraId="52297727" w14:textId="2FDAE26C" w:rsidR="00AB3A43" w:rsidRPr="003620AF" w:rsidRDefault="001C5898" w:rsidP="00A769D4">
      <w:pPr>
        <w:pStyle w:val="Observation"/>
        <w:overflowPunct w:val="0"/>
        <w:autoSpaceDE w:val="0"/>
        <w:autoSpaceDN w:val="0"/>
        <w:adjustRightInd w:val="0"/>
        <w:spacing w:line="240" w:lineRule="auto"/>
        <w:ind w:left="0" w:firstLine="0"/>
        <w:textAlignment w:val="baseline"/>
        <w:rPr>
          <w:rFonts w:asciiTheme="minorHAnsi" w:hAnsiTheme="minorHAnsi" w:cstheme="minorHAnsi"/>
          <w:lang w:val="en-US"/>
        </w:rPr>
      </w:pPr>
      <w:bookmarkStart w:id="24" w:name="_Toc1045834"/>
      <w:r w:rsidRPr="003620AF">
        <w:rPr>
          <w:rFonts w:asciiTheme="minorHAnsi" w:hAnsiTheme="minorHAnsi" w:cstheme="minorHAnsi"/>
          <w:lang w:val="en-US"/>
        </w:rPr>
        <w:t xml:space="preserve">There are several options for the type of identifier to use for </w:t>
      </w:r>
      <w:r w:rsidR="006E63CF" w:rsidRPr="003620AF">
        <w:rPr>
          <w:rFonts w:asciiTheme="minorHAnsi" w:hAnsiTheme="minorHAnsi" w:cstheme="minorHAnsi"/>
          <w:lang w:val="en-US"/>
        </w:rPr>
        <w:t xml:space="preserve">packet </w:t>
      </w:r>
      <w:r w:rsidRPr="003620AF">
        <w:rPr>
          <w:rFonts w:asciiTheme="minorHAnsi" w:hAnsiTheme="minorHAnsi" w:cstheme="minorHAnsi"/>
          <w:lang w:val="en-US"/>
        </w:rPr>
        <w:t>forwarding</w:t>
      </w:r>
      <w:r w:rsidR="006E63CF" w:rsidRPr="003620AF">
        <w:rPr>
          <w:rFonts w:asciiTheme="minorHAnsi" w:hAnsiTheme="minorHAnsi" w:cstheme="minorHAnsi"/>
          <w:lang w:val="en-US"/>
        </w:rPr>
        <w:t xml:space="preserve"> </w:t>
      </w:r>
      <w:r w:rsidRPr="003620AF">
        <w:rPr>
          <w:rFonts w:asciiTheme="minorHAnsi" w:hAnsiTheme="minorHAnsi" w:cstheme="minorHAnsi"/>
          <w:lang w:val="en-US"/>
        </w:rPr>
        <w:t xml:space="preserve">in </w:t>
      </w:r>
      <w:r w:rsidR="004F59CC">
        <w:rPr>
          <w:rFonts w:asciiTheme="minorHAnsi" w:hAnsiTheme="minorHAnsi" w:cstheme="minorHAnsi"/>
          <w:lang w:val="en-US"/>
        </w:rPr>
        <w:t xml:space="preserve">an </w:t>
      </w:r>
      <w:r w:rsidRPr="003620AF">
        <w:rPr>
          <w:rFonts w:asciiTheme="minorHAnsi" w:hAnsiTheme="minorHAnsi" w:cstheme="minorHAnsi"/>
          <w:lang w:val="en-US"/>
        </w:rPr>
        <w:t>IAB network</w:t>
      </w:r>
      <w:r w:rsidR="00511C39" w:rsidRPr="003620AF">
        <w:rPr>
          <w:rFonts w:asciiTheme="minorHAnsi" w:hAnsiTheme="minorHAnsi" w:cstheme="minorHAnsi"/>
          <w:lang w:val="en-US"/>
        </w:rPr>
        <w:t>.</w:t>
      </w:r>
      <w:bookmarkEnd w:id="24"/>
    </w:p>
    <w:p w14:paraId="28268D7B" w14:textId="513BF124" w:rsidR="003B0E64" w:rsidRPr="003620AF" w:rsidRDefault="00446C2D" w:rsidP="00A769D4">
      <w:pPr>
        <w:pStyle w:val="Observation"/>
        <w:overflowPunct w:val="0"/>
        <w:autoSpaceDE w:val="0"/>
        <w:autoSpaceDN w:val="0"/>
        <w:adjustRightInd w:val="0"/>
        <w:spacing w:line="240" w:lineRule="auto"/>
        <w:ind w:left="0" w:firstLine="0"/>
        <w:textAlignment w:val="baseline"/>
        <w:rPr>
          <w:rFonts w:asciiTheme="minorHAnsi" w:hAnsiTheme="minorHAnsi" w:cstheme="minorHAnsi"/>
          <w:lang w:val="en-US"/>
        </w:rPr>
      </w:pPr>
      <w:bookmarkStart w:id="25" w:name="_Toc1045835"/>
      <w:r>
        <w:rPr>
          <w:rFonts w:asciiTheme="minorHAnsi" w:hAnsiTheme="minorHAnsi" w:cstheme="minorHAnsi"/>
          <w:lang w:val="en-US"/>
        </w:rPr>
        <w:t>Path</w:t>
      </w:r>
      <w:r w:rsidR="001C5898" w:rsidRPr="003620AF">
        <w:rPr>
          <w:rFonts w:asciiTheme="minorHAnsi" w:hAnsiTheme="minorHAnsi" w:cstheme="minorHAnsi"/>
          <w:lang w:val="en-US"/>
        </w:rPr>
        <w:t xml:space="preserve"> ID</w:t>
      </w:r>
      <w:r w:rsidR="00B55838">
        <w:rPr>
          <w:rFonts w:asciiTheme="minorHAnsi" w:hAnsiTheme="minorHAnsi" w:cstheme="minorHAnsi"/>
          <w:lang w:val="en-US"/>
        </w:rPr>
        <w:t>-</w:t>
      </w:r>
      <w:r w:rsidR="00C01674" w:rsidRPr="003620AF">
        <w:rPr>
          <w:rFonts w:asciiTheme="minorHAnsi" w:hAnsiTheme="minorHAnsi" w:cstheme="minorHAnsi"/>
          <w:lang w:val="en-US"/>
        </w:rPr>
        <w:t xml:space="preserve">based packet forwarding </w:t>
      </w:r>
      <w:r w:rsidR="00B70AC4">
        <w:rPr>
          <w:rFonts w:asciiTheme="minorHAnsi" w:hAnsiTheme="minorHAnsi" w:cstheme="minorHAnsi"/>
          <w:lang w:val="en-US"/>
        </w:rPr>
        <w:t xml:space="preserve">requires </w:t>
      </w:r>
      <w:r w:rsidR="00A73549">
        <w:rPr>
          <w:rFonts w:asciiTheme="minorHAnsi" w:hAnsiTheme="minorHAnsi" w:cstheme="minorHAnsi"/>
          <w:lang w:val="en-US"/>
        </w:rPr>
        <w:t xml:space="preserve">less signaling for topology adaptation and </w:t>
      </w:r>
      <w:r w:rsidR="001C5898" w:rsidRPr="003620AF">
        <w:rPr>
          <w:rFonts w:asciiTheme="minorHAnsi" w:hAnsiTheme="minorHAnsi" w:cstheme="minorHAnsi"/>
          <w:lang w:val="en-US"/>
        </w:rPr>
        <w:t>provide</w:t>
      </w:r>
      <w:r w:rsidR="005A1B0F" w:rsidRPr="003620AF">
        <w:rPr>
          <w:rFonts w:asciiTheme="minorHAnsi" w:hAnsiTheme="minorHAnsi" w:cstheme="minorHAnsi"/>
          <w:lang w:val="en-US"/>
        </w:rPr>
        <w:t>s</w:t>
      </w:r>
      <w:r w:rsidR="001C5898" w:rsidRPr="003620AF">
        <w:rPr>
          <w:rFonts w:asciiTheme="minorHAnsi" w:hAnsiTheme="minorHAnsi" w:cstheme="minorHAnsi"/>
          <w:lang w:val="en-US"/>
        </w:rPr>
        <w:t xml:space="preserve"> </w:t>
      </w:r>
      <w:r w:rsidR="005A1B0F" w:rsidRPr="003620AF">
        <w:rPr>
          <w:rFonts w:asciiTheme="minorHAnsi" w:hAnsiTheme="minorHAnsi" w:cstheme="minorHAnsi"/>
          <w:lang w:val="en-US"/>
        </w:rPr>
        <w:t xml:space="preserve">more </w:t>
      </w:r>
      <w:r w:rsidR="00A73549">
        <w:rPr>
          <w:rFonts w:asciiTheme="minorHAnsi" w:hAnsiTheme="minorHAnsi" w:cstheme="minorHAnsi"/>
          <w:lang w:val="en-US"/>
        </w:rPr>
        <w:t xml:space="preserve">(implicit) </w:t>
      </w:r>
      <w:r w:rsidR="005A1B0F" w:rsidRPr="003620AF">
        <w:rPr>
          <w:rFonts w:asciiTheme="minorHAnsi" w:hAnsiTheme="minorHAnsi" w:cstheme="minorHAnsi"/>
          <w:lang w:val="en-US"/>
        </w:rPr>
        <w:t xml:space="preserve">information to intermediate IAB </w:t>
      </w:r>
      <w:r w:rsidR="00A73549">
        <w:rPr>
          <w:rFonts w:asciiTheme="minorHAnsi" w:hAnsiTheme="minorHAnsi" w:cstheme="minorHAnsi"/>
          <w:lang w:val="en-US"/>
        </w:rPr>
        <w:t>(e.g. number of hops)</w:t>
      </w:r>
      <w:r w:rsidR="004605CC" w:rsidRPr="003620AF">
        <w:rPr>
          <w:rFonts w:asciiTheme="minorHAnsi" w:hAnsiTheme="minorHAnsi" w:cstheme="minorHAnsi"/>
          <w:lang w:val="en-US"/>
        </w:rPr>
        <w:t>, which can be use</w:t>
      </w:r>
      <w:r w:rsidR="005A4FAC" w:rsidRPr="003620AF">
        <w:rPr>
          <w:rFonts w:asciiTheme="minorHAnsi" w:hAnsiTheme="minorHAnsi" w:cstheme="minorHAnsi"/>
          <w:lang w:val="en-US"/>
        </w:rPr>
        <w:t>d</w:t>
      </w:r>
      <w:r w:rsidR="004605CC" w:rsidRPr="003620AF">
        <w:rPr>
          <w:rFonts w:asciiTheme="minorHAnsi" w:hAnsiTheme="minorHAnsi" w:cstheme="minorHAnsi"/>
          <w:lang w:val="en-US"/>
        </w:rPr>
        <w:t xml:space="preserve"> for implement</w:t>
      </w:r>
      <w:r w:rsidR="00386A05" w:rsidRPr="003620AF">
        <w:rPr>
          <w:rFonts w:asciiTheme="minorHAnsi" w:hAnsiTheme="minorHAnsi" w:cstheme="minorHAnsi"/>
          <w:lang w:val="en-US"/>
        </w:rPr>
        <w:t xml:space="preserve">ing </w:t>
      </w:r>
      <w:r w:rsidR="0084037C">
        <w:rPr>
          <w:rFonts w:asciiTheme="minorHAnsi" w:hAnsiTheme="minorHAnsi" w:cstheme="minorHAnsi"/>
          <w:lang w:val="en-US"/>
        </w:rPr>
        <w:t xml:space="preserve">features such as </w:t>
      </w:r>
      <w:r w:rsidR="001C5898" w:rsidRPr="003620AF">
        <w:rPr>
          <w:rFonts w:asciiTheme="minorHAnsi" w:hAnsiTheme="minorHAnsi" w:cstheme="minorHAnsi"/>
          <w:lang w:val="en-US"/>
        </w:rPr>
        <w:t>fairness</w:t>
      </w:r>
      <w:r w:rsidR="00692B44">
        <w:rPr>
          <w:rFonts w:asciiTheme="minorHAnsi" w:hAnsiTheme="minorHAnsi" w:cstheme="minorHAnsi"/>
          <w:lang w:val="en-US"/>
        </w:rPr>
        <w:t>/prioritization</w:t>
      </w:r>
      <w:r w:rsidR="001C5898" w:rsidRPr="003620AF">
        <w:rPr>
          <w:rFonts w:asciiTheme="minorHAnsi" w:hAnsiTheme="minorHAnsi" w:cstheme="minorHAnsi"/>
          <w:lang w:val="en-US"/>
        </w:rPr>
        <w:t>.</w:t>
      </w:r>
      <w:bookmarkEnd w:id="25"/>
    </w:p>
    <w:p w14:paraId="533C75F2" w14:textId="28D88A11" w:rsidR="001C5898" w:rsidRDefault="001C5898" w:rsidP="00CA45D2">
      <w:pPr>
        <w:pStyle w:val="Observation"/>
        <w:numPr>
          <w:ilvl w:val="0"/>
          <w:numId w:val="0"/>
        </w:numPr>
        <w:overflowPunct w:val="0"/>
        <w:autoSpaceDE w:val="0"/>
        <w:autoSpaceDN w:val="0"/>
        <w:adjustRightInd w:val="0"/>
        <w:spacing w:line="240" w:lineRule="auto"/>
        <w:ind w:left="1701" w:hanging="1701"/>
        <w:textAlignment w:val="baseline"/>
        <w:rPr>
          <w:highlight w:val="yellow"/>
          <w:lang w:val="en-US"/>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0238323" w14:textId="77777777" w:rsidR="00CA45D2" w:rsidRDefault="00CA45D2" w:rsidP="002D5BD1">
      <w:pPr>
        <w:jc w:val="both"/>
        <w:rPr>
          <w:lang w:val="en-US"/>
        </w:rPr>
      </w:pPr>
      <w:r>
        <w:rPr>
          <w:lang w:val="en-US"/>
        </w:rPr>
        <w:t>Based on the above discussion, we propose:</w:t>
      </w:r>
    </w:p>
    <w:p w14:paraId="5D6AB27A" w14:textId="75A30498" w:rsidR="00CA45D2" w:rsidRPr="003620AF" w:rsidRDefault="00CA45D2" w:rsidP="00CA45D2">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Proposal</w:t>
      </w:r>
      <w:r w:rsidR="0001717D">
        <w:rPr>
          <w:rFonts w:asciiTheme="minorHAnsi" w:hAnsiTheme="minorHAnsi" w:cstheme="minorHAnsi"/>
          <w:bCs/>
          <w:lang w:val="en-US"/>
        </w:rPr>
        <w:t xml:space="preserve"> 1:</w:t>
      </w:r>
      <w:r w:rsidRPr="003620AF">
        <w:rPr>
          <w:rFonts w:asciiTheme="minorHAnsi" w:hAnsiTheme="minorHAnsi" w:cstheme="minorHAnsi"/>
          <w:bCs/>
          <w:lang w:val="en-US"/>
        </w:rPr>
        <w:t xml:space="preserve">   Employ </w:t>
      </w:r>
      <w:r>
        <w:rPr>
          <w:rFonts w:asciiTheme="minorHAnsi" w:hAnsiTheme="minorHAnsi" w:cstheme="minorHAnsi"/>
          <w:bCs/>
          <w:lang w:val="en-US"/>
        </w:rPr>
        <w:t>Path</w:t>
      </w:r>
      <w:r w:rsidRPr="003620AF">
        <w:rPr>
          <w:rFonts w:asciiTheme="minorHAnsi" w:hAnsiTheme="minorHAnsi" w:cstheme="minorHAnsi"/>
          <w:bCs/>
          <w:lang w:val="en-US"/>
        </w:rPr>
        <w:t xml:space="preserve"> ID </w:t>
      </w:r>
      <w:r>
        <w:rPr>
          <w:rFonts w:asciiTheme="minorHAnsi" w:hAnsiTheme="minorHAnsi" w:cstheme="minorHAnsi"/>
          <w:bCs/>
          <w:lang w:val="en-US"/>
        </w:rPr>
        <w:t xml:space="preserve">based forwarding for </w:t>
      </w:r>
      <w:r w:rsidRPr="003620AF">
        <w:rPr>
          <w:rFonts w:asciiTheme="minorHAnsi" w:hAnsiTheme="minorHAnsi" w:cstheme="minorHAnsi"/>
          <w:bCs/>
          <w:lang w:val="en-US"/>
        </w:rPr>
        <w:t>IAB network</w:t>
      </w:r>
      <w:r>
        <w:rPr>
          <w:rFonts w:asciiTheme="minorHAnsi" w:hAnsiTheme="minorHAnsi" w:cstheme="minorHAnsi"/>
          <w:bCs/>
          <w:lang w:val="en-US"/>
        </w:rPr>
        <w:t>s in Rel-16</w:t>
      </w:r>
      <w:r w:rsidRPr="003620AF">
        <w:rPr>
          <w:rFonts w:asciiTheme="minorHAnsi" w:hAnsiTheme="minorHAnsi" w:cstheme="minorHAnsi"/>
          <w:bCs/>
          <w:lang w:val="en-US"/>
        </w:rPr>
        <w:t>.</w:t>
      </w:r>
    </w:p>
    <w:p w14:paraId="6EC11CBF" w14:textId="5FE26349" w:rsidR="00251F04" w:rsidRDefault="001A469B" w:rsidP="002D5BD1">
      <w:pPr>
        <w:jc w:val="both"/>
        <w:rPr>
          <w:lang w:val="en-US"/>
        </w:rPr>
      </w:pPr>
      <w:r w:rsidRPr="003620AF">
        <w:rPr>
          <w:lang w:val="en-US"/>
        </w:rPr>
        <w:t xml:space="preserve">For </w:t>
      </w:r>
      <w:r w:rsidR="00CB697C">
        <w:rPr>
          <w:lang w:val="en-US"/>
        </w:rPr>
        <w:t xml:space="preserve">path ID based forwarding, </w:t>
      </w:r>
      <w:r w:rsidR="008759CE" w:rsidRPr="003620AF">
        <w:rPr>
          <w:lang w:val="en-US"/>
        </w:rPr>
        <w:t xml:space="preserve">centralized </w:t>
      </w:r>
      <w:r w:rsidR="00CB697C">
        <w:rPr>
          <w:lang w:val="en-US"/>
        </w:rPr>
        <w:t xml:space="preserve">topology </w:t>
      </w:r>
      <w:r w:rsidR="008759CE" w:rsidRPr="003620AF">
        <w:rPr>
          <w:lang w:val="en-US"/>
        </w:rPr>
        <w:t xml:space="preserve">management by CU-CP </w:t>
      </w:r>
      <w:r w:rsidR="00CB697C">
        <w:rPr>
          <w:lang w:val="en-US"/>
        </w:rPr>
        <w:t xml:space="preserve">is required and this </w:t>
      </w:r>
      <w:r w:rsidR="008759CE" w:rsidRPr="003620AF">
        <w:rPr>
          <w:lang w:val="en-US"/>
        </w:rPr>
        <w:t xml:space="preserve">seems </w:t>
      </w:r>
      <w:r w:rsidR="00CB697C">
        <w:rPr>
          <w:lang w:val="en-US"/>
        </w:rPr>
        <w:t xml:space="preserve">to be </w:t>
      </w:r>
      <w:r w:rsidR="00576D79" w:rsidRPr="003620AF">
        <w:rPr>
          <w:lang w:val="en-US"/>
        </w:rPr>
        <w:t xml:space="preserve">a </w:t>
      </w:r>
      <w:r w:rsidR="008759CE" w:rsidRPr="003620AF">
        <w:rPr>
          <w:lang w:val="en-US"/>
        </w:rPr>
        <w:t xml:space="preserve">natural fit for the selected </w:t>
      </w:r>
      <w:r w:rsidR="00AC312C" w:rsidRPr="003620AF">
        <w:rPr>
          <w:lang w:val="en-US"/>
        </w:rPr>
        <w:t>architecture option 1a (in TR 38.874) for</w:t>
      </w:r>
      <w:r w:rsidR="008759CE" w:rsidRPr="003620AF">
        <w:rPr>
          <w:lang w:val="en-US"/>
        </w:rPr>
        <w:t xml:space="preserve"> </w:t>
      </w:r>
      <w:r w:rsidR="00DC5C91" w:rsidRPr="003620AF">
        <w:rPr>
          <w:lang w:val="en-US"/>
        </w:rPr>
        <w:t>Rel-16</w:t>
      </w:r>
      <w:r w:rsidR="00CB697C">
        <w:rPr>
          <w:lang w:val="en-US"/>
        </w:rPr>
        <w:t>.</w:t>
      </w:r>
      <w:r w:rsidR="00E648E0" w:rsidRPr="003620AF">
        <w:rPr>
          <w:lang w:val="en-US"/>
        </w:rPr>
        <w:t xml:space="preserve"> </w:t>
      </w:r>
      <w:r w:rsidR="00A32687" w:rsidRPr="003620AF">
        <w:rPr>
          <w:lang w:val="en-US"/>
        </w:rPr>
        <w:t xml:space="preserve">The Donor CU will configure the </w:t>
      </w:r>
      <w:r w:rsidR="002B3ABA" w:rsidRPr="003620AF">
        <w:rPr>
          <w:lang w:val="en-US"/>
        </w:rPr>
        <w:t xml:space="preserve">forwarding rules in the </w:t>
      </w:r>
      <w:r w:rsidR="00A32687" w:rsidRPr="003620AF">
        <w:rPr>
          <w:lang w:val="en-US"/>
        </w:rPr>
        <w:t>Adaptation layer f</w:t>
      </w:r>
      <w:r w:rsidR="002B3ABA" w:rsidRPr="003620AF">
        <w:rPr>
          <w:lang w:val="en-US"/>
        </w:rPr>
        <w:t>or</w:t>
      </w:r>
      <w:r w:rsidR="00A32687" w:rsidRPr="003620AF">
        <w:rPr>
          <w:lang w:val="en-US"/>
        </w:rPr>
        <w:t xml:space="preserve"> all the IA</w:t>
      </w:r>
      <w:r w:rsidR="002B3ABA" w:rsidRPr="003620AF">
        <w:rPr>
          <w:lang w:val="en-US"/>
        </w:rPr>
        <w:t>B nodes, which can be updated/reconfigured as per need.</w:t>
      </w:r>
      <w:r w:rsidR="00DB01F0" w:rsidRPr="003620AF">
        <w:rPr>
          <w:lang w:val="en-US"/>
        </w:rPr>
        <w:t xml:space="preserve"> </w:t>
      </w:r>
      <w:r w:rsidR="00533C67" w:rsidRPr="003620AF">
        <w:rPr>
          <w:lang w:val="en-US"/>
        </w:rPr>
        <w:t>As explained above, for</w:t>
      </w:r>
      <w:r w:rsidR="00DB01F0" w:rsidRPr="003620AF">
        <w:rPr>
          <w:lang w:val="en-US"/>
        </w:rPr>
        <w:t xml:space="preserve"> </w:t>
      </w:r>
      <w:r w:rsidR="00446C2D">
        <w:rPr>
          <w:lang w:val="en-US"/>
        </w:rPr>
        <w:t>Path</w:t>
      </w:r>
      <w:r w:rsidR="00DB01F0" w:rsidRPr="003620AF">
        <w:rPr>
          <w:lang w:val="en-US"/>
        </w:rPr>
        <w:t xml:space="preserve"> ID based forwarding, this reconfiguration of IAB nodes will be less frequent compared to other options</w:t>
      </w:r>
      <w:r w:rsidR="001D45D7" w:rsidRPr="003620AF">
        <w:rPr>
          <w:lang w:val="en-US"/>
        </w:rPr>
        <w:t xml:space="preserve">, since changing </w:t>
      </w:r>
      <w:r w:rsidR="00F47CE7" w:rsidRPr="003620AF">
        <w:rPr>
          <w:lang w:val="en-US"/>
        </w:rPr>
        <w:t xml:space="preserve">the </w:t>
      </w:r>
      <w:r w:rsidR="00446C2D">
        <w:rPr>
          <w:lang w:val="en-US"/>
        </w:rPr>
        <w:t>path</w:t>
      </w:r>
      <w:r w:rsidR="001D45D7" w:rsidRPr="003620AF">
        <w:rPr>
          <w:lang w:val="en-US"/>
        </w:rPr>
        <w:t xml:space="preserve"> for packets </w:t>
      </w:r>
      <w:r w:rsidR="00F15A62" w:rsidRPr="003620AF">
        <w:rPr>
          <w:lang w:val="en-US"/>
        </w:rPr>
        <w:t>(</w:t>
      </w:r>
      <w:r w:rsidR="00EB229E" w:rsidRPr="003620AF">
        <w:rPr>
          <w:lang w:val="en-US"/>
        </w:rPr>
        <w:t>for load balancing</w:t>
      </w:r>
      <w:r w:rsidR="00F15A62" w:rsidRPr="003620AF">
        <w:rPr>
          <w:lang w:val="en-US"/>
        </w:rPr>
        <w:t xml:space="preserve">, or handling RLF, etc.) </w:t>
      </w:r>
      <w:r w:rsidR="001D45D7" w:rsidRPr="003620AF">
        <w:rPr>
          <w:lang w:val="en-US"/>
        </w:rPr>
        <w:t xml:space="preserve">to a specific destination </w:t>
      </w:r>
      <w:r w:rsidR="00F15A62" w:rsidRPr="003620AF">
        <w:rPr>
          <w:lang w:val="en-US"/>
        </w:rPr>
        <w:t xml:space="preserve">only </w:t>
      </w:r>
      <w:r w:rsidR="001D45D7" w:rsidRPr="003620AF">
        <w:rPr>
          <w:lang w:val="en-US"/>
        </w:rPr>
        <w:t>require</w:t>
      </w:r>
      <w:r w:rsidR="00F15A62" w:rsidRPr="003620AF">
        <w:rPr>
          <w:lang w:val="en-US"/>
        </w:rPr>
        <w:t>s</w:t>
      </w:r>
      <w:r w:rsidR="001D45D7" w:rsidRPr="003620AF">
        <w:rPr>
          <w:lang w:val="en-US"/>
        </w:rPr>
        <w:t xml:space="preserve"> </w:t>
      </w:r>
      <w:r w:rsidR="00F47CE7" w:rsidRPr="003620AF">
        <w:rPr>
          <w:lang w:val="en-US"/>
        </w:rPr>
        <w:t>assigning</w:t>
      </w:r>
      <w:r w:rsidR="001D45D7" w:rsidRPr="003620AF">
        <w:rPr>
          <w:lang w:val="en-US"/>
        </w:rPr>
        <w:t xml:space="preserve"> </w:t>
      </w:r>
      <w:r w:rsidR="00F15A62" w:rsidRPr="003620AF">
        <w:rPr>
          <w:lang w:val="en-US"/>
        </w:rPr>
        <w:t>new</w:t>
      </w:r>
      <w:r w:rsidR="001D45D7" w:rsidRPr="003620AF">
        <w:rPr>
          <w:lang w:val="en-US"/>
        </w:rPr>
        <w:t xml:space="preserve"> </w:t>
      </w:r>
      <w:r w:rsidR="00446C2D">
        <w:rPr>
          <w:lang w:val="en-US"/>
        </w:rPr>
        <w:t>Path</w:t>
      </w:r>
      <w:r w:rsidR="001D45D7" w:rsidRPr="003620AF">
        <w:rPr>
          <w:lang w:val="en-US"/>
        </w:rPr>
        <w:t xml:space="preserve"> ID in the packet’s headers by </w:t>
      </w:r>
      <w:r w:rsidR="008E179F" w:rsidRPr="003620AF">
        <w:rPr>
          <w:lang w:val="en-US"/>
        </w:rPr>
        <w:t>Donor-DU</w:t>
      </w:r>
      <w:r w:rsidR="001D45D7" w:rsidRPr="003620AF">
        <w:rPr>
          <w:lang w:val="en-US"/>
        </w:rPr>
        <w:t xml:space="preserve">. </w:t>
      </w:r>
      <w:proofErr w:type="gramStart"/>
      <w:r w:rsidR="00D23E20" w:rsidRPr="003620AF">
        <w:rPr>
          <w:lang w:val="en-US"/>
        </w:rPr>
        <w:t>With this in mi</w:t>
      </w:r>
      <w:r w:rsidR="006F3D53" w:rsidRPr="003620AF">
        <w:rPr>
          <w:lang w:val="en-US"/>
        </w:rPr>
        <w:t>nd, Rel-16</w:t>
      </w:r>
      <w:proofErr w:type="gramEnd"/>
      <w:r w:rsidR="006F3D53" w:rsidRPr="003620AF">
        <w:rPr>
          <w:lang w:val="en-US"/>
        </w:rPr>
        <w:t xml:space="preserve"> should </w:t>
      </w:r>
      <w:r w:rsidR="00880743" w:rsidRPr="003620AF">
        <w:rPr>
          <w:lang w:val="en-US"/>
        </w:rPr>
        <w:t xml:space="preserve">aim at centralized </w:t>
      </w:r>
      <w:r w:rsidR="00446C2D">
        <w:rPr>
          <w:lang w:val="en-US"/>
        </w:rPr>
        <w:t>path</w:t>
      </w:r>
      <w:r w:rsidR="00880743" w:rsidRPr="003620AF">
        <w:rPr>
          <w:lang w:val="en-US"/>
        </w:rPr>
        <w:t xml:space="preserve"> management for IAB network and </w:t>
      </w:r>
      <w:r w:rsidR="008E67AD">
        <w:rPr>
          <w:lang w:val="en-US"/>
        </w:rPr>
        <w:t>postpone</w:t>
      </w:r>
      <w:r w:rsidR="00B75ED3" w:rsidRPr="003620AF">
        <w:rPr>
          <w:lang w:val="en-US"/>
        </w:rPr>
        <w:t xml:space="preserve"> the distributed management </w:t>
      </w:r>
      <w:r w:rsidR="008E67AD">
        <w:rPr>
          <w:lang w:val="en-US"/>
        </w:rPr>
        <w:t>to</w:t>
      </w:r>
      <w:r w:rsidR="00B75ED3" w:rsidRPr="003620AF">
        <w:rPr>
          <w:lang w:val="en-US"/>
        </w:rPr>
        <w:t xml:space="preserve"> </w:t>
      </w:r>
      <w:r w:rsidR="00B72AE7" w:rsidRPr="003620AF">
        <w:rPr>
          <w:lang w:val="en-US"/>
        </w:rPr>
        <w:t>later</w:t>
      </w:r>
      <w:r w:rsidR="00B75ED3" w:rsidRPr="003620AF">
        <w:rPr>
          <w:lang w:val="en-US"/>
        </w:rPr>
        <w:t xml:space="preserve"> releases.</w:t>
      </w:r>
    </w:p>
    <w:p w14:paraId="1689A560" w14:textId="770ECD35" w:rsidR="00132CE3" w:rsidRPr="003620AF" w:rsidRDefault="00132CE3" w:rsidP="00132CE3">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 xml:space="preserve">Proposal </w:t>
      </w:r>
      <w:r w:rsidR="0001717D">
        <w:rPr>
          <w:rFonts w:asciiTheme="minorHAnsi" w:hAnsiTheme="minorHAnsi" w:cstheme="minorHAnsi"/>
          <w:bCs/>
          <w:lang w:val="en-US"/>
        </w:rPr>
        <w:t>2:</w:t>
      </w:r>
      <w:r w:rsidRPr="003620AF">
        <w:rPr>
          <w:rFonts w:asciiTheme="minorHAnsi" w:hAnsiTheme="minorHAnsi" w:cstheme="minorHAnsi"/>
          <w:bCs/>
          <w:lang w:val="en-US"/>
        </w:rPr>
        <w:t xml:space="preserve">  </w:t>
      </w:r>
      <w:r>
        <w:rPr>
          <w:rFonts w:asciiTheme="minorHAnsi" w:hAnsiTheme="minorHAnsi" w:cstheme="minorHAnsi"/>
          <w:bCs/>
          <w:lang w:val="en-US"/>
        </w:rPr>
        <w:t xml:space="preserve">A centralized topology management by the donor CU to be </w:t>
      </w:r>
      <w:r w:rsidR="00506EB1">
        <w:rPr>
          <w:rFonts w:asciiTheme="minorHAnsi" w:hAnsiTheme="minorHAnsi" w:cstheme="minorHAnsi"/>
          <w:bCs/>
          <w:lang w:val="en-US"/>
        </w:rPr>
        <w:t xml:space="preserve">used </w:t>
      </w:r>
      <w:r>
        <w:rPr>
          <w:rFonts w:asciiTheme="minorHAnsi" w:hAnsiTheme="minorHAnsi" w:cstheme="minorHAnsi"/>
          <w:bCs/>
          <w:lang w:val="en-US"/>
        </w:rPr>
        <w:t xml:space="preserve">for </w:t>
      </w:r>
      <w:r w:rsidRPr="003620AF">
        <w:rPr>
          <w:rFonts w:asciiTheme="minorHAnsi" w:hAnsiTheme="minorHAnsi" w:cstheme="minorHAnsi"/>
          <w:bCs/>
          <w:lang w:val="en-US"/>
        </w:rPr>
        <w:t>IAB network</w:t>
      </w:r>
      <w:r>
        <w:rPr>
          <w:rFonts w:asciiTheme="minorHAnsi" w:hAnsiTheme="minorHAnsi" w:cstheme="minorHAnsi"/>
          <w:bCs/>
          <w:lang w:val="en-US"/>
        </w:rPr>
        <w:t>s in Rel-16</w:t>
      </w:r>
      <w:r w:rsidRPr="003620AF">
        <w:rPr>
          <w:rFonts w:asciiTheme="minorHAnsi" w:hAnsiTheme="minorHAnsi" w:cstheme="minorHAnsi"/>
          <w:bCs/>
          <w:lang w:val="en-US"/>
        </w:rPr>
        <w:t>.</w:t>
      </w:r>
    </w:p>
    <w:p w14:paraId="280302A8" w14:textId="77777777" w:rsidR="00132CE3" w:rsidRPr="003620AF" w:rsidRDefault="00132CE3" w:rsidP="002D5BD1">
      <w:pPr>
        <w:jc w:val="both"/>
        <w:rPr>
          <w:lang w:val="en-US"/>
        </w:rPr>
      </w:pPr>
    </w:p>
    <w:p w14:paraId="669AD0FC" w14:textId="0C0AD783" w:rsidR="00BD3718" w:rsidRPr="003E7EC0" w:rsidRDefault="004B4EA3" w:rsidP="00BD3718">
      <w:pPr>
        <w:pStyle w:val="Heading1"/>
        <w:rPr>
          <w:rFonts w:asciiTheme="minorHAnsi" w:hAnsiTheme="minorHAnsi" w:cstheme="minorHAnsi"/>
        </w:rPr>
      </w:pPr>
      <w:r w:rsidRPr="003E7EC0">
        <w:rPr>
          <w:rFonts w:asciiTheme="minorHAnsi" w:hAnsiTheme="minorHAnsi" w:cstheme="minorHAnsi"/>
        </w:rPr>
        <w:lastRenderedPageBreak/>
        <w:t>4</w:t>
      </w:r>
      <w:r w:rsidR="00BD3718" w:rsidRPr="003E7EC0">
        <w:rPr>
          <w:rFonts w:asciiTheme="minorHAnsi" w:hAnsiTheme="minorHAnsi" w:cstheme="minorHAnsi"/>
        </w:rPr>
        <w:tab/>
        <w:t>Conclusion</w:t>
      </w:r>
    </w:p>
    <w:p w14:paraId="5C505399" w14:textId="77777777" w:rsidR="00BD3718" w:rsidRPr="003620AF" w:rsidRDefault="00BD3718" w:rsidP="00BD3718">
      <w:pPr>
        <w:pStyle w:val="BodyText"/>
        <w:rPr>
          <w:rFonts w:asciiTheme="minorHAnsi" w:hAnsiTheme="minorHAnsi" w:cstheme="minorHAnsi"/>
          <w:b/>
          <w:lang w:val="en-US"/>
        </w:rPr>
      </w:pPr>
      <w:r w:rsidRPr="003620AF">
        <w:rPr>
          <w:rFonts w:asciiTheme="minorHAnsi" w:hAnsiTheme="minorHAnsi" w:cstheme="minorHAnsi"/>
          <w:lang w:val="en-US"/>
        </w:rPr>
        <w:t>In the previous sections we made the following observations:</w:t>
      </w:r>
      <w:r w:rsidRPr="003620AF">
        <w:rPr>
          <w:rFonts w:asciiTheme="minorHAnsi" w:hAnsiTheme="minorHAnsi" w:cstheme="minorHAnsi"/>
          <w:b/>
          <w:lang w:val="en-US"/>
        </w:rPr>
        <w:t xml:space="preserve"> </w:t>
      </w:r>
    </w:p>
    <w:p w14:paraId="628BC76A" w14:textId="01A822A4" w:rsidR="00DB1E96" w:rsidRPr="00141902" w:rsidRDefault="00BD3718">
      <w:pPr>
        <w:pStyle w:val="TableofFigures"/>
        <w:tabs>
          <w:tab w:val="right" w:leader="dot" w:pos="9629"/>
        </w:tabs>
        <w:rPr>
          <w:rFonts w:asciiTheme="minorHAnsi" w:hAnsiTheme="minorHAnsi" w:cstheme="minorHAnsi"/>
          <w:b w:val="0"/>
          <w:noProof/>
          <w:lang w:eastAsia="sv-SE"/>
        </w:rPr>
      </w:pPr>
      <w:r w:rsidRPr="0001717D">
        <w:rPr>
          <w:rFonts w:asciiTheme="minorHAnsi" w:hAnsiTheme="minorHAnsi" w:cstheme="minorHAnsi"/>
          <w:b w:val="0"/>
          <w:bCs/>
        </w:rPr>
        <w:fldChar w:fldCharType="begin"/>
      </w:r>
      <w:r w:rsidRPr="0001717D">
        <w:rPr>
          <w:rFonts w:asciiTheme="minorHAnsi" w:hAnsiTheme="minorHAnsi" w:cstheme="minorHAnsi"/>
          <w:b w:val="0"/>
          <w:bCs/>
        </w:rPr>
        <w:instrText xml:space="preserve"> TOC \f O \n \h \z \t "Observation" \c </w:instrText>
      </w:r>
      <w:r w:rsidRPr="0001717D">
        <w:rPr>
          <w:rFonts w:asciiTheme="minorHAnsi" w:hAnsiTheme="minorHAnsi" w:cstheme="minorHAnsi"/>
          <w:b w:val="0"/>
          <w:bCs/>
        </w:rPr>
        <w:fldChar w:fldCharType="separate"/>
      </w:r>
      <w:hyperlink w:anchor="_Toc1045834" w:history="1">
        <w:r w:rsidR="00DB1E96" w:rsidRPr="00141902">
          <w:rPr>
            <w:rStyle w:val="Hyperlink"/>
            <w:rFonts w:asciiTheme="minorHAnsi" w:hAnsiTheme="minorHAnsi" w:cstheme="minorHAnsi"/>
            <w:noProof/>
            <w:lang w:val="en-US"/>
          </w:rPr>
          <w:t>Observation 1</w:t>
        </w:r>
        <w:r w:rsidR="00DB1E96" w:rsidRPr="00141902">
          <w:rPr>
            <w:rFonts w:asciiTheme="minorHAnsi" w:hAnsiTheme="minorHAnsi" w:cstheme="minorHAnsi"/>
            <w:b w:val="0"/>
            <w:noProof/>
            <w:lang w:eastAsia="sv-SE"/>
          </w:rPr>
          <w:tab/>
        </w:r>
        <w:r w:rsidR="00DB1E96" w:rsidRPr="00141902">
          <w:rPr>
            <w:rStyle w:val="Hyperlink"/>
            <w:rFonts w:asciiTheme="minorHAnsi" w:hAnsiTheme="minorHAnsi" w:cstheme="minorHAnsi"/>
            <w:noProof/>
            <w:lang w:val="en-US"/>
          </w:rPr>
          <w:t>There are several options for the type of identifier to use for packet forwarding in an IAB network.</w:t>
        </w:r>
      </w:hyperlink>
    </w:p>
    <w:p w14:paraId="276E1523" w14:textId="4957E941" w:rsidR="00DB1E96" w:rsidRPr="00141902" w:rsidRDefault="00624FA0">
      <w:pPr>
        <w:pStyle w:val="TableofFigures"/>
        <w:tabs>
          <w:tab w:val="right" w:leader="dot" w:pos="9629"/>
        </w:tabs>
        <w:rPr>
          <w:rFonts w:asciiTheme="minorHAnsi" w:hAnsiTheme="minorHAnsi" w:cstheme="minorHAnsi"/>
          <w:b w:val="0"/>
          <w:noProof/>
          <w:lang w:eastAsia="sv-SE"/>
        </w:rPr>
      </w:pPr>
      <w:hyperlink w:anchor="_Toc1045835" w:history="1">
        <w:r w:rsidR="00DB1E96" w:rsidRPr="00141902">
          <w:rPr>
            <w:rStyle w:val="Hyperlink"/>
            <w:rFonts w:asciiTheme="minorHAnsi" w:hAnsiTheme="minorHAnsi" w:cstheme="minorHAnsi"/>
            <w:noProof/>
            <w:lang w:val="en-US"/>
          </w:rPr>
          <w:t>Observation 2</w:t>
        </w:r>
        <w:r w:rsidR="00DB1E96" w:rsidRPr="00141902">
          <w:rPr>
            <w:rFonts w:asciiTheme="minorHAnsi" w:hAnsiTheme="minorHAnsi" w:cstheme="minorHAnsi"/>
            <w:b w:val="0"/>
            <w:noProof/>
            <w:lang w:eastAsia="sv-SE"/>
          </w:rPr>
          <w:tab/>
        </w:r>
        <w:r w:rsidR="00DB1E96" w:rsidRPr="00141902">
          <w:rPr>
            <w:rStyle w:val="Hyperlink"/>
            <w:rFonts w:asciiTheme="minorHAnsi" w:hAnsiTheme="minorHAnsi" w:cstheme="minorHAnsi"/>
            <w:noProof/>
            <w:lang w:val="en-US"/>
          </w:rPr>
          <w:t>Path ID based packet forwarding requires less signaling for topology adaptation and provides more (implicit) information to intermediate IAB (e.g. number of hops), which can be used for implementing features such as fairness/prioritization.</w:t>
        </w:r>
      </w:hyperlink>
    </w:p>
    <w:p w14:paraId="7D84332F" w14:textId="297C0CD9" w:rsidR="00BD3718" w:rsidRPr="003620AF" w:rsidRDefault="00BD3718" w:rsidP="00BD3718">
      <w:pPr>
        <w:pStyle w:val="BodyText"/>
        <w:rPr>
          <w:rFonts w:asciiTheme="minorHAnsi" w:hAnsiTheme="minorHAnsi" w:cstheme="minorHAnsi"/>
          <w:lang w:val="en-US"/>
        </w:rPr>
      </w:pPr>
      <w:r w:rsidRPr="0001717D">
        <w:rPr>
          <w:rFonts w:asciiTheme="minorHAnsi" w:hAnsiTheme="minorHAnsi" w:cstheme="minorHAnsi"/>
          <w:b/>
          <w:bCs/>
        </w:rPr>
        <w:fldChar w:fldCharType="end"/>
      </w:r>
      <w:r w:rsidRPr="003620AF">
        <w:rPr>
          <w:rFonts w:asciiTheme="minorHAnsi" w:hAnsiTheme="minorHAnsi" w:cstheme="minorHAnsi"/>
          <w:lang w:val="en-US"/>
        </w:rPr>
        <w:t>Based on the discussion in the previous sections</w:t>
      </w:r>
      <w:r w:rsidR="00B55838">
        <w:rPr>
          <w:rFonts w:asciiTheme="minorHAnsi" w:hAnsiTheme="minorHAnsi" w:cstheme="minorHAnsi"/>
          <w:lang w:val="en-US"/>
        </w:rPr>
        <w:t>,</w:t>
      </w:r>
      <w:r w:rsidRPr="003620AF">
        <w:rPr>
          <w:rFonts w:asciiTheme="minorHAnsi" w:hAnsiTheme="minorHAnsi" w:cstheme="minorHAnsi"/>
          <w:lang w:val="en-US"/>
        </w:rPr>
        <w:t xml:space="preserve"> we propose the following:</w:t>
      </w:r>
    </w:p>
    <w:p w14:paraId="23F09654" w14:textId="2A9B467A" w:rsidR="00D87994" w:rsidRDefault="00A73EBE">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Proposal</w:t>
      </w:r>
      <w:r w:rsidR="0001717D">
        <w:rPr>
          <w:rFonts w:asciiTheme="minorHAnsi" w:hAnsiTheme="minorHAnsi" w:cstheme="minorHAnsi"/>
          <w:bCs/>
          <w:lang w:val="en-US"/>
        </w:rPr>
        <w:t xml:space="preserve"> 1</w:t>
      </w:r>
      <w:r w:rsidR="003769B1">
        <w:rPr>
          <w:rFonts w:asciiTheme="minorHAnsi" w:hAnsiTheme="minorHAnsi" w:cstheme="minorHAnsi"/>
          <w:bCs/>
          <w:lang w:val="en-US"/>
        </w:rPr>
        <w:t>:</w:t>
      </w:r>
      <w:r w:rsidRPr="003620AF">
        <w:rPr>
          <w:rFonts w:asciiTheme="minorHAnsi" w:hAnsiTheme="minorHAnsi" w:cstheme="minorHAnsi"/>
          <w:bCs/>
          <w:lang w:val="en-US"/>
        </w:rPr>
        <w:t xml:space="preserve"> </w:t>
      </w:r>
      <w:r w:rsidR="00F27B0D" w:rsidRPr="003620AF">
        <w:rPr>
          <w:rFonts w:asciiTheme="minorHAnsi" w:hAnsiTheme="minorHAnsi" w:cstheme="minorHAnsi"/>
          <w:bCs/>
          <w:lang w:val="en-US"/>
        </w:rPr>
        <w:t xml:space="preserve"> </w:t>
      </w:r>
      <w:r w:rsidR="000D2D64" w:rsidRPr="003620AF">
        <w:rPr>
          <w:rFonts w:asciiTheme="minorHAnsi" w:hAnsiTheme="minorHAnsi" w:cstheme="minorHAnsi"/>
          <w:bCs/>
          <w:lang w:val="en-US"/>
        </w:rPr>
        <w:t xml:space="preserve"> </w:t>
      </w:r>
      <w:r w:rsidR="00024958" w:rsidRPr="00024958">
        <w:rPr>
          <w:rFonts w:asciiTheme="minorHAnsi" w:hAnsiTheme="minorHAnsi" w:cstheme="minorHAnsi"/>
          <w:bCs/>
          <w:lang w:val="en-US"/>
        </w:rPr>
        <w:t>Employ Path ID based forwarding for IAB networks in Rel-16.</w:t>
      </w:r>
    </w:p>
    <w:p w14:paraId="242535DE" w14:textId="0BA60CDF" w:rsidR="0001717D" w:rsidRPr="0001717D" w:rsidRDefault="0001717D" w:rsidP="00A769D4">
      <w:pPr>
        <w:pStyle w:val="TableofFigures"/>
        <w:tabs>
          <w:tab w:val="right" w:leader="dot" w:pos="9629"/>
        </w:tabs>
        <w:rPr>
          <w:lang w:val="en-US"/>
        </w:rPr>
      </w:pPr>
      <w:r w:rsidRPr="003620AF">
        <w:rPr>
          <w:rFonts w:asciiTheme="minorHAnsi" w:hAnsiTheme="minorHAnsi" w:cstheme="minorHAnsi"/>
          <w:bCs/>
          <w:lang w:val="en-US"/>
        </w:rPr>
        <w:t xml:space="preserve">Proposal </w:t>
      </w:r>
      <w:r>
        <w:rPr>
          <w:rFonts w:asciiTheme="minorHAnsi" w:hAnsiTheme="minorHAnsi" w:cstheme="minorHAnsi"/>
          <w:bCs/>
          <w:lang w:val="en-US"/>
        </w:rPr>
        <w:t>2:</w:t>
      </w:r>
      <w:r w:rsidRPr="003620AF">
        <w:rPr>
          <w:rFonts w:asciiTheme="minorHAnsi" w:hAnsiTheme="minorHAnsi" w:cstheme="minorHAnsi"/>
          <w:bCs/>
          <w:lang w:val="en-US"/>
        </w:rPr>
        <w:t xml:space="preserve">  </w:t>
      </w:r>
      <w:r w:rsidR="00274038" w:rsidRPr="00274038">
        <w:rPr>
          <w:rFonts w:asciiTheme="minorHAnsi" w:hAnsiTheme="minorHAnsi" w:cstheme="minorHAnsi"/>
          <w:bCs/>
          <w:lang w:val="en-US"/>
        </w:rPr>
        <w:t>A centralized topology management by the donor CU to be used for IAB networks in Rel-16.</w:t>
      </w:r>
    </w:p>
    <w:p w14:paraId="4D0B75EA" w14:textId="086C33F3" w:rsidR="00D87994" w:rsidRPr="003769B1" w:rsidRDefault="00D87994" w:rsidP="00D87994">
      <w:pPr>
        <w:pStyle w:val="Heading1"/>
        <w:rPr>
          <w:rFonts w:asciiTheme="minorHAnsi" w:hAnsiTheme="minorHAnsi" w:cstheme="minorHAnsi"/>
        </w:rPr>
      </w:pPr>
      <w:r w:rsidRPr="003769B1">
        <w:rPr>
          <w:rFonts w:asciiTheme="minorHAnsi" w:hAnsiTheme="minorHAnsi" w:cstheme="minorHAnsi"/>
        </w:rPr>
        <w:t>5</w:t>
      </w:r>
      <w:r w:rsidRPr="003769B1">
        <w:rPr>
          <w:rFonts w:asciiTheme="minorHAnsi" w:hAnsiTheme="minorHAnsi" w:cstheme="minorHAnsi"/>
        </w:rPr>
        <w:tab/>
        <w:t>Reference</w:t>
      </w:r>
    </w:p>
    <w:p w14:paraId="57BB536B" w14:textId="021352D3" w:rsidR="009813F6" w:rsidRPr="00A769D4" w:rsidRDefault="00D87994" w:rsidP="00DD5AC1">
      <w:pPr>
        <w:pStyle w:val="BodyText"/>
        <w:rPr>
          <w:rFonts w:asciiTheme="minorHAnsi" w:hAnsiTheme="minorHAnsi" w:cstheme="minorHAnsi"/>
          <w:b/>
          <w:lang w:val="en-US" w:eastAsia="ja-JP"/>
        </w:rPr>
      </w:pPr>
      <w:r w:rsidRPr="00A769D4">
        <w:rPr>
          <w:rFonts w:asciiTheme="minorHAnsi" w:hAnsiTheme="minorHAnsi" w:cstheme="minorHAnsi"/>
          <w:lang w:val="en-US" w:eastAsia="ja-JP"/>
        </w:rPr>
        <w:t>[1] R2-182882, WID: Integrated Access and Backhaul for NR, Qualcomm, RAN#82, Sorrento, Italy, December 2018.</w:t>
      </w:r>
      <w:r w:rsidR="009F173D" w:rsidRPr="00A769D4">
        <w:rPr>
          <w:rFonts w:asciiTheme="minorHAnsi" w:hAnsiTheme="minorHAnsi" w:cstheme="minorHAnsi"/>
          <w:b/>
          <w:lang w:val="en-US" w:eastAsia="ja-JP"/>
        </w:rPr>
        <w:t xml:space="preserve"> </w:t>
      </w:r>
    </w:p>
    <w:p w14:paraId="57944E2F" w14:textId="15B24791" w:rsidR="005F5AAE" w:rsidRPr="005F5AAE" w:rsidRDefault="005F5AAE" w:rsidP="005F5AAE">
      <w:pPr>
        <w:rPr>
          <w:lang w:val="en-GB" w:eastAsia="ja-JP"/>
        </w:rPr>
      </w:pPr>
    </w:p>
    <w:p w14:paraId="7C820C88" w14:textId="7B9DA2F8" w:rsidR="005F5AAE" w:rsidRPr="003620AF" w:rsidRDefault="005F5AAE" w:rsidP="00C158B4">
      <w:pPr>
        <w:spacing w:after="180" w:line="240" w:lineRule="auto"/>
        <w:jc w:val="center"/>
        <w:rPr>
          <w:rFonts w:ascii="Times New Roman" w:eastAsia="Yu Mincho" w:hAnsi="Times New Roman" w:cs="Times New Roman"/>
          <w:b/>
          <w:color w:val="000000"/>
          <w:sz w:val="18"/>
          <w:szCs w:val="20"/>
          <w:lang w:val="en-US"/>
        </w:rPr>
      </w:pPr>
    </w:p>
    <w:sectPr w:rsidR="005F5AAE" w:rsidRPr="003620AF"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CC551" w14:textId="77777777" w:rsidR="00E178DE" w:rsidRDefault="00E178DE">
      <w:r>
        <w:separator/>
      </w:r>
    </w:p>
  </w:endnote>
  <w:endnote w:type="continuationSeparator" w:id="0">
    <w:p w14:paraId="244714D0" w14:textId="77777777" w:rsidR="00E178DE" w:rsidRDefault="00E178DE">
      <w:r>
        <w:continuationSeparator/>
      </w:r>
    </w:p>
  </w:endnote>
  <w:endnote w:type="continuationNotice" w:id="1">
    <w:p w14:paraId="613D4AB0" w14:textId="77777777" w:rsidR="00E178DE" w:rsidRDefault="00E178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EF21B78" w:rsidR="00066F85" w:rsidRDefault="00066F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5F1B8" w14:textId="77777777" w:rsidR="00E178DE" w:rsidRDefault="00E178DE">
      <w:r>
        <w:separator/>
      </w:r>
    </w:p>
  </w:footnote>
  <w:footnote w:type="continuationSeparator" w:id="0">
    <w:p w14:paraId="7B6FBC40" w14:textId="77777777" w:rsidR="00E178DE" w:rsidRDefault="00E178DE">
      <w:r>
        <w:continuationSeparator/>
      </w:r>
    </w:p>
  </w:footnote>
  <w:footnote w:type="continuationNotice" w:id="1">
    <w:p w14:paraId="784C7602" w14:textId="77777777" w:rsidR="00E178DE" w:rsidRDefault="00E178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066F85" w:rsidRDefault="00066F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70C9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4CF4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A3F3700"/>
    <w:multiLevelType w:val="hybridMultilevel"/>
    <w:tmpl w:val="9F8A0F36"/>
    <w:lvl w:ilvl="0" w:tplc="3A62110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A47A17"/>
    <w:multiLevelType w:val="hybridMultilevel"/>
    <w:tmpl w:val="4606BCA2"/>
    <w:lvl w:ilvl="0" w:tplc="041D0013">
      <w:start w:val="1"/>
      <w:numFmt w:val="upp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2A6875"/>
    <w:multiLevelType w:val="hybridMultilevel"/>
    <w:tmpl w:val="D90E97EA"/>
    <w:lvl w:ilvl="0" w:tplc="17BE3A96">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1"/>
  </w:num>
  <w:num w:numId="3">
    <w:abstractNumId w:val="16"/>
  </w:num>
  <w:num w:numId="4">
    <w:abstractNumId w:val="17"/>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9"/>
  </w:num>
  <w:num w:numId="18">
    <w:abstractNumId w:val="10"/>
  </w:num>
  <w:num w:numId="19">
    <w:abstractNumId w:val="5"/>
  </w:num>
  <w:num w:numId="20">
    <w:abstractNumId w:val="30"/>
  </w:num>
  <w:num w:numId="21">
    <w:abstractNumId w:val="14"/>
  </w:num>
  <w:num w:numId="22">
    <w:abstractNumId w:val="28"/>
  </w:num>
  <w:num w:numId="23">
    <w:abstractNumId w:val="6"/>
  </w:num>
  <w:num w:numId="24">
    <w:abstractNumId w:val="15"/>
  </w:num>
  <w:num w:numId="25">
    <w:abstractNumId w:val="22"/>
  </w:num>
  <w:num w:numId="26">
    <w:abstractNumId w:val="20"/>
  </w:num>
  <w:num w:numId="27">
    <w:abstractNumId w:val="16"/>
  </w:num>
  <w:num w:numId="28">
    <w:abstractNumId w:val="16"/>
  </w:num>
  <w:num w:numId="29">
    <w:abstractNumId w:val="16"/>
  </w:num>
  <w:num w:numId="30">
    <w:abstractNumId w:val="8"/>
  </w:num>
  <w:num w:numId="31">
    <w:abstractNumId w:val="7"/>
  </w:num>
  <w:num w:numId="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9"/>
  </w:num>
  <w:num w:numId="34">
    <w:abstractNumId w:val="31"/>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2A37"/>
    <w:rsid w:val="00002B9F"/>
    <w:rsid w:val="0000564C"/>
    <w:rsid w:val="0000606C"/>
    <w:rsid w:val="00006446"/>
    <w:rsid w:val="00006896"/>
    <w:rsid w:val="00007CDC"/>
    <w:rsid w:val="00011051"/>
    <w:rsid w:val="000116AE"/>
    <w:rsid w:val="00011B28"/>
    <w:rsid w:val="00012BAC"/>
    <w:rsid w:val="00013B06"/>
    <w:rsid w:val="00015D15"/>
    <w:rsid w:val="0001644C"/>
    <w:rsid w:val="00016D58"/>
    <w:rsid w:val="0001717D"/>
    <w:rsid w:val="000221AC"/>
    <w:rsid w:val="0002227C"/>
    <w:rsid w:val="00024958"/>
    <w:rsid w:val="0002564D"/>
    <w:rsid w:val="00025ECA"/>
    <w:rsid w:val="000265F8"/>
    <w:rsid w:val="000266EE"/>
    <w:rsid w:val="0003080C"/>
    <w:rsid w:val="00031B4A"/>
    <w:rsid w:val="000322C7"/>
    <w:rsid w:val="000325B8"/>
    <w:rsid w:val="00033D0C"/>
    <w:rsid w:val="00034620"/>
    <w:rsid w:val="00034C15"/>
    <w:rsid w:val="00036BA1"/>
    <w:rsid w:val="00037201"/>
    <w:rsid w:val="00040480"/>
    <w:rsid w:val="00041FD9"/>
    <w:rsid w:val="000422E2"/>
    <w:rsid w:val="00042BB8"/>
    <w:rsid w:val="00042F22"/>
    <w:rsid w:val="00043A49"/>
    <w:rsid w:val="00043B0C"/>
    <w:rsid w:val="000444EF"/>
    <w:rsid w:val="000456B9"/>
    <w:rsid w:val="00050950"/>
    <w:rsid w:val="00051DBF"/>
    <w:rsid w:val="00052A07"/>
    <w:rsid w:val="000534E3"/>
    <w:rsid w:val="00054B43"/>
    <w:rsid w:val="0005606A"/>
    <w:rsid w:val="00057117"/>
    <w:rsid w:val="000609AD"/>
    <w:rsid w:val="000616E7"/>
    <w:rsid w:val="000618ED"/>
    <w:rsid w:val="00063BD3"/>
    <w:rsid w:val="0006487E"/>
    <w:rsid w:val="00065E1A"/>
    <w:rsid w:val="00066F85"/>
    <w:rsid w:val="000711A6"/>
    <w:rsid w:val="00071990"/>
    <w:rsid w:val="000776A2"/>
    <w:rsid w:val="00077A8D"/>
    <w:rsid w:val="00077E5F"/>
    <w:rsid w:val="0008036A"/>
    <w:rsid w:val="000804B5"/>
    <w:rsid w:val="00080B4B"/>
    <w:rsid w:val="00081AE6"/>
    <w:rsid w:val="00082F31"/>
    <w:rsid w:val="00083B00"/>
    <w:rsid w:val="000855EB"/>
    <w:rsid w:val="00085B52"/>
    <w:rsid w:val="000866B1"/>
    <w:rsid w:val="000866F2"/>
    <w:rsid w:val="0009009F"/>
    <w:rsid w:val="00091557"/>
    <w:rsid w:val="000924C1"/>
    <w:rsid w:val="000924F0"/>
    <w:rsid w:val="00093474"/>
    <w:rsid w:val="000945F2"/>
    <w:rsid w:val="0009510F"/>
    <w:rsid w:val="00095F34"/>
    <w:rsid w:val="000A0C8B"/>
    <w:rsid w:val="000A1B7B"/>
    <w:rsid w:val="000A2A9B"/>
    <w:rsid w:val="000A4884"/>
    <w:rsid w:val="000A56F2"/>
    <w:rsid w:val="000A7882"/>
    <w:rsid w:val="000A7BEC"/>
    <w:rsid w:val="000B1979"/>
    <w:rsid w:val="000B2719"/>
    <w:rsid w:val="000B32BA"/>
    <w:rsid w:val="000B3A8F"/>
    <w:rsid w:val="000B3C88"/>
    <w:rsid w:val="000B4AB9"/>
    <w:rsid w:val="000B58C3"/>
    <w:rsid w:val="000B61E9"/>
    <w:rsid w:val="000B6D07"/>
    <w:rsid w:val="000C0B68"/>
    <w:rsid w:val="000C165A"/>
    <w:rsid w:val="000C23B2"/>
    <w:rsid w:val="000C2E19"/>
    <w:rsid w:val="000C55F5"/>
    <w:rsid w:val="000C75C5"/>
    <w:rsid w:val="000C76D4"/>
    <w:rsid w:val="000C7EB7"/>
    <w:rsid w:val="000D05FF"/>
    <w:rsid w:val="000D0D07"/>
    <w:rsid w:val="000D13C0"/>
    <w:rsid w:val="000D2D64"/>
    <w:rsid w:val="000D3544"/>
    <w:rsid w:val="000D3BF3"/>
    <w:rsid w:val="000D4797"/>
    <w:rsid w:val="000D6D03"/>
    <w:rsid w:val="000D7D24"/>
    <w:rsid w:val="000E0527"/>
    <w:rsid w:val="000E0AE6"/>
    <w:rsid w:val="000E0DD0"/>
    <w:rsid w:val="000E1E92"/>
    <w:rsid w:val="000E2B35"/>
    <w:rsid w:val="000E2E19"/>
    <w:rsid w:val="000E5D26"/>
    <w:rsid w:val="000E6858"/>
    <w:rsid w:val="000F06D6"/>
    <w:rsid w:val="000F0EB1"/>
    <w:rsid w:val="000F1106"/>
    <w:rsid w:val="000F1C5C"/>
    <w:rsid w:val="000F3101"/>
    <w:rsid w:val="000F3BE9"/>
    <w:rsid w:val="000F3F6C"/>
    <w:rsid w:val="000F4AD8"/>
    <w:rsid w:val="000F5C52"/>
    <w:rsid w:val="000F6441"/>
    <w:rsid w:val="000F6DF3"/>
    <w:rsid w:val="001005FF"/>
    <w:rsid w:val="00100EF0"/>
    <w:rsid w:val="00100F1A"/>
    <w:rsid w:val="00102CE5"/>
    <w:rsid w:val="00103647"/>
    <w:rsid w:val="00105667"/>
    <w:rsid w:val="001062FB"/>
    <w:rsid w:val="001063E6"/>
    <w:rsid w:val="0011051C"/>
    <w:rsid w:val="0011110B"/>
    <w:rsid w:val="00111428"/>
    <w:rsid w:val="00113CF4"/>
    <w:rsid w:val="00114B33"/>
    <w:rsid w:val="001153EA"/>
    <w:rsid w:val="00115643"/>
    <w:rsid w:val="00116257"/>
    <w:rsid w:val="00116765"/>
    <w:rsid w:val="001219F5"/>
    <w:rsid w:val="00121A20"/>
    <w:rsid w:val="00121D10"/>
    <w:rsid w:val="00122345"/>
    <w:rsid w:val="0012253C"/>
    <w:rsid w:val="0012377F"/>
    <w:rsid w:val="00124086"/>
    <w:rsid w:val="00124314"/>
    <w:rsid w:val="001250D2"/>
    <w:rsid w:val="001254A9"/>
    <w:rsid w:val="00125748"/>
    <w:rsid w:val="001265C8"/>
    <w:rsid w:val="00126B4A"/>
    <w:rsid w:val="00127D53"/>
    <w:rsid w:val="00130F09"/>
    <w:rsid w:val="00131D64"/>
    <w:rsid w:val="00132CE3"/>
    <w:rsid w:val="00132FD0"/>
    <w:rsid w:val="001338CA"/>
    <w:rsid w:val="00133FCF"/>
    <w:rsid w:val="001344C0"/>
    <w:rsid w:val="001346FA"/>
    <w:rsid w:val="00134B42"/>
    <w:rsid w:val="00135252"/>
    <w:rsid w:val="00136A83"/>
    <w:rsid w:val="00136BAA"/>
    <w:rsid w:val="001371E8"/>
    <w:rsid w:val="00137AB5"/>
    <w:rsid w:val="00137F0B"/>
    <w:rsid w:val="00137F5C"/>
    <w:rsid w:val="00141902"/>
    <w:rsid w:val="0014299F"/>
    <w:rsid w:val="001430C4"/>
    <w:rsid w:val="00144AA0"/>
    <w:rsid w:val="0014602B"/>
    <w:rsid w:val="0014627A"/>
    <w:rsid w:val="00151E23"/>
    <w:rsid w:val="001526E0"/>
    <w:rsid w:val="001551B5"/>
    <w:rsid w:val="0015595E"/>
    <w:rsid w:val="00160D7E"/>
    <w:rsid w:val="00161FD4"/>
    <w:rsid w:val="00163582"/>
    <w:rsid w:val="00163DF8"/>
    <w:rsid w:val="001659C1"/>
    <w:rsid w:val="00171CC2"/>
    <w:rsid w:val="00171D62"/>
    <w:rsid w:val="0017313D"/>
    <w:rsid w:val="00173A8E"/>
    <w:rsid w:val="00174575"/>
    <w:rsid w:val="0017502C"/>
    <w:rsid w:val="001756C8"/>
    <w:rsid w:val="00177CB9"/>
    <w:rsid w:val="0018143F"/>
    <w:rsid w:val="00181FF8"/>
    <w:rsid w:val="00182F12"/>
    <w:rsid w:val="00183AB7"/>
    <w:rsid w:val="00184909"/>
    <w:rsid w:val="00184D3E"/>
    <w:rsid w:val="001859ED"/>
    <w:rsid w:val="00187C59"/>
    <w:rsid w:val="00190AC1"/>
    <w:rsid w:val="00190D62"/>
    <w:rsid w:val="00192E72"/>
    <w:rsid w:val="0019341A"/>
    <w:rsid w:val="0019419D"/>
    <w:rsid w:val="00194F40"/>
    <w:rsid w:val="00195CA7"/>
    <w:rsid w:val="00195D3C"/>
    <w:rsid w:val="00197713"/>
    <w:rsid w:val="00197DF9"/>
    <w:rsid w:val="001A1987"/>
    <w:rsid w:val="001A2310"/>
    <w:rsid w:val="001A255A"/>
    <w:rsid w:val="001A2564"/>
    <w:rsid w:val="001A2CF7"/>
    <w:rsid w:val="001A44AD"/>
    <w:rsid w:val="001A469B"/>
    <w:rsid w:val="001A4EF9"/>
    <w:rsid w:val="001A564F"/>
    <w:rsid w:val="001A6173"/>
    <w:rsid w:val="001A6CBA"/>
    <w:rsid w:val="001A704A"/>
    <w:rsid w:val="001B0727"/>
    <w:rsid w:val="001B0D97"/>
    <w:rsid w:val="001B4C8C"/>
    <w:rsid w:val="001B5A5D"/>
    <w:rsid w:val="001B671B"/>
    <w:rsid w:val="001B78DF"/>
    <w:rsid w:val="001C0D89"/>
    <w:rsid w:val="001C117A"/>
    <w:rsid w:val="001C1CE5"/>
    <w:rsid w:val="001C21B5"/>
    <w:rsid w:val="001C3CE9"/>
    <w:rsid w:val="001C3D2A"/>
    <w:rsid w:val="001C41B9"/>
    <w:rsid w:val="001C4B7E"/>
    <w:rsid w:val="001C5898"/>
    <w:rsid w:val="001C5DD4"/>
    <w:rsid w:val="001C7691"/>
    <w:rsid w:val="001D1081"/>
    <w:rsid w:val="001D15F5"/>
    <w:rsid w:val="001D297F"/>
    <w:rsid w:val="001D2BCE"/>
    <w:rsid w:val="001D36E0"/>
    <w:rsid w:val="001D45D7"/>
    <w:rsid w:val="001D51BA"/>
    <w:rsid w:val="001D53E7"/>
    <w:rsid w:val="001D6342"/>
    <w:rsid w:val="001D6506"/>
    <w:rsid w:val="001D6D53"/>
    <w:rsid w:val="001D6DC9"/>
    <w:rsid w:val="001E2405"/>
    <w:rsid w:val="001E58E2"/>
    <w:rsid w:val="001E7AED"/>
    <w:rsid w:val="001F0383"/>
    <w:rsid w:val="001F0CEE"/>
    <w:rsid w:val="001F3916"/>
    <w:rsid w:val="001F475D"/>
    <w:rsid w:val="001F4A53"/>
    <w:rsid w:val="001F4DDF"/>
    <w:rsid w:val="001F54C5"/>
    <w:rsid w:val="001F5E57"/>
    <w:rsid w:val="001F6311"/>
    <w:rsid w:val="001F662C"/>
    <w:rsid w:val="001F7074"/>
    <w:rsid w:val="001F709C"/>
    <w:rsid w:val="00200490"/>
    <w:rsid w:val="00201F3A"/>
    <w:rsid w:val="00203F96"/>
    <w:rsid w:val="00204338"/>
    <w:rsid w:val="00206418"/>
    <w:rsid w:val="002069B2"/>
    <w:rsid w:val="00206D35"/>
    <w:rsid w:val="00207CBB"/>
    <w:rsid w:val="00207DE1"/>
    <w:rsid w:val="00207FA3"/>
    <w:rsid w:val="002122D4"/>
    <w:rsid w:val="00212541"/>
    <w:rsid w:val="00213ADA"/>
    <w:rsid w:val="0021439D"/>
    <w:rsid w:val="00214DA8"/>
    <w:rsid w:val="00214EB0"/>
    <w:rsid w:val="00215423"/>
    <w:rsid w:val="002158FA"/>
    <w:rsid w:val="002166A9"/>
    <w:rsid w:val="00220600"/>
    <w:rsid w:val="002224DB"/>
    <w:rsid w:val="00223C91"/>
    <w:rsid w:val="00223FCB"/>
    <w:rsid w:val="002252C3"/>
    <w:rsid w:val="00225C54"/>
    <w:rsid w:val="00226DAA"/>
    <w:rsid w:val="00230765"/>
    <w:rsid w:val="00230D18"/>
    <w:rsid w:val="002319E4"/>
    <w:rsid w:val="00231B50"/>
    <w:rsid w:val="00231D44"/>
    <w:rsid w:val="00232381"/>
    <w:rsid w:val="00233792"/>
    <w:rsid w:val="00233972"/>
    <w:rsid w:val="00235632"/>
    <w:rsid w:val="00235872"/>
    <w:rsid w:val="0023664B"/>
    <w:rsid w:val="00241559"/>
    <w:rsid w:val="002435B3"/>
    <w:rsid w:val="00244D84"/>
    <w:rsid w:val="002458EB"/>
    <w:rsid w:val="002473AD"/>
    <w:rsid w:val="00247F68"/>
    <w:rsid w:val="002500C8"/>
    <w:rsid w:val="002517A0"/>
    <w:rsid w:val="00251F04"/>
    <w:rsid w:val="00254AE0"/>
    <w:rsid w:val="00254DB7"/>
    <w:rsid w:val="00255E06"/>
    <w:rsid w:val="00256025"/>
    <w:rsid w:val="00257543"/>
    <w:rsid w:val="00260874"/>
    <w:rsid w:val="002617E7"/>
    <w:rsid w:val="00264228"/>
    <w:rsid w:val="00264334"/>
    <w:rsid w:val="0026473E"/>
    <w:rsid w:val="0026587D"/>
    <w:rsid w:val="00265CE5"/>
    <w:rsid w:val="00266214"/>
    <w:rsid w:val="00267C83"/>
    <w:rsid w:val="0027144F"/>
    <w:rsid w:val="00271813"/>
    <w:rsid w:val="00271D63"/>
    <w:rsid w:val="00271F3A"/>
    <w:rsid w:val="00272F7D"/>
    <w:rsid w:val="00273278"/>
    <w:rsid w:val="002737F4"/>
    <w:rsid w:val="00274038"/>
    <w:rsid w:val="002805F5"/>
    <w:rsid w:val="00280751"/>
    <w:rsid w:val="002816FA"/>
    <w:rsid w:val="0028280A"/>
    <w:rsid w:val="00284320"/>
    <w:rsid w:val="00284E20"/>
    <w:rsid w:val="00286ACD"/>
    <w:rsid w:val="00286C0C"/>
    <w:rsid w:val="00287838"/>
    <w:rsid w:val="00287B13"/>
    <w:rsid w:val="002907B5"/>
    <w:rsid w:val="0029161F"/>
    <w:rsid w:val="00291D80"/>
    <w:rsid w:val="0029256C"/>
    <w:rsid w:val="00292EB7"/>
    <w:rsid w:val="0029349B"/>
    <w:rsid w:val="00293565"/>
    <w:rsid w:val="00293773"/>
    <w:rsid w:val="002943FD"/>
    <w:rsid w:val="002946F3"/>
    <w:rsid w:val="00295453"/>
    <w:rsid w:val="00295B3A"/>
    <w:rsid w:val="00296227"/>
    <w:rsid w:val="00296F44"/>
    <w:rsid w:val="00297724"/>
    <w:rsid w:val="0029777D"/>
    <w:rsid w:val="002A055E"/>
    <w:rsid w:val="002A0595"/>
    <w:rsid w:val="002A1D4E"/>
    <w:rsid w:val="002A2869"/>
    <w:rsid w:val="002A2ECF"/>
    <w:rsid w:val="002A3F0A"/>
    <w:rsid w:val="002A4907"/>
    <w:rsid w:val="002A49F5"/>
    <w:rsid w:val="002A58E5"/>
    <w:rsid w:val="002A7228"/>
    <w:rsid w:val="002B0573"/>
    <w:rsid w:val="002B2481"/>
    <w:rsid w:val="002B24D6"/>
    <w:rsid w:val="002B3ABA"/>
    <w:rsid w:val="002B3EBB"/>
    <w:rsid w:val="002B60A4"/>
    <w:rsid w:val="002B64F2"/>
    <w:rsid w:val="002B68EB"/>
    <w:rsid w:val="002C16C4"/>
    <w:rsid w:val="002C3934"/>
    <w:rsid w:val="002C4008"/>
    <w:rsid w:val="002C41E6"/>
    <w:rsid w:val="002C4632"/>
    <w:rsid w:val="002C4B9A"/>
    <w:rsid w:val="002C4C10"/>
    <w:rsid w:val="002C72C3"/>
    <w:rsid w:val="002D00EA"/>
    <w:rsid w:val="002D071A"/>
    <w:rsid w:val="002D0FC2"/>
    <w:rsid w:val="002D16E9"/>
    <w:rsid w:val="002D2635"/>
    <w:rsid w:val="002D2757"/>
    <w:rsid w:val="002D2FCF"/>
    <w:rsid w:val="002D317F"/>
    <w:rsid w:val="002D34B2"/>
    <w:rsid w:val="002D36AD"/>
    <w:rsid w:val="002D48B0"/>
    <w:rsid w:val="002D5B37"/>
    <w:rsid w:val="002D5BD1"/>
    <w:rsid w:val="002D66BF"/>
    <w:rsid w:val="002D6B94"/>
    <w:rsid w:val="002D7637"/>
    <w:rsid w:val="002E17F2"/>
    <w:rsid w:val="002E1C72"/>
    <w:rsid w:val="002E42DC"/>
    <w:rsid w:val="002E4827"/>
    <w:rsid w:val="002E745E"/>
    <w:rsid w:val="002E7CAE"/>
    <w:rsid w:val="002F16D6"/>
    <w:rsid w:val="002F1CE8"/>
    <w:rsid w:val="002F1EB6"/>
    <w:rsid w:val="002F2771"/>
    <w:rsid w:val="002F37A9"/>
    <w:rsid w:val="002F37F3"/>
    <w:rsid w:val="002F542F"/>
    <w:rsid w:val="002F6B0A"/>
    <w:rsid w:val="00300DDD"/>
    <w:rsid w:val="003013ED"/>
    <w:rsid w:val="00301A96"/>
    <w:rsid w:val="00301B7E"/>
    <w:rsid w:val="00301CE6"/>
    <w:rsid w:val="003021FA"/>
    <w:rsid w:val="0030256B"/>
    <w:rsid w:val="0030501F"/>
    <w:rsid w:val="00305D39"/>
    <w:rsid w:val="00306F0A"/>
    <w:rsid w:val="00307BA1"/>
    <w:rsid w:val="0031037A"/>
    <w:rsid w:val="00311702"/>
    <w:rsid w:val="00311E82"/>
    <w:rsid w:val="0031281E"/>
    <w:rsid w:val="003136BF"/>
    <w:rsid w:val="00313FD6"/>
    <w:rsid w:val="003143BD"/>
    <w:rsid w:val="0031452F"/>
    <w:rsid w:val="00314857"/>
    <w:rsid w:val="00315363"/>
    <w:rsid w:val="003156DB"/>
    <w:rsid w:val="00317524"/>
    <w:rsid w:val="00317CBE"/>
    <w:rsid w:val="003203ED"/>
    <w:rsid w:val="00320870"/>
    <w:rsid w:val="00322B7E"/>
    <w:rsid w:val="00322C9F"/>
    <w:rsid w:val="00322E6A"/>
    <w:rsid w:val="0032314F"/>
    <w:rsid w:val="00324CB7"/>
    <w:rsid w:val="00324D23"/>
    <w:rsid w:val="0032526E"/>
    <w:rsid w:val="00325956"/>
    <w:rsid w:val="003276EA"/>
    <w:rsid w:val="0033055D"/>
    <w:rsid w:val="00331751"/>
    <w:rsid w:val="00331BC9"/>
    <w:rsid w:val="00333318"/>
    <w:rsid w:val="00334579"/>
    <w:rsid w:val="00335858"/>
    <w:rsid w:val="00336BDA"/>
    <w:rsid w:val="00337A11"/>
    <w:rsid w:val="003421BF"/>
    <w:rsid w:val="0034270F"/>
    <w:rsid w:val="00342BD7"/>
    <w:rsid w:val="00343D80"/>
    <w:rsid w:val="003447F0"/>
    <w:rsid w:val="00344FCD"/>
    <w:rsid w:val="003456A9"/>
    <w:rsid w:val="00346DB5"/>
    <w:rsid w:val="00347327"/>
    <w:rsid w:val="003473EA"/>
    <w:rsid w:val="003477B1"/>
    <w:rsid w:val="00350F3F"/>
    <w:rsid w:val="00352260"/>
    <w:rsid w:val="00352D49"/>
    <w:rsid w:val="0035430A"/>
    <w:rsid w:val="00357380"/>
    <w:rsid w:val="003602D9"/>
    <w:rsid w:val="003604CE"/>
    <w:rsid w:val="00361F6C"/>
    <w:rsid w:val="003620AF"/>
    <w:rsid w:val="003648AA"/>
    <w:rsid w:val="00364929"/>
    <w:rsid w:val="00365114"/>
    <w:rsid w:val="003652ED"/>
    <w:rsid w:val="00367A12"/>
    <w:rsid w:val="00370E47"/>
    <w:rsid w:val="0037135E"/>
    <w:rsid w:val="003714CE"/>
    <w:rsid w:val="00372BD5"/>
    <w:rsid w:val="0037384D"/>
    <w:rsid w:val="003742AC"/>
    <w:rsid w:val="003769B1"/>
    <w:rsid w:val="003770CB"/>
    <w:rsid w:val="00377CE1"/>
    <w:rsid w:val="003826EB"/>
    <w:rsid w:val="003829FF"/>
    <w:rsid w:val="00383339"/>
    <w:rsid w:val="00385BF0"/>
    <w:rsid w:val="0038678F"/>
    <w:rsid w:val="00386A05"/>
    <w:rsid w:val="00387005"/>
    <w:rsid w:val="00387D1F"/>
    <w:rsid w:val="00391054"/>
    <w:rsid w:val="003926CF"/>
    <w:rsid w:val="00392942"/>
    <w:rsid w:val="003933E4"/>
    <w:rsid w:val="003937DE"/>
    <w:rsid w:val="003939FF"/>
    <w:rsid w:val="00393AA4"/>
    <w:rsid w:val="00394502"/>
    <w:rsid w:val="0039721A"/>
    <w:rsid w:val="0039722B"/>
    <w:rsid w:val="003A05DE"/>
    <w:rsid w:val="003A0DEE"/>
    <w:rsid w:val="003A2223"/>
    <w:rsid w:val="003A2A0F"/>
    <w:rsid w:val="003A3654"/>
    <w:rsid w:val="003A45A1"/>
    <w:rsid w:val="003A4883"/>
    <w:rsid w:val="003A5B0A"/>
    <w:rsid w:val="003A674E"/>
    <w:rsid w:val="003A6BAC"/>
    <w:rsid w:val="003A70A4"/>
    <w:rsid w:val="003A7EF3"/>
    <w:rsid w:val="003B0165"/>
    <w:rsid w:val="003B0E64"/>
    <w:rsid w:val="003B159C"/>
    <w:rsid w:val="003B1837"/>
    <w:rsid w:val="003B2325"/>
    <w:rsid w:val="003B369F"/>
    <w:rsid w:val="003B36A3"/>
    <w:rsid w:val="003B48BA"/>
    <w:rsid w:val="003B4E4E"/>
    <w:rsid w:val="003B4E93"/>
    <w:rsid w:val="003B5D2A"/>
    <w:rsid w:val="003B64BB"/>
    <w:rsid w:val="003B7FE5"/>
    <w:rsid w:val="003C11C8"/>
    <w:rsid w:val="003C2702"/>
    <w:rsid w:val="003C3BE2"/>
    <w:rsid w:val="003C4AFF"/>
    <w:rsid w:val="003C4F39"/>
    <w:rsid w:val="003C7806"/>
    <w:rsid w:val="003D109F"/>
    <w:rsid w:val="003D2478"/>
    <w:rsid w:val="003D3C45"/>
    <w:rsid w:val="003D4510"/>
    <w:rsid w:val="003D4DB5"/>
    <w:rsid w:val="003D541B"/>
    <w:rsid w:val="003D58E5"/>
    <w:rsid w:val="003D59E8"/>
    <w:rsid w:val="003D5B1F"/>
    <w:rsid w:val="003D72D7"/>
    <w:rsid w:val="003E15FA"/>
    <w:rsid w:val="003E257F"/>
    <w:rsid w:val="003E3A42"/>
    <w:rsid w:val="003E55E4"/>
    <w:rsid w:val="003E74E3"/>
    <w:rsid w:val="003E7EC0"/>
    <w:rsid w:val="003F05C7"/>
    <w:rsid w:val="003F0CD9"/>
    <w:rsid w:val="003F0FCE"/>
    <w:rsid w:val="003F162C"/>
    <w:rsid w:val="003F2CD4"/>
    <w:rsid w:val="003F3A77"/>
    <w:rsid w:val="003F3B86"/>
    <w:rsid w:val="003F4259"/>
    <w:rsid w:val="003F6BBE"/>
    <w:rsid w:val="004000E8"/>
    <w:rsid w:val="004011AC"/>
    <w:rsid w:val="00401C7C"/>
    <w:rsid w:val="00402E2B"/>
    <w:rsid w:val="00404A53"/>
    <w:rsid w:val="00404EA0"/>
    <w:rsid w:val="0040512B"/>
    <w:rsid w:val="00405CA5"/>
    <w:rsid w:val="00406D07"/>
    <w:rsid w:val="00407070"/>
    <w:rsid w:val="00407C65"/>
    <w:rsid w:val="00407CD3"/>
    <w:rsid w:val="00410134"/>
    <w:rsid w:val="00410B72"/>
    <w:rsid w:val="00410F18"/>
    <w:rsid w:val="00410FCC"/>
    <w:rsid w:val="0041263E"/>
    <w:rsid w:val="00413AAC"/>
    <w:rsid w:val="00413E92"/>
    <w:rsid w:val="004170AB"/>
    <w:rsid w:val="004204D3"/>
    <w:rsid w:val="00421105"/>
    <w:rsid w:val="00422AA4"/>
    <w:rsid w:val="00422DAE"/>
    <w:rsid w:val="00423C09"/>
    <w:rsid w:val="00423D0F"/>
    <w:rsid w:val="004241CB"/>
    <w:rsid w:val="004242F2"/>
    <w:rsid w:val="004242F4"/>
    <w:rsid w:val="00424EF9"/>
    <w:rsid w:val="004257CD"/>
    <w:rsid w:val="00426E40"/>
    <w:rsid w:val="00427248"/>
    <w:rsid w:val="00430F5C"/>
    <w:rsid w:val="004322B4"/>
    <w:rsid w:val="00432382"/>
    <w:rsid w:val="00437447"/>
    <w:rsid w:val="004379FC"/>
    <w:rsid w:val="00441A92"/>
    <w:rsid w:val="00442645"/>
    <w:rsid w:val="004431DC"/>
    <w:rsid w:val="004434BA"/>
    <w:rsid w:val="00444F56"/>
    <w:rsid w:val="00446488"/>
    <w:rsid w:val="00446970"/>
    <w:rsid w:val="00446C2D"/>
    <w:rsid w:val="00450CE7"/>
    <w:rsid w:val="004517AA"/>
    <w:rsid w:val="00451A90"/>
    <w:rsid w:val="00452CAC"/>
    <w:rsid w:val="004534CA"/>
    <w:rsid w:val="00455674"/>
    <w:rsid w:val="00457565"/>
    <w:rsid w:val="00457B71"/>
    <w:rsid w:val="004604D7"/>
    <w:rsid w:val="004605CC"/>
    <w:rsid w:val="0046432E"/>
    <w:rsid w:val="004644A9"/>
    <w:rsid w:val="00466044"/>
    <w:rsid w:val="004660C8"/>
    <w:rsid w:val="004669E2"/>
    <w:rsid w:val="0047054A"/>
    <w:rsid w:val="00470C31"/>
    <w:rsid w:val="00471DE0"/>
    <w:rsid w:val="004734D0"/>
    <w:rsid w:val="004748EE"/>
    <w:rsid w:val="0047556B"/>
    <w:rsid w:val="00477768"/>
    <w:rsid w:val="0047777B"/>
    <w:rsid w:val="00484E58"/>
    <w:rsid w:val="004876F1"/>
    <w:rsid w:val="00490628"/>
    <w:rsid w:val="00492BC5"/>
    <w:rsid w:val="00493FA9"/>
    <w:rsid w:val="004964F1"/>
    <w:rsid w:val="004A16BC"/>
    <w:rsid w:val="004A2B94"/>
    <w:rsid w:val="004A3788"/>
    <w:rsid w:val="004A438D"/>
    <w:rsid w:val="004A4858"/>
    <w:rsid w:val="004A678A"/>
    <w:rsid w:val="004B0AFD"/>
    <w:rsid w:val="004B0C70"/>
    <w:rsid w:val="004B18FD"/>
    <w:rsid w:val="004B3173"/>
    <w:rsid w:val="004B3D7E"/>
    <w:rsid w:val="004B4EA3"/>
    <w:rsid w:val="004B50BB"/>
    <w:rsid w:val="004B5E9E"/>
    <w:rsid w:val="004B6F6A"/>
    <w:rsid w:val="004B7A45"/>
    <w:rsid w:val="004B7C0C"/>
    <w:rsid w:val="004C1F34"/>
    <w:rsid w:val="004C34D3"/>
    <w:rsid w:val="004C3898"/>
    <w:rsid w:val="004C3F54"/>
    <w:rsid w:val="004C4253"/>
    <w:rsid w:val="004D115B"/>
    <w:rsid w:val="004D16BF"/>
    <w:rsid w:val="004D1C8C"/>
    <w:rsid w:val="004D36B1"/>
    <w:rsid w:val="004D6B40"/>
    <w:rsid w:val="004D7EBD"/>
    <w:rsid w:val="004E1D3F"/>
    <w:rsid w:val="004E232D"/>
    <w:rsid w:val="004E2680"/>
    <w:rsid w:val="004E28F9"/>
    <w:rsid w:val="004E462E"/>
    <w:rsid w:val="004E5008"/>
    <w:rsid w:val="004E56DC"/>
    <w:rsid w:val="004E76F4"/>
    <w:rsid w:val="004F0B4E"/>
    <w:rsid w:val="004F0B6C"/>
    <w:rsid w:val="004F0E13"/>
    <w:rsid w:val="004F2078"/>
    <w:rsid w:val="004F2934"/>
    <w:rsid w:val="004F2A66"/>
    <w:rsid w:val="004F4DA3"/>
    <w:rsid w:val="004F5425"/>
    <w:rsid w:val="004F59CC"/>
    <w:rsid w:val="0050023C"/>
    <w:rsid w:val="005003B2"/>
    <w:rsid w:val="00500D71"/>
    <w:rsid w:val="00501B93"/>
    <w:rsid w:val="00504C59"/>
    <w:rsid w:val="00506557"/>
    <w:rsid w:val="0050677A"/>
    <w:rsid w:val="00506EB1"/>
    <w:rsid w:val="00507F96"/>
    <w:rsid w:val="005108D8"/>
    <w:rsid w:val="005116F9"/>
    <w:rsid w:val="00511C39"/>
    <w:rsid w:val="00511E16"/>
    <w:rsid w:val="005153A7"/>
    <w:rsid w:val="005174F0"/>
    <w:rsid w:val="005219CF"/>
    <w:rsid w:val="00521A7C"/>
    <w:rsid w:val="00522CF9"/>
    <w:rsid w:val="00522E47"/>
    <w:rsid w:val="00523E40"/>
    <w:rsid w:val="00526F62"/>
    <w:rsid w:val="00530FA8"/>
    <w:rsid w:val="0053245F"/>
    <w:rsid w:val="00533C67"/>
    <w:rsid w:val="00534B59"/>
    <w:rsid w:val="00535D80"/>
    <w:rsid w:val="00536276"/>
    <w:rsid w:val="00536759"/>
    <w:rsid w:val="005372DA"/>
    <w:rsid w:val="00537B00"/>
    <w:rsid w:val="00537C62"/>
    <w:rsid w:val="00540C47"/>
    <w:rsid w:val="005418B1"/>
    <w:rsid w:val="00542184"/>
    <w:rsid w:val="00543DC3"/>
    <w:rsid w:val="0054413F"/>
    <w:rsid w:val="0054513D"/>
    <w:rsid w:val="00546970"/>
    <w:rsid w:val="00547D2F"/>
    <w:rsid w:val="005518A4"/>
    <w:rsid w:val="00554E19"/>
    <w:rsid w:val="005561DE"/>
    <w:rsid w:val="0056121F"/>
    <w:rsid w:val="005617D1"/>
    <w:rsid w:val="00561843"/>
    <w:rsid w:val="005633E1"/>
    <w:rsid w:val="00565A49"/>
    <w:rsid w:val="005660E4"/>
    <w:rsid w:val="00566A2F"/>
    <w:rsid w:val="00567BCF"/>
    <w:rsid w:val="00571328"/>
    <w:rsid w:val="00572505"/>
    <w:rsid w:val="00572D55"/>
    <w:rsid w:val="00576D79"/>
    <w:rsid w:val="00582788"/>
    <w:rsid w:val="00582809"/>
    <w:rsid w:val="0058614F"/>
    <w:rsid w:val="005861FE"/>
    <w:rsid w:val="0058640E"/>
    <w:rsid w:val="0058649E"/>
    <w:rsid w:val="005867AA"/>
    <w:rsid w:val="00586EA4"/>
    <w:rsid w:val="0058798C"/>
    <w:rsid w:val="005900FA"/>
    <w:rsid w:val="00590E4E"/>
    <w:rsid w:val="00591F3E"/>
    <w:rsid w:val="005929BA"/>
    <w:rsid w:val="005935A4"/>
    <w:rsid w:val="00593D12"/>
    <w:rsid w:val="005948C2"/>
    <w:rsid w:val="00595DCA"/>
    <w:rsid w:val="0059779B"/>
    <w:rsid w:val="005A08DD"/>
    <w:rsid w:val="005A0F57"/>
    <w:rsid w:val="005A1B0F"/>
    <w:rsid w:val="005A1E70"/>
    <w:rsid w:val="005A209A"/>
    <w:rsid w:val="005A2521"/>
    <w:rsid w:val="005A4FAC"/>
    <w:rsid w:val="005A662D"/>
    <w:rsid w:val="005A744B"/>
    <w:rsid w:val="005A7C44"/>
    <w:rsid w:val="005B0512"/>
    <w:rsid w:val="005B0D46"/>
    <w:rsid w:val="005B1409"/>
    <w:rsid w:val="005B1CB5"/>
    <w:rsid w:val="005B3071"/>
    <w:rsid w:val="005B30E4"/>
    <w:rsid w:val="005B35D7"/>
    <w:rsid w:val="005B392A"/>
    <w:rsid w:val="005B3AA3"/>
    <w:rsid w:val="005B4074"/>
    <w:rsid w:val="005B6F83"/>
    <w:rsid w:val="005C08E4"/>
    <w:rsid w:val="005C1018"/>
    <w:rsid w:val="005C2C18"/>
    <w:rsid w:val="005C3144"/>
    <w:rsid w:val="005C41E1"/>
    <w:rsid w:val="005C74FB"/>
    <w:rsid w:val="005C7E1E"/>
    <w:rsid w:val="005D1602"/>
    <w:rsid w:val="005D3162"/>
    <w:rsid w:val="005D459B"/>
    <w:rsid w:val="005D686B"/>
    <w:rsid w:val="005D773E"/>
    <w:rsid w:val="005E06CE"/>
    <w:rsid w:val="005E385F"/>
    <w:rsid w:val="005E5B81"/>
    <w:rsid w:val="005E7071"/>
    <w:rsid w:val="005E7C71"/>
    <w:rsid w:val="005E7ED9"/>
    <w:rsid w:val="005F2CB1"/>
    <w:rsid w:val="005F2CF3"/>
    <w:rsid w:val="005F3025"/>
    <w:rsid w:val="005F3A19"/>
    <w:rsid w:val="005F5AAE"/>
    <w:rsid w:val="005F618C"/>
    <w:rsid w:val="005F70BD"/>
    <w:rsid w:val="005F7D26"/>
    <w:rsid w:val="0060266A"/>
    <w:rsid w:val="0060283C"/>
    <w:rsid w:val="0060311F"/>
    <w:rsid w:val="00604F14"/>
    <w:rsid w:val="00605E5B"/>
    <w:rsid w:val="00606CC5"/>
    <w:rsid w:val="0061165B"/>
    <w:rsid w:val="006118CC"/>
    <w:rsid w:val="00611B83"/>
    <w:rsid w:val="0061262E"/>
    <w:rsid w:val="00613257"/>
    <w:rsid w:val="0061352C"/>
    <w:rsid w:val="00614EEA"/>
    <w:rsid w:val="00620A71"/>
    <w:rsid w:val="00620D80"/>
    <w:rsid w:val="006234A6"/>
    <w:rsid w:val="00623C58"/>
    <w:rsid w:val="00624FA0"/>
    <w:rsid w:val="006260D3"/>
    <w:rsid w:val="006278BA"/>
    <w:rsid w:val="00630001"/>
    <w:rsid w:val="00630AB8"/>
    <w:rsid w:val="006311B3"/>
    <w:rsid w:val="0063284C"/>
    <w:rsid w:val="00633382"/>
    <w:rsid w:val="006339BD"/>
    <w:rsid w:val="00633D36"/>
    <w:rsid w:val="00633EB9"/>
    <w:rsid w:val="00636398"/>
    <w:rsid w:val="006368D3"/>
    <w:rsid w:val="00636BB0"/>
    <w:rsid w:val="00636C0D"/>
    <w:rsid w:val="006377EC"/>
    <w:rsid w:val="00637C43"/>
    <w:rsid w:val="0064151F"/>
    <w:rsid w:val="00641533"/>
    <w:rsid w:val="006416A7"/>
    <w:rsid w:val="0064208D"/>
    <w:rsid w:val="00643213"/>
    <w:rsid w:val="00643475"/>
    <w:rsid w:val="0064396A"/>
    <w:rsid w:val="00645B19"/>
    <w:rsid w:val="0064624E"/>
    <w:rsid w:val="00646812"/>
    <w:rsid w:val="00646DDA"/>
    <w:rsid w:val="006478E7"/>
    <w:rsid w:val="0065018D"/>
    <w:rsid w:val="00650AB9"/>
    <w:rsid w:val="0065150D"/>
    <w:rsid w:val="0065471F"/>
    <w:rsid w:val="00655733"/>
    <w:rsid w:val="00655ACD"/>
    <w:rsid w:val="0065632B"/>
    <w:rsid w:val="00656A92"/>
    <w:rsid w:val="00656DDE"/>
    <w:rsid w:val="0066011D"/>
    <w:rsid w:val="006607C0"/>
    <w:rsid w:val="0066090C"/>
    <w:rsid w:val="006613A6"/>
    <w:rsid w:val="00661567"/>
    <w:rsid w:val="006627A2"/>
    <w:rsid w:val="0066290E"/>
    <w:rsid w:val="00662ED9"/>
    <w:rsid w:val="006634A1"/>
    <w:rsid w:val="006634E6"/>
    <w:rsid w:val="00663F31"/>
    <w:rsid w:val="006655EE"/>
    <w:rsid w:val="006664C8"/>
    <w:rsid w:val="006674A5"/>
    <w:rsid w:val="00667EE7"/>
    <w:rsid w:val="00670922"/>
    <w:rsid w:val="00670BE1"/>
    <w:rsid w:val="0067218F"/>
    <w:rsid w:val="006741F2"/>
    <w:rsid w:val="006744A6"/>
    <w:rsid w:val="006744E2"/>
    <w:rsid w:val="00674CC3"/>
    <w:rsid w:val="00675492"/>
    <w:rsid w:val="00675C72"/>
    <w:rsid w:val="0067630D"/>
    <w:rsid w:val="006771F9"/>
    <w:rsid w:val="0067724A"/>
    <w:rsid w:val="006776D7"/>
    <w:rsid w:val="0067777B"/>
    <w:rsid w:val="00681003"/>
    <w:rsid w:val="006817C9"/>
    <w:rsid w:val="00681DDE"/>
    <w:rsid w:val="00683ECE"/>
    <w:rsid w:val="00684BD2"/>
    <w:rsid w:val="00684E57"/>
    <w:rsid w:val="00685736"/>
    <w:rsid w:val="00685B42"/>
    <w:rsid w:val="00692B44"/>
    <w:rsid w:val="00693CE2"/>
    <w:rsid w:val="0069424E"/>
    <w:rsid w:val="00694EFD"/>
    <w:rsid w:val="00695FC2"/>
    <w:rsid w:val="006966C1"/>
    <w:rsid w:val="00696949"/>
    <w:rsid w:val="00697052"/>
    <w:rsid w:val="00697A98"/>
    <w:rsid w:val="00697E61"/>
    <w:rsid w:val="006A0F5D"/>
    <w:rsid w:val="006A35B5"/>
    <w:rsid w:val="006A35C5"/>
    <w:rsid w:val="006A3667"/>
    <w:rsid w:val="006A3A62"/>
    <w:rsid w:val="006A46FB"/>
    <w:rsid w:val="006A4EF0"/>
    <w:rsid w:val="006A544C"/>
    <w:rsid w:val="006A5E28"/>
    <w:rsid w:val="006A697B"/>
    <w:rsid w:val="006A74E3"/>
    <w:rsid w:val="006A7AFF"/>
    <w:rsid w:val="006B02CF"/>
    <w:rsid w:val="006B065B"/>
    <w:rsid w:val="006B1816"/>
    <w:rsid w:val="006B2099"/>
    <w:rsid w:val="006B50CF"/>
    <w:rsid w:val="006B6EB9"/>
    <w:rsid w:val="006C0037"/>
    <w:rsid w:val="006C03B8"/>
    <w:rsid w:val="006C1E1D"/>
    <w:rsid w:val="006C4209"/>
    <w:rsid w:val="006C5B5A"/>
    <w:rsid w:val="006C5DE5"/>
    <w:rsid w:val="006C5EC9"/>
    <w:rsid w:val="006C6059"/>
    <w:rsid w:val="006C7522"/>
    <w:rsid w:val="006C7993"/>
    <w:rsid w:val="006D0BEF"/>
    <w:rsid w:val="006D0D17"/>
    <w:rsid w:val="006D1A62"/>
    <w:rsid w:val="006D27F9"/>
    <w:rsid w:val="006D3389"/>
    <w:rsid w:val="006D572B"/>
    <w:rsid w:val="006D576B"/>
    <w:rsid w:val="006D5921"/>
    <w:rsid w:val="006D5CFE"/>
    <w:rsid w:val="006D67DD"/>
    <w:rsid w:val="006D6F08"/>
    <w:rsid w:val="006E062C"/>
    <w:rsid w:val="006E1C82"/>
    <w:rsid w:val="006E2316"/>
    <w:rsid w:val="006E28B7"/>
    <w:rsid w:val="006E29F1"/>
    <w:rsid w:val="006E2A9B"/>
    <w:rsid w:val="006E327A"/>
    <w:rsid w:val="006E3310"/>
    <w:rsid w:val="006E3E4A"/>
    <w:rsid w:val="006E4E39"/>
    <w:rsid w:val="006E4EFB"/>
    <w:rsid w:val="006E565E"/>
    <w:rsid w:val="006E63CF"/>
    <w:rsid w:val="006E673D"/>
    <w:rsid w:val="006E7D3B"/>
    <w:rsid w:val="006F1B70"/>
    <w:rsid w:val="006F1DB9"/>
    <w:rsid w:val="006F2359"/>
    <w:rsid w:val="006F23BF"/>
    <w:rsid w:val="006F24EA"/>
    <w:rsid w:val="006F341D"/>
    <w:rsid w:val="006F3533"/>
    <w:rsid w:val="006F3846"/>
    <w:rsid w:val="006F3CDE"/>
    <w:rsid w:val="006F3D53"/>
    <w:rsid w:val="006F4990"/>
    <w:rsid w:val="006F58D4"/>
    <w:rsid w:val="006F6582"/>
    <w:rsid w:val="006F6A52"/>
    <w:rsid w:val="006F7040"/>
    <w:rsid w:val="006F7744"/>
    <w:rsid w:val="006F7E9C"/>
    <w:rsid w:val="007005A2"/>
    <w:rsid w:val="00700F19"/>
    <w:rsid w:val="0070346E"/>
    <w:rsid w:val="00704E39"/>
    <w:rsid w:val="00704EDB"/>
    <w:rsid w:val="00705988"/>
    <w:rsid w:val="00706101"/>
    <w:rsid w:val="00707072"/>
    <w:rsid w:val="00707D61"/>
    <w:rsid w:val="00710490"/>
    <w:rsid w:val="00712287"/>
    <w:rsid w:val="00712772"/>
    <w:rsid w:val="00712A57"/>
    <w:rsid w:val="00712EC5"/>
    <w:rsid w:val="00713254"/>
    <w:rsid w:val="007134AA"/>
    <w:rsid w:val="007136F5"/>
    <w:rsid w:val="007148D3"/>
    <w:rsid w:val="00715B9A"/>
    <w:rsid w:val="00720BDF"/>
    <w:rsid w:val="00722636"/>
    <w:rsid w:val="0072297E"/>
    <w:rsid w:val="00722D21"/>
    <w:rsid w:val="00723CA1"/>
    <w:rsid w:val="00725268"/>
    <w:rsid w:val="007256C5"/>
    <w:rsid w:val="007257D0"/>
    <w:rsid w:val="00726C2B"/>
    <w:rsid w:val="00726EA6"/>
    <w:rsid w:val="00727208"/>
    <w:rsid w:val="00727680"/>
    <w:rsid w:val="00731A00"/>
    <w:rsid w:val="007326A0"/>
    <w:rsid w:val="007342BB"/>
    <w:rsid w:val="007348B1"/>
    <w:rsid w:val="0073558D"/>
    <w:rsid w:val="007362A6"/>
    <w:rsid w:val="00736D7D"/>
    <w:rsid w:val="00736F31"/>
    <w:rsid w:val="00740713"/>
    <w:rsid w:val="00740E58"/>
    <w:rsid w:val="0074245E"/>
    <w:rsid w:val="007445A0"/>
    <w:rsid w:val="007450CA"/>
    <w:rsid w:val="0074524B"/>
    <w:rsid w:val="00745993"/>
    <w:rsid w:val="00746D8D"/>
    <w:rsid w:val="00747A61"/>
    <w:rsid w:val="00747D8B"/>
    <w:rsid w:val="00751228"/>
    <w:rsid w:val="0075426C"/>
    <w:rsid w:val="007571E1"/>
    <w:rsid w:val="00757A16"/>
    <w:rsid w:val="007604B2"/>
    <w:rsid w:val="00763393"/>
    <w:rsid w:val="007636AA"/>
    <w:rsid w:val="00763F03"/>
    <w:rsid w:val="00765281"/>
    <w:rsid w:val="00766BAD"/>
    <w:rsid w:val="00767361"/>
    <w:rsid w:val="007729A2"/>
    <w:rsid w:val="007755F2"/>
    <w:rsid w:val="00775FED"/>
    <w:rsid w:val="007767BA"/>
    <w:rsid w:val="00776971"/>
    <w:rsid w:val="007775DB"/>
    <w:rsid w:val="0077774F"/>
    <w:rsid w:val="00777885"/>
    <w:rsid w:val="00780A80"/>
    <w:rsid w:val="0078177E"/>
    <w:rsid w:val="0078304C"/>
    <w:rsid w:val="00783673"/>
    <w:rsid w:val="00785465"/>
    <w:rsid w:val="00785490"/>
    <w:rsid w:val="00786B75"/>
    <w:rsid w:val="00791C89"/>
    <w:rsid w:val="007925EA"/>
    <w:rsid w:val="00792C55"/>
    <w:rsid w:val="00793CD8"/>
    <w:rsid w:val="00795C92"/>
    <w:rsid w:val="00796231"/>
    <w:rsid w:val="007965EE"/>
    <w:rsid w:val="007A1B8F"/>
    <w:rsid w:val="007A1CB3"/>
    <w:rsid w:val="007A2AF8"/>
    <w:rsid w:val="007A306F"/>
    <w:rsid w:val="007A3743"/>
    <w:rsid w:val="007A3837"/>
    <w:rsid w:val="007A43A6"/>
    <w:rsid w:val="007A58A6"/>
    <w:rsid w:val="007A6CB9"/>
    <w:rsid w:val="007B1F88"/>
    <w:rsid w:val="007B2777"/>
    <w:rsid w:val="007B3427"/>
    <w:rsid w:val="007B36D0"/>
    <w:rsid w:val="007B3D2D"/>
    <w:rsid w:val="007B50AE"/>
    <w:rsid w:val="007B51DF"/>
    <w:rsid w:val="007B7246"/>
    <w:rsid w:val="007B728E"/>
    <w:rsid w:val="007C05AA"/>
    <w:rsid w:val="007C05DD"/>
    <w:rsid w:val="007C0D73"/>
    <w:rsid w:val="007C384F"/>
    <w:rsid w:val="007C3D18"/>
    <w:rsid w:val="007C4C24"/>
    <w:rsid w:val="007C60BF"/>
    <w:rsid w:val="007C6A07"/>
    <w:rsid w:val="007C75A1"/>
    <w:rsid w:val="007C766A"/>
    <w:rsid w:val="007C77A5"/>
    <w:rsid w:val="007D04E5"/>
    <w:rsid w:val="007D04EC"/>
    <w:rsid w:val="007D1336"/>
    <w:rsid w:val="007D1B25"/>
    <w:rsid w:val="007D21F2"/>
    <w:rsid w:val="007D22D5"/>
    <w:rsid w:val="007D364C"/>
    <w:rsid w:val="007D3A8E"/>
    <w:rsid w:val="007D44BB"/>
    <w:rsid w:val="007D5901"/>
    <w:rsid w:val="007D7526"/>
    <w:rsid w:val="007D768A"/>
    <w:rsid w:val="007E03CF"/>
    <w:rsid w:val="007E06B4"/>
    <w:rsid w:val="007E0744"/>
    <w:rsid w:val="007E2A0E"/>
    <w:rsid w:val="007E2BA9"/>
    <w:rsid w:val="007E4610"/>
    <w:rsid w:val="007E4715"/>
    <w:rsid w:val="007E505B"/>
    <w:rsid w:val="007E62D2"/>
    <w:rsid w:val="007E66B2"/>
    <w:rsid w:val="007E693F"/>
    <w:rsid w:val="007E6E40"/>
    <w:rsid w:val="007E7091"/>
    <w:rsid w:val="007F0AF4"/>
    <w:rsid w:val="007F2F9D"/>
    <w:rsid w:val="007F5B76"/>
    <w:rsid w:val="008007CC"/>
    <w:rsid w:val="0080393C"/>
    <w:rsid w:val="00803FAE"/>
    <w:rsid w:val="0080605F"/>
    <w:rsid w:val="008068E2"/>
    <w:rsid w:val="00807786"/>
    <w:rsid w:val="00811D24"/>
    <w:rsid w:val="00811FCB"/>
    <w:rsid w:val="00813513"/>
    <w:rsid w:val="008158D6"/>
    <w:rsid w:val="00817196"/>
    <w:rsid w:val="008235DB"/>
    <w:rsid w:val="00823981"/>
    <w:rsid w:val="00823BA9"/>
    <w:rsid w:val="008240E1"/>
    <w:rsid w:val="00824AB4"/>
    <w:rsid w:val="00825C42"/>
    <w:rsid w:val="00825D25"/>
    <w:rsid w:val="008260B1"/>
    <w:rsid w:val="008274C1"/>
    <w:rsid w:val="00827D6F"/>
    <w:rsid w:val="00830F06"/>
    <w:rsid w:val="00835C25"/>
    <w:rsid w:val="00836FC6"/>
    <w:rsid w:val="008376AC"/>
    <w:rsid w:val="00837BC7"/>
    <w:rsid w:val="0084037C"/>
    <w:rsid w:val="00840FB3"/>
    <w:rsid w:val="00843AE9"/>
    <w:rsid w:val="008444E8"/>
    <w:rsid w:val="00844BFD"/>
    <w:rsid w:val="00844E80"/>
    <w:rsid w:val="008452F9"/>
    <w:rsid w:val="008456EE"/>
    <w:rsid w:val="00845AF2"/>
    <w:rsid w:val="00845CF1"/>
    <w:rsid w:val="0084699F"/>
    <w:rsid w:val="00846FE7"/>
    <w:rsid w:val="008477D5"/>
    <w:rsid w:val="00854FA9"/>
    <w:rsid w:val="00856911"/>
    <w:rsid w:val="008612B9"/>
    <w:rsid w:val="00861697"/>
    <w:rsid w:val="00861D5F"/>
    <w:rsid w:val="008668A9"/>
    <w:rsid w:val="00866E64"/>
    <w:rsid w:val="008677FD"/>
    <w:rsid w:val="008706D4"/>
    <w:rsid w:val="00870F8A"/>
    <w:rsid w:val="008716BF"/>
    <w:rsid w:val="00871964"/>
    <w:rsid w:val="008719A4"/>
    <w:rsid w:val="00871D23"/>
    <w:rsid w:val="00874312"/>
    <w:rsid w:val="0087437C"/>
    <w:rsid w:val="008759CE"/>
    <w:rsid w:val="00875CD7"/>
    <w:rsid w:val="00876B4D"/>
    <w:rsid w:val="00876DD2"/>
    <w:rsid w:val="00877397"/>
    <w:rsid w:val="0087749D"/>
    <w:rsid w:val="00877F18"/>
    <w:rsid w:val="00880743"/>
    <w:rsid w:val="00880BE2"/>
    <w:rsid w:val="00882270"/>
    <w:rsid w:val="008830F2"/>
    <w:rsid w:val="00885708"/>
    <w:rsid w:val="00885914"/>
    <w:rsid w:val="00886509"/>
    <w:rsid w:val="00886FEA"/>
    <w:rsid w:val="0089077A"/>
    <w:rsid w:val="00890790"/>
    <w:rsid w:val="00890F06"/>
    <w:rsid w:val="008941E3"/>
    <w:rsid w:val="00894784"/>
    <w:rsid w:val="00894A88"/>
    <w:rsid w:val="00895386"/>
    <w:rsid w:val="008A1A54"/>
    <w:rsid w:val="008A21FF"/>
    <w:rsid w:val="008A2CE2"/>
    <w:rsid w:val="008A30AC"/>
    <w:rsid w:val="008A44B8"/>
    <w:rsid w:val="008A51A8"/>
    <w:rsid w:val="008A54C7"/>
    <w:rsid w:val="008A66AA"/>
    <w:rsid w:val="008A6E7F"/>
    <w:rsid w:val="008A77D8"/>
    <w:rsid w:val="008A7F99"/>
    <w:rsid w:val="008B0483"/>
    <w:rsid w:val="008B07F7"/>
    <w:rsid w:val="008B120C"/>
    <w:rsid w:val="008B51A0"/>
    <w:rsid w:val="008B545A"/>
    <w:rsid w:val="008B592A"/>
    <w:rsid w:val="008B7425"/>
    <w:rsid w:val="008B7B5C"/>
    <w:rsid w:val="008C096E"/>
    <w:rsid w:val="008C0C99"/>
    <w:rsid w:val="008C119F"/>
    <w:rsid w:val="008C2017"/>
    <w:rsid w:val="008C2E9D"/>
    <w:rsid w:val="008C2F94"/>
    <w:rsid w:val="008C317A"/>
    <w:rsid w:val="008C466B"/>
    <w:rsid w:val="008C4958"/>
    <w:rsid w:val="008C4BAA"/>
    <w:rsid w:val="008C685D"/>
    <w:rsid w:val="008C6AE8"/>
    <w:rsid w:val="008C7573"/>
    <w:rsid w:val="008D00A5"/>
    <w:rsid w:val="008D05B9"/>
    <w:rsid w:val="008D10D0"/>
    <w:rsid w:val="008D223D"/>
    <w:rsid w:val="008D2CA6"/>
    <w:rsid w:val="008D34F1"/>
    <w:rsid w:val="008D39D8"/>
    <w:rsid w:val="008D6D1A"/>
    <w:rsid w:val="008D7F3B"/>
    <w:rsid w:val="008E04B8"/>
    <w:rsid w:val="008E065E"/>
    <w:rsid w:val="008E0927"/>
    <w:rsid w:val="008E0992"/>
    <w:rsid w:val="008E1573"/>
    <w:rsid w:val="008E179F"/>
    <w:rsid w:val="008E1909"/>
    <w:rsid w:val="008E2C17"/>
    <w:rsid w:val="008E4912"/>
    <w:rsid w:val="008E67AD"/>
    <w:rsid w:val="008E77BB"/>
    <w:rsid w:val="008E77F5"/>
    <w:rsid w:val="008F1EAB"/>
    <w:rsid w:val="008F3170"/>
    <w:rsid w:val="008F33DC"/>
    <w:rsid w:val="008F36CD"/>
    <w:rsid w:val="008F477F"/>
    <w:rsid w:val="008F529A"/>
    <w:rsid w:val="008F5604"/>
    <w:rsid w:val="009011AD"/>
    <w:rsid w:val="00901F5D"/>
    <w:rsid w:val="00902350"/>
    <w:rsid w:val="0090336B"/>
    <w:rsid w:val="009053AA"/>
    <w:rsid w:val="00905BAF"/>
    <w:rsid w:val="00906939"/>
    <w:rsid w:val="00906E69"/>
    <w:rsid w:val="00906F59"/>
    <w:rsid w:val="0090735F"/>
    <w:rsid w:val="009077FA"/>
    <w:rsid w:val="00910B7D"/>
    <w:rsid w:val="00911DFB"/>
    <w:rsid w:val="009139D9"/>
    <w:rsid w:val="0091480F"/>
    <w:rsid w:val="00914AD8"/>
    <w:rsid w:val="00915600"/>
    <w:rsid w:val="00916079"/>
    <w:rsid w:val="00917206"/>
    <w:rsid w:val="009176CA"/>
    <w:rsid w:val="0091775A"/>
    <w:rsid w:val="0091799E"/>
    <w:rsid w:val="00917CE9"/>
    <w:rsid w:val="00920819"/>
    <w:rsid w:val="00920BF2"/>
    <w:rsid w:val="00922010"/>
    <w:rsid w:val="00924829"/>
    <w:rsid w:val="009250B9"/>
    <w:rsid w:val="00925A61"/>
    <w:rsid w:val="00925E11"/>
    <w:rsid w:val="009273A5"/>
    <w:rsid w:val="00927C91"/>
    <w:rsid w:val="00927EF9"/>
    <w:rsid w:val="009306E9"/>
    <w:rsid w:val="00930788"/>
    <w:rsid w:val="00931BD9"/>
    <w:rsid w:val="0093342F"/>
    <w:rsid w:val="0093370C"/>
    <w:rsid w:val="00933BCE"/>
    <w:rsid w:val="00934C0B"/>
    <w:rsid w:val="00935184"/>
    <w:rsid w:val="009368C3"/>
    <w:rsid w:val="009368F3"/>
    <w:rsid w:val="00937086"/>
    <w:rsid w:val="00940734"/>
    <w:rsid w:val="00941636"/>
    <w:rsid w:val="0094341C"/>
    <w:rsid w:val="00943742"/>
    <w:rsid w:val="0094429C"/>
    <w:rsid w:val="00945C05"/>
    <w:rsid w:val="00946945"/>
    <w:rsid w:val="00947713"/>
    <w:rsid w:val="00950DE7"/>
    <w:rsid w:val="009516FA"/>
    <w:rsid w:val="00951845"/>
    <w:rsid w:val="0095234C"/>
    <w:rsid w:val="00952444"/>
    <w:rsid w:val="00953920"/>
    <w:rsid w:val="00953D47"/>
    <w:rsid w:val="0095681E"/>
    <w:rsid w:val="009572D4"/>
    <w:rsid w:val="00960DBC"/>
    <w:rsid w:val="00961905"/>
    <w:rsid w:val="00961921"/>
    <w:rsid w:val="00962909"/>
    <w:rsid w:val="00962BCE"/>
    <w:rsid w:val="0096430A"/>
    <w:rsid w:val="0096554B"/>
    <w:rsid w:val="0096584A"/>
    <w:rsid w:val="00965F94"/>
    <w:rsid w:val="00971F08"/>
    <w:rsid w:val="009733A0"/>
    <w:rsid w:val="0097603D"/>
    <w:rsid w:val="00976098"/>
    <w:rsid w:val="00976949"/>
    <w:rsid w:val="00977565"/>
    <w:rsid w:val="00980477"/>
    <w:rsid w:val="009805CF"/>
    <w:rsid w:val="009811B0"/>
    <w:rsid w:val="009813F6"/>
    <w:rsid w:val="00982DFA"/>
    <w:rsid w:val="00984E2A"/>
    <w:rsid w:val="00985253"/>
    <w:rsid w:val="009852BE"/>
    <w:rsid w:val="009853B3"/>
    <w:rsid w:val="009859A9"/>
    <w:rsid w:val="00986A95"/>
    <w:rsid w:val="00987FE6"/>
    <w:rsid w:val="00990630"/>
    <w:rsid w:val="00991761"/>
    <w:rsid w:val="00993B18"/>
    <w:rsid w:val="00994DCA"/>
    <w:rsid w:val="009960EC"/>
    <w:rsid w:val="00996E1C"/>
    <w:rsid w:val="009970DD"/>
    <w:rsid w:val="009A0678"/>
    <w:rsid w:val="009A0FBA"/>
    <w:rsid w:val="009A1601"/>
    <w:rsid w:val="009A3BB6"/>
    <w:rsid w:val="009A43B5"/>
    <w:rsid w:val="009A462D"/>
    <w:rsid w:val="009A4D5E"/>
    <w:rsid w:val="009A5CBA"/>
    <w:rsid w:val="009A7C91"/>
    <w:rsid w:val="009A7CDD"/>
    <w:rsid w:val="009B0A19"/>
    <w:rsid w:val="009B0A60"/>
    <w:rsid w:val="009B1774"/>
    <w:rsid w:val="009B19F5"/>
    <w:rsid w:val="009B1F30"/>
    <w:rsid w:val="009B3AC2"/>
    <w:rsid w:val="009B4DF4"/>
    <w:rsid w:val="009B564E"/>
    <w:rsid w:val="009B58B8"/>
    <w:rsid w:val="009B7E87"/>
    <w:rsid w:val="009C0169"/>
    <w:rsid w:val="009C10F1"/>
    <w:rsid w:val="009C1C90"/>
    <w:rsid w:val="009C248F"/>
    <w:rsid w:val="009C403E"/>
    <w:rsid w:val="009C5021"/>
    <w:rsid w:val="009C76F9"/>
    <w:rsid w:val="009D4FF0"/>
    <w:rsid w:val="009D5C95"/>
    <w:rsid w:val="009D5CBB"/>
    <w:rsid w:val="009D703C"/>
    <w:rsid w:val="009D718F"/>
    <w:rsid w:val="009D7460"/>
    <w:rsid w:val="009E068F"/>
    <w:rsid w:val="009E14E0"/>
    <w:rsid w:val="009E2DEB"/>
    <w:rsid w:val="009E34DA"/>
    <w:rsid w:val="009E35DB"/>
    <w:rsid w:val="009E47A3"/>
    <w:rsid w:val="009E58FD"/>
    <w:rsid w:val="009E6FFC"/>
    <w:rsid w:val="009F017D"/>
    <w:rsid w:val="009F08F3"/>
    <w:rsid w:val="009F173D"/>
    <w:rsid w:val="009F25F5"/>
    <w:rsid w:val="009F2975"/>
    <w:rsid w:val="009F344F"/>
    <w:rsid w:val="009F3AB1"/>
    <w:rsid w:val="009F502E"/>
    <w:rsid w:val="009F7AC0"/>
    <w:rsid w:val="00A01B8D"/>
    <w:rsid w:val="00A02B57"/>
    <w:rsid w:val="00A02B6F"/>
    <w:rsid w:val="00A02EC2"/>
    <w:rsid w:val="00A031D8"/>
    <w:rsid w:val="00A048A8"/>
    <w:rsid w:val="00A04F49"/>
    <w:rsid w:val="00A05895"/>
    <w:rsid w:val="00A05997"/>
    <w:rsid w:val="00A06038"/>
    <w:rsid w:val="00A1191F"/>
    <w:rsid w:val="00A13E54"/>
    <w:rsid w:val="00A14069"/>
    <w:rsid w:val="00A14DD3"/>
    <w:rsid w:val="00A16212"/>
    <w:rsid w:val="00A17F63"/>
    <w:rsid w:val="00A2193B"/>
    <w:rsid w:val="00A2351A"/>
    <w:rsid w:val="00A2433F"/>
    <w:rsid w:val="00A264A9"/>
    <w:rsid w:val="00A265D5"/>
    <w:rsid w:val="00A26AD8"/>
    <w:rsid w:val="00A26DCF"/>
    <w:rsid w:val="00A27785"/>
    <w:rsid w:val="00A30187"/>
    <w:rsid w:val="00A3070D"/>
    <w:rsid w:val="00A324FF"/>
    <w:rsid w:val="00A32687"/>
    <w:rsid w:val="00A33E5D"/>
    <w:rsid w:val="00A3448A"/>
    <w:rsid w:val="00A36297"/>
    <w:rsid w:val="00A37189"/>
    <w:rsid w:val="00A37815"/>
    <w:rsid w:val="00A41E2B"/>
    <w:rsid w:val="00A44161"/>
    <w:rsid w:val="00A459A5"/>
    <w:rsid w:val="00A45B74"/>
    <w:rsid w:val="00A45F9F"/>
    <w:rsid w:val="00A4635E"/>
    <w:rsid w:val="00A46C59"/>
    <w:rsid w:val="00A50C97"/>
    <w:rsid w:val="00A514C3"/>
    <w:rsid w:val="00A5219B"/>
    <w:rsid w:val="00A52E1D"/>
    <w:rsid w:val="00A560A0"/>
    <w:rsid w:val="00A5695A"/>
    <w:rsid w:val="00A57126"/>
    <w:rsid w:val="00A574B0"/>
    <w:rsid w:val="00A57D02"/>
    <w:rsid w:val="00A61499"/>
    <w:rsid w:val="00A62A77"/>
    <w:rsid w:val="00A62E34"/>
    <w:rsid w:val="00A62ED5"/>
    <w:rsid w:val="00A63483"/>
    <w:rsid w:val="00A657D7"/>
    <w:rsid w:val="00A660AC"/>
    <w:rsid w:val="00A6668F"/>
    <w:rsid w:val="00A67E6C"/>
    <w:rsid w:val="00A71B99"/>
    <w:rsid w:val="00A73549"/>
    <w:rsid w:val="00A739D0"/>
    <w:rsid w:val="00A73EBE"/>
    <w:rsid w:val="00A75730"/>
    <w:rsid w:val="00A7595B"/>
    <w:rsid w:val="00A761D4"/>
    <w:rsid w:val="00A76945"/>
    <w:rsid w:val="00A769D4"/>
    <w:rsid w:val="00A77EC4"/>
    <w:rsid w:val="00A82729"/>
    <w:rsid w:val="00A84509"/>
    <w:rsid w:val="00A86125"/>
    <w:rsid w:val="00A9018E"/>
    <w:rsid w:val="00A92056"/>
    <w:rsid w:val="00A92879"/>
    <w:rsid w:val="00A93636"/>
    <w:rsid w:val="00A9442A"/>
    <w:rsid w:val="00A94CE8"/>
    <w:rsid w:val="00A97600"/>
    <w:rsid w:val="00AA016F"/>
    <w:rsid w:val="00AA1ED6"/>
    <w:rsid w:val="00AA2495"/>
    <w:rsid w:val="00AA51D6"/>
    <w:rsid w:val="00AA5B86"/>
    <w:rsid w:val="00AA6829"/>
    <w:rsid w:val="00AA7FC0"/>
    <w:rsid w:val="00AB0BC8"/>
    <w:rsid w:val="00AB11C4"/>
    <w:rsid w:val="00AB11CA"/>
    <w:rsid w:val="00AB14D9"/>
    <w:rsid w:val="00AB3A43"/>
    <w:rsid w:val="00AB4AB8"/>
    <w:rsid w:val="00AB4B0E"/>
    <w:rsid w:val="00AB655E"/>
    <w:rsid w:val="00AB680B"/>
    <w:rsid w:val="00AB6F1E"/>
    <w:rsid w:val="00AB7997"/>
    <w:rsid w:val="00AB7999"/>
    <w:rsid w:val="00AC007F"/>
    <w:rsid w:val="00AC1068"/>
    <w:rsid w:val="00AC2ECD"/>
    <w:rsid w:val="00AC3119"/>
    <w:rsid w:val="00AC312C"/>
    <w:rsid w:val="00AC33E4"/>
    <w:rsid w:val="00AC41AE"/>
    <w:rsid w:val="00AC49CA"/>
    <w:rsid w:val="00AC49FB"/>
    <w:rsid w:val="00AC4CA5"/>
    <w:rsid w:val="00AC5A10"/>
    <w:rsid w:val="00AC65E5"/>
    <w:rsid w:val="00AD0AA3"/>
    <w:rsid w:val="00AD2C8E"/>
    <w:rsid w:val="00AD3DCB"/>
    <w:rsid w:val="00AD3EFA"/>
    <w:rsid w:val="00AD3F94"/>
    <w:rsid w:val="00AD4A5A"/>
    <w:rsid w:val="00AD52BB"/>
    <w:rsid w:val="00AD6210"/>
    <w:rsid w:val="00AD6E1D"/>
    <w:rsid w:val="00AE019A"/>
    <w:rsid w:val="00AE01F7"/>
    <w:rsid w:val="00AE04AB"/>
    <w:rsid w:val="00AE0BBE"/>
    <w:rsid w:val="00AE27AC"/>
    <w:rsid w:val="00AE3293"/>
    <w:rsid w:val="00AE374E"/>
    <w:rsid w:val="00AE3843"/>
    <w:rsid w:val="00AE38E4"/>
    <w:rsid w:val="00AE40E0"/>
    <w:rsid w:val="00AE47B9"/>
    <w:rsid w:val="00AE4DBA"/>
    <w:rsid w:val="00AE4F07"/>
    <w:rsid w:val="00AF1177"/>
    <w:rsid w:val="00AF1C5D"/>
    <w:rsid w:val="00AF42D7"/>
    <w:rsid w:val="00AF4334"/>
    <w:rsid w:val="00AF6C72"/>
    <w:rsid w:val="00AF7FC8"/>
    <w:rsid w:val="00B006FE"/>
    <w:rsid w:val="00B007CB"/>
    <w:rsid w:val="00B02AA9"/>
    <w:rsid w:val="00B02E04"/>
    <w:rsid w:val="00B02FA3"/>
    <w:rsid w:val="00B0309A"/>
    <w:rsid w:val="00B05084"/>
    <w:rsid w:val="00B05B28"/>
    <w:rsid w:val="00B102AE"/>
    <w:rsid w:val="00B1040B"/>
    <w:rsid w:val="00B109F8"/>
    <w:rsid w:val="00B11DC0"/>
    <w:rsid w:val="00B138D8"/>
    <w:rsid w:val="00B1485C"/>
    <w:rsid w:val="00B1545F"/>
    <w:rsid w:val="00B157F9"/>
    <w:rsid w:val="00B15ACD"/>
    <w:rsid w:val="00B15C92"/>
    <w:rsid w:val="00B20256"/>
    <w:rsid w:val="00B20D09"/>
    <w:rsid w:val="00B24F39"/>
    <w:rsid w:val="00B2763F"/>
    <w:rsid w:val="00B27AAC"/>
    <w:rsid w:val="00B30929"/>
    <w:rsid w:val="00B372AA"/>
    <w:rsid w:val="00B4013C"/>
    <w:rsid w:val="00B40445"/>
    <w:rsid w:val="00B409E0"/>
    <w:rsid w:val="00B40A5A"/>
    <w:rsid w:val="00B41888"/>
    <w:rsid w:val="00B42C19"/>
    <w:rsid w:val="00B4514D"/>
    <w:rsid w:val="00B453A2"/>
    <w:rsid w:val="00B45A52"/>
    <w:rsid w:val="00B45F45"/>
    <w:rsid w:val="00B46175"/>
    <w:rsid w:val="00B46A58"/>
    <w:rsid w:val="00B50934"/>
    <w:rsid w:val="00B5195D"/>
    <w:rsid w:val="00B51CB0"/>
    <w:rsid w:val="00B52886"/>
    <w:rsid w:val="00B52E90"/>
    <w:rsid w:val="00B5355D"/>
    <w:rsid w:val="00B540A9"/>
    <w:rsid w:val="00B5458F"/>
    <w:rsid w:val="00B548B7"/>
    <w:rsid w:val="00B55838"/>
    <w:rsid w:val="00B56020"/>
    <w:rsid w:val="00B567A3"/>
    <w:rsid w:val="00B61676"/>
    <w:rsid w:val="00B61F37"/>
    <w:rsid w:val="00B63BA6"/>
    <w:rsid w:val="00B6514D"/>
    <w:rsid w:val="00B65BFF"/>
    <w:rsid w:val="00B65FC2"/>
    <w:rsid w:val="00B66248"/>
    <w:rsid w:val="00B664C7"/>
    <w:rsid w:val="00B6678D"/>
    <w:rsid w:val="00B67103"/>
    <w:rsid w:val="00B67F8D"/>
    <w:rsid w:val="00B70AC4"/>
    <w:rsid w:val="00B71E06"/>
    <w:rsid w:val="00B71F30"/>
    <w:rsid w:val="00B72AE7"/>
    <w:rsid w:val="00B739F6"/>
    <w:rsid w:val="00B73E73"/>
    <w:rsid w:val="00B74574"/>
    <w:rsid w:val="00B7467E"/>
    <w:rsid w:val="00B75E93"/>
    <w:rsid w:val="00B75ED3"/>
    <w:rsid w:val="00B772D8"/>
    <w:rsid w:val="00B811C1"/>
    <w:rsid w:val="00B812E0"/>
    <w:rsid w:val="00B81A6C"/>
    <w:rsid w:val="00B82515"/>
    <w:rsid w:val="00B82D82"/>
    <w:rsid w:val="00B85DE5"/>
    <w:rsid w:val="00B90F73"/>
    <w:rsid w:val="00B93B59"/>
    <w:rsid w:val="00B9406A"/>
    <w:rsid w:val="00B952EA"/>
    <w:rsid w:val="00BA0EB7"/>
    <w:rsid w:val="00BA2280"/>
    <w:rsid w:val="00BA247E"/>
    <w:rsid w:val="00BA2A08"/>
    <w:rsid w:val="00BA56D2"/>
    <w:rsid w:val="00BA62DD"/>
    <w:rsid w:val="00BA76E0"/>
    <w:rsid w:val="00BA7E67"/>
    <w:rsid w:val="00BB037D"/>
    <w:rsid w:val="00BB0921"/>
    <w:rsid w:val="00BB2A25"/>
    <w:rsid w:val="00BB3B29"/>
    <w:rsid w:val="00BB51E9"/>
    <w:rsid w:val="00BB6645"/>
    <w:rsid w:val="00BC0FDC"/>
    <w:rsid w:val="00BC1EE2"/>
    <w:rsid w:val="00BC3053"/>
    <w:rsid w:val="00BC326B"/>
    <w:rsid w:val="00BC44DD"/>
    <w:rsid w:val="00BC4D2E"/>
    <w:rsid w:val="00BC5EB7"/>
    <w:rsid w:val="00BC6B56"/>
    <w:rsid w:val="00BC7D79"/>
    <w:rsid w:val="00BD16C7"/>
    <w:rsid w:val="00BD2961"/>
    <w:rsid w:val="00BD3574"/>
    <w:rsid w:val="00BD3718"/>
    <w:rsid w:val="00BD48AC"/>
    <w:rsid w:val="00BD5F1A"/>
    <w:rsid w:val="00BD6858"/>
    <w:rsid w:val="00BE1234"/>
    <w:rsid w:val="00BE18B0"/>
    <w:rsid w:val="00BE19E0"/>
    <w:rsid w:val="00BE27E6"/>
    <w:rsid w:val="00BE2FA6"/>
    <w:rsid w:val="00BE333F"/>
    <w:rsid w:val="00BE5A45"/>
    <w:rsid w:val="00BE6C03"/>
    <w:rsid w:val="00BE7406"/>
    <w:rsid w:val="00BE7603"/>
    <w:rsid w:val="00BF1AAC"/>
    <w:rsid w:val="00BF1B6D"/>
    <w:rsid w:val="00BF2B68"/>
    <w:rsid w:val="00BF3279"/>
    <w:rsid w:val="00BF3D3B"/>
    <w:rsid w:val="00BF74C7"/>
    <w:rsid w:val="00C00BC5"/>
    <w:rsid w:val="00C00DA0"/>
    <w:rsid w:val="00C00F1E"/>
    <w:rsid w:val="00C015F1"/>
    <w:rsid w:val="00C01674"/>
    <w:rsid w:val="00C01F33"/>
    <w:rsid w:val="00C02CC6"/>
    <w:rsid w:val="00C040F7"/>
    <w:rsid w:val="00C044AB"/>
    <w:rsid w:val="00C0467C"/>
    <w:rsid w:val="00C05706"/>
    <w:rsid w:val="00C06E9E"/>
    <w:rsid w:val="00C07377"/>
    <w:rsid w:val="00C077CD"/>
    <w:rsid w:val="00C10478"/>
    <w:rsid w:val="00C12107"/>
    <w:rsid w:val="00C14BA4"/>
    <w:rsid w:val="00C14D4B"/>
    <w:rsid w:val="00C154BB"/>
    <w:rsid w:val="00C155CD"/>
    <w:rsid w:val="00C158B4"/>
    <w:rsid w:val="00C167BD"/>
    <w:rsid w:val="00C16867"/>
    <w:rsid w:val="00C16A1E"/>
    <w:rsid w:val="00C20D45"/>
    <w:rsid w:val="00C219AB"/>
    <w:rsid w:val="00C22031"/>
    <w:rsid w:val="00C224FE"/>
    <w:rsid w:val="00C2687A"/>
    <w:rsid w:val="00C2756F"/>
    <w:rsid w:val="00C279B5"/>
    <w:rsid w:val="00C27C45"/>
    <w:rsid w:val="00C31098"/>
    <w:rsid w:val="00C319FA"/>
    <w:rsid w:val="00C328DE"/>
    <w:rsid w:val="00C34822"/>
    <w:rsid w:val="00C350C6"/>
    <w:rsid w:val="00C35DD2"/>
    <w:rsid w:val="00C3719D"/>
    <w:rsid w:val="00C37CB2"/>
    <w:rsid w:val="00C40B41"/>
    <w:rsid w:val="00C41829"/>
    <w:rsid w:val="00C42617"/>
    <w:rsid w:val="00C45D2E"/>
    <w:rsid w:val="00C467E8"/>
    <w:rsid w:val="00C47314"/>
    <w:rsid w:val="00C473A5"/>
    <w:rsid w:val="00C50291"/>
    <w:rsid w:val="00C515C2"/>
    <w:rsid w:val="00C51662"/>
    <w:rsid w:val="00C53692"/>
    <w:rsid w:val="00C53E8E"/>
    <w:rsid w:val="00C54995"/>
    <w:rsid w:val="00C54D41"/>
    <w:rsid w:val="00C55FB2"/>
    <w:rsid w:val="00C560CF"/>
    <w:rsid w:val="00C60783"/>
    <w:rsid w:val="00C61EA2"/>
    <w:rsid w:val="00C639CE"/>
    <w:rsid w:val="00C64672"/>
    <w:rsid w:val="00C6598F"/>
    <w:rsid w:val="00C672E9"/>
    <w:rsid w:val="00C67B46"/>
    <w:rsid w:val="00C70697"/>
    <w:rsid w:val="00C7098A"/>
    <w:rsid w:val="00C72093"/>
    <w:rsid w:val="00C72EF4"/>
    <w:rsid w:val="00C744FE"/>
    <w:rsid w:val="00C74729"/>
    <w:rsid w:val="00C74961"/>
    <w:rsid w:val="00C75D2F"/>
    <w:rsid w:val="00C767BE"/>
    <w:rsid w:val="00C7687B"/>
    <w:rsid w:val="00C76E3C"/>
    <w:rsid w:val="00C81568"/>
    <w:rsid w:val="00C81668"/>
    <w:rsid w:val="00C82AF3"/>
    <w:rsid w:val="00C82F92"/>
    <w:rsid w:val="00C8379F"/>
    <w:rsid w:val="00C85C6C"/>
    <w:rsid w:val="00C86528"/>
    <w:rsid w:val="00C87801"/>
    <w:rsid w:val="00C87BC0"/>
    <w:rsid w:val="00C9027A"/>
    <w:rsid w:val="00C9068E"/>
    <w:rsid w:val="00C90CA5"/>
    <w:rsid w:val="00C9298C"/>
    <w:rsid w:val="00C92B92"/>
    <w:rsid w:val="00C93814"/>
    <w:rsid w:val="00C93C4B"/>
    <w:rsid w:val="00C944AB"/>
    <w:rsid w:val="00C9495F"/>
    <w:rsid w:val="00C95B40"/>
    <w:rsid w:val="00CA00E1"/>
    <w:rsid w:val="00CA1ED8"/>
    <w:rsid w:val="00CA39D2"/>
    <w:rsid w:val="00CA3B2C"/>
    <w:rsid w:val="00CA45D2"/>
    <w:rsid w:val="00CA4ADD"/>
    <w:rsid w:val="00CA6B6E"/>
    <w:rsid w:val="00CB053A"/>
    <w:rsid w:val="00CB1F63"/>
    <w:rsid w:val="00CB3996"/>
    <w:rsid w:val="00CB697C"/>
    <w:rsid w:val="00CB6BC5"/>
    <w:rsid w:val="00CB7170"/>
    <w:rsid w:val="00CC040E"/>
    <w:rsid w:val="00CC0B77"/>
    <w:rsid w:val="00CC111F"/>
    <w:rsid w:val="00CC2011"/>
    <w:rsid w:val="00CC39A4"/>
    <w:rsid w:val="00CC3EA0"/>
    <w:rsid w:val="00CC6EE2"/>
    <w:rsid w:val="00CC7B45"/>
    <w:rsid w:val="00CD06A8"/>
    <w:rsid w:val="00CD1188"/>
    <w:rsid w:val="00CD12A2"/>
    <w:rsid w:val="00CD27F4"/>
    <w:rsid w:val="00CD2BB5"/>
    <w:rsid w:val="00CD2ED1"/>
    <w:rsid w:val="00CD337B"/>
    <w:rsid w:val="00CD33B7"/>
    <w:rsid w:val="00CD490A"/>
    <w:rsid w:val="00CD505D"/>
    <w:rsid w:val="00CD59B6"/>
    <w:rsid w:val="00CD618E"/>
    <w:rsid w:val="00CE0424"/>
    <w:rsid w:val="00CE6240"/>
    <w:rsid w:val="00CE7561"/>
    <w:rsid w:val="00CE7947"/>
    <w:rsid w:val="00CF1354"/>
    <w:rsid w:val="00CF3070"/>
    <w:rsid w:val="00CF3B1F"/>
    <w:rsid w:val="00CF3BF6"/>
    <w:rsid w:val="00CF48F3"/>
    <w:rsid w:val="00CF615A"/>
    <w:rsid w:val="00CF625B"/>
    <w:rsid w:val="00CF687E"/>
    <w:rsid w:val="00CF6A50"/>
    <w:rsid w:val="00CF71F5"/>
    <w:rsid w:val="00D00177"/>
    <w:rsid w:val="00D00C61"/>
    <w:rsid w:val="00D0211F"/>
    <w:rsid w:val="00D025A0"/>
    <w:rsid w:val="00D0349B"/>
    <w:rsid w:val="00D03BC9"/>
    <w:rsid w:val="00D059C0"/>
    <w:rsid w:val="00D07676"/>
    <w:rsid w:val="00D10249"/>
    <w:rsid w:val="00D104BF"/>
    <w:rsid w:val="00D10B11"/>
    <w:rsid w:val="00D115C3"/>
    <w:rsid w:val="00D11897"/>
    <w:rsid w:val="00D1203B"/>
    <w:rsid w:val="00D1253C"/>
    <w:rsid w:val="00D13135"/>
    <w:rsid w:val="00D13E4E"/>
    <w:rsid w:val="00D152CC"/>
    <w:rsid w:val="00D16857"/>
    <w:rsid w:val="00D203D3"/>
    <w:rsid w:val="00D208D3"/>
    <w:rsid w:val="00D21515"/>
    <w:rsid w:val="00D215E1"/>
    <w:rsid w:val="00D2339D"/>
    <w:rsid w:val="00D23901"/>
    <w:rsid w:val="00D239A7"/>
    <w:rsid w:val="00D23E20"/>
    <w:rsid w:val="00D23F47"/>
    <w:rsid w:val="00D24DA8"/>
    <w:rsid w:val="00D24EAA"/>
    <w:rsid w:val="00D27B3A"/>
    <w:rsid w:val="00D304D1"/>
    <w:rsid w:val="00D31301"/>
    <w:rsid w:val="00D329E6"/>
    <w:rsid w:val="00D3390D"/>
    <w:rsid w:val="00D344E2"/>
    <w:rsid w:val="00D34E27"/>
    <w:rsid w:val="00D34E4C"/>
    <w:rsid w:val="00D35736"/>
    <w:rsid w:val="00D35738"/>
    <w:rsid w:val="00D36E71"/>
    <w:rsid w:val="00D37D87"/>
    <w:rsid w:val="00D40B33"/>
    <w:rsid w:val="00D40FD6"/>
    <w:rsid w:val="00D4318F"/>
    <w:rsid w:val="00D438BF"/>
    <w:rsid w:val="00D43D7E"/>
    <w:rsid w:val="00D440F8"/>
    <w:rsid w:val="00D46810"/>
    <w:rsid w:val="00D475C3"/>
    <w:rsid w:val="00D5054A"/>
    <w:rsid w:val="00D51B15"/>
    <w:rsid w:val="00D536A2"/>
    <w:rsid w:val="00D546FF"/>
    <w:rsid w:val="00D55AD5"/>
    <w:rsid w:val="00D5670E"/>
    <w:rsid w:val="00D56F57"/>
    <w:rsid w:val="00D576CA"/>
    <w:rsid w:val="00D61AF5"/>
    <w:rsid w:val="00D62483"/>
    <w:rsid w:val="00D634F2"/>
    <w:rsid w:val="00D63990"/>
    <w:rsid w:val="00D652B5"/>
    <w:rsid w:val="00D66155"/>
    <w:rsid w:val="00D67C1D"/>
    <w:rsid w:val="00D708B0"/>
    <w:rsid w:val="00D71B0E"/>
    <w:rsid w:val="00D740C7"/>
    <w:rsid w:val="00D750B4"/>
    <w:rsid w:val="00D7594E"/>
    <w:rsid w:val="00D75A14"/>
    <w:rsid w:val="00D77966"/>
    <w:rsid w:val="00D77B1D"/>
    <w:rsid w:val="00D8021F"/>
    <w:rsid w:val="00D80383"/>
    <w:rsid w:val="00D823C6"/>
    <w:rsid w:val="00D8327F"/>
    <w:rsid w:val="00D841FF"/>
    <w:rsid w:val="00D84367"/>
    <w:rsid w:val="00D86CA3"/>
    <w:rsid w:val="00D86E4D"/>
    <w:rsid w:val="00D871CE"/>
    <w:rsid w:val="00D87994"/>
    <w:rsid w:val="00D879BA"/>
    <w:rsid w:val="00D87C52"/>
    <w:rsid w:val="00D87F9D"/>
    <w:rsid w:val="00D9030B"/>
    <w:rsid w:val="00D90374"/>
    <w:rsid w:val="00D91289"/>
    <w:rsid w:val="00D9196D"/>
    <w:rsid w:val="00D92982"/>
    <w:rsid w:val="00D9419F"/>
    <w:rsid w:val="00D962AA"/>
    <w:rsid w:val="00DA305E"/>
    <w:rsid w:val="00DA4C49"/>
    <w:rsid w:val="00DA5417"/>
    <w:rsid w:val="00DA56E8"/>
    <w:rsid w:val="00DA60F1"/>
    <w:rsid w:val="00DA63CD"/>
    <w:rsid w:val="00DA6C4C"/>
    <w:rsid w:val="00DA7722"/>
    <w:rsid w:val="00DB01F0"/>
    <w:rsid w:val="00DB0A9F"/>
    <w:rsid w:val="00DB1033"/>
    <w:rsid w:val="00DB1E96"/>
    <w:rsid w:val="00DB2978"/>
    <w:rsid w:val="00DB3028"/>
    <w:rsid w:val="00DB3404"/>
    <w:rsid w:val="00DB377D"/>
    <w:rsid w:val="00DB393F"/>
    <w:rsid w:val="00DB5734"/>
    <w:rsid w:val="00DC1DD2"/>
    <w:rsid w:val="00DC28E3"/>
    <w:rsid w:val="00DC2D36"/>
    <w:rsid w:val="00DC53EF"/>
    <w:rsid w:val="00DC5C91"/>
    <w:rsid w:val="00DC5F04"/>
    <w:rsid w:val="00DD3814"/>
    <w:rsid w:val="00DD5285"/>
    <w:rsid w:val="00DD5AC1"/>
    <w:rsid w:val="00DD623A"/>
    <w:rsid w:val="00DD74A2"/>
    <w:rsid w:val="00DD7EFA"/>
    <w:rsid w:val="00DE0539"/>
    <w:rsid w:val="00DE078A"/>
    <w:rsid w:val="00DE0D32"/>
    <w:rsid w:val="00DE2B10"/>
    <w:rsid w:val="00DE3D18"/>
    <w:rsid w:val="00DE5608"/>
    <w:rsid w:val="00DE58D0"/>
    <w:rsid w:val="00DE654F"/>
    <w:rsid w:val="00DE6B61"/>
    <w:rsid w:val="00DF05B9"/>
    <w:rsid w:val="00DF0B6E"/>
    <w:rsid w:val="00DF0FB4"/>
    <w:rsid w:val="00DF15E0"/>
    <w:rsid w:val="00DF1B0B"/>
    <w:rsid w:val="00DF1B38"/>
    <w:rsid w:val="00DF37A0"/>
    <w:rsid w:val="00DF3AA3"/>
    <w:rsid w:val="00DF4DFD"/>
    <w:rsid w:val="00DF551C"/>
    <w:rsid w:val="00DF7579"/>
    <w:rsid w:val="00E01C6D"/>
    <w:rsid w:val="00E01CC4"/>
    <w:rsid w:val="00E05DAE"/>
    <w:rsid w:val="00E07C21"/>
    <w:rsid w:val="00E1001E"/>
    <w:rsid w:val="00E110E7"/>
    <w:rsid w:val="00E11B20"/>
    <w:rsid w:val="00E178DE"/>
    <w:rsid w:val="00E17A33"/>
    <w:rsid w:val="00E17FA2"/>
    <w:rsid w:val="00E22330"/>
    <w:rsid w:val="00E22BAD"/>
    <w:rsid w:val="00E2548E"/>
    <w:rsid w:val="00E30967"/>
    <w:rsid w:val="00E30B5A"/>
    <w:rsid w:val="00E3123D"/>
    <w:rsid w:val="00E31461"/>
    <w:rsid w:val="00E31D43"/>
    <w:rsid w:val="00E32608"/>
    <w:rsid w:val="00E34188"/>
    <w:rsid w:val="00E34B6E"/>
    <w:rsid w:val="00E35559"/>
    <w:rsid w:val="00E35E20"/>
    <w:rsid w:val="00E3609E"/>
    <w:rsid w:val="00E3708E"/>
    <w:rsid w:val="00E3723A"/>
    <w:rsid w:val="00E37860"/>
    <w:rsid w:val="00E4142C"/>
    <w:rsid w:val="00E41B97"/>
    <w:rsid w:val="00E43BE2"/>
    <w:rsid w:val="00E44659"/>
    <w:rsid w:val="00E446F1"/>
    <w:rsid w:val="00E44D1E"/>
    <w:rsid w:val="00E450A1"/>
    <w:rsid w:val="00E45599"/>
    <w:rsid w:val="00E45ED9"/>
    <w:rsid w:val="00E464D2"/>
    <w:rsid w:val="00E46886"/>
    <w:rsid w:val="00E47AEF"/>
    <w:rsid w:val="00E47C68"/>
    <w:rsid w:val="00E50EE4"/>
    <w:rsid w:val="00E529C1"/>
    <w:rsid w:val="00E531FA"/>
    <w:rsid w:val="00E53B75"/>
    <w:rsid w:val="00E54E3B"/>
    <w:rsid w:val="00E57565"/>
    <w:rsid w:val="00E61560"/>
    <w:rsid w:val="00E63838"/>
    <w:rsid w:val="00E64434"/>
    <w:rsid w:val="00E648E0"/>
    <w:rsid w:val="00E65242"/>
    <w:rsid w:val="00E65689"/>
    <w:rsid w:val="00E66064"/>
    <w:rsid w:val="00E67C51"/>
    <w:rsid w:val="00E705B8"/>
    <w:rsid w:val="00E70B20"/>
    <w:rsid w:val="00E71353"/>
    <w:rsid w:val="00E72EFC"/>
    <w:rsid w:val="00E736F6"/>
    <w:rsid w:val="00E75536"/>
    <w:rsid w:val="00E758EC"/>
    <w:rsid w:val="00E8010F"/>
    <w:rsid w:val="00E80E93"/>
    <w:rsid w:val="00E82328"/>
    <w:rsid w:val="00E8234C"/>
    <w:rsid w:val="00E83AA9"/>
    <w:rsid w:val="00E84541"/>
    <w:rsid w:val="00E84E92"/>
    <w:rsid w:val="00E85928"/>
    <w:rsid w:val="00E86DB6"/>
    <w:rsid w:val="00E872A3"/>
    <w:rsid w:val="00E87822"/>
    <w:rsid w:val="00E87D73"/>
    <w:rsid w:val="00E90395"/>
    <w:rsid w:val="00E90E49"/>
    <w:rsid w:val="00E917F9"/>
    <w:rsid w:val="00E9291C"/>
    <w:rsid w:val="00E93060"/>
    <w:rsid w:val="00E93521"/>
    <w:rsid w:val="00E93FFE"/>
    <w:rsid w:val="00E94F8A"/>
    <w:rsid w:val="00E956D8"/>
    <w:rsid w:val="00E958FC"/>
    <w:rsid w:val="00E962CB"/>
    <w:rsid w:val="00E97C92"/>
    <w:rsid w:val="00EA1710"/>
    <w:rsid w:val="00EA26E4"/>
    <w:rsid w:val="00EA2D02"/>
    <w:rsid w:val="00EA3BE7"/>
    <w:rsid w:val="00EA4029"/>
    <w:rsid w:val="00EA6B3C"/>
    <w:rsid w:val="00EA7378"/>
    <w:rsid w:val="00EA7A41"/>
    <w:rsid w:val="00EB05B8"/>
    <w:rsid w:val="00EB077B"/>
    <w:rsid w:val="00EB1E48"/>
    <w:rsid w:val="00EB21A1"/>
    <w:rsid w:val="00EB229E"/>
    <w:rsid w:val="00EB4EA2"/>
    <w:rsid w:val="00EC15D8"/>
    <w:rsid w:val="00EC2448"/>
    <w:rsid w:val="00EC24D5"/>
    <w:rsid w:val="00EC27C6"/>
    <w:rsid w:val="00EC2B34"/>
    <w:rsid w:val="00EC4207"/>
    <w:rsid w:val="00EC5653"/>
    <w:rsid w:val="00EC5D1A"/>
    <w:rsid w:val="00EC71CE"/>
    <w:rsid w:val="00EC7563"/>
    <w:rsid w:val="00ED1006"/>
    <w:rsid w:val="00ED1157"/>
    <w:rsid w:val="00ED38B8"/>
    <w:rsid w:val="00ED3A6A"/>
    <w:rsid w:val="00ED655A"/>
    <w:rsid w:val="00EE12A7"/>
    <w:rsid w:val="00EE1AD0"/>
    <w:rsid w:val="00EE312B"/>
    <w:rsid w:val="00EE529F"/>
    <w:rsid w:val="00EE6A5F"/>
    <w:rsid w:val="00EE7F31"/>
    <w:rsid w:val="00EF18FE"/>
    <w:rsid w:val="00EF4CD1"/>
    <w:rsid w:val="00EF5787"/>
    <w:rsid w:val="00EF5FB2"/>
    <w:rsid w:val="00EF60B8"/>
    <w:rsid w:val="00EF60D0"/>
    <w:rsid w:val="00EF7AC6"/>
    <w:rsid w:val="00F025B4"/>
    <w:rsid w:val="00F0528D"/>
    <w:rsid w:val="00F06C67"/>
    <w:rsid w:val="00F06DFD"/>
    <w:rsid w:val="00F070B8"/>
    <w:rsid w:val="00F071D1"/>
    <w:rsid w:val="00F07533"/>
    <w:rsid w:val="00F10629"/>
    <w:rsid w:val="00F1134B"/>
    <w:rsid w:val="00F15036"/>
    <w:rsid w:val="00F156F6"/>
    <w:rsid w:val="00F15A62"/>
    <w:rsid w:val="00F15FA5"/>
    <w:rsid w:val="00F209B7"/>
    <w:rsid w:val="00F23097"/>
    <w:rsid w:val="00F2376F"/>
    <w:rsid w:val="00F241D5"/>
    <w:rsid w:val="00F243D8"/>
    <w:rsid w:val="00F27490"/>
    <w:rsid w:val="00F27B0D"/>
    <w:rsid w:val="00F30828"/>
    <w:rsid w:val="00F313D6"/>
    <w:rsid w:val="00F31E9B"/>
    <w:rsid w:val="00F337E3"/>
    <w:rsid w:val="00F34055"/>
    <w:rsid w:val="00F34596"/>
    <w:rsid w:val="00F3619D"/>
    <w:rsid w:val="00F36AA6"/>
    <w:rsid w:val="00F36AC8"/>
    <w:rsid w:val="00F379E5"/>
    <w:rsid w:val="00F40F0C"/>
    <w:rsid w:val="00F44E75"/>
    <w:rsid w:val="00F4610A"/>
    <w:rsid w:val="00F472BE"/>
    <w:rsid w:val="00F4766C"/>
    <w:rsid w:val="00F47CE7"/>
    <w:rsid w:val="00F5060E"/>
    <w:rsid w:val="00F507D1"/>
    <w:rsid w:val="00F519CE"/>
    <w:rsid w:val="00F51ADA"/>
    <w:rsid w:val="00F51EAB"/>
    <w:rsid w:val="00F52A50"/>
    <w:rsid w:val="00F5522D"/>
    <w:rsid w:val="00F5541D"/>
    <w:rsid w:val="00F56079"/>
    <w:rsid w:val="00F573F8"/>
    <w:rsid w:val="00F6000F"/>
    <w:rsid w:val="00F60203"/>
    <w:rsid w:val="00F603FB"/>
    <w:rsid w:val="00F607C5"/>
    <w:rsid w:val="00F60DEA"/>
    <w:rsid w:val="00F60FD6"/>
    <w:rsid w:val="00F61660"/>
    <w:rsid w:val="00F6302A"/>
    <w:rsid w:val="00F630CB"/>
    <w:rsid w:val="00F63950"/>
    <w:rsid w:val="00F64C2B"/>
    <w:rsid w:val="00F651BE"/>
    <w:rsid w:val="00F65911"/>
    <w:rsid w:val="00F67F53"/>
    <w:rsid w:val="00F703BE"/>
    <w:rsid w:val="00F70868"/>
    <w:rsid w:val="00F70F45"/>
    <w:rsid w:val="00F7195D"/>
    <w:rsid w:val="00F71F69"/>
    <w:rsid w:val="00F72AAF"/>
    <w:rsid w:val="00F72B72"/>
    <w:rsid w:val="00F74BB9"/>
    <w:rsid w:val="00F75582"/>
    <w:rsid w:val="00F76CBC"/>
    <w:rsid w:val="00F76EFA"/>
    <w:rsid w:val="00F77DD3"/>
    <w:rsid w:val="00F80363"/>
    <w:rsid w:val="00F804BE"/>
    <w:rsid w:val="00F80BB4"/>
    <w:rsid w:val="00F812D7"/>
    <w:rsid w:val="00F817CE"/>
    <w:rsid w:val="00F819B5"/>
    <w:rsid w:val="00F81E87"/>
    <w:rsid w:val="00F82681"/>
    <w:rsid w:val="00F8456C"/>
    <w:rsid w:val="00F859D8"/>
    <w:rsid w:val="00F86155"/>
    <w:rsid w:val="00F868F5"/>
    <w:rsid w:val="00F87F86"/>
    <w:rsid w:val="00F90253"/>
    <w:rsid w:val="00F9056A"/>
    <w:rsid w:val="00F905FC"/>
    <w:rsid w:val="00F90F8D"/>
    <w:rsid w:val="00F911C6"/>
    <w:rsid w:val="00F91278"/>
    <w:rsid w:val="00F91AA1"/>
    <w:rsid w:val="00F92782"/>
    <w:rsid w:val="00F928CD"/>
    <w:rsid w:val="00F92ABD"/>
    <w:rsid w:val="00F93578"/>
    <w:rsid w:val="00F93AA9"/>
    <w:rsid w:val="00F95539"/>
    <w:rsid w:val="00F95CA0"/>
    <w:rsid w:val="00F96985"/>
    <w:rsid w:val="00F96C1E"/>
    <w:rsid w:val="00F97838"/>
    <w:rsid w:val="00F97909"/>
    <w:rsid w:val="00FA1BF4"/>
    <w:rsid w:val="00FA220F"/>
    <w:rsid w:val="00FA2BB3"/>
    <w:rsid w:val="00FA329E"/>
    <w:rsid w:val="00FA39AF"/>
    <w:rsid w:val="00FA46F3"/>
    <w:rsid w:val="00FA5793"/>
    <w:rsid w:val="00FB0974"/>
    <w:rsid w:val="00FB16EC"/>
    <w:rsid w:val="00FB4C80"/>
    <w:rsid w:val="00FB6A6A"/>
    <w:rsid w:val="00FC24A8"/>
    <w:rsid w:val="00FC2CFB"/>
    <w:rsid w:val="00FC4F21"/>
    <w:rsid w:val="00FC6DEA"/>
    <w:rsid w:val="00FC7429"/>
    <w:rsid w:val="00FC7FD9"/>
    <w:rsid w:val="00FD07F6"/>
    <w:rsid w:val="00FD08E6"/>
    <w:rsid w:val="00FD1EC8"/>
    <w:rsid w:val="00FD2A64"/>
    <w:rsid w:val="00FD47ED"/>
    <w:rsid w:val="00FD52ED"/>
    <w:rsid w:val="00FD643B"/>
    <w:rsid w:val="00FD650D"/>
    <w:rsid w:val="00FD74DB"/>
    <w:rsid w:val="00FD7660"/>
    <w:rsid w:val="00FD7A6B"/>
    <w:rsid w:val="00FE0655"/>
    <w:rsid w:val="00FE0DB1"/>
    <w:rsid w:val="00FE2365"/>
    <w:rsid w:val="00FE2FB8"/>
    <w:rsid w:val="00FE37D7"/>
    <w:rsid w:val="00FE4C7B"/>
    <w:rsid w:val="00FE7336"/>
    <w:rsid w:val="00FE787C"/>
    <w:rsid w:val="00FF025A"/>
    <w:rsid w:val="00FF2BD4"/>
    <w:rsid w:val="00FF45A5"/>
    <w:rsid w:val="00FF5247"/>
    <w:rsid w:val="00FF5C91"/>
    <w:rsid w:val="00FF74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56C97564-D62B-44DC-B0CA-4C5767DCE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4FA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24F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FA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EC24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5NUHHDQN7SK2-1476151046-44679</_dlc_DocId>
    <_dlc_DocIdUrl xmlns="f166a696-7b5b-4ccd-9f0c-ffde0cceec81">
      <Url>https://ericsson.sharepoint.com/sites/star/_layouts/15/DocIdRedir.aspx?ID=5NUHHDQN7SK2-1476151046-44679</Url>
      <Description>5NUHHDQN7SK2-1476151046-44679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2.xml><?xml version="1.0" encoding="utf-8"?>
<ds:datastoreItem xmlns:ds="http://schemas.openxmlformats.org/officeDocument/2006/customXml" ds:itemID="{69D54434-1AB8-401B-80A0-CF4302C3A58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4.xml><?xml version="1.0" encoding="utf-8"?>
<ds:datastoreItem xmlns:ds="http://schemas.openxmlformats.org/officeDocument/2006/customXml" ds:itemID="{49108C9C-5E1B-4BFD-AC9F-F33E20905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6.xml><?xml version="1.0" encoding="utf-8"?>
<ds:datastoreItem xmlns:ds="http://schemas.openxmlformats.org/officeDocument/2006/customXml" ds:itemID="{6E8D0CD8-D3BE-422D-A32C-1F48BD6F9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4</Pages>
  <Words>1231</Words>
  <Characters>6315</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533</cp:revision>
  <cp:lastPrinted>2008-01-31T07:09:00Z</cp:lastPrinted>
  <dcterms:created xsi:type="dcterms:W3CDTF">2019-01-28T14:55:00Z</dcterms:created>
  <dcterms:modified xsi:type="dcterms:W3CDTF">2019-03-28T21:32:00Z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fca14363-6fa1-4a9e-b69c-e54b4e2c4f9b</vt:lpwstr>
  </property>
  <property fmtid="{D5CDD505-2E9C-101B-9397-08002B2CF9AE}" pid="14" name="AuthorIds_UIVersion_9216">
    <vt:lpwstr>40</vt:lpwstr>
  </property>
  <property fmtid="{D5CDD505-2E9C-101B-9397-08002B2CF9AE}" pid="15" name="AuthorIds_UIVersion_52736">
    <vt:lpwstr>1004</vt:lpwstr>
  </property>
  <property fmtid="{D5CDD505-2E9C-101B-9397-08002B2CF9AE}" pid="16" name="AuthorIds_UIVersion_2048">
    <vt:lpwstr>59</vt:lpwstr>
  </property>
  <property fmtid="{D5CDD505-2E9C-101B-9397-08002B2CF9AE}" pid="17" name="AuthorIds_UIVersion_6656">
    <vt:lpwstr>1004</vt:lpwstr>
  </property>
</Properties>
</file>