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7C7C74CE" w:rsidR="006255E7" w:rsidRPr="00DE3FC8" w:rsidRDefault="006255E7" w:rsidP="006255E7">
      <w:pPr>
        <w:pStyle w:val="3GPPHeader"/>
        <w:spacing w:after="60"/>
        <w:rPr>
          <w:sz w:val="32"/>
          <w:szCs w:val="32"/>
          <w:highlight w:val="yellow"/>
          <w:lang w:val="en-US"/>
        </w:rPr>
      </w:pPr>
      <w:r w:rsidRPr="00DE3FC8">
        <w:rPr>
          <w:lang w:val="en-US"/>
        </w:rPr>
        <w:t>3GPP TSG-RAN WG2</w:t>
      </w:r>
      <w:r w:rsidR="00817479">
        <w:rPr>
          <w:lang w:val="en-US"/>
        </w:rPr>
        <w:t xml:space="preserve"> </w:t>
      </w:r>
      <w:r w:rsidR="00817479" w:rsidRPr="00817479">
        <w:rPr>
          <w:lang w:val="en-US"/>
        </w:rPr>
        <w:t>Meeting</w:t>
      </w:r>
      <w:r w:rsidR="00817479">
        <w:rPr>
          <w:lang w:val="en-US"/>
        </w:rPr>
        <w:t xml:space="preserve"> </w:t>
      </w:r>
      <w:r w:rsidRPr="00DE3FC8">
        <w:rPr>
          <w:lang w:val="en-US"/>
        </w:rPr>
        <w:t>#10</w:t>
      </w:r>
      <w:r w:rsidR="000D5EF9">
        <w:rPr>
          <w:lang w:val="en-US"/>
        </w:rPr>
        <w:t>5</w:t>
      </w:r>
      <w:r w:rsidR="002E7732">
        <w:rPr>
          <w:lang w:val="en-US"/>
        </w:rPr>
        <w:t>bis</w:t>
      </w:r>
      <w:r w:rsidRPr="00DE3FC8">
        <w:rPr>
          <w:lang w:val="en-US"/>
        </w:rPr>
        <w:tab/>
      </w:r>
      <w:r w:rsidR="008A3A1D" w:rsidRPr="008A3A1D">
        <w:rPr>
          <w:szCs w:val="24"/>
          <w:lang w:val="en-US"/>
        </w:rPr>
        <w:t>R2-1903967</w:t>
      </w:r>
    </w:p>
    <w:p w14:paraId="11A420F5" w14:textId="160474E0" w:rsidR="006255E7" w:rsidRDefault="007072D8" w:rsidP="006255E7">
      <w:pPr>
        <w:pStyle w:val="CRCoverPage"/>
        <w:outlineLvl w:val="0"/>
        <w:rPr>
          <w:b/>
          <w:noProof/>
          <w:sz w:val="24"/>
        </w:rPr>
      </w:pPr>
      <w:r>
        <w:rPr>
          <w:b/>
          <w:noProof/>
          <w:sz w:val="24"/>
        </w:rPr>
        <w:t>Xi’an</w:t>
      </w:r>
      <w:r w:rsidR="000D5EF9">
        <w:rPr>
          <w:b/>
          <w:noProof/>
          <w:sz w:val="24"/>
        </w:rPr>
        <w:t xml:space="preserve">, </w:t>
      </w:r>
      <w:r w:rsidR="00353769">
        <w:rPr>
          <w:b/>
          <w:noProof/>
          <w:sz w:val="24"/>
        </w:rPr>
        <w:t xml:space="preserve">P. R. of </w:t>
      </w:r>
      <w:bookmarkStart w:id="0" w:name="_GoBack"/>
      <w:bookmarkEnd w:id="0"/>
      <w:r>
        <w:rPr>
          <w:b/>
          <w:noProof/>
          <w:sz w:val="24"/>
        </w:rPr>
        <w:t>China</w:t>
      </w:r>
      <w:r w:rsidR="000D5EF9">
        <w:rPr>
          <w:b/>
          <w:noProof/>
          <w:sz w:val="24"/>
        </w:rPr>
        <w:t xml:space="preserve">, </w:t>
      </w:r>
      <w:r w:rsidR="00C8046D">
        <w:rPr>
          <w:b/>
          <w:noProof/>
          <w:sz w:val="24"/>
        </w:rPr>
        <w:t>0</w:t>
      </w:r>
      <w:r w:rsidR="00753106">
        <w:rPr>
          <w:b/>
          <w:noProof/>
          <w:sz w:val="24"/>
        </w:rPr>
        <w:t>8</w:t>
      </w:r>
      <w:r w:rsidR="000D5EF9" w:rsidRPr="00F12B1D">
        <w:rPr>
          <w:b/>
          <w:noProof/>
          <w:sz w:val="24"/>
          <w:vertAlign w:val="superscript"/>
        </w:rPr>
        <w:t>th</w:t>
      </w:r>
      <w:r w:rsidR="004C5BCD" w:rsidRPr="004C5BCD">
        <w:t xml:space="preserve"> </w:t>
      </w:r>
      <w:r w:rsidR="004B081F">
        <w:t xml:space="preserve">– </w:t>
      </w:r>
      <w:r w:rsidR="004B081F">
        <w:rPr>
          <w:b/>
          <w:noProof/>
          <w:sz w:val="24"/>
        </w:rPr>
        <w:t>12</w:t>
      </w:r>
      <w:r w:rsidR="004B081F" w:rsidRPr="004B081F">
        <w:rPr>
          <w:b/>
          <w:noProof/>
          <w:sz w:val="24"/>
          <w:vertAlign w:val="superscript"/>
        </w:rPr>
        <w:t>th</w:t>
      </w:r>
      <w:r w:rsidR="004B081F">
        <w:rPr>
          <w:b/>
          <w:noProof/>
          <w:sz w:val="24"/>
        </w:rPr>
        <w:t xml:space="preserve"> </w:t>
      </w:r>
      <w:r w:rsidR="00753106">
        <w:rPr>
          <w:b/>
          <w:noProof/>
          <w:sz w:val="24"/>
        </w:rPr>
        <w:t>April</w:t>
      </w:r>
      <w:r w:rsidR="00847ACB">
        <w:rPr>
          <w:b/>
          <w:noProof/>
          <w:sz w:val="24"/>
        </w:rPr>
        <w:t xml:space="preserve"> </w:t>
      </w:r>
      <w:r w:rsidR="00AC0357">
        <w:rPr>
          <w:b/>
          <w:noProof/>
          <w:sz w:val="24"/>
        </w:rPr>
        <w:t>2019</w:t>
      </w:r>
    </w:p>
    <w:p w14:paraId="60910DED" w14:textId="77777777" w:rsidR="00E90E49" w:rsidRPr="00CE0424" w:rsidRDefault="00E90E49" w:rsidP="00357380">
      <w:pPr>
        <w:pStyle w:val="3GPPHeader"/>
      </w:pPr>
    </w:p>
    <w:p w14:paraId="37D01C68" w14:textId="789BCBE9" w:rsidR="00E90E49" w:rsidRPr="00A6431B" w:rsidRDefault="00E90E49" w:rsidP="00311702">
      <w:pPr>
        <w:pStyle w:val="3GPPHeader"/>
        <w:rPr>
          <w:sz w:val="22"/>
          <w:szCs w:val="22"/>
          <w:lang w:val="en-US"/>
        </w:rPr>
      </w:pPr>
      <w:r w:rsidRPr="00A6431B">
        <w:rPr>
          <w:sz w:val="22"/>
          <w:szCs w:val="22"/>
          <w:lang w:val="en-US"/>
        </w:rPr>
        <w:t>Agenda Item:</w:t>
      </w:r>
      <w:r w:rsidRPr="00A6431B">
        <w:rPr>
          <w:sz w:val="22"/>
          <w:szCs w:val="22"/>
          <w:lang w:val="en-US"/>
        </w:rPr>
        <w:tab/>
      </w:r>
      <w:r w:rsidR="007F51AB" w:rsidRPr="00A6431B">
        <w:rPr>
          <w:sz w:val="22"/>
          <w:szCs w:val="22"/>
          <w:lang w:val="en-US"/>
        </w:rPr>
        <w:t>1</w:t>
      </w:r>
      <w:r w:rsidR="007F51AB" w:rsidRPr="007F51AB">
        <w:rPr>
          <w:sz w:val="22"/>
          <w:szCs w:val="22"/>
          <w:lang w:val="en-US"/>
        </w:rPr>
        <w:t>1.</w:t>
      </w:r>
      <w:r w:rsidR="008A3A1D">
        <w:rPr>
          <w:sz w:val="22"/>
          <w:szCs w:val="22"/>
          <w:lang w:val="en-US"/>
        </w:rPr>
        <w:t>1</w:t>
      </w:r>
      <w:r w:rsidR="007F51AB" w:rsidRPr="007F51AB">
        <w:rPr>
          <w:sz w:val="22"/>
          <w:szCs w:val="22"/>
          <w:lang w:val="en-US"/>
        </w:rPr>
        <w:t>.</w:t>
      </w:r>
      <w:r w:rsidR="008A3A1D">
        <w:rPr>
          <w:sz w:val="22"/>
          <w:szCs w:val="22"/>
          <w:lang w:val="en-US"/>
        </w:rPr>
        <w:t>4</w:t>
      </w:r>
    </w:p>
    <w:p w14:paraId="45DE9D6B" w14:textId="77777777" w:rsidR="00E90E49" w:rsidRPr="007F51AB" w:rsidRDefault="003D3C45" w:rsidP="00F64C2B">
      <w:pPr>
        <w:pStyle w:val="3GPPHeader"/>
        <w:rPr>
          <w:sz w:val="22"/>
          <w:szCs w:val="22"/>
        </w:rPr>
      </w:pPr>
      <w:r w:rsidRPr="007F51AB">
        <w:rPr>
          <w:sz w:val="22"/>
          <w:szCs w:val="22"/>
        </w:rPr>
        <w:t>Source:</w:t>
      </w:r>
      <w:r w:rsidR="00E90E49" w:rsidRPr="007F51AB">
        <w:rPr>
          <w:sz w:val="22"/>
          <w:szCs w:val="22"/>
        </w:rPr>
        <w:tab/>
      </w:r>
      <w:r w:rsidR="00F64C2B" w:rsidRPr="007F51AB">
        <w:rPr>
          <w:sz w:val="22"/>
          <w:szCs w:val="22"/>
        </w:rPr>
        <w:t>Ericsson</w:t>
      </w:r>
    </w:p>
    <w:p w14:paraId="0849F155" w14:textId="64CD0AFB" w:rsidR="00E90E49" w:rsidRPr="007F51AB" w:rsidRDefault="003D3C45" w:rsidP="00311702">
      <w:pPr>
        <w:pStyle w:val="3GPPHeader"/>
        <w:rPr>
          <w:sz w:val="22"/>
          <w:szCs w:val="22"/>
        </w:rPr>
      </w:pPr>
      <w:r w:rsidRPr="007F51AB">
        <w:rPr>
          <w:sz w:val="22"/>
          <w:szCs w:val="22"/>
        </w:rPr>
        <w:t>Title:</w:t>
      </w:r>
      <w:r w:rsidR="00E90E49" w:rsidRPr="007F51AB">
        <w:rPr>
          <w:sz w:val="22"/>
          <w:szCs w:val="22"/>
        </w:rPr>
        <w:tab/>
      </w:r>
      <w:r w:rsidR="009B4192" w:rsidRPr="007F51AB">
        <w:rPr>
          <w:sz w:val="22"/>
          <w:szCs w:val="22"/>
        </w:rPr>
        <w:t xml:space="preserve">LCID </w:t>
      </w:r>
      <w:r w:rsidR="00A6431B">
        <w:rPr>
          <w:sz w:val="22"/>
          <w:szCs w:val="22"/>
        </w:rPr>
        <w:t>E</w:t>
      </w:r>
      <w:r w:rsidR="009B4192" w:rsidRPr="007F51AB">
        <w:rPr>
          <w:sz w:val="22"/>
          <w:szCs w:val="22"/>
        </w:rPr>
        <w:t>xtension</w:t>
      </w:r>
    </w:p>
    <w:p w14:paraId="244F0293" w14:textId="37FF9FE0" w:rsidR="00E90E49" w:rsidRPr="00A6431B" w:rsidRDefault="00E90E49" w:rsidP="00A6431B">
      <w:pPr>
        <w:pStyle w:val="3GPPHeader"/>
        <w:rPr>
          <w:sz w:val="22"/>
          <w:szCs w:val="22"/>
        </w:rPr>
      </w:pPr>
      <w:r w:rsidRPr="007F51AB">
        <w:rPr>
          <w:sz w:val="22"/>
          <w:szCs w:val="22"/>
        </w:rPr>
        <w:t>Document for:</w:t>
      </w:r>
      <w:r w:rsidRPr="007F51AB">
        <w:rPr>
          <w:sz w:val="22"/>
          <w:szCs w:val="22"/>
        </w:rPr>
        <w:tab/>
        <w:t>Discussion, Decision</w:t>
      </w:r>
    </w:p>
    <w:p w14:paraId="0622855E" w14:textId="77777777" w:rsidR="00E90E49" w:rsidRPr="00CE0424" w:rsidRDefault="00230D18" w:rsidP="00CE0424">
      <w:pPr>
        <w:pStyle w:val="Heading1"/>
      </w:pPr>
      <w:r>
        <w:t>1</w:t>
      </w:r>
      <w:r>
        <w:tab/>
      </w:r>
      <w:r w:rsidR="00E90E49" w:rsidRPr="00CE0424">
        <w:t>Introduction</w:t>
      </w:r>
    </w:p>
    <w:p w14:paraId="756310F5" w14:textId="4B17EF8A" w:rsidR="00477768" w:rsidRPr="00CE0424" w:rsidRDefault="00E02145" w:rsidP="00CE0424">
      <w:pPr>
        <w:pStyle w:val="BodyText"/>
      </w:pPr>
      <w:r>
        <w:t xml:space="preserve">During the </w:t>
      </w:r>
      <w:r w:rsidR="00303D07">
        <w:t xml:space="preserve">IAB </w:t>
      </w:r>
      <w:r>
        <w:t>study item phase, it was identified that when there is a 1</w:t>
      </w:r>
      <w:r w:rsidR="00993411">
        <w:t>:</w:t>
      </w:r>
      <w:r>
        <w:t xml:space="preserve">1 mapping, the current number of LCIDs might not be </w:t>
      </w:r>
      <w:proofErr w:type="gramStart"/>
      <w:r>
        <w:t>sufficient</w:t>
      </w:r>
      <w:proofErr w:type="gramEnd"/>
      <w:r>
        <w:t xml:space="preserve"> to provide enough capacity to the network. This contribution proposes an extension of the LCID range and a corresponding increase of the LCG range, and the signalling associated </w:t>
      </w:r>
      <w:r w:rsidR="00A6431B">
        <w:t>with</w:t>
      </w:r>
      <w:r>
        <w:t xml:space="preserve"> it.</w:t>
      </w:r>
    </w:p>
    <w:p w14:paraId="748E6E7A" w14:textId="1A7D4541" w:rsidR="004000E8" w:rsidRPr="00CE0424" w:rsidRDefault="00230D18" w:rsidP="00CE0424">
      <w:pPr>
        <w:pStyle w:val="Heading1"/>
      </w:pPr>
      <w:bookmarkStart w:id="1" w:name="_Ref178064866"/>
      <w:r>
        <w:t>2</w:t>
      </w:r>
      <w:r>
        <w:tab/>
      </w:r>
      <w:bookmarkEnd w:id="1"/>
      <w:r w:rsidR="00FF28C1">
        <w:t>LCID in IAB networks</w:t>
      </w:r>
    </w:p>
    <w:p w14:paraId="0115733E" w14:textId="3021CDA6" w:rsidR="00E61466" w:rsidRDefault="00E61466" w:rsidP="00E61466">
      <w:pPr>
        <w:pStyle w:val="BodyText"/>
      </w:pPr>
      <w:r>
        <w:t xml:space="preserve">During the study item, it was identified that the logical channel IDs need to be extended to be able to support 1:1 mapping. </w:t>
      </w:r>
    </w:p>
    <w:p w14:paraId="1BDB1E04" w14:textId="5EFFF14F" w:rsidR="00E61466" w:rsidRDefault="00E61466" w:rsidP="0098146D">
      <w:pPr>
        <w:pStyle w:val="BodyText"/>
      </w:pPr>
      <w:r>
        <w:t>Currently</w:t>
      </w:r>
      <w:r w:rsidR="00D22AD4">
        <w:t>,</w:t>
      </w:r>
      <w:r>
        <w:t xml:space="preserve"> the DL has </w:t>
      </w:r>
      <w:r w:rsidR="00D31D1B">
        <w:t xml:space="preserve">64 </w:t>
      </w:r>
      <w:r>
        <w:t>LCIDs</w:t>
      </w:r>
      <w:r w:rsidR="00B768D8">
        <w:t xml:space="preserve">, </w:t>
      </w:r>
      <w:r w:rsidR="00D7519D">
        <w:t>comprising</w:t>
      </w:r>
      <w:r w:rsidR="00B768D8">
        <w:t xml:space="preserve"> </w:t>
      </w:r>
      <w:r w:rsidR="00775373">
        <w:t>32 LCID values</w:t>
      </w:r>
      <w:r w:rsidR="0098146D">
        <w:t xml:space="preserve"> (1~32)</w:t>
      </w:r>
      <w:r w:rsidR="00775373">
        <w:t xml:space="preserve"> for logical </w:t>
      </w:r>
      <w:r w:rsidR="00A6431B">
        <w:t>channels, several</w:t>
      </w:r>
      <w:r>
        <w:t xml:space="preserve"> reserved LCID</w:t>
      </w:r>
      <w:r w:rsidR="00B768D8">
        <w:t xml:space="preserve"> values</w:t>
      </w:r>
      <w:r>
        <w:t xml:space="preserve"> (from 33 to 46)</w:t>
      </w:r>
      <w:r w:rsidR="0098146D">
        <w:t xml:space="preserve"> </w:t>
      </w:r>
      <w:r>
        <w:t xml:space="preserve">for </w:t>
      </w:r>
      <w:r w:rsidR="00BA615A">
        <w:t>futu</w:t>
      </w:r>
      <w:r w:rsidR="00897C52">
        <w:t>re use</w:t>
      </w:r>
      <w:r w:rsidR="00D7519D">
        <w:t xml:space="preserve">, and </w:t>
      </w:r>
      <w:r w:rsidR="00897C52">
        <w:t xml:space="preserve">a number of </w:t>
      </w:r>
      <w:r w:rsidR="0098146D">
        <w:t>allocated LCID values for the defined MAC CEs</w:t>
      </w:r>
      <w:r w:rsidR="00D7519D">
        <w:t xml:space="preserve"> and</w:t>
      </w:r>
      <w:r w:rsidR="0098146D">
        <w:t xml:space="preserve"> UL CCCH</w:t>
      </w:r>
      <w:r w:rsidR="00D7519D">
        <w:t xml:space="preserve">. </w:t>
      </w:r>
      <w:r>
        <w:t>The UL looks very similar with the exception that the</w:t>
      </w:r>
      <w:r w:rsidR="00053A81">
        <w:t>re are few more reserved LCIDs.</w:t>
      </w:r>
    </w:p>
    <w:p w14:paraId="2C006612" w14:textId="747B88E4" w:rsidR="00053A81" w:rsidRDefault="00053A81" w:rsidP="00E61466">
      <w:pPr>
        <w:pStyle w:val="BodyText"/>
      </w:pPr>
      <w:r>
        <w:t xml:space="preserve">The current number of logical channel IDs may be </w:t>
      </w:r>
      <w:proofErr w:type="gramStart"/>
      <w:r w:rsidR="005B59E2">
        <w:t>sufficient</w:t>
      </w:r>
      <w:proofErr w:type="gramEnd"/>
      <w:r w:rsidR="005B59E2">
        <w:t xml:space="preserve"> </w:t>
      </w:r>
      <w:r>
        <w:t>in many cases, especially when the network multiplexes UEs (</w:t>
      </w:r>
      <w:r w:rsidR="00993411">
        <w:t>N</w:t>
      </w:r>
      <w:r w:rsidR="001E4899">
        <w:t>:1</w:t>
      </w:r>
      <w:r>
        <w:t xml:space="preserve">); thus, any change in the MAC </w:t>
      </w:r>
      <w:proofErr w:type="spellStart"/>
      <w:r w:rsidR="00171B70">
        <w:t>sub</w:t>
      </w:r>
      <w:r>
        <w:t>header</w:t>
      </w:r>
      <w:proofErr w:type="spellEnd"/>
      <w:r>
        <w:t xml:space="preserve"> should only </w:t>
      </w:r>
      <w:r w:rsidR="00E87244">
        <w:t xml:space="preserve">be </w:t>
      </w:r>
      <w:r>
        <w:t>appl</w:t>
      </w:r>
      <w:r w:rsidR="00E87244">
        <w:t>ied</w:t>
      </w:r>
      <w:r>
        <w:t xml:space="preserve"> when the network needs additional LCIDs.</w:t>
      </w:r>
    </w:p>
    <w:p w14:paraId="500F28E8" w14:textId="21278610" w:rsidR="00DF5E77" w:rsidRDefault="003E291A" w:rsidP="00A6431B">
      <w:pPr>
        <w:pStyle w:val="Heading2"/>
      </w:pPr>
      <w:r>
        <w:t>2.1</w:t>
      </w:r>
      <w:r>
        <w:tab/>
      </w:r>
      <w:r w:rsidR="009F0814">
        <w:t xml:space="preserve">Length and range of the </w:t>
      </w:r>
      <w:r w:rsidR="00DF5E77" w:rsidRPr="00AC0F68">
        <w:t>LCID</w:t>
      </w:r>
      <w:r w:rsidR="009F0814">
        <w:t xml:space="preserve"> </w:t>
      </w:r>
    </w:p>
    <w:p w14:paraId="15B8BA50" w14:textId="0C30E4CC" w:rsidR="009F0814" w:rsidRDefault="009F0814" w:rsidP="00DF5E77">
      <w:pPr>
        <w:pStyle w:val="BodyText"/>
      </w:pPr>
      <w:r>
        <w:t xml:space="preserve">The increase of logical channels IDs should consider that the MAC overhead will increase </w:t>
      </w:r>
      <w:proofErr w:type="gramStart"/>
      <w:r>
        <w:t>due to the fact that</w:t>
      </w:r>
      <w:proofErr w:type="gramEnd"/>
      <w:r>
        <w:t xml:space="preserve"> the MAC </w:t>
      </w:r>
      <w:proofErr w:type="spellStart"/>
      <w:r>
        <w:t>subheader</w:t>
      </w:r>
      <w:proofErr w:type="spellEnd"/>
      <w:r>
        <w:t xml:space="preserve"> contains a field for the LCID and the MAC CE BSR may be larger due to the potential increase of the Logical Channel Group range. Thus, the LCID extension should be limited.</w:t>
      </w:r>
    </w:p>
    <w:p w14:paraId="53186B92" w14:textId="27227F1E" w:rsidR="00667790" w:rsidRDefault="00EF39E4" w:rsidP="00DF5E77">
      <w:pPr>
        <w:pStyle w:val="BodyText"/>
      </w:pPr>
      <w:r>
        <w:t>It has been suggested in RAN2#105 that the LCID range should be increase</w:t>
      </w:r>
      <w:r w:rsidR="00633944">
        <w:t>d</w:t>
      </w:r>
      <w:r>
        <w:t xml:space="preserve"> even up to 5 bytes</w:t>
      </w:r>
      <w:r w:rsidR="009F27D7">
        <w:t xml:space="preserve">. This means </w:t>
      </w:r>
      <w:r w:rsidR="00C62D23">
        <w:t xml:space="preserve">the support </w:t>
      </w:r>
      <w:r w:rsidR="009F27D7">
        <w:t xml:space="preserve">of more than </w:t>
      </w:r>
      <w:r w:rsidR="006F64C8">
        <w:t>2^40</w:t>
      </w:r>
      <w:r w:rsidR="009F27D7">
        <w:t xml:space="preserve"> </w:t>
      </w:r>
      <w:r w:rsidR="00C62D23">
        <w:t xml:space="preserve">simultaneous </w:t>
      </w:r>
      <w:r w:rsidR="00640502">
        <w:t xml:space="preserve">backhaul </w:t>
      </w:r>
      <w:r w:rsidR="00C62D23">
        <w:t>connections</w:t>
      </w:r>
      <w:r w:rsidR="00640502">
        <w:t xml:space="preserve">. </w:t>
      </w:r>
      <w:r w:rsidR="00C924B2">
        <w:t>We can’t foresee any situation in which individual IAB node</w:t>
      </w:r>
      <w:r w:rsidR="00434385">
        <w:t xml:space="preserve"> or a CU </w:t>
      </w:r>
      <w:r w:rsidR="00C924B2">
        <w:t xml:space="preserve">would need to deal </w:t>
      </w:r>
      <w:r w:rsidR="00434385">
        <w:t xml:space="preserve">with the equivalent of 2^40 users. </w:t>
      </w:r>
      <w:r w:rsidR="00667790">
        <w:t xml:space="preserve">This number is a number we think is simply not realistic. Even the proposals suggesting 2^21 </w:t>
      </w:r>
      <w:r w:rsidR="00A60E19">
        <w:t>LCIDs are far from what we think is realistic.</w:t>
      </w:r>
      <w:r w:rsidR="00F12C63">
        <w:t xml:space="preserve"> At the same time, these proposals are following by a refusal to increase the LCG range which would</w:t>
      </w:r>
      <w:r w:rsidR="00E109CE">
        <w:t>, therefore, invalidate the use of BSR as explained in [1].</w:t>
      </w:r>
    </w:p>
    <w:p w14:paraId="717368DA" w14:textId="2378951C" w:rsidR="007C2167" w:rsidRDefault="007C2167" w:rsidP="00DF5E77">
      <w:pPr>
        <w:pStyle w:val="BodyText"/>
      </w:pPr>
      <w:r>
        <w:t xml:space="preserve">The LCID extension and the potential LCG extension will have a direct impact in the MAC PDU overhead. Thus, we should limit the LCID length to a degree that allows enough flexibility and </w:t>
      </w:r>
      <w:r w:rsidR="00CB0B48">
        <w:t xml:space="preserve">keeps </w:t>
      </w:r>
      <w:r>
        <w:t>the overhead</w:t>
      </w:r>
      <w:r w:rsidR="00CB0B48">
        <w:t xml:space="preserve"> to the minimum level</w:t>
      </w:r>
      <w:r>
        <w:t>.</w:t>
      </w:r>
    </w:p>
    <w:p w14:paraId="4AC62486" w14:textId="64398E68" w:rsidR="00EF39E4" w:rsidRDefault="006F3FDF" w:rsidP="00DF5E77">
      <w:pPr>
        <w:pStyle w:val="BodyText"/>
      </w:pPr>
      <w:r>
        <w:t xml:space="preserve">RAN2 </w:t>
      </w:r>
      <w:r w:rsidR="00CB0B48">
        <w:t xml:space="preserve">needs to evaluate </w:t>
      </w:r>
      <w:r>
        <w:t xml:space="preserve">the number of simultaneous </w:t>
      </w:r>
      <w:r w:rsidR="00834AEC">
        <w:t>connections</w:t>
      </w:r>
      <w:r>
        <w:t xml:space="preserve"> which IAB nodes may need to hold at a given time.</w:t>
      </w:r>
      <w:r w:rsidR="00F85498">
        <w:t xml:space="preserve"> It is also reasonable to think that</w:t>
      </w:r>
      <w:r w:rsidR="00BC298E">
        <w:t xml:space="preserve">, </w:t>
      </w:r>
      <w:r w:rsidR="00F85498">
        <w:t xml:space="preserve">often, networks </w:t>
      </w:r>
      <w:r w:rsidR="00BC298E">
        <w:t xml:space="preserve">may </w:t>
      </w:r>
      <w:r w:rsidR="00F85498">
        <w:t>use combination</w:t>
      </w:r>
      <w:r w:rsidR="00D570FD">
        <w:t>s</w:t>
      </w:r>
      <w:r w:rsidR="00F85498">
        <w:t xml:space="preserve"> of 1-to-1 and 1-to-N</w:t>
      </w:r>
      <w:r w:rsidR="00D570FD">
        <w:t xml:space="preserve"> backhaul bearers</w:t>
      </w:r>
      <w:r w:rsidR="00BC298E">
        <w:t xml:space="preserve"> </w:t>
      </w:r>
      <w:r w:rsidR="001630BA">
        <w:t>and thus, the LCID range can be contained to a limited value</w:t>
      </w:r>
      <w:r w:rsidR="00D570FD">
        <w:t xml:space="preserve">. </w:t>
      </w:r>
    </w:p>
    <w:p w14:paraId="7373AB95" w14:textId="58EB90D8" w:rsidR="00DF5E77" w:rsidRDefault="00E13DC6" w:rsidP="00DF5E77">
      <w:pPr>
        <w:pStyle w:val="BodyText"/>
      </w:pPr>
      <w:r>
        <w:t>Extending the LCID range by 1 byte can provide a reasonable increase of LCIDs depending on how this is implemented</w:t>
      </w:r>
      <w:r w:rsidR="009E1187">
        <w:t>:</w:t>
      </w:r>
    </w:p>
    <w:p w14:paraId="378A70EF" w14:textId="67CF4DB1" w:rsidR="00DF5E77" w:rsidRDefault="0049424A" w:rsidP="00DF5E77">
      <w:pPr>
        <w:pStyle w:val="BodyText"/>
        <w:numPr>
          <w:ilvl w:val="0"/>
          <w:numId w:val="39"/>
        </w:numPr>
      </w:pPr>
      <w:r>
        <w:t xml:space="preserve">a maximum of </w:t>
      </w:r>
      <w:r w:rsidR="0077718F">
        <w:t xml:space="preserve">14 bits can be achieved by concatenating </w:t>
      </w:r>
      <w:r w:rsidR="009E1187">
        <w:t xml:space="preserve">the current LCID field </w:t>
      </w:r>
      <w:r w:rsidR="009F4D88">
        <w:t xml:space="preserve">(6 bits) </w:t>
      </w:r>
      <w:r w:rsidR="009E1187">
        <w:t xml:space="preserve">and a new </w:t>
      </w:r>
      <w:r w:rsidR="00DF5E77">
        <w:t xml:space="preserve">Ext-LCID </w:t>
      </w:r>
      <w:r w:rsidR="009E1187">
        <w:t xml:space="preserve">field </w:t>
      </w:r>
      <w:r w:rsidR="009F4D88">
        <w:t xml:space="preserve">(8 bits) </w:t>
      </w:r>
      <w:r w:rsidR="008C0987">
        <w:t xml:space="preserve">which results in the support of approximately </w:t>
      </w:r>
      <w:r w:rsidR="00DF5E77">
        <w:t>16K LCID</w:t>
      </w:r>
      <w:r w:rsidR="008C0987">
        <w:t>s</w:t>
      </w:r>
      <w:r w:rsidR="00DF5E77">
        <w:t>.</w:t>
      </w:r>
    </w:p>
    <w:p w14:paraId="551B59C3" w14:textId="3BBD4E41" w:rsidR="00DF5E77" w:rsidRDefault="004E4DEA" w:rsidP="00DF5E77">
      <w:pPr>
        <w:pStyle w:val="BodyText"/>
        <w:numPr>
          <w:ilvl w:val="0"/>
          <w:numId w:val="39"/>
        </w:numPr>
      </w:pPr>
      <w:r>
        <w:lastRenderedPageBreak/>
        <w:t xml:space="preserve">8 bits </w:t>
      </w:r>
      <w:r w:rsidR="0041780A">
        <w:t xml:space="preserve">from the new Ext-LCID field to indicate LCIDs </w:t>
      </w:r>
      <w:r w:rsidR="005533B5">
        <w:t xml:space="preserve">value </w:t>
      </w:r>
      <w:r w:rsidR="0041780A">
        <w:t xml:space="preserve">above the </w:t>
      </w:r>
      <w:r w:rsidR="002E4634">
        <w:t xml:space="preserve">Rel-15 </w:t>
      </w:r>
      <w:r w:rsidR="0041780A">
        <w:t xml:space="preserve">defined </w:t>
      </w:r>
      <w:r w:rsidR="002E4634">
        <w:t xml:space="preserve">LCID </w:t>
      </w:r>
      <w:r w:rsidR="0041780A">
        <w:t>values.</w:t>
      </w:r>
      <w:r w:rsidR="002E4634">
        <w:t xml:space="preserve"> This only allows an extension of </w:t>
      </w:r>
      <w:r w:rsidR="00A6431B">
        <w:t xml:space="preserve">an </w:t>
      </w:r>
      <w:r w:rsidR="00B73A89">
        <w:t>additional 256 LCID</w:t>
      </w:r>
      <w:r w:rsidR="00C202C0">
        <w:t>s</w:t>
      </w:r>
      <w:r w:rsidR="00B73A89">
        <w:t>.</w:t>
      </w:r>
    </w:p>
    <w:p w14:paraId="7C36740E" w14:textId="645EE275" w:rsidR="00DF5E77" w:rsidRDefault="002D7576" w:rsidP="00E61466">
      <w:pPr>
        <w:pStyle w:val="BodyText"/>
      </w:pPr>
      <w:r>
        <w:t xml:space="preserve">Having 16K LCIDs </w:t>
      </w:r>
      <w:r w:rsidR="00433E51">
        <w:t xml:space="preserve">is </w:t>
      </w:r>
      <w:r w:rsidR="00C465C8">
        <w:t xml:space="preserve">a </w:t>
      </w:r>
      <w:r w:rsidR="00433E51">
        <w:t>very extreme value and we do not think we should introduce it.</w:t>
      </w:r>
      <w:r w:rsidR="0064137D">
        <w:t xml:space="preserve"> </w:t>
      </w:r>
      <w:r w:rsidR="00C465C8">
        <w:t xml:space="preserve">A value between 256 and 1024 IDs may </w:t>
      </w:r>
      <w:r w:rsidR="00792835">
        <w:t xml:space="preserve">be </w:t>
      </w:r>
      <w:r w:rsidR="00C465C8">
        <w:t xml:space="preserve">more than enough. </w:t>
      </w:r>
    </w:p>
    <w:p w14:paraId="55A7EEA0" w14:textId="77777777" w:rsidR="002D7576" w:rsidRDefault="002D7576" w:rsidP="00E61466">
      <w:pPr>
        <w:pStyle w:val="BodyText"/>
      </w:pPr>
    </w:p>
    <w:p w14:paraId="7B6BAB7B" w14:textId="51D11A77" w:rsidR="00792835" w:rsidRDefault="00FB5C62" w:rsidP="00FB5C62">
      <w:pPr>
        <w:pStyle w:val="Proposal"/>
      </w:pPr>
      <w:bookmarkStart w:id="2" w:name="_Toc536605791"/>
      <w:bookmarkStart w:id="3" w:name="_Toc536790701"/>
      <w:bookmarkStart w:id="4" w:name="_Toc268445"/>
      <w:bookmarkStart w:id="5" w:name="_Toc268462"/>
      <w:bookmarkStart w:id="6" w:name="_Toc268531"/>
      <w:bookmarkStart w:id="7" w:name="_Toc268564"/>
      <w:bookmarkStart w:id="8" w:name="_Toc268609"/>
      <w:bookmarkStart w:id="9" w:name="_Toc268634"/>
      <w:bookmarkStart w:id="10" w:name="_Toc268659"/>
      <w:bookmarkStart w:id="11" w:name="_Toc268684"/>
      <w:bookmarkStart w:id="12" w:name="_Toc268695"/>
      <w:bookmarkStart w:id="13" w:name="_Toc269812"/>
      <w:bookmarkStart w:id="14" w:name="_Toc428730"/>
      <w:bookmarkStart w:id="15" w:name="_Toc863191"/>
      <w:bookmarkStart w:id="16" w:name="_Toc863214"/>
      <w:bookmarkStart w:id="17" w:name="_Toc468798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 xml:space="preserve">The extended LCID field </w:t>
      </w:r>
      <w:r w:rsidR="00590267">
        <w:t xml:space="preserve">takes 1 byte and </w:t>
      </w:r>
      <w:r>
        <w:t>can point to an additional 256 IDs</w:t>
      </w:r>
      <w:r w:rsidR="00C8046D">
        <w:t>.</w:t>
      </w:r>
      <w:bookmarkEnd w:id="17"/>
      <w:r>
        <w:t xml:space="preserve"> </w:t>
      </w:r>
    </w:p>
    <w:p w14:paraId="11575350" w14:textId="5DF11587" w:rsidR="00FB5C62" w:rsidRDefault="00792835" w:rsidP="0078533F">
      <w:pPr>
        <w:pStyle w:val="Proposal"/>
      </w:pPr>
      <w:bookmarkStart w:id="18" w:name="_Toc4687982"/>
      <w:r>
        <w:t xml:space="preserve">The </w:t>
      </w:r>
      <w:r w:rsidR="00FB5C62">
        <w:t>first logical channel ID to which the extended LCID points</w:t>
      </w:r>
      <w:r>
        <w:t xml:space="preserve"> is ID 6</w:t>
      </w:r>
      <w:r w:rsidR="0078533F">
        <w:t>4</w:t>
      </w:r>
      <w:r w:rsidR="00C8046D">
        <w:t>.</w:t>
      </w:r>
      <w:bookmarkEnd w:id="18"/>
    </w:p>
    <w:p w14:paraId="5AFF9262" w14:textId="3338CB1B" w:rsidR="004C7AF6" w:rsidRDefault="00B03F7F" w:rsidP="00E61466">
      <w:pPr>
        <w:pStyle w:val="BodyText"/>
      </w:pPr>
      <w:r>
        <w:t>There</w:t>
      </w:r>
      <w:r w:rsidR="00755580">
        <w:t xml:space="preserve"> may be many cases in </w:t>
      </w:r>
      <w:r w:rsidR="00344CEB">
        <w:t xml:space="preserve">which </w:t>
      </w:r>
      <w:r w:rsidR="00CD3F05">
        <w:t>the Rel</w:t>
      </w:r>
      <w:r w:rsidR="00542BD1">
        <w:t>-</w:t>
      </w:r>
      <w:r w:rsidR="00CD3F05">
        <w:t xml:space="preserve">15 LCID range is </w:t>
      </w:r>
      <w:proofErr w:type="gramStart"/>
      <w:r w:rsidR="00CD3F05">
        <w:t>sufficient</w:t>
      </w:r>
      <w:proofErr w:type="gramEnd"/>
      <w:r w:rsidR="00755580">
        <w:t xml:space="preserve">. Thus, </w:t>
      </w:r>
      <w:r w:rsidR="00A56934">
        <w:t xml:space="preserve">IAB </w:t>
      </w:r>
      <w:r w:rsidR="00727064">
        <w:t xml:space="preserve">nodes </w:t>
      </w:r>
      <w:r w:rsidR="003E44CB">
        <w:t xml:space="preserve">which do not need more than the </w:t>
      </w:r>
      <w:r w:rsidR="00A56934">
        <w:t xml:space="preserve">LCID </w:t>
      </w:r>
      <w:r w:rsidR="005D7BC7">
        <w:t xml:space="preserve">values defined in </w:t>
      </w:r>
      <w:r w:rsidR="003E44CB">
        <w:t>Rel-15</w:t>
      </w:r>
      <w:r w:rsidR="005D7BC7">
        <w:t xml:space="preserve"> </w:t>
      </w:r>
      <w:r w:rsidR="004C7AF6">
        <w:t xml:space="preserve">do not need to </w:t>
      </w:r>
      <w:r w:rsidR="005D3E71">
        <w:t xml:space="preserve">use the </w:t>
      </w:r>
      <w:r w:rsidR="005D7BC7">
        <w:t xml:space="preserve">new </w:t>
      </w:r>
      <w:r w:rsidR="005D3E71">
        <w:t xml:space="preserve">MAC </w:t>
      </w:r>
      <w:proofErr w:type="spellStart"/>
      <w:r w:rsidR="005D3E71">
        <w:t>subheader</w:t>
      </w:r>
      <w:proofErr w:type="spellEnd"/>
      <w:r w:rsidR="006C52D1">
        <w:t xml:space="preserve"> or new Ext-LCID field</w:t>
      </w:r>
      <w:r w:rsidR="004C7AF6">
        <w:t>.</w:t>
      </w:r>
    </w:p>
    <w:p w14:paraId="4E4E2996" w14:textId="24D48C13" w:rsidR="00344CEB" w:rsidRDefault="00693E4F" w:rsidP="0099626D">
      <w:pPr>
        <w:pStyle w:val="Proposal"/>
      </w:pPr>
      <w:bookmarkStart w:id="19" w:name="_Toc4687983"/>
      <w:r>
        <w:t>Both Rel</w:t>
      </w:r>
      <w:r w:rsidR="00A13414">
        <w:t>-</w:t>
      </w:r>
      <w:r>
        <w:t xml:space="preserve">15 and new MAC </w:t>
      </w:r>
      <w:proofErr w:type="spellStart"/>
      <w:r>
        <w:t>subheader</w:t>
      </w:r>
      <w:proofErr w:type="spellEnd"/>
      <w:r>
        <w:t xml:space="preserve"> </w:t>
      </w:r>
      <w:r w:rsidR="00856C51">
        <w:t xml:space="preserve">which contains </w:t>
      </w:r>
      <w:r w:rsidR="0099626D">
        <w:t xml:space="preserve">the LCID extension </w:t>
      </w:r>
      <w:r>
        <w:t>may be used by IAB nodes</w:t>
      </w:r>
      <w:r w:rsidR="00856C51">
        <w:t>.</w:t>
      </w:r>
      <w:bookmarkEnd w:id="19"/>
    </w:p>
    <w:p w14:paraId="2B704EC3" w14:textId="078D6767" w:rsidR="00AC0F68" w:rsidRPr="00AC0F68" w:rsidRDefault="001E743C" w:rsidP="00A6431B">
      <w:pPr>
        <w:pStyle w:val="Heading2"/>
      </w:pPr>
      <w:r>
        <w:t>2.2</w:t>
      </w:r>
      <w:r>
        <w:tab/>
      </w:r>
      <w:r w:rsidR="00AC0F68" w:rsidRPr="00AC0F68">
        <w:t xml:space="preserve">How to </w:t>
      </w:r>
      <w:r w:rsidR="00C36979">
        <w:t>signal</w:t>
      </w:r>
      <w:r w:rsidR="00C36979" w:rsidRPr="00AC0F68">
        <w:t xml:space="preserve"> </w:t>
      </w:r>
      <w:r w:rsidR="00AC0F68" w:rsidRPr="00AC0F68">
        <w:t>LCID extension</w:t>
      </w:r>
    </w:p>
    <w:p w14:paraId="2D827D35" w14:textId="3345FAAD" w:rsidR="002D09F1" w:rsidRDefault="00C36979" w:rsidP="00E61466">
      <w:pPr>
        <w:pStyle w:val="BodyText"/>
      </w:pPr>
      <w:r>
        <w:t>Since Rel</w:t>
      </w:r>
      <w:r w:rsidR="00A13414">
        <w:t>-</w:t>
      </w:r>
      <w:r>
        <w:t xml:space="preserve">15 MAC header will still be used by IAB nodes, </w:t>
      </w:r>
      <w:r w:rsidR="00E41376">
        <w:t xml:space="preserve">there should be a mechanism to indicate a different type of MAC header. </w:t>
      </w:r>
      <w:r w:rsidR="002D09F1">
        <w:t>The MAC header could be extended by either using the reserve bit, which can indicate that a</w:t>
      </w:r>
      <w:r w:rsidR="001561C1">
        <w:t>n</w:t>
      </w:r>
      <w:r w:rsidR="002D09F1">
        <w:t xml:space="preserve"> LCID extension follows or by using one of the reserved LCID values which can indicate that a</w:t>
      </w:r>
      <w:r w:rsidR="00A6431B">
        <w:t>n</w:t>
      </w:r>
      <w:r w:rsidR="002D09F1">
        <w:t xml:space="preserve"> LCID extension follows. The following two figures depict these two </w:t>
      </w:r>
      <w:r w:rsidR="0081489E">
        <w:t xml:space="preserve">possible </w:t>
      </w:r>
      <w:r w:rsidR="002D09F1">
        <w:t>options</w:t>
      </w:r>
      <w:r w:rsidR="007B535E">
        <w:t xml:space="preserve"> (note that the field Ext-LCID could also be placed before the Length field)</w:t>
      </w:r>
      <w:r w:rsidR="00D56627">
        <w:t>.</w:t>
      </w:r>
      <w:r w:rsidR="00887FA5">
        <w:t xml:space="preserve"> One option is to use the “R” (Reserved) bit to indicate the presence of the Ext-LCID field. Another option is to use a reserved </w:t>
      </w:r>
      <w:r w:rsidR="00CC0FFA">
        <w:t>LCID value which would indicate that an additional Ext-LCID field is included.</w:t>
      </w:r>
    </w:p>
    <w:p w14:paraId="4E479411" w14:textId="4FAA942C" w:rsidR="00A16CC1" w:rsidRDefault="000A153E" w:rsidP="00E61466">
      <w:pPr>
        <w:pStyle w:val="BodyText"/>
      </w:pPr>
      <w:r>
        <w:t xml:space="preserve">This </w:t>
      </w:r>
      <w:r w:rsidR="003D7355">
        <w:t xml:space="preserve">second option limits the LCID </w:t>
      </w:r>
      <w:r>
        <w:t>range extension to only 256 new LCID values</w:t>
      </w:r>
      <w:r w:rsidR="00E37F2D">
        <w:t xml:space="preserve"> while t</w:t>
      </w:r>
      <w:r w:rsidR="00CB606E">
        <w:t xml:space="preserve">he first option </w:t>
      </w:r>
      <w:r w:rsidR="00085620">
        <w:t xml:space="preserve">can achieve </w:t>
      </w:r>
      <w:r w:rsidR="00357B18">
        <w:t xml:space="preserve">an extension of 256 new values </w:t>
      </w:r>
      <w:r w:rsidR="004B3F9D">
        <w:t xml:space="preserve">or </w:t>
      </w:r>
      <w:r w:rsidR="00CB606E">
        <w:t>achieve a 14</w:t>
      </w:r>
      <w:r w:rsidR="00A1755F">
        <w:t xml:space="preserve"> </w:t>
      </w:r>
      <w:r w:rsidR="00CB606E">
        <w:t>bit</w:t>
      </w:r>
      <w:r w:rsidR="006171A3">
        <w:t>s</w:t>
      </w:r>
      <w:r w:rsidR="00CB606E">
        <w:t xml:space="preserve"> LCID length field</w:t>
      </w:r>
      <w:r w:rsidR="00E37F2D">
        <w:t>.</w:t>
      </w:r>
    </w:p>
    <w:p w14:paraId="2FF62AF1" w14:textId="3DCE2F9E" w:rsidR="00D56627" w:rsidRDefault="008C06C3" w:rsidP="00D56627">
      <w:pPr>
        <w:pStyle w:val="BodyText"/>
      </w:pPr>
      <w:r>
        <w:t>A</w:t>
      </w:r>
      <w:r w:rsidR="00A6431B">
        <w:t>n</w:t>
      </w:r>
      <w:r>
        <w:t xml:space="preserve"> LCID extension was also introduced in LTE and this extension was done by reserving one of the already defined LCID values. When this LCID value was introduced, the MAC header included an additional field which included the LCID extension, similar as shown in Figure 2.</w:t>
      </w:r>
    </w:p>
    <w:p w14:paraId="57EB49E0" w14:textId="77777777" w:rsidR="00AC0F68" w:rsidRDefault="00AC0F68" w:rsidP="00E61466">
      <w:pPr>
        <w:pStyle w:val="BodyText"/>
      </w:pPr>
    </w:p>
    <w:p w14:paraId="61C7984A" w14:textId="77777777" w:rsidR="00AC0F68" w:rsidRDefault="002D09F1" w:rsidP="00AC0F68">
      <w:pPr>
        <w:pStyle w:val="BodyText"/>
        <w:keepNext/>
        <w:jc w:val="center"/>
      </w:pPr>
      <w:r>
        <w:object w:dxaOrig="5091" w:dyaOrig="2301" w14:anchorId="0053D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17pt" o:ole="">
            <v:imagedata r:id="rId13" o:title=""/>
          </v:shape>
          <o:OLEObject Type="Embed" ProgID="Visio.Drawing.15" ShapeID="_x0000_i1025" DrawAspect="Content" ObjectID="_1615318796" r:id="rId14"/>
        </w:object>
      </w:r>
    </w:p>
    <w:p w14:paraId="099E761E" w14:textId="2A0597EB" w:rsidR="002D09F1" w:rsidRDefault="00AC0F68" w:rsidP="00AC0F68">
      <w:pPr>
        <w:pStyle w:val="Caption"/>
        <w:jc w:val="center"/>
      </w:pPr>
      <w:r>
        <w:t xml:space="preserve">Figure </w:t>
      </w:r>
      <w:r w:rsidR="008D64AC">
        <w:rPr>
          <w:noProof/>
        </w:rPr>
        <w:fldChar w:fldCharType="begin"/>
      </w:r>
      <w:r w:rsidR="008D64AC">
        <w:rPr>
          <w:noProof/>
        </w:rPr>
        <w:instrText xml:space="preserve"> SEQ Figure \* ARABIC </w:instrText>
      </w:r>
      <w:r w:rsidR="008D64AC">
        <w:rPr>
          <w:noProof/>
        </w:rPr>
        <w:fldChar w:fldCharType="separate"/>
      </w:r>
      <w:r w:rsidR="00301581">
        <w:rPr>
          <w:noProof/>
        </w:rPr>
        <w:t>1</w:t>
      </w:r>
      <w:r w:rsidR="008D64AC">
        <w:rPr>
          <w:noProof/>
        </w:rPr>
        <w:fldChar w:fldCharType="end"/>
      </w:r>
      <w:r w:rsidR="00A6431B">
        <w:rPr>
          <w:noProof/>
        </w:rPr>
        <w:t>:</w:t>
      </w:r>
      <w:r w:rsidR="00A6431B">
        <w:t xml:space="preserve"> </w:t>
      </w:r>
      <w:r>
        <w:t>Use of a R bit to indicate a</w:t>
      </w:r>
      <w:r w:rsidR="00A6431B">
        <w:t>n</w:t>
      </w:r>
      <w:r>
        <w:t xml:space="preserve"> LCID extension</w:t>
      </w:r>
    </w:p>
    <w:p w14:paraId="07EC946D" w14:textId="1A06BF97" w:rsidR="002D09F1" w:rsidRDefault="002D09F1" w:rsidP="00E61466">
      <w:pPr>
        <w:pStyle w:val="BodyText"/>
      </w:pPr>
    </w:p>
    <w:p w14:paraId="7C4CACD0" w14:textId="77777777" w:rsidR="00AC0F68" w:rsidRDefault="002D09F1" w:rsidP="00AC0F68">
      <w:pPr>
        <w:pStyle w:val="BodyText"/>
        <w:keepNext/>
        <w:jc w:val="center"/>
      </w:pPr>
      <w:r>
        <w:object w:dxaOrig="5091" w:dyaOrig="2301" w14:anchorId="04EC3BAA">
          <v:shape id="_x0000_i1026" type="#_x0000_t75" style="width:255pt;height:117pt" o:ole="">
            <v:imagedata r:id="rId15" o:title=""/>
          </v:shape>
          <o:OLEObject Type="Embed" ProgID="Visio.Drawing.15" ShapeID="_x0000_i1026" DrawAspect="Content" ObjectID="_1615318797" r:id="rId16"/>
        </w:object>
      </w:r>
    </w:p>
    <w:p w14:paraId="5E728916" w14:textId="33A1CBD8" w:rsidR="00755250" w:rsidRDefault="00A6431B" w:rsidP="00AC0F68">
      <w:pPr>
        <w:pStyle w:val="Caption"/>
        <w:jc w:val="center"/>
      </w:pPr>
      <w:r>
        <w:t xml:space="preserve">   </w:t>
      </w:r>
      <w:r w:rsidR="00AC0F68">
        <w:t xml:space="preserve">Figure </w:t>
      </w:r>
      <w:r w:rsidR="008D64AC">
        <w:rPr>
          <w:noProof/>
        </w:rPr>
        <w:fldChar w:fldCharType="begin"/>
      </w:r>
      <w:r w:rsidR="008D64AC">
        <w:rPr>
          <w:noProof/>
        </w:rPr>
        <w:instrText xml:space="preserve"> SEQ Figure \* ARABIC </w:instrText>
      </w:r>
      <w:r w:rsidR="008D64AC">
        <w:rPr>
          <w:noProof/>
        </w:rPr>
        <w:fldChar w:fldCharType="separate"/>
      </w:r>
      <w:r w:rsidR="00301581">
        <w:rPr>
          <w:noProof/>
        </w:rPr>
        <w:t>2</w:t>
      </w:r>
      <w:r w:rsidR="008D64AC">
        <w:rPr>
          <w:noProof/>
        </w:rPr>
        <w:fldChar w:fldCharType="end"/>
      </w:r>
      <w:r>
        <w:rPr>
          <w:noProof/>
        </w:rPr>
        <w:t>:</w:t>
      </w:r>
      <w:r w:rsidR="00AC0F68">
        <w:t xml:space="preserve"> Use of a reserved LCID</w:t>
      </w:r>
      <w:r w:rsidR="006E71B1">
        <w:t xml:space="preserve"> value</w:t>
      </w:r>
      <w:r w:rsidR="00AC0F68">
        <w:t xml:space="preserve"> to indicate a</w:t>
      </w:r>
      <w:r>
        <w:t>n</w:t>
      </w:r>
      <w:r w:rsidR="00AC0F68">
        <w:t xml:space="preserve"> LCID extension</w:t>
      </w:r>
    </w:p>
    <w:p w14:paraId="0FF0BADB" w14:textId="73F2FF7F" w:rsidR="002D09F1" w:rsidRDefault="002D09F1" w:rsidP="00755250">
      <w:pPr>
        <w:pStyle w:val="BodyText"/>
      </w:pPr>
    </w:p>
    <w:p w14:paraId="4C409815" w14:textId="71FEA8B3" w:rsidR="000E637A" w:rsidRDefault="008C06C3">
      <w:pPr>
        <w:pStyle w:val="Proposal"/>
      </w:pPr>
      <w:bookmarkStart w:id="20" w:name="_Toc268674"/>
      <w:bookmarkStart w:id="21" w:name="_Toc4687984"/>
      <w:r>
        <w:lastRenderedPageBreak/>
        <w:t xml:space="preserve">The </w:t>
      </w:r>
      <w:r w:rsidR="000E637A">
        <w:t xml:space="preserve">LCID </w:t>
      </w:r>
      <w:r>
        <w:t xml:space="preserve">is extended similarly as done in LTE, a reserved LCID value indicates the presence of </w:t>
      </w:r>
      <w:r w:rsidR="006171A3">
        <w:t>an</w:t>
      </w:r>
      <w:r>
        <w:t xml:space="preserve"> extended </w:t>
      </w:r>
      <w:r w:rsidR="000E637A">
        <w:t>LCID.</w:t>
      </w:r>
      <w:bookmarkEnd w:id="20"/>
      <w:bookmarkEnd w:id="21"/>
    </w:p>
    <w:p w14:paraId="4FAF4F7A" w14:textId="347FFCC9" w:rsidR="008C06C3" w:rsidRDefault="008C06C3" w:rsidP="00A6431B">
      <w:pPr>
        <w:pStyle w:val="Proposal"/>
      </w:pPr>
      <w:bookmarkStart w:id="22" w:name="_Toc4687985"/>
      <w:r>
        <w:t>The extended LCID field can point to an additional 256 IDs</w:t>
      </w:r>
      <w:r w:rsidR="00F87E9E">
        <w:t xml:space="preserve"> being 64 the first logical channel ID to which the extended LCID points</w:t>
      </w:r>
      <w:r>
        <w:t>.</w:t>
      </w:r>
      <w:bookmarkEnd w:id="22"/>
    </w:p>
    <w:p w14:paraId="334DB772" w14:textId="77777777" w:rsidR="00C01F33" w:rsidRPr="00CE0424" w:rsidRDefault="00F12B1D" w:rsidP="00CE0424">
      <w:pPr>
        <w:pStyle w:val="Heading1"/>
      </w:pPr>
      <w:bookmarkStart w:id="23" w:name="_Toc268568"/>
      <w:bookmarkStart w:id="24" w:name="_Toc268613"/>
      <w:bookmarkStart w:id="25" w:name="_Toc268638"/>
      <w:bookmarkStart w:id="26" w:name="_Toc268663"/>
      <w:bookmarkStart w:id="27" w:name="_Toc268569"/>
      <w:bookmarkStart w:id="28" w:name="_Toc268614"/>
      <w:bookmarkStart w:id="29" w:name="_Toc268639"/>
      <w:bookmarkStart w:id="30" w:name="_Toc268664"/>
      <w:bookmarkStart w:id="31" w:name="_Toc268570"/>
      <w:bookmarkStart w:id="32" w:name="_Toc268615"/>
      <w:bookmarkStart w:id="33" w:name="_Toc268640"/>
      <w:bookmarkStart w:id="34" w:name="_Toc268665"/>
      <w:bookmarkStart w:id="35" w:name="_Toc268571"/>
      <w:bookmarkStart w:id="36" w:name="_Toc268616"/>
      <w:bookmarkStart w:id="37" w:name="_Toc268641"/>
      <w:bookmarkStart w:id="38" w:name="_Toc268666"/>
      <w:bookmarkStart w:id="39" w:name="_Toc268572"/>
      <w:bookmarkStart w:id="40" w:name="_Toc268617"/>
      <w:bookmarkStart w:id="41" w:name="_Toc268642"/>
      <w:bookmarkStart w:id="42" w:name="_Toc268667"/>
      <w:bookmarkStart w:id="43" w:name="_Toc268573"/>
      <w:bookmarkStart w:id="44" w:name="_Toc268618"/>
      <w:bookmarkStart w:id="45" w:name="_Toc268643"/>
      <w:bookmarkStart w:id="46" w:name="_Toc268668"/>
      <w:bookmarkStart w:id="47" w:name="_Toc268574"/>
      <w:bookmarkStart w:id="48" w:name="_Toc268619"/>
      <w:bookmarkStart w:id="49" w:name="_Toc268644"/>
      <w:bookmarkStart w:id="50" w:name="_Toc268669"/>
      <w:bookmarkStart w:id="51" w:name="_Toc268575"/>
      <w:bookmarkStart w:id="52" w:name="_Toc268620"/>
      <w:bookmarkStart w:id="53" w:name="_Toc268645"/>
      <w:bookmarkStart w:id="54" w:name="_Toc268670"/>
      <w:bookmarkStart w:id="55" w:name="_Toc536605794"/>
      <w:bookmarkStart w:id="56" w:name="_Toc536790705"/>
      <w:bookmarkStart w:id="57" w:name="_Toc268449"/>
      <w:bookmarkStart w:id="58" w:name="_Toc268466"/>
      <w:bookmarkStart w:id="59" w:name="_Toc268535"/>
      <w:bookmarkStart w:id="60" w:name="_Toc268576"/>
      <w:bookmarkStart w:id="61" w:name="_Toc268621"/>
      <w:bookmarkStart w:id="62" w:name="_Toc268646"/>
      <w:bookmarkStart w:id="63" w:name="_Toc268671"/>
      <w:bookmarkStart w:id="64" w:name="_Toc536605795"/>
      <w:bookmarkStart w:id="65" w:name="_Toc536790706"/>
      <w:bookmarkStart w:id="66" w:name="_Toc268450"/>
      <w:bookmarkStart w:id="67" w:name="_Toc268467"/>
      <w:bookmarkStart w:id="68" w:name="_Toc268536"/>
      <w:bookmarkStart w:id="69" w:name="_Toc268577"/>
      <w:bookmarkStart w:id="70" w:name="_Toc268622"/>
      <w:bookmarkStart w:id="71" w:name="_Toc268647"/>
      <w:bookmarkStart w:id="72" w:name="_Toc268672"/>
      <w:bookmarkStart w:id="73" w:name="_Toc536605796"/>
      <w:bookmarkStart w:id="74" w:name="_Toc536790707"/>
      <w:bookmarkStart w:id="75" w:name="_Toc268451"/>
      <w:bookmarkStart w:id="76" w:name="_Toc268468"/>
      <w:bookmarkStart w:id="77" w:name="_Toc268537"/>
      <w:bookmarkStart w:id="78" w:name="_Toc268578"/>
      <w:bookmarkStart w:id="79" w:name="_Toc268623"/>
      <w:bookmarkStart w:id="80" w:name="_Toc268648"/>
      <w:bookmarkStart w:id="81" w:name="_Toc268673"/>
      <w:bookmarkStart w:id="82" w:name="_Toc268453"/>
      <w:bookmarkStart w:id="83" w:name="_Toc268470"/>
      <w:bookmarkStart w:id="84" w:name="_Toc268539"/>
      <w:bookmarkStart w:id="85" w:name="_Toc268580"/>
      <w:bookmarkStart w:id="86" w:name="_Toc268625"/>
      <w:bookmarkStart w:id="87" w:name="_Toc268650"/>
      <w:bookmarkStart w:id="88" w:name="_Toc268675"/>
      <w:bookmarkStart w:id="89" w:name="_Toc535931743"/>
      <w:bookmarkStart w:id="90" w:name="_Toc535931777"/>
      <w:bookmarkStart w:id="91" w:name="_Toc535931997"/>
      <w:bookmarkStart w:id="92" w:name="_Toc535932049"/>
      <w:bookmarkStart w:id="93" w:name="_Toc535932068"/>
      <w:bookmarkStart w:id="94" w:name="_Toc535932200"/>
      <w:bookmarkStart w:id="95" w:name="_Toc535932371"/>
      <w:bookmarkStart w:id="96" w:name="_Toc535931744"/>
      <w:bookmarkStart w:id="97" w:name="_Toc535931778"/>
      <w:bookmarkStart w:id="98" w:name="_Toc535931998"/>
      <w:bookmarkStart w:id="99" w:name="_Toc535932050"/>
      <w:bookmarkStart w:id="100" w:name="_Toc535932069"/>
      <w:bookmarkStart w:id="101" w:name="_Toc535932201"/>
      <w:bookmarkStart w:id="102" w:name="_Toc535932372"/>
      <w:bookmarkStart w:id="103" w:name="_Toc535931745"/>
      <w:bookmarkStart w:id="104" w:name="_Toc535931779"/>
      <w:bookmarkStart w:id="105" w:name="_Toc535931999"/>
      <w:bookmarkStart w:id="106" w:name="_Toc535932051"/>
      <w:bookmarkStart w:id="107" w:name="_Toc535932070"/>
      <w:bookmarkStart w:id="108" w:name="_Toc535932202"/>
      <w:bookmarkStart w:id="109" w:name="_Toc535932373"/>
      <w:bookmarkStart w:id="110" w:name="_Toc535931746"/>
      <w:bookmarkStart w:id="111" w:name="_Toc535931780"/>
      <w:bookmarkStart w:id="112" w:name="_Toc535932000"/>
      <w:bookmarkStart w:id="113" w:name="_Toc535932052"/>
      <w:bookmarkStart w:id="114" w:name="_Toc535932071"/>
      <w:bookmarkStart w:id="115" w:name="_Toc535932203"/>
      <w:bookmarkStart w:id="116" w:name="_Toc535932374"/>
      <w:bookmarkStart w:id="117" w:name="_Toc535931747"/>
      <w:bookmarkStart w:id="118" w:name="_Toc535931781"/>
      <w:bookmarkStart w:id="119" w:name="_Toc535932001"/>
      <w:bookmarkStart w:id="120" w:name="_Toc535932053"/>
      <w:bookmarkStart w:id="121" w:name="_Toc535932072"/>
      <w:bookmarkStart w:id="122" w:name="_Toc535932204"/>
      <w:bookmarkStart w:id="123" w:name="_Toc535932375"/>
      <w:bookmarkStart w:id="124" w:name="_Toc535931748"/>
      <w:bookmarkStart w:id="125" w:name="_Toc535931782"/>
      <w:bookmarkStart w:id="126" w:name="_Toc535932002"/>
      <w:bookmarkStart w:id="127" w:name="_Toc535932054"/>
      <w:bookmarkStart w:id="128" w:name="_Toc535932073"/>
      <w:bookmarkStart w:id="129" w:name="_Toc535932205"/>
      <w:bookmarkStart w:id="130" w:name="_Toc535932376"/>
      <w:bookmarkStart w:id="131" w:name="_Toc535931749"/>
      <w:bookmarkStart w:id="132" w:name="_Toc535931783"/>
      <w:bookmarkStart w:id="133" w:name="_Toc535932003"/>
      <w:bookmarkStart w:id="134" w:name="_Toc535932055"/>
      <w:bookmarkStart w:id="135" w:name="_Toc535932074"/>
      <w:bookmarkStart w:id="136" w:name="_Toc535932206"/>
      <w:bookmarkStart w:id="137" w:name="_Toc535932377"/>
      <w:bookmarkStart w:id="138" w:name="_Toc535931750"/>
      <w:bookmarkStart w:id="139" w:name="_Toc535931784"/>
      <w:bookmarkStart w:id="140" w:name="_Toc535932004"/>
      <w:bookmarkStart w:id="141" w:name="_Toc535932056"/>
      <w:bookmarkStart w:id="142" w:name="_Toc535932075"/>
      <w:bookmarkStart w:id="143" w:name="_Toc535932207"/>
      <w:bookmarkStart w:id="144" w:name="_Toc535932378"/>
      <w:bookmarkStart w:id="145" w:name="_Toc535931751"/>
      <w:bookmarkStart w:id="146" w:name="_Toc535931785"/>
      <w:bookmarkStart w:id="147" w:name="_Toc535932005"/>
      <w:bookmarkStart w:id="148" w:name="_Toc535932057"/>
      <w:bookmarkStart w:id="149" w:name="_Toc535932076"/>
      <w:bookmarkStart w:id="150" w:name="_Toc535932208"/>
      <w:bookmarkStart w:id="151" w:name="_Toc535932379"/>
      <w:bookmarkStart w:id="152" w:name="_Toc535931752"/>
      <w:bookmarkStart w:id="153" w:name="_Toc535931786"/>
      <w:bookmarkStart w:id="154" w:name="_Toc535932006"/>
      <w:bookmarkStart w:id="155" w:name="_Toc535932058"/>
      <w:bookmarkStart w:id="156" w:name="_Toc535932077"/>
      <w:bookmarkStart w:id="157" w:name="_Toc535932209"/>
      <w:bookmarkStart w:id="158" w:name="_Toc535932380"/>
      <w:bookmarkStart w:id="159" w:name="_Toc535931753"/>
      <w:bookmarkStart w:id="160" w:name="_Toc535931787"/>
      <w:bookmarkStart w:id="161" w:name="_Toc535932007"/>
      <w:bookmarkStart w:id="162" w:name="_Toc535932059"/>
      <w:bookmarkStart w:id="163" w:name="_Toc535932078"/>
      <w:bookmarkStart w:id="164" w:name="_Toc535932210"/>
      <w:bookmarkStart w:id="165" w:name="_Toc535932381"/>
      <w:bookmarkStart w:id="166" w:name="_Toc535931754"/>
      <w:bookmarkStart w:id="167" w:name="_Toc535931788"/>
      <w:bookmarkStart w:id="168" w:name="_Toc535932008"/>
      <w:bookmarkStart w:id="169" w:name="_Toc535932060"/>
      <w:bookmarkStart w:id="170" w:name="_Toc535932079"/>
      <w:bookmarkStart w:id="171" w:name="_Toc535932211"/>
      <w:bookmarkStart w:id="172" w:name="_Toc535932382"/>
      <w:bookmarkStart w:id="173" w:name="_Toc535931755"/>
      <w:bookmarkStart w:id="174" w:name="_Toc535931789"/>
      <w:bookmarkStart w:id="175" w:name="_Toc535932009"/>
      <w:bookmarkStart w:id="176" w:name="_Toc535932061"/>
      <w:bookmarkStart w:id="177" w:name="_Toc535932080"/>
      <w:bookmarkStart w:id="178" w:name="_Toc535932212"/>
      <w:bookmarkStart w:id="179" w:name="_Toc535932383"/>
      <w:bookmarkStart w:id="180" w:name="_Toc535931756"/>
      <w:bookmarkStart w:id="181" w:name="_Toc535931790"/>
      <w:bookmarkStart w:id="182" w:name="_Toc535932010"/>
      <w:bookmarkStart w:id="183" w:name="_Toc535932062"/>
      <w:bookmarkStart w:id="184" w:name="_Toc535932081"/>
      <w:bookmarkStart w:id="185" w:name="_Toc535932213"/>
      <w:bookmarkStart w:id="186" w:name="_Toc535932384"/>
      <w:bookmarkStart w:id="187" w:name="_Toc535931757"/>
      <w:bookmarkStart w:id="188" w:name="_Toc535931791"/>
      <w:bookmarkStart w:id="189" w:name="_Toc535932011"/>
      <w:bookmarkStart w:id="190" w:name="_Toc535932063"/>
      <w:bookmarkStart w:id="191" w:name="_Toc535932082"/>
      <w:bookmarkStart w:id="192" w:name="_Toc535932214"/>
      <w:bookmarkStart w:id="193" w:name="_Toc535932385"/>
      <w:bookmarkStart w:id="194" w:name="_Toc535931758"/>
      <w:bookmarkStart w:id="195" w:name="_Toc535931792"/>
      <w:bookmarkStart w:id="196" w:name="_Toc535932012"/>
      <w:bookmarkStart w:id="197" w:name="_Toc535932064"/>
      <w:bookmarkStart w:id="198" w:name="_Toc535932083"/>
      <w:bookmarkStart w:id="199" w:name="_Toc535932215"/>
      <w:bookmarkStart w:id="200" w:name="_Toc53593238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t>4</w:t>
      </w:r>
      <w:r>
        <w:tab/>
      </w:r>
      <w:r w:rsidR="00C01F33" w:rsidRPr="00CE0424">
        <w:t>Conclusion</w:t>
      </w:r>
    </w:p>
    <w:p w14:paraId="2ED9109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0B8DE2A" w14:textId="6B2396ED" w:rsidR="00C8046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687981" w:history="1">
        <w:r w:rsidR="00C8046D" w:rsidRPr="00A634FC">
          <w:rPr>
            <w:rStyle w:val="Hyperlink"/>
            <w:noProof/>
          </w:rPr>
          <w:t>Proposal 1</w:t>
        </w:r>
        <w:r w:rsidR="00C8046D">
          <w:rPr>
            <w:rFonts w:asciiTheme="minorHAnsi" w:eastAsiaTheme="minorEastAsia" w:hAnsiTheme="minorHAnsi" w:cstheme="minorBidi"/>
            <w:b w:val="0"/>
            <w:noProof/>
            <w:sz w:val="22"/>
            <w:szCs w:val="22"/>
            <w:lang w:val="sv-SE" w:eastAsia="sv-SE"/>
          </w:rPr>
          <w:tab/>
        </w:r>
        <w:r w:rsidR="00C8046D" w:rsidRPr="00A634FC">
          <w:rPr>
            <w:rStyle w:val="Hyperlink"/>
            <w:noProof/>
          </w:rPr>
          <w:t>The extended LCID field takes 1 byte and can point to an additional 256 IDs.</w:t>
        </w:r>
      </w:hyperlink>
    </w:p>
    <w:p w14:paraId="2F2FDF1B" w14:textId="7A0B433D" w:rsidR="00C8046D" w:rsidRDefault="003F57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87982" w:history="1">
        <w:r w:rsidR="00C8046D" w:rsidRPr="00A634FC">
          <w:rPr>
            <w:rStyle w:val="Hyperlink"/>
            <w:noProof/>
          </w:rPr>
          <w:t>Proposal 2</w:t>
        </w:r>
        <w:r w:rsidR="00C8046D">
          <w:rPr>
            <w:rFonts w:asciiTheme="minorHAnsi" w:eastAsiaTheme="minorEastAsia" w:hAnsiTheme="minorHAnsi" w:cstheme="minorBidi"/>
            <w:b w:val="0"/>
            <w:noProof/>
            <w:sz w:val="22"/>
            <w:szCs w:val="22"/>
            <w:lang w:val="sv-SE" w:eastAsia="sv-SE"/>
          </w:rPr>
          <w:tab/>
        </w:r>
        <w:r w:rsidR="00C8046D" w:rsidRPr="00A634FC">
          <w:rPr>
            <w:rStyle w:val="Hyperlink"/>
            <w:noProof/>
          </w:rPr>
          <w:t>The first logical channel ID to which the extended LCID points is ID 64.</w:t>
        </w:r>
      </w:hyperlink>
    </w:p>
    <w:p w14:paraId="5A8ECD39" w14:textId="5BB291C5" w:rsidR="00C8046D" w:rsidRDefault="003F57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87983" w:history="1">
        <w:r w:rsidR="00C8046D" w:rsidRPr="00A634FC">
          <w:rPr>
            <w:rStyle w:val="Hyperlink"/>
            <w:noProof/>
          </w:rPr>
          <w:t>Proposal 3</w:t>
        </w:r>
        <w:r w:rsidR="00C8046D">
          <w:rPr>
            <w:rFonts w:asciiTheme="minorHAnsi" w:eastAsiaTheme="minorEastAsia" w:hAnsiTheme="minorHAnsi" w:cstheme="minorBidi"/>
            <w:b w:val="0"/>
            <w:noProof/>
            <w:sz w:val="22"/>
            <w:szCs w:val="22"/>
            <w:lang w:val="sv-SE" w:eastAsia="sv-SE"/>
          </w:rPr>
          <w:tab/>
        </w:r>
        <w:r w:rsidR="00C8046D" w:rsidRPr="00A634FC">
          <w:rPr>
            <w:rStyle w:val="Hyperlink"/>
            <w:noProof/>
          </w:rPr>
          <w:t>Both Rel-15 and new MAC subheader which contains the LCID extension may be used by IAB nodes.</w:t>
        </w:r>
      </w:hyperlink>
    </w:p>
    <w:p w14:paraId="3363E950" w14:textId="48B04E5F" w:rsidR="00C8046D" w:rsidRDefault="003F57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87984" w:history="1">
        <w:r w:rsidR="00C8046D" w:rsidRPr="00A634FC">
          <w:rPr>
            <w:rStyle w:val="Hyperlink"/>
            <w:noProof/>
          </w:rPr>
          <w:t>Proposal 4</w:t>
        </w:r>
        <w:r w:rsidR="00C8046D">
          <w:rPr>
            <w:rFonts w:asciiTheme="minorHAnsi" w:eastAsiaTheme="minorEastAsia" w:hAnsiTheme="minorHAnsi" w:cstheme="minorBidi"/>
            <w:b w:val="0"/>
            <w:noProof/>
            <w:sz w:val="22"/>
            <w:szCs w:val="22"/>
            <w:lang w:val="sv-SE" w:eastAsia="sv-SE"/>
          </w:rPr>
          <w:tab/>
        </w:r>
        <w:r w:rsidR="00C8046D" w:rsidRPr="00A634FC">
          <w:rPr>
            <w:rStyle w:val="Hyperlink"/>
            <w:noProof/>
          </w:rPr>
          <w:t>The LCID is extended similarly as done in LTE, a reserved LCID value indicates the presence of an extended LCID.</w:t>
        </w:r>
      </w:hyperlink>
    </w:p>
    <w:p w14:paraId="1AFA613B" w14:textId="69FBAA8D" w:rsidR="00C8046D" w:rsidRDefault="003F57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87985" w:history="1">
        <w:r w:rsidR="00C8046D" w:rsidRPr="00A634FC">
          <w:rPr>
            <w:rStyle w:val="Hyperlink"/>
            <w:noProof/>
          </w:rPr>
          <w:t>Proposal 5</w:t>
        </w:r>
        <w:r w:rsidR="00C8046D">
          <w:rPr>
            <w:rFonts w:asciiTheme="minorHAnsi" w:eastAsiaTheme="minorEastAsia" w:hAnsiTheme="minorHAnsi" w:cstheme="minorBidi"/>
            <w:b w:val="0"/>
            <w:noProof/>
            <w:sz w:val="22"/>
            <w:szCs w:val="22"/>
            <w:lang w:val="sv-SE" w:eastAsia="sv-SE"/>
          </w:rPr>
          <w:tab/>
        </w:r>
        <w:r w:rsidR="00C8046D" w:rsidRPr="00A634FC">
          <w:rPr>
            <w:rStyle w:val="Hyperlink"/>
            <w:noProof/>
          </w:rPr>
          <w:t>The extended LCID field can point to an additional 256 IDs being 64 the first logical channel ID to which the extended LCID points.</w:t>
        </w:r>
      </w:hyperlink>
    </w:p>
    <w:p w14:paraId="01ED8DE4" w14:textId="08E8A970" w:rsidR="00F507D1" w:rsidRPr="00CE0424" w:rsidRDefault="006E1C82" w:rsidP="00CE0424">
      <w:pPr>
        <w:pStyle w:val="Heading1"/>
      </w:pPr>
      <w:r>
        <w:rPr>
          <w:b/>
          <w:bCs/>
          <w:lang w:val="en-US" w:eastAsia="zh-CN"/>
        </w:rPr>
        <w:fldChar w:fldCharType="end"/>
      </w:r>
      <w:bookmarkStart w:id="201" w:name="_In-sequence_SDU_delivery"/>
      <w:bookmarkEnd w:id="201"/>
      <w:r w:rsidR="00F12B1D">
        <w:t>5</w:t>
      </w:r>
      <w:r w:rsidR="00F12B1D">
        <w:tab/>
      </w:r>
      <w:r w:rsidR="00F507D1" w:rsidRPr="00CE0424">
        <w:t>References</w:t>
      </w:r>
    </w:p>
    <w:p w14:paraId="2297D371" w14:textId="002FAC9B" w:rsidR="00A30CA5" w:rsidRPr="00A6431B" w:rsidRDefault="00D261E9" w:rsidP="00A6431B">
      <w:pPr>
        <w:pStyle w:val="Reference"/>
      </w:pPr>
      <w:bookmarkStart w:id="202" w:name="_Ref174151459"/>
      <w:bookmarkStart w:id="203" w:name="_Ref189809556"/>
      <w:r>
        <w:rPr>
          <w:rFonts w:cs="Arial"/>
          <w:noProof/>
          <w:lang w:val="x-none" w:eastAsia="x-none"/>
        </w:rPr>
        <w:t>R2-1814365</w:t>
      </w:r>
      <w:r w:rsidR="00A6431B">
        <w:rPr>
          <w:rFonts w:cs="Arial"/>
          <w:noProof/>
          <w:lang w:val="en-US" w:eastAsia="x-none"/>
        </w:rPr>
        <w:t>;</w:t>
      </w:r>
      <w:r>
        <w:rPr>
          <w:rFonts w:cs="Arial"/>
          <w:noProof/>
          <w:lang w:val="en-US" w:eastAsia="x-none"/>
        </w:rPr>
        <w:t xml:space="preserve"> </w:t>
      </w:r>
      <w:r w:rsidR="00A6431B">
        <w:rPr>
          <w:rFonts w:cs="Arial"/>
          <w:noProof/>
          <w:lang w:val="en-US" w:eastAsia="x-none"/>
        </w:rPr>
        <w:t>“</w:t>
      </w:r>
      <w:r w:rsidR="00995752" w:rsidRPr="00995752">
        <w:t xml:space="preserve">Uplink </w:t>
      </w:r>
      <w:r w:rsidR="00A6431B">
        <w:t>S</w:t>
      </w:r>
      <w:r w:rsidR="00995752" w:rsidRPr="00995752">
        <w:t xml:space="preserve">cheduling in IAB </w:t>
      </w:r>
      <w:r w:rsidR="00A6431B">
        <w:t>N</w:t>
      </w:r>
      <w:r w:rsidR="00995752" w:rsidRPr="00995752">
        <w:t>etworks</w:t>
      </w:r>
      <w:r w:rsidR="00A6431B">
        <w:t>”</w:t>
      </w:r>
      <w:r w:rsidR="00A30CA5">
        <w:t xml:space="preserve">, </w:t>
      </w:r>
      <w:r w:rsidR="00A30CA5" w:rsidRPr="00A6431B">
        <w:t>3GPP TSG-RAN WG2 meeting #103bis</w:t>
      </w:r>
      <w:r w:rsidR="00A6431B">
        <w:t>.</w:t>
      </w:r>
      <w:bookmarkEnd w:id="202"/>
      <w:bookmarkEnd w:id="203"/>
    </w:p>
    <w:sectPr w:rsidR="00A30CA5" w:rsidRPr="00A6431B"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B5F3F" w14:textId="77777777" w:rsidR="003F5780" w:rsidRDefault="003F5780">
      <w:r>
        <w:separator/>
      </w:r>
    </w:p>
  </w:endnote>
  <w:endnote w:type="continuationSeparator" w:id="0">
    <w:p w14:paraId="3FBB2F6A" w14:textId="77777777" w:rsidR="003F5780" w:rsidRDefault="003F5780">
      <w:r>
        <w:continuationSeparator/>
      </w:r>
    </w:p>
  </w:endnote>
  <w:endnote w:type="continuationNotice" w:id="1">
    <w:p w14:paraId="06C11397" w14:textId="77777777" w:rsidR="003F5780" w:rsidRDefault="003F57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96A91" w14:textId="77777777" w:rsidR="003F5780" w:rsidRDefault="003F5780">
      <w:r>
        <w:separator/>
      </w:r>
    </w:p>
  </w:footnote>
  <w:footnote w:type="continuationSeparator" w:id="0">
    <w:p w14:paraId="1B93E74B" w14:textId="77777777" w:rsidR="003F5780" w:rsidRDefault="003F5780">
      <w:r>
        <w:continuationSeparator/>
      </w:r>
    </w:p>
  </w:footnote>
  <w:footnote w:type="continuationNotice" w:id="1">
    <w:p w14:paraId="33178F04" w14:textId="77777777" w:rsidR="003F5780" w:rsidRDefault="003F57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9E7724"/>
    <w:multiLevelType w:val="hybridMultilevel"/>
    <w:tmpl w:val="3B0475A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FB6910"/>
    <w:multiLevelType w:val="hybridMultilevel"/>
    <w:tmpl w:val="B1B63D06"/>
    <w:lvl w:ilvl="0" w:tplc="5FDCE8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8F419D"/>
    <w:multiLevelType w:val="hybridMultilevel"/>
    <w:tmpl w:val="D7B00CDC"/>
    <w:lvl w:ilvl="0" w:tplc="E1BC9B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2819D6"/>
    <w:multiLevelType w:val="hybridMultilevel"/>
    <w:tmpl w:val="9FD2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8"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20"/>
  </w:num>
  <w:num w:numId="4">
    <w:abstractNumId w:val="21"/>
  </w:num>
  <w:num w:numId="5">
    <w:abstractNumId w:val="14"/>
  </w:num>
  <w:num w:numId="6">
    <w:abstractNumId w:val="24"/>
  </w:num>
  <w:num w:numId="7">
    <w:abstractNumId w:val="34"/>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5"/>
  </w:num>
  <w:num w:numId="17">
    <w:abstractNumId w:val="8"/>
  </w:num>
  <w:num w:numId="18">
    <w:abstractNumId w:val="9"/>
  </w:num>
  <w:num w:numId="19">
    <w:abstractNumId w:val="4"/>
  </w:num>
  <w:num w:numId="20">
    <w:abstractNumId w:val="41"/>
  </w:num>
  <w:num w:numId="21">
    <w:abstractNumId w:val="18"/>
  </w:num>
  <w:num w:numId="22">
    <w:abstractNumId w:val="39"/>
  </w:num>
  <w:num w:numId="23">
    <w:abstractNumId w:val="33"/>
  </w:num>
  <w:num w:numId="24">
    <w:abstractNumId w:val="7"/>
  </w:num>
  <w:num w:numId="25">
    <w:abstractNumId w:val="5"/>
  </w:num>
  <w:num w:numId="26">
    <w:abstractNumId w:val="11"/>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8"/>
  </w:num>
  <w:num w:numId="32">
    <w:abstractNumId w:val="36"/>
  </w:num>
  <w:num w:numId="33">
    <w:abstractNumId w:val="31"/>
  </w:num>
  <w:num w:numId="34">
    <w:abstractNumId w:val="40"/>
  </w:num>
  <w:num w:numId="35">
    <w:abstractNumId w:val="6"/>
  </w:num>
  <w:num w:numId="36">
    <w:abstractNumId w:val="16"/>
  </w:num>
  <w:num w:numId="37">
    <w:abstractNumId w:val="13"/>
  </w:num>
  <w:num w:numId="38">
    <w:abstractNumId w:val="25"/>
  </w:num>
  <w:num w:numId="39">
    <w:abstractNumId w:val="27"/>
  </w:num>
  <w:num w:numId="40">
    <w:abstractNumId w:val="32"/>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19"/>
  </w:num>
  <w:num w:numId="46">
    <w:abstractNumId w:val="26"/>
  </w:num>
  <w:num w:numId="4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64C"/>
    <w:rsid w:val="00006446"/>
    <w:rsid w:val="00006896"/>
    <w:rsid w:val="00007CDC"/>
    <w:rsid w:val="00011B28"/>
    <w:rsid w:val="0001420D"/>
    <w:rsid w:val="00015D15"/>
    <w:rsid w:val="00016CD3"/>
    <w:rsid w:val="0002564D"/>
    <w:rsid w:val="00025ECA"/>
    <w:rsid w:val="000325B8"/>
    <w:rsid w:val="00034A08"/>
    <w:rsid w:val="00034C15"/>
    <w:rsid w:val="00036BA1"/>
    <w:rsid w:val="000422E2"/>
    <w:rsid w:val="00042F22"/>
    <w:rsid w:val="000444EF"/>
    <w:rsid w:val="00052A07"/>
    <w:rsid w:val="000534E3"/>
    <w:rsid w:val="00053A81"/>
    <w:rsid w:val="0005606A"/>
    <w:rsid w:val="00057117"/>
    <w:rsid w:val="000604B9"/>
    <w:rsid w:val="000616E7"/>
    <w:rsid w:val="000627D9"/>
    <w:rsid w:val="0006487E"/>
    <w:rsid w:val="00065E1A"/>
    <w:rsid w:val="00077E5F"/>
    <w:rsid w:val="00080260"/>
    <w:rsid w:val="0008036A"/>
    <w:rsid w:val="00081AE6"/>
    <w:rsid w:val="000855EB"/>
    <w:rsid w:val="00085620"/>
    <w:rsid w:val="00085B52"/>
    <w:rsid w:val="000866F2"/>
    <w:rsid w:val="00087F52"/>
    <w:rsid w:val="0009009F"/>
    <w:rsid w:val="00091557"/>
    <w:rsid w:val="00091CD8"/>
    <w:rsid w:val="000924C1"/>
    <w:rsid w:val="000924F0"/>
    <w:rsid w:val="00093474"/>
    <w:rsid w:val="0009510F"/>
    <w:rsid w:val="00095FB6"/>
    <w:rsid w:val="000A153E"/>
    <w:rsid w:val="000A1B7B"/>
    <w:rsid w:val="000A56F2"/>
    <w:rsid w:val="000B1ECA"/>
    <w:rsid w:val="000B2719"/>
    <w:rsid w:val="000B3A8F"/>
    <w:rsid w:val="000B4AB9"/>
    <w:rsid w:val="000B58C3"/>
    <w:rsid w:val="000B61E9"/>
    <w:rsid w:val="000C030D"/>
    <w:rsid w:val="000C0D13"/>
    <w:rsid w:val="000C165A"/>
    <w:rsid w:val="000C2E19"/>
    <w:rsid w:val="000D0D07"/>
    <w:rsid w:val="000D4797"/>
    <w:rsid w:val="000D5A64"/>
    <w:rsid w:val="000D5EF9"/>
    <w:rsid w:val="000D6705"/>
    <w:rsid w:val="000E0527"/>
    <w:rsid w:val="000E1E92"/>
    <w:rsid w:val="000E637A"/>
    <w:rsid w:val="000E700D"/>
    <w:rsid w:val="000F02C7"/>
    <w:rsid w:val="000F06D6"/>
    <w:rsid w:val="000F0EB1"/>
    <w:rsid w:val="000F1106"/>
    <w:rsid w:val="000F3BE9"/>
    <w:rsid w:val="000F3F6C"/>
    <w:rsid w:val="000F6DF3"/>
    <w:rsid w:val="000F7D7C"/>
    <w:rsid w:val="001005FF"/>
    <w:rsid w:val="00102A2A"/>
    <w:rsid w:val="001062FB"/>
    <w:rsid w:val="001063E6"/>
    <w:rsid w:val="00113CF4"/>
    <w:rsid w:val="001153EA"/>
    <w:rsid w:val="00115643"/>
    <w:rsid w:val="00116765"/>
    <w:rsid w:val="00116C9E"/>
    <w:rsid w:val="00120DE7"/>
    <w:rsid w:val="001219F5"/>
    <w:rsid w:val="00121A20"/>
    <w:rsid w:val="001220CD"/>
    <w:rsid w:val="0012377F"/>
    <w:rsid w:val="00124314"/>
    <w:rsid w:val="00126B4A"/>
    <w:rsid w:val="00132FD0"/>
    <w:rsid w:val="00133405"/>
    <w:rsid w:val="001344C0"/>
    <w:rsid w:val="001346FA"/>
    <w:rsid w:val="00135252"/>
    <w:rsid w:val="00137AB5"/>
    <w:rsid w:val="00137F0B"/>
    <w:rsid w:val="00142BCB"/>
    <w:rsid w:val="001472F3"/>
    <w:rsid w:val="00151E23"/>
    <w:rsid w:val="001526E0"/>
    <w:rsid w:val="00155056"/>
    <w:rsid w:val="001551B5"/>
    <w:rsid w:val="001561C1"/>
    <w:rsid w:val="00162A24"/>
    <w:rsid w:val="001630BA"/>
    <w:rsid w:val="001659C1"/>
    <w:rsid w:val="001662A9"/>
    <w:rsid w:val="00171B70"/>
    <w:rsid w:val="001723EF"/>
    <w:rsid w:val="00173A8E"/>
    <w:rsid w:val="00174CBB"/>
    <w:rsid w:val="0017502C"/>
    <w:rsid w:val="00180FDA"/>
    <w:rsid w:val="0018143F"/>
    <w:rsid w:val="00181FF8"/>
    <w:rsid w:val="00185B50"/>
    <w:rsid w:val="00190AC1"/>
    <w:rsid w:val="0019341A"/>
    <w:rsid w:val="00197DF9"/>
    <w:rsid w:val="001A1987"/>
    <w:rsid w:val="001A2564"/>
    <w:rsid w:val="001A4236"/>
    <w:rsid w:val="001A6173"/>
    <w:rsid w:val="001A6CBA"/>
    <w:rsid w:val="001A7005"/>
    <w:rsid w:val="001A7D38"/>
    <w:rsid w:val="001B0D97"/>
    <w:rsid w:val="001B39E3"/>
    <w:rsid w:val="001B5A5D"/>
    <w:rsid w:val="001C1945"/>
    <w:rsid w:val="001C1CE5"/>
    <w:rsid w:val="001C2EF2"/>
    <w:rsid w:val="001C3D2A"/>
    <w:rsid w:val="001C5DF2"/>
    <w:rsid w:val="001D51BA"/>
    <w:rsid w:val="001D53E7"/>
    <w:rsid w:val="001D6342"/>
    <w:rsid w:val="001D6D53"/>
    <w:rsid w:val="001E2799"/>
    <w:rsid w:val="001E4899"/>
    <w:rsid w:val="001E58E2"/>
    <w:rsid w:val="001E63EE"/>
    <w:rsid w:val="001E66DC"/>
    <w:rsid w:val="001E743C"/>
    <w:rsid w:val="001E791C"/>
    <w:rsid w:val="001E7AED"/>
    <w:rsid w:val="001F103B"/>
    <w:rsid w:val="001F3916"/>
    <w:rsid w:val="001F54C5"/>
    <w:rsid w:val="001F662C"/>
    <w:rsid w:val="001F7074"/>
    <w:rsid w:val="00200490"/>
    <w:rsid w:val="00200873"/>
    <w:rsid w:val="00201F3A"/>
    <w:rsid w:val="00203F96"/>
    <w:rsid w:val="002069B2"/>
    <w:rsid w:val="00207FA3"/>
    <w:rsid w:val="002111E7"/>
    <w:rsid w:val="00214D8C"/>
    <w:rsid w:val="00214DA8"/>
    <w:rsid w:val="00215423"/>
    <w:rsid w:val="002158FA"/>
    <w:rsid w:val="00220600"/>
    <w:rsid w:val="002207FF"/>
    <w:rsid w:val="00221BF4"/>
    <w:rsid w:val="002224DB"/>
    <w:rsid w:val="00222CDB"/>
    <w:rsid w:val="00223FCB"/>
    <w:rsid w:val="002252C3"/>
    <w:rsid w:val="00225C54"/>
    <w:rsid w:val="00230765"/>
    <w:rsid w:val="00230D18"/>
    <w:rsid w:val="002319E4"/>
    <w:rsid w:val="00231C82"/>
    <w:rsid w:val="00235632"/>
    <w:rsid w:val="00235872"/>
    <w:rsid w:val="0024033A"/>
    <w:rsid w:val="00240AD1"/>
    <w:rsid w:val="00241559"/>
    <w:rsid w:val="00243167"/>
    <w:rsid w:val="002435B3"/>
    <w:rsid w:val="002458EB"/>
    <w:rsid w:val="00245C1A"/>
    <w:rsid w:val="002500C8"/>
    <w:rsid w:val="00257543"/>
    <w:rsid w:val="002617E7"/>
    <w:rsid w:val="00264228"/>
    <w:rsid w:val="00264334"/>
    <w:rsid w:val="0026473E"/>
    <w:rsid w:val="00264835"/>
    <w:rsid w:val="00266214"/>
    <w:rsid w:val="00267C83"/>
    <w:rsid w:val="0027144F"/>
    <w:rsid w:val="00271813"/>
    <w:rsid w:val="00271F3A"/>
    <w:rsid w:val="00273278"/>
    <w:rsid w:val="002737F4"/>
    <w:rsid w:val="002805F5"/>
    <w:rsid w:val="00280751"/>
    <w:rsid w:val="00281202"/>
    <w:rsid w:val="0028280A"/>
    <w:rsid w:val="002836C0"/>
    <w:rsid w:val="00286ACD"/>
    <w:rsid w:val="0028727E"/>
    <w:rsid w:val="00287838"/>
    <w:rsid w:val="002907B5"/>
    <w:rsid w:val="00290FBD"/>
    <w:rsid w:val="00292EB7"/>
    <w:rsid w:val="00296227"/>
    <w:rsid w:val="00296F44"/>
    <w:rsid w:val="0029777D"/>
    <w:rsid w:val="00297D84"/>
    <w:rsid w:val="002A055E"/>
    <w:rsid w:val="002A1D4E"/>
    <w:rsid w:val="002A2869"/>
    <w:rsid w:val="002B0503"/>
    <w:rsid w:val="002B24D6"/>
    <w:rsid w:val="002B4D4C"/>
    <w:rsid w:val="002C2BA8"/>
    <w:rsid w:val="002C314D"/>
    <w:rsid w:val="002C41E6"/>
    <w:rsid w:val="002D071A"/>
    <w:rsid w:val="002D09F1"/>
    <w:rsid w:val="002D1134"/>
    <w:rsid w:val="002D259C"/>
    <w:rsid w:val="002D34B2"/>
    <w:rsid w:val="002D48B0"/>
    <w:rsid w:val="002D5B37"/>
    <w:rsid w:val="002D7576"/>
    <w:rsid w:val="002D7637"/>
    <w:rsid w:val="002E17F2"/>
    <w:rsid w:val="002E4634"/>
    <w:rsid w:val="002E5D3C"/>
    <w:rsid w:val="002E7732"/>
    <w:rsid w:val="002E7CAE"/>
    <w:rsid w:val="002F2771"/>
    <w:rsid w:val="002F35CE"/>
    <w:rsid w:val="002F37A9"/>
    <w:rsid w:val="002F3872"/>
    <w:rsid w:val="00301581"/>
    <w:rsid w:val="00301CE6"/>
    <w:rsid w:val="0030256B"/>
    <w:rsid w:val="00303D07"/>
    <w:rsid w:val="0030501F"/>
    <w:rsid w:val="00307BA1"/>
    <w:rsid w:val="00311702"/>
    <w:rsid w:val="00311E82"/>
    <w:rsid w:val="00313FD6"/>
    <w:rsid w:val="003143BD"/>
    <w:rsid w:val="00315363"/>
    <w:rsid w:val="003166CC"/>
    <w:rsid w:val="003203ED"/>
    <w:rsid w:val="00322C9F"/>
    <w:rsid w:val="00324952"/>
    <w:rsid w:val="00324D23"/>
    <w:rsid w:val="00331751"/>
    <w:rsid w:val="00333179"/>
    <w:rsid w:val="00334579"/>
    <w:rsid w:val="00334D55"/>
    <w:rsid w:val="00335858"/>
    <w:rsid w:val="00336BDA"/>
    <w:rsid w:val="00341BC5"/>
    <w:rsid w:val="00342BD7"/>
    <w:rsid w:val="00344CEB"/>
    <w:rsid w:val="00346DB5"/>
    <w:rsid w:val="00347134"/>
    <w:rsid w:val="003477B1"/>
    <w:rsid w:val="0035253B"/>
    <w:rsid w:val="00353769"/>
    <w:rsid w:val="00357380"/>
    <w:rsid w:val="00357B18"/>
    <w:rsid w:val="003602D9"/>
    <w:rsid w:val="003604CE"/>
    <w:rsid w:val="003620C3"/>
    <w:rsid w:val="003630E6"/>
    <w:rsid w:val="003658D8"/>
    <w:rsid w:val="00370E47"/>
    <w:rsid w:val="003742AC"/>
    <w:rsid w:val="0037581E"/>
    <w:rsid w:val="00377CE1"/>
    <w:rsid w:val="00385BF0"/>
    <w:rsid w:val="0038727F"/>
    <w:rsid w:val="003939FF"/>
    <w:rsid w:val="003A2223"/>
    <w:rsid w:val="003A2A0F"/>
    <w:rsid w:val="003A45A1"/>
    <w:rsid w:val="003A5B0A"/>
    <w:rsid w:val="003A6BAC"/>
    <w:rsid w:val="003A70A4"/>
    <w:rsid w:val="003A731F"/>
    <w:rsid w:val="003A7EF3"/>
    <w:rsid w:val="003B159C"/>
    <w:rsid w:val="003B369F"/>
    <w:rsid w:val="003B36A3"/>
    <w:rsid w:val="003B64BB"/>
    <w:rsid w:val="003B6632"/>
    <w:rsid w:val="003B7FE5"/>
    <w:rsid w:val="003C11C8"/>
    <w:rsid w:val="003C2702"/>
    <w:rsid w:val="003C5CC4"/>
    <w:rsid w:val="003C7806"/>
    <w:rsid w:val="003D0ED4"/>
    <w:rsid w:val="003D109F"/>
    <w:rsid w:val="003D2478"/>
    <w:rsid w:val="003D3C45"/>
    <w:rsid w:val="003D5B1F"/>
    <w:rsid w:val="003D7355"/>
    <w:rsid w:val="003E05C2"/>
    <w:rsid w:val="003E15FA"/>
    <w:rsid w:val="003E291A"/>
    <w:rsid w:val="003E44CB"/>
    <w:rsid w:val="003E55E4"/>
    <w:rsid w:val="003E74E3"/>
    <w:rsid w:val="003F05C7"/>
    <w:rsid w:val="003F2CD4"/>
    <w:rsid w:val="003F5780"/>
    <w:rsid w:val="003F6BBE"/>
    <w:rsid w:val="004000E8"/>
    <w:rsid w:val="004028C0"/>
    <w:rsid w:val="00402E2B"/>
    <w:rsid w:val="00403836"/>
    <w:rsid w:val="0040512B"/>
    <w:rsid w:val="00405CA5"/>
    <w:rsid w:val="00407CD3"/>
    <w:rsid w:val="00410134"/>
    <w:rsid w:val="00410881"/>
    <w:rsid w:val="00410B72"/>
    <w:rsid w:val="00410F18"/>
    <w:rsid w:val="0041263E"/>
    <w:rsid w:val="00413AAC"/>
    <w:rsid w:val="00413E92"/>
    <w:rsid w:val="0041780A"/>
    <w:rsid w:val="004203F6"/>
    <w:rsid w:val="00421105"/>
    <w:rsid w:val="00421BE9"/>
    <w:rsid w:val="00422AA4"/>
    <w:rsid w:val="004242F4"/>
    <w:rsid w:val="00427248"/>
    <w:rsid w:val="004277C2"/>
    <w:rsid w:val="00433E51"/>
    <w:rsid w:val="00434385"/>
    <w:rsid w:val="00437447"/>
    <w:rsid w:val="00437D4E"/>
    <w:rsid w:val="00441A92"/>
    <w:rsid w:val="004431DC"/>
    <w:rsid w:val="00443CD9"/>
    <w:rsid w:val="00444F56"/>
    <w:rsid w:val="00446488"/>
    <w:rsid w:val="00446ADE"/>
    <w:rsid w:val="004517AA"/>
    <w:rsid w:val="00452CAC"/>
    <w:rsid w:val="00455C00"/>
    <w:rsid w:val="00457565"/>
    <w:rsid w:val="00457B71"/>
    <w:rsid w:val="004669E2"/>
    <w:rsid w:val="00470C31"/>
    <w:rsid w:val="00470DC1"/>
    <w:rsid w:val="00471DE0"/>
    <w:rsid w:val="0047301E"/>
    <w:rsid w:val="004734D0"/>
    <w:rsid w:val="0047556B"/>
    <w:rsid w:val="00476000"/>
    <w:rsid w:val="00477768"/>
    <w:rsid w:val="0048238A"/>
    <w:rsid w:val="0048297B"/>
    <w:rsid w:val="004873E5"/>
    <w:rsid w:val="00491892"/>
    <w:rsid w:val="00492BC5"/>
    <w:rsid w:val="0049424A"/>
    <w:rsid w:val="004964F1"/>
    <w:rsid w:val="004A16BC"/>
    <w:rsid w:val="004A2B94"/>
    <w:rsid w:val="004A7E96"/>
    <w:rsid w:val="004B081F"/>
    <w:rsid w:val="004B1979"/>
    <w:rsid w:val="004B2575"/>
    <w:rsid w:val="004B395D"/>
    <w:rsid w:val="004B3F9D"/>
    <w:rsid w:val="004B6F6A"/>
    <w:rsid w:val="004B7C0C"/>
    <w:rsid w:val="004C3898"/>
    <w:rsid w:val="004C5BCD"/>
    <w:rsid w:val="004C667A"/>
    <w:rsid w:val="004C7AF6"/>
    <w:rsid w:val="004D03E8"/>
    <w:rsid w:val="004D36B1"/>
    <w:rsid w:val="004D5391"/>
    <w:rsid w:val="004D7EBD"/>
    <w:rsid w:val="004E2680"/>
    <w:rsid w:val="004E28F9"/>
    <w:rsid w:val="004E39FA"/>
    <w:rsid w:val="004E462E"/>
    <w:rsid w:val="004E4DEA"/>
    <w:rsid w:val="004E56DC"/>
    <w:rsid w:val="004E76F4"/>
    <w:rsid w:val="004E7A64"/>
    <w:rsid w:val="004F0B4E"/>
    <w:rsid w:val="004F0B6C"/>
    <w:rsid w:val="004F2078"/>
    <w:rsid w:val="004F4DA3"/>
    <w:rsid w:val="00503BF9"/>
    <w:rsid w:val="00506557"/>
    <w:rsid w:val="0050677A"/>
    <w:rsid w:val="00507867"/>
    <w:rsid w:val="005108D8"/>
    <w:rsid w:val="0051107E"/>
    <w:rsid w:val="005116F9"/>
    <w:rsid w:val="005153A7"/>
    <w:rsid w:val="005219CF"/>
    <w:rsid w:val="005348A7"/>
    <w:rsid w:val="00534B59"/>
    <w:rsid w:val="00536759"/>
    <w:rsid w:val="00537C62"/>
    <w:rsid w:val="00542BD1"/>
    <w:rsid w:val="005451B2"/>
    <w:rsid w:val="00545381"/>
    <w:rsid w:val="00546970"/>
    <w:rsid w:val="005533B5"/>
    <w:rsid w:val="005539D5"/>
    <w:rsid w:val="00554E19"/>
    <w:rsid w:val="0056121F"/>
    <w:rsid w:val="00567614"/>
    <w:rsid w:val="00567A89"/>
    <w:rsid w:val="00572505"/>
    <w:rsid w:val="00582809"/>
    <w:rsid w:val="00584472"/>
    <w:rsid w:val="0058498D"/>
    <w:rsid w:val="00586016"/>
    <w:rsid w:val="0058798C"/>
    <w:rsid w:val="005900FA"/>
    <w:rsid w:val="00590267"/>
    <w:rsid w:val="00592A46"/>
    <w:rsid w:val="005935A4"/>
    <w:rsid w:val="00593CAD"/>
    <w:rsid w:val="005948C2"/>
    <w:rsid w:val="00595DCA"/>
    <w:rsid w:val="0059779B"/>
    <w:rsid w:val="005A03D9"/>
    <w:rsid w:val="005A209A"/>
    <w:rsid w:val="005A662D"/>
    <w:rsid w:val="005A671F"/>
    <w:rsid w:val="005B1409"/>
    <w:rsid w:val="005B3377"/>
    <w:rsid w:val="005B35D7"/>
    <w:rsid w:val="005B392A"/>
    <w:rsid w:val="005B3AA3"/>
    <w:rsid w:val="005B59E2"/>
    <w:rsid w:val="005B6F83"/>
    <w:rsid w:val="005C42C4"/>
    <w:rsid w:val="005C55B9"/>
    <w:rsid w:val="005C74FB"/>
    <w:rsid w:val="005D0E01"/>
    <w:rsid w:val="005D1602"/>
    <w:rsid w:val="005D3E71"/>
    <w:rsid w:val="005D7BC7"/>
    <w:rsid w:val="005E0419"/>
    <w:rsid w:val="005E385F"/>
    <w:rsid w:val="005E5B81"/>
    <w:rsid w:val="005E6139"/>
    <w:rsid w:val="005E6237"/>
    <w:rsid w:val="005F2CB1"/>
    <w:rsid w:val="005F3025"/>
    <w:rsid w:val="005F3037"/>
    <w:rsid w:val="005F5433"/>
    <w:rsid w:val="005F618C"/>
    <w:rsid w:val="005F70BD"/>
    <w:rsid w:val="006010B1"/>
    <w:rsid w:val="0060283C"/>
    <w:rsid w:val="00604F14"/>
    <w:rsid w:val="00611B83"/>
    <w:rsid w:val="00613257"/>
    <w:rsid w:val="00614077"/>
    <w:rsid w:val="00615055"/>
    <w:rsid w:val="006171A3"/>
    <w:rsid w:val="00617B04"/>
    <w:rsid w:val="00620A71"/>
    <w:rsid w:val="00620D80"/>
    <w:rsid w:val="00621DFB"/>
    <w:rsid w:val="006234A6"/>
    <w:rsid w:val="006255E7"/>
    <w:rsid w:val="00630001"/>
    <w:rsid w:val="006311B3"/>
    <w:rsid w:val="0063284C"/>
    <w:rsid w:val="00633944"/>
    <w:rsid w:val="00636398"/>
    <w:rsid w:val="006368D3"/>
    <w:rsid w:val="006377EC"/>
    <w:rsid w:val="00640502"/>
    <w:rsid w:val="0064137D"/>
    <w:rsid w:val="0064151F"/>
    <w:rsid w:val="00641533"/>
    <w:rsid w:val="0064208D"/>
    <w:rsid w:val="00643475"/>
    <w:rsid w:val="0064396A"/>
    <w:rsid w:val="00645B86"/>
    <w:rsid w:val="0064624E"/>
    <w:rsid w:val="00650AB9"/>
    <w:rsid w:val="00651820"/>
    <w:rsid w:val="00655733"/>
    <w:rsid w:val="00655ACD"/>
    <w:rsid w:val="00656A92"/>
    <w:rsid w:val="00656DDE"/>
    <w:rsid w:val="0066011D"/>
    <w:rsid w:val="006607C0"/>
    <w:rsid w:val="006613A6"/>
    <w:rsid w:val="006627A2"/>
    <w:rsid w:val="006634E6"/>
    <w:rsid w:val="006655EE"/>
    <w:rsid w:val="00667790"/>
    <w:rsid w:val="00667EE7"/>
    <w:rsid w:val="00670922"/>
    <w:rsid w:val="00670BE1"/>
    <w:rsid w:val="0067218F"/>
    <w:rsid w:val="006741F2"/>
    <w:rsid w:val="00674CC3"/>
    <w:rsid w:val="00675C72"/>
    <w:rsid w:val="006771F9"/>
    <w:rsid w:val="006776D7"/>
    <w:rsid w:val="00681003"/>
    <w:rsid w:val="006817C9"/>
    <w:rsid w:val="00683ECE"/>
    <w:rsid w:val="00684468"/>
    <w:rsid w:val="00693E4F"/>
    <w:rsid w:val="00695FC2"/>
    <w:rsid w:val="00696949"/>
    <w:rsid w:val="00697052"/>
    <w:rsid w:val="006A1AB6"/>
    <w:rsid w:val="006A2160"/>
    <w:rsid w:val="006A46FB"/>
    <w:rsid w:val="006A5E28"/>
    <w:rsid w:val="006A697B"/>
    <w:rsid w:val="006A7AFF"/>
    <w:rsid w:val="006B1816"/>
    <w:rsid w:val="006B2099"/>
    <w:rsid w:val="006B50CF"/>
    <w:rsid w:val="006C03B8"/>
    <w:rsid w:val="006C427A"/>
    <w:rsid w:val="006C52D1"/>
    <w:rsid w:val="006C5EC9"/>
    <w:rsid w:val="006C6059"/>
    <w:rsid w:val="006C7522"/>
    <w:rsid w:val="006D522A"/>
    <w:rsid w:val="006D6F08"/>
    <w:rsid w:val="006E062C"/>
    <w:rsid w:val="006E1C82"/>
    <w:rsid w:val="006E28B7"/>
    <w:rsid w:val="006E2A9B"/>
    <w:rsid w:val="006E3310"/>
    <w:rsid w:val="006E47A0"/>
    <w:rsid w:val="006E4E39"/>
    <w:rsid w:val="006E565E"/>
    <w:rsid w:val="006E673D"/>
    <w:rsid w:val="006E71B1"/>
    <w:rsid w:val="006E7D3B"/>
    <w:rsid w:val="006F1B70"/>
    <w:rsid w:val="006F341D"/>
    <w:rsid w:val="006F3CDE"/>
    <w:rsid w:val="006F3FDF"/>
    <w:rsid w:val="006F5617"/>
    <w:rsid w:val="006F58D4"/>
    <w:rsid w:val="006F64C8"/>
    <w:rsid w:val="006F6582"/>
    <w:rsid w:val="007016C0"/>
    <w:rsid w:val="0070346E"/>
    <w:rsid w:val="00704EDB"/>
    <w:rsid w:val="00706101"/>
    <w:rsid w:val="00707072"/>
    <w:rsid w:val="007072D8"/>
    <w:rsid w:val="00707D61"/>
    <w:rsid w:val="00712287"/>
    <w:rsid w:val="00712772"/>
    <w:rsid w:val="007148D3"/>
    <w:rsid w:val="00715B9A"/>
    <w:rsid w:val="007169F2"/>
    <w:rsid w:val="0071761F"/>
    <w:rsid w:val="00717AFA"/>
    <w:rsid w:val="007231E2"/>
    <w:rsid w:val="007257D0"/>
    <w:rsid w:val="00726EA6"/>
    <w:rsid w:val="00727064"/>
    <w:rsid w:val="00727208"/>
    <w:rsid w:val="00727680"/>
    <w:rsid w:val="00732E30"/>
    <w:rsid w:val="007348B1"/>
    <w:rsid w:val="00736291"/>
    <w:rsid w:val="007362A6"/>
    <w:rsid w:val="00736D7D"/>
    <w:rsid w:val="0073795F"/>
    <w:rsid w:val="00740E58"/>
    <w:rsid w:val="007445A0"/>
    <w:rsid w:val="0074524B"/>
    <w:rsid w:val="007464A2"/>
    <w:rsid w:val="00747D8B"/>
    <w:rsid w:val="00751228"/>
    <w:rsid w:val="00753106"/>
    <w:rsid w:val="00755250"/>
    <w:rsid w:val="00755580"/>
    <w:rsid w:val="007571E1"/>
    <w:rsid w:val="007604B2"/>
    <w:rsid w:val="00764DA0"/>
    <w:rsid w:val="00765281"/>
    <w:rsid w:val="00766BAD"/>
    <w:rsid w:val="007723B5"/>
    <w:rsid w:val="00772532"/>
    <w:rsid w:val="007729A2"/>
    <w:rsid w:val="00775373"/>
    <w:rsid w:val="007755F2"/>
    <w:rsid w:val="00775A1F"/>
    <w:rsid w:val="00776971"/>
    <w:rsid w:val="00776A5F"/>
    <w:rsid w:val="0077718F"/>
    <w:rsid w:val="00780A80"/>
    <w:rsid w:val="0078177E"/>
    <w:rsid w:val="0078254E"/>
    <w:rsid w:val="0078304C"/>
    <w:rsid w:val="00783673"/>
    <w:rsid w:val="0078533F"/>
    <w:rsid w:val="00785490"/>
    <w:rsid w:val="007925EA"/>
    <w:rsid w:val="00792835"/>
    <w:rsid w:val="00792FD5"/>
    <w:rsid w:val="00793CD8"/>
    <w:rsid w:val="00795C92"/>
    <w:rsid w:val="00796231"/>
    <w:rsid w:val="007A1CB3"/>
    <w:rsid w:val="007A306F"/>
    <w:rsid w:val="007A43A6"/>
    <w:rsid w:val="007A588A"/>
    <w:rsid w:val="007A58A6"/>
    <w:rsid w:val="007B089A"/>
    <w:rsid w:val="007B3D2D"/>
    <w:rsid w:val="007B50AE"/>
    <w:rsid w:val="007B51DF"/>
    <w:rsid w:val="007B535E"/>
    <w:rsid w:val="007B6B05"/>
    <w:rsid w:val="007C05DD"/>
    <w:rsid w:val="007C2167"/>
    <w:rsid w:val="007C3D18"/>
    <w:rsid w:val="007C60BF"/>
    <w:rsid w:val="007C6A07"/>
    <w:rsid w:val="007C75A1"/>
    <w:rsid w:val="007C77A5"/>
    <w:rsid w:val="007D04E5"/>
    <w:rsid w:val="007D43AE"/>
    <w:rsid w:val="007D5901"/>
    <w:rsid w:val="007D7526"/>
    <w:rsid w:val="007E4610"/>
    <w:rsid w:val="007E4715"/>
    <w:rsid w:val="007E505B"/>
    <w:rsid w:val="007E7091"/>
    <w:rsid w:val="007F0344"/>
    <w:rsid w:val="007F51AB"/>
    <w:rsid w:val="00802604"/>
    <w:rsid w:val="00803FAE"/>
    <w:rsid w:val="0080605F"/>
    <w:rsid w:val="00806DD6"/>
    <w:rsid w:val="00807786"/>
    <w:rsid w:val="00811AF2"/>
    <w:rsid w:val="00811FCB"/>
    <w:rsid w:val="008132F2"/>
    <w:rsid w:val="0081489E"/>
    <w:rsid w:val="008158D6"/>
    <w:rsid w:val="00817196"/>
    <w:rsid w:val="00817479"/>
    <w:rsid w:val="00821CCD"/>
    <w:rsid w:val="00822E32"/>
    <w:rsid w:val="008235DB"/>
    <w:rsid w:val="0082479D"/>
    <w:rsid w:val="00824AB4"/>
    <w:rsid w:val="00825C42"/>
    <w:rsid w:val="00825D25"/>
    <w:rsid w:val="00827D6F"/>
    <w:rsid w:val="00830CC8"/>
    <w:rsid w:val="00830E63"/>
    <w:rsid w:val="00832975"/>
    <w:rsid w:val="00834AEC"/>
    <w:rsid w:val="008376AC"/>
    <w:rsid w:val="008444E8"/>
    <w:rsid w:val="00844E80"/>
    <w:rsid w:val="008462DB"/>
    <w:rsid w:val="00846FE7"/>
    <w:rsid w:val="00847150"/>
    <w:rsid w:val="00847ACB"/>
    <w:rsid w:val="00852984"/>
    <w:rsid w:val="00853AFB"/>
    <w:rsid w:val="00856896"/>
    <w:rsid w:val="00856911"/>
    <w:rsid w:val="00856C51"/>
    <w:rsid w:val="008677FD"/>
    <w:rsid w:val="008706D4"/>
    <w:rsid w:val="00870F8A"/>
    <w:rsid w:val="008719A4"/>
    <w:rsid w:val="00871D23"/>
    <w:rsid w:val="00874312"/>
    <w:rsid w:val="0087437C"/>
    <w:rsid w:val="00875CD7"/>
    <w:rsid w:val="00876B4D"/>
    <w:rsid w:val="00877F18"/>
    <w:rsid w:val="00882316"/>
    <w:rsid w:val="00882E05"/>
    <w:rsid w:val="00887FA5"/>
    <w:rsid w:val="00890CF5"/>
    <w:rsid w:val="008941E3"/>
    <w:rsid w:val="00894A88"/>
    <w:rsid w:val="00895386"/>
    <w:rsid w:val="00895A15"/>
    <w:rsid w:val="00897C52"/>
    <w:rsid w:val="008A21FF"/>
    <w:rsid w:val="008A2CE2"/>
    <w:rsid w:val="008A30AC"/>
    <w:rsid w:val="008A3A1D"/>
    <w:rsid w:val="008A44B8"/>
    <w:rsid w:val="008A51A8"/>
    <w:rsid w:val="008A54C7"/>
    <w:rsid w:val="008A599E"/>
    <w:rsid w:val="008A77D8"/>
    <w:rsid w:val="008B0483"/>
    <w:rsid w:val="008B120C"/>
    <w:rsid w:val="008B14EE"/>
    <w:rsid w:val="008B240B"/>
    <w:rsid w:val="008B4474"/>
    <w:rsid w:val="008B51A0"/>
    <w:rsid w:val="008B592A"/>
    <w:rsid w:val="008B7B5C"/>
    <w:rsid w:val="008B7BB6"/>
    <w:rsid w:val="008C06C3"/>
    <w:rsid w:val="008C0987"/>
    <w:rsid w:val="008C0C99"/>
    <w:rsid w:val="008C2017"/>
    <w:rsid w:val="008C4958"/>
    <w:rsid w:val="008C4BAA"/>
    <w:rsid w:val="008C6AE8"/>
    <w:rsid w:val="008C7573"/>
    <w:rsid w:val="008D00A5"/>
    <w:rsid w:val="008D34F1"/>
    <w:rsid w:val="008D39D8"/>
    <w:rsid w:val="008D5B5B"/>
    <w:rsid w:val="008D64AC"/>
    <w:rsid w:val="008D6D1A"/>
    <w:rsid w:val="008D6F7E"/>
    <w:rsid w:val="008D7AB4"/>
    <w:rsid w:val="008E065E"/>
    <w:rsid w:val="008E0927"/>
    <w:rsid w:val="008E187E"/>
    <w:rsid w:val="008E1909"/>
    <w:rsid w:val="008F1EAB"/>
    <w:rsid w:val="008F2244"/>
    <w:rsid w:val="008F28CF"/>
    <w:rsid w:val="008F33DC"/>
    <w:rsid w:val="008F477F"/>
    <w:rsid w:val="009004F6"/>
    <w:rsid w:val="00902350"/>
    <w:rsid w:val="0090336B"/>
    <w:rsid w:val="00904813"/>
    <w:rsid w:val="009053AA"/>
    <w:rsid w:val="00905CAC"/>
    <w:rsid w:val="00906939"/>
    <w:rsid w:val="00910B7D"/>
    <w:rsid w:val="00911DFB"/>
    <w:rsid w:val="0091373E"/>
    <w:rsid w:val="009139D9"/>
    <w:rsid w:val="00914AD8"/>
    <w:rsid w:val="00916079"/>
    <w:rsid w:val="00917CE9"/>
    <w:rsid w:val="00920BF2"/>
    <w:rsid w:val="00922010"/>
    <w:rsid w:val="00927C72"/>
    <w:rsid w:val="00930E40"/>
    <w:rsid w:val="00930E89"/>
    <w:rsid w:val="00931BD9"/>
    <w:rsid w:val="00931E8E"/>
    <w:rsid w:val="00933731"/>
    <w:rsid w:val="009368F3"/>
    <w:rsid w:val="00941636"/>
    <w:rsid w:val="00943742"/>
    <w:rsid w:val="0094413A"/>
    <w:rsid w:val="00945C05"/>
    <w:rsid w:val="00946945"/>
    <w:rsid w:val="00947713"/>
    <w:rsid w:val="0094792D"/>
    <w:rsid w:val="00950DE7"/>
    <w:rsid w:val="00953920"/>
    <w:rsid w:val="00953D47"/>
    <w:rsid w:val="009546FF"/>
    <w:rsid w:val="0095681E"/>
    <w:rsid w:val="009572D4"/>
    <w:rsid w:val="00961921"/>
    <w:rsid w:val="0096430A"/>
    <w:rsid w:val="0096554B"/>
    <w:rsid w:val="0096584A"/>
    <w:rsid w:val="00966634"/>
    <w:rsid w:val="00971F08"/>
    <w:rsid w:val="0097603D"/>
    <w:rsid w:val="00976949"/>
    <w:rsid w:val="00980334"/>
    <w:rsid w:val="00980477"/>
    <w:rsid w:val="0098146D"/>
    <w:rsid w:val="00985253"/>
    <w:rsid w:val="009853B3"/>
    <w:rsid w:val="00990630"/>
    <w:rsid w:val="00991761"/>
    <w:rsid w:val="00993411"/>
    <w:rsid w:val="00994DCA"/>
    <w:rsid w:val="00995752"/>
    <w:rsid w:val="009960EC"/>
    <w:rsid w:val="0099626D"/>
    <w:rsid w:val="009970DD"/>
    <w:rsid w:val="009A0FBA"/>
    <w:rsid w:val="009A1601"/>
    <w:rsid w:val="009A296A"/>
    <w:rsid w:val="009A3BB6"/>
    <w:rsid w:val="009A462D"/>
    <w:rsid w:val="009A5CBA"/>
    <w:rsid w:val="009B1F30"/>
    <w:rsid w:val="009B3AC2"/>
    <w:rsid w:val="009B4192"/>
    <w:rsid w:val="009B4DF4"/>
    <w:rsid w:val="009B564E"/>
    <w:rsid w:val="009B7E87"/>
    <w:rsid w:val="009C0169"/>
    <w:rsid w:val="009C35C8"/>
    <w:rsid w:val="009C403E"/>
    <w:rsid w:val="009C5C82"/>
    <w:rsid w:val="009D0629"/>
    <w:rsid w:val="009D4EE7"/>
    <w:rsid w:val="009D4FF0"/>
    <w:rsid w:val="009D703C"/>
    <w:rsid w:val="009D718F"/>
    <w:rsid w:val="009D724E"/>
    <w:rsid w:val="009E068F"/>
    <w:rsid w:val="009E1187"/>
    <w:rsid w:val="009E14E0"/>
    <w:rsid w:val="009E35DB"/>
    <w:rsid w:val="009E47A3"/>
    <w:rsid w:val="009E4F36"/>
    <w:rsid w:val="009F0814"/>
    <w:rsid w:val="009F08F3"/>
    <w:rsid w:val="009F27D7"/>
    <w:rsid w:val="009F344F"/>
    <w:rsid w:val="009F4D88"/>
    <w:rsid w:val="00A008A7"/>
    <w:rsid w:val="00A01C98"/>
    <w:rsid w:val="00A031D8"/>
    <w:rsid w:val="00A03418"/>
    <w:rsid w:val="00A048A8"/>
    <w:rsid w:val="00A04F49"/>
    <w:rsid w:val="00A13414"/>
    <w:rsid w:val="00A13E54"/>
    <w:rsid w:val="00A16CC1"/>
    <w:rsid w:val="00A1755F"/>
    <w:rsid w:val="00A17F63"/>
    <w:rsid w:val="00A2193B"/>
    <w:rsid w:val="00A2351A"/>
    <w:rsid w:val="00A24963"/>
    <w:rsid w:val="00A264A9"/>
    <w:rsid w:val="00A267ED"/>
    <w:rsid w:val="00A26DCF"/>
    <w:rsid w:val="00A27785"/>
    <w:rsid w:val="00A27823"/>
    <w:rsid w:val="00A30187"/>
    <w:rsid w:val="00A30C46"/>
    <w:rsid w:val="00A30CA5"/>
    <w:rsid w:val="00A3380F"/>
    <w:rsid w:val="00A3448A"/>
    <w:rsid w:val="00A35743"/>
    <w:rsid w:val="00A36297"/>
    <w:rsid w:val="00A370C1"/>
    <w:rsid w:val="00A41E2B"/>
    <w:rsid w:val="00A45B74"/>
    <w:rsid w:val="00A51942"/>
    <w:rsid w:val="00A51D0A"/>
    <w:rsid w:val="00A51F47"/>
    <w:rsid w:val="00A52E1D"/>
    <w:rsid w:val="00A542A0"/>
    <w:rsid w:val="00A56934"/>
    <w:rsid w:val="00A60E19"/>
    <w:rsid w:val="00A61499"/>
    <w:rsid w:val="00A62A16"/>
    <w:rsid w:val="00A62A77"/>
    <w:rsid w:val="00A6346D"/>
    <w:rsid w:val="00A63483"/>
    <w:rsid w:val="00A6431B"/>
    <w:rsid w:val="00A657D7"/>
    <w:rsid w:val="00A660AC"/>
    <w:rsid w:val="00A67E6C"/>
    <w:rsid w:val="00A71B99"/>
    <w:rsid w:val="00A739D0"/>
    <w:rsid w:val="00A761D4"/>
    <w:rsid w:val="00A76A3E"/>
    <w:rsid w:val="00A77EC4"/>
    <w:rsid w:val="00A92879"/>
    <w:rsid w:val="00A92C1D"/>
    <w:rsid w:val="00A9442A"/>
    <w:rsid w:val="00AA016F"/>
    <w:rsid w:val="00AA1ED6"/>
    <w:rsid w:val="00AA1F8C"/>
    <w:rsid w:val="00AA51D6"/>
    <w:rsid w:val="00AA7985"/>
    <w:rsid w:val="00AB0BC8"/>
    <w:rsid w:val="00AB11CA"/>
    <w:rsid w:val="00AB14D9"/>
    <w:rsid w:val="00AB2A11"/>
    <w:rsid w:val="00AB4AB8"/>
    <w:rsid w:val="00AB655E"/>
    <w:rsid w:val="00AB6F6D"/>
    <w:rsid w:val="00AC007F"/>
    <w:rsid w:val="00AC0357"/>
    <w:rsid w:val="00AC0F68"/>
    <w:rsid w:val="00AC2ECD"/>
    <w:rsid w:val="00AC3119"/>
    <w:rsid w:val="00AC49FB"/>
    <w:rsid w:val="00AC4CBD"/>
    <w:rsid w:val="00AC5A10"/>
    <w:rsid w:val="00AD0AA3"/>
    <w:rsid w:val="00AD1CFD"/>
    <w:rsid w:val="00AD3B29"/>
    <w:rsid w:val="00AD3F94"/>
    <w:rsid w:val="00AD4A5A"/>
    <w:rsid w:val="00AE0CB9"/>
    <w:rsid w:val="00AE27AC"/>
    <w:rsid w:val="00AE292E"/>
    <w:rsid w:val="00AE40E0"/>
    <w:rsid w:val="00AE4923"/>
    <w:rsid w:val="00AE4DBA"/>
    <w:rsid w:val="00AE4F07"/>
    <w:rsid w:val="00AE4F26"/>
    <w:rsid w:val="00AE5074"/>
    <w:rsid w:val="00AF1C5D"/>
    <w:rsid w:val="00AF2922"/>
    <w:rsid w:val="00AF42D7"/>
    <w:rsid w:val="00B006FE"/>
    <w:rsid w:val="00B007CB"/>
    <w:rsid w:val="00B02AA9"/>
    <w:rsid w:val="00B02FA3"/>
    <w:rsid w:val="00B03F7F"/>
    <w:rsid w:val="00B05084"/>
    <w:rsid w:val="00B0599B"/>
    <w:rsid w:val="00B05F64"/>
    <w:rsid w:val="00B1056E"/>
    <w:rsid w:val="00B14412"/>
    <w:rsid w:val="00B157F9"/>
    <w:rsid w:val="00B20256"/>
    <w:rsid w:val="00B20D09"/>
    <w:rsid w:val="00B25610"/>
    <w:rsid w:val="00B2763F"/>
    <w:rsid w:val="00B27AAC"/>
    <w:rsid w:val="00B30929"/>
    <w:rsid w:val="00B372AA"/>
    <w:rsid w:val="00B40445"/>
    <w:rsid w:val="00B409E0"/>
    <w:rsid w:val="00B41888"/>
    <w:rsid w:val="00B4446B"/>
    <w:rsid w:val="00B44AAA"/>
    <w:rsid w:val="00B44E8C"/>
    <w:rsid w:val="00B45A52"/>
    <w:rsid w:val="00B46175"/>
    <w:rsid w:val="00B467D0"/>
    <w:rsid w:val="00B50E6A"/>
    <w:rsid w:val="00B548B7"/>
    <w:rsid w:val="00B56B5B"/>
    <w:rsid w:val="00B61753"/>
    <w:rsid w:val="00B664C7"/>
    <w:rsid w:val="00B739F6"/>
    <w:rsid w:val="00B73A89"/>
    <w:rsid w:val="00B768D8"/>
    <w:rsid w:val="00B81A6C"/>
    <w:rsid w:val="00B85DE5"/>
    <w:rsid w:val="00B90F73"/>
    <w:rsid w:val="00B92CEC"/>
    <w:rsid w:val="00B93B59"/>
    <w:rsid w:val="00B9406A"/>
    <w:rsid w:val="00BA2280"/>
    <w:rsid w:val="00BA2A08"/>
    <w:rsid w:val="00BA56D2"/>
    <w:rsid w:val="00BA5926"/>
    <w:rsid w:val="00BA615A"/>
    <w:rsid w:val="00BA76E0"/>
    <w:rsid w:val="00BB2162"/>
    <w:rsid w:val="00BB2A25"/>
    <w:rsid w:val="00BB487A"/>
    <w:rsid w:val="00BB51E9"/>
    <w:rsid w:val="00BB626C"/>
    <w:rsid w:val="00BC0FDC"/>
    <w:rsid w:val="00BC298E"/>
    <w:rsid w:val="00BC3053"/>
    <w:rsid w:val="00BC4D2E"/>
    <w:rsid w:val="00BD48AC"/>
    <w:rsid w:val="00BD5F1A"/>
    <w:rsid w:val="00BE1234"/>
    <w:rsid w:val="00BE2FA6"/>
    <w:rsid w:val="00BE333F"/>
    <w:rsid w:val="00BE3C1C"/>
    <w:rsid w:val="00BE5EB4"/>
    <w:rsid w:val="00BE7406"/>
    <w:rsid w:val="00BE7603"/>
    <w:rsid w:val="00BF3279"/>
    <w:rsid w:val="00BF4CAA"/>
    <w:rsid w:val="00BF74C7"/>
    <w:rsid w:val="00C015F1"/>
    <w:rsid w:val="00C01F33"/>
    <w:rsid w:val="00C02CC6"/>
    <w:rsid w:val="00C040F7"/>
    <w:rsid w:val="00C044AB"/>
    <w:rsid w:val="00C05237"/>
    <w:rsid w:val="00C05706"/>
    <w:rsid w:val="00C05740"/>
    <w:rsid w:val="00C07377"/>
    <w:rsid w:val="00C10478"/>
    <w:rsid w:val="00C108BC"/>
    <w:rsid w:val="00C11F29"/>
    <w:rsid w:val="00C12107"/>
    <w:rsid w:val="00C14D4B"/>
    <w:rsid w:val="00C15093"/>
    <w:rsid w:val="00C154BB"/>
    <w:rsid w:val="00C202C0"/>
    <w:rsid w:val="00C20DB1"/>
    <w:rsid w:val="00C246D3"/>
    <w:rsid w:val="00C26225"/>
    <w:rsid w:val="00C262FC"/>
    <w:rsid w:val="00C279B5"/>
    <w:rsid w:val="00C27C45"/>
    <w:rsid w:val="00C30F42"/>
    <w:rsid w:val="00C36979"/>
    <w:rsid w:val="00C3719D"/>
    <w:rsid w:val="00C37CB2"/>
    <w:rsid w:val="00C37EBB"/>
    <w:rsid w:val="00C465C8"/>
    <w:rsid w:val="00C473A5"/>
    <w:rsid w:val="00C47DB7"/>
    <w:rsid w:val="00C51299"/>
    <w:rsid w:val="00C54995"/>
    <w:rsid w:val="00C54D41"/>
    <w:rsid w:val="00C57116"/>
    <w:rsid w:val="00C60783"/>
    <w:rsid w:val="00C6135B"/>
    <w:rsid w:val="00C62D23"/>
    <w:rsid w:val="00C64672"/>
    <w:rsid w:val="00C70697"/>
    <w:rsid w:val="00C72093"/>
    <w:rsid w:val="00C72EF4"/>
    <w:rsid w:val="00C74379"/>
    <w:rsid w:val="00C744FE"/>
    <w:rsid w:val="00C75D2F"/>
    <w:rsid w:val="00C764F6"/>
    <w:rsid w:val="00C767BE"/>
    <w:rsid w:val="00C76E3C"/>
    <w:rsid w:val="00C8046D"/>
    <w:rsid w:val="00C81568"/>
    <w:rsid w:val="00C87ED2"/>
    <w:rsid w:val="00C9027A"/>
    <w:rsid w:val="00C9068E"/>
    <w:rsid w:val="00C924B2"/>
    <w:rsid w:val="00C92D27"/>
    <w:rsid w:val="00C93814"/>
    <w:rsid w:val="00C93C4B"/>
    <w:rsid w:val="00C944AB"/>
    <w:rsid w:val="00C95B40"/>
    <w:rsid w:val="00CA1ED8"/>
    <w:rsid w:val="00CA4157"/>
    <w:rsid w:val="00CB0B48"/>
    <w:rsid w:val="00CB0D4B"/>
    <w:rsid w:val="00CB1F63"/>
    <w:rsid w:val="00CB2292"/>
    <w:rsid w:val="00CB606E"/>
    <w:rsid w:val="00CB7170"/>
    <w:rsid w:val="00CC040E"/>
    <w:rsid w:val="00CC0FFA"/>
    <w:rsid w:val="00CC111F"/>
    <w:rsid w:val="00CC2011"/>
    <w:rsid w:val="00CC3EA0"/>
    <w:rsid w:val="00CC764B"/>
    <w:rsid w:val="00CC7B45"/>
    <w:rsid w:val="00CD1188"/>
    <w:rsid w:val="00CD2385"/>
    <w:rsid w:val="00CD2ED1"/>
    <w:rsid w:val="00CD337B"/>
    <w:rsid w:val="00CD3F05"/>
    <w:rsid w:val="00CE0218"/>
    <w:rsid w:val="00CE0424"/>
    <w:rsid w:val="00CE309C"/>
    <w:rsid w:val="00CE34E6"/>
    <w:rsid w:val="00CE34F8"/>
    <w:rsid w:val="00CE7561"/>
    <w:rsid w:val="00CF1354"/>
    <w:rsid w:val="00CF3B1F"/>
    <w:rsid w:val="00CF3BF6"/>
    <w:rsid w:val="00CF625B"/>
    <w:rsid w:val="00CF687E"/>
    <w:rsid w:val="00D0349B"/>
    <w:rsid w:val="00D10249"/>
    <w:rsid w:val="00D1143D"/>
    <w:rsid w:val="00D115C3"/>
    <w:rsid w:val="00D11897"/>
    <w:rsid w:val="00D13135"/>
    <w:rsid w:val="00D13E4E"/>
    <w:rsid w:val="00D16F2E"/>
    <w:rsid w:val="00D22AD4"/>
    <w:rsid w:val="00D239A7"/>
    <w:rsid w:val="00D23B4A"/>
    <w:rsid w:val="00D23F47"/>
    <w:rsid w:val="00D261E9"/>
    <w:rsid w:val="00D26DAC"/>
    <w:rsid w:val="00D31D1B"/>
    <w:rsid w:val="00D34AE4"/>
    <w:rsid w:val="00D36E71"/>
    <w:rsid w:val="00D37D87"/>
    <w:rsid w:val="00D40B33"/>
    <w:rsid w:val="00D4318F"/>
    <w:rsid w:val="00D438BF"/>
    <w:rsid w:val="00D440F8"/>
    <w:rsid w:val="00D46448"/>
    <w:rsid w:val="00D46D84"/>
    <w:rsid w:val="00D5101A"/>
    <w:rsid w:val="00D546FF"/>
    <w:rsid w:val="00D55AD5"/>
    <w:rsid w:val="00D56627"/>
    <w:rsid w:val="00D570FD"/>
    <w:rsid w:val="00D576CA"/>
    <w:rsid w:val="00D60190"/>
    <w:rsid w:val="00D61AF5"/>
    <w:rsid w:val="00D652B5"/>
    <w:rsid w:val="00D65642"/>
    <w:rsid w:val="00D66155"/>
    <w:rsid w:val="00D708B0"/>
    <w:rsid w:val="00D7519D"/>
    <w:rsid w:val="00D76229"/>
    <w:rsid w:val="00D76AD8"/>
    <w:rsid w:val="00D77B1D"/>
    <w:rsid w:val="00D8021F"/>
    <w:rsid w:val="00D80383"/>
    <w:rsid w:val="00D823C6"/>
    <w:rsid w:val="00D8327F"/>
    <w:rsid w:val="00D86CA3"/>
    <w:rsid w:val="00D871CE"/>
    <w:rsid w:val="00D917A5"/>
    <w:rsid w:val="00D9196D"/>
    <w:rsid w:val="00D92841"/>
    <w:rsid w:val="00D92982"/>
    <w:rsid w:val="00DA305E"/>
    <w:rsid w:val="00DA5417"/>
    <w:rsid w:val="00DA56E8"/>
    <w:rsid w:val="00DB0A9F"/>
    <w:rsid w:val="00DB296B"/>
    <w:rsid w:val="00DB377D"/>
    <w:rsid w:val="00DC2D36"/>
    <w:rsid w:val="00DC4431"/>
    <w:rsid w:val="00DC53EF"/>
    <w:rsid w:val="00DC5EA9"/>
    <w:rsid w:val="00DC7A1F"/>
    <w:rsid w:val="00DD2A87"/>
    <w:rsid w:val="00DE5608"/>
    <w:rsid w:val="00DE58D0"/>
    <w:rsid w:val="00DE654F"/>
    <w:rsid w:val="00DF0B6E"/>
    <w:rsid w:val="00DF15E0"/>
    <w:rsid w:val="00DF37A0"/>
    <w:rsid w:val="00DF5A6B"/>
    <w:rsid w:val="00DF5E77"/>
    <w:rsid w:val="00E02145"/>
    <w:rsid w:val="00E109CE"/>
    <w:rsid w:val="00E10B75"/>
    <w:rsid w:val="00E110E7"/>
    <w:rsid w:val="00E1142A"/>
    <w:rsid w:val="00E11B20"/>
    <w:rsid w:val="00E13DC6"/>
    <w:rsid w:val="00E1539E"/>
    <w:rsid w:val="00E17FA2"/>
    <w:rsid w:val="00E21174"/>
    <w:rsid w:val="00E22330"/>
    <w:rsid w:val="00E22EB6"/>
    <w:rsid w:val="00E2512F"/>
    <w:rsid w:val="00E2598F"/>
    <w:rsid w:val="00E27A7C"/>
    <w:rsid w:val="00E30909"/>
    <w:rsid w:val="00E30B5A"/>
    <w:rsid w:val="00E30E67"/>
    <w:rsid w:val="00E3123D"/>
    <w:rsid w:val="00E31461"/>
    <w:rsid w:val="00E31D43"/>
    <w:rsid w:val="00E32608"/>
    <w:rsid w:val="00E3400A"/>
    <w:rsid w:val="00E34188"/>
    <w:rsid w:val="00E34B6E"/>
    <w:rsid w:val="00E35559"/>
    <w:rsid w:val="00E3723A"/>
    <w:rsid w:val="00E37860"/>
    <w:rsid w:val="00E37F2D"/>
    <w:rsid w:val="00E41376"/>
    <w:rsid w:val="00E446F1"/>
    <w:rsid w:val="00E46886"/>
    <w:rsid w:val="00E47AEF"/>
    <w:rsid w:val="00E53B75"/>
    <w:rsid w:val="00E54E3B"/>
    <w:rsid w:val="00E57565"/>
    <w:rsid w:val="00E57FD7"/>
    <w:rsid w:val="00E61466"/>
    <w:rsid w:val="00E63838"/>
    <w:rsid w:val="00E64434"/>
    <w:rsid w:val="00E65C41"/>
    <w:rsid w:val="00E67C51"/>
    <w:rsid w:val="00E72EFC"/>
    <w:rsid w:val="00E758EC"/>
    <w:rsid w:val="00E76D4F"/>
    <w:rsid w:val="00E8234C"/>
    <w:rsid w:val="00E83AA9"/>
    <w:rsid w:val="00E85928"/>
    <w:rsid w:val="00E87244"/>
    <w:rsid w:val="00E87822"/>
    <w:rsid w:val="00E87B32"/>
    <w:rsid w:val="00E90395"/>
    <w:rsid w:val="00E9051F"/>
    <w:rsid w:val="00E90E49"/>
    <w:rsid w:val="00E917F9"/>
    <w:rsid w:val="00E9291C"/>
    <w:rsid w:val="00E93FFE"/>
    <w:rsid w:val="00E94F8A"/>
    <w:rsid w:val="00E95966"/>
    <w:rsid w:val="00E9676B"/>
    <w:rsid w:val="00EA6021"/>
    <w:rsid w:val="00EA7A41"/>
    <w:rsid w:val="00EB077B"/>
    <w:rsid w:val="00EB4EA2"/>
    <w:rsid w:val="00EC19A1"/>
    <w:rsid w:val="00EC24D5"/>
    <w:rsid w:val="00EC27C6"/>
    <w:rsid w:val="00EC4207"/>
    <w:rsid w:val="00EC5653"/>
    <w:rsid w:val="00EC56D2"/>
    <w:rsid w:val="00EC71CE"/>
    <w:rsid w:val="00ED1006"/>
    <w:rsid w:val="00ED3E61"/>
    <w:rsid w:val="00ED719A"/>
    <w:rsid w:val="00EE05A2"/>
    <w:rsid w:val="00EE0B98"/>
    <w:rsid w:val="00EF06B7"/>
    <w:rsid w:val="00EF18FE"/>
    <w:rsid w:val="00EF39E4"/>
    <w:rsid w:val="00EF5787"/>
    <w:rsid w:val="00EF60D0"/>
    <w:rsid w:val="00F0528D"/>
    <w:rsid w:val="00F06C67"/>
    <w:rsid w:val="00F06DFD"/>
    <w:rsid w:val="00F071D1"/>
    <w:rsid w:val="00F07533"/>
    <w:rsid w:val="00F10629"/>
    <w:rsid w:val="00F107AF"/>
    <w:rsid w:val="00F12B1D"/>
    <w:rsid w:val="00F12C63"/>
    <w:rsid w:val="00F156DA"/>
    <w:rsid w:val="00F15FA5"/>
    <w:rsid w:val="00F209B7"/>
    <w:rsid w:val="00F2376F"/>
    <w:rsid w:val="00F243D8"/>
    <w:rsid w:val="00F244EA"/>
    <w:rsid w:val="00F272C8"/>
    <w:rsid w:val="00F30828"/>
    <w:rsid w:val="00F313D6"/>
    <w:rsid w:val="00F31E37"/>
    <w:rsid w:val="00F37359"/>
    <w:rsid w:val="00F374BF"/>
    <w:rsid w:val="00F40F0C"/>
    <w:rsid w:val="00F427CD"/>
    <w:rsid w:val="00F42CA9"/>
    <w:rsid w:val="00F42ECC"/>
    <w:rsid w:val="00F4766C"/>
    <w:rsid w:val="00F5060E"/>
    <w:rsid w:val="00F507D1"/>
    <w:rsid w:val="00F519CE"/>
    <w:rsid w:val="00F51ADA"/>
    <w:rsid w:val="00F60203"/>
    <w:rsid w:val="00F6053E"/>
    <w:rsid w:val="00F607C5"/>
    <w:rsid w:val="00F60DEA"/>
    <w:rsid w:val="00F6302A"/>
    <w:rsid w:val="00F63950"/>
    <w:rsid w:val="00F64C2B"/>
    <w:rsid w:val="00F651BE"/>
    <w:rsid w:val="00F67F53"/>
    <w:rsid w:val="00F70130"/>
    <w:rsid w:val="00F703BE"/>
    <w:rsid w:val="00F71F69"/>
    <w:rsid w:val="00F72B72"/>
    <w:rsid w:val="00F74BB9"/>
    <w:rsid w:val="00F75582"/>
    <w:rsid w:val="00F76EFA"/>
    <w:rsid w:val="00F804BE"/>
    <w:rsid w:val="00F817CE"/>
    <w:rsid w:val="00F8303B"/>
    <w:rsid w:val="00F83AAF"/>
    <w:rsid w:val="00F8456C"/>
    <w:rsid w:val="00F85498"/>
    <w:rsid w:val="00F859D8"/>
    <w:rsid w:val="00F85EF4"/>
    <w:rsid w:val="00F868F5"/>
    <w:rsid w:val="00F87E9E"/>
    <w:rsid w:val="00F9056A"/>
    <w:rsid w:val="00F90F8D"/>
    <w:rsid w:val="00F92782"/>
    <w:rsid w:val="00F93AA9"/>
    <w:rsid w:val="00F9470E"/>
    <w:rsid w:val="00F96985"/>
    <w:rsid w:val="00F97838"/>
    <w:rsid w:val="00FA0FE7"/>
    <w:rsid w:val="00FA2BB3"/>
    <w:rsid w:val="00FB357B"/>
    <w:rsid w:val="00FB4C80"/>
    <w:rsid w:val="00FB5C62"/>
    <w:rsid w:val="00FB6A6A"/>
    <w:rsid w:val="00FC4D46"/>
    <w:rsid w:val="00FC7429"/>
    <w:rsid w:val="00FD07F6"/>
    <w:rsid w:val="00FD1EC8"/>
    <w:rsid w:val="00FD47ED"/>
    <w:rsid w:val="00FD74DB"/>
    <w:rsid w:val="00FD7660"/>
    <w:rsid w:val="00FE0655"/>
    <w:rsid w:val="00FE2365"/>
    <w:rsid w:val="00FE37D7"/>
    <w:rsid w:val="00FE49AB"/>
    <w:rsid w:val="00FE4C7B"/>
    <w:rsid w:val="00FE7336"/>
    <w:rsid w:val="00FE787C"/>
    <w:rsid w:val="00FF28C1"/>
    <w:rsid w:val="00FF2BF9"/>
    <w:rsid w:val="00FF45A5"/>
    <w:rsid w:val="00FF5C91"/>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5F97"/>
  <w15:chartTrackingRefBased/>
  <w15:docId w15:val="{A7A4E092-2345-4707-BB4A-F38971300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08B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108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108BC"/>
    <w:pPr>
      <w:pBdr>
        <w:top w:val="none" w:sz="0" w:space="0" w:color="auto"/>
      </w:pBdr>
      <w:spacing w:before="180"/>
      <w:outlineLvl w:val="1"/>
    </w:pPr>
    <w:rPr>
      <w:sz w:val="32"/>
    </w:rPr>
  </w:style>
  <w:style w:type="paragraph" w:styleId="Heading3">
    <w:name w:val="heading 3"/>
    <w:basedOn w:val="Heading2"/>
    <w:next w:val="Normal"/>
    <w:link w:val="Heading3Char"/>
    <w:qFormat/>
    <w:rsid w:val="00C108BC"/>
    <w:pPr>
      <w:spacing w:before="120"/>
      <w:outlineLvl w:val="2"/>
    </w:pPr>
    <w:rPr>
      <w:sz w:val="28"/>
    </w:rPr>
  </w:style>
  <w:style w:type="paragraph" w:styleId="Heading4">
    <w:name w:val="heading 4"/>
    <w:basedOn w:val="Heading3"/>
    <w:next w:val="Normal"/>
    <w:link w:val="Heading4Char"/>
    <w:qFormat/>
    <w:rsid w:val="00C108BC"/>
    <w:pPr>
      <w:ind w:left="1418" w:hanging="1418"/>
      <w:outlineLvl w:val="3"/>
    </w:pPr>
    <w:rPr>
      <w:sz w:val="24"/>
    </w:rPr>
  </w:style>
  <w:style w:type="paragraph" w:styleId="Heading5">
    <w:name w:val="heading 5"/>
    <w:basedOn w:val="Heading4"/>
    <w:next w:val="Normal"/>
    <w:link w:val="Heading5Char"/>
    <w:qFormat/>
    <w:rsid w:val="00C108BC"/>
    <w:pPr>
      <w:ind w:left="1701" w:hanging="1701"/>
      <w:outlineLvl w:val="4"/>
    </w:pPr>
    <w:rPr>
      <w:sz w:val="22"/>
    </w:rPr>
  </w:style>
  <w:style w:type="paragraph" w:styleId="Heading6">
    <w:name w:val="heading 6"/>
    <w:basedOn w:val="H6"/>
    <w:next w:val="Normal"/>
    <w:link w:val="Heading6Char"/>
    <w:qFormat/>
    <w:rsid w:val="00C108BC"/>
    <w:pPr>
      <w:outlineLvl w:val="5"/>
    </w:pPr>
  </w:style>
  <w:style w:type="paragraph" w:styleId="Heading7">
    <w:name w:val="heading 7"/>
    <w:basedOn w:val="H6"/>
    <w:next w:val="Normal"/>
    <w:link w:val="Heading7Char"/>
    <w:qFormat/>
    <w:rsid w:val="00C108BC"/>
    <w:pPr>
      <w:outlineLvl w:val="6"/>
    </w:pPr>
  </w:style>
  <w:style w:type="paragraph" w:styleId="Heading8">
    <w:name w:val="heading 8"/>
    <w:basedOn w:val="Heading1"/>
    <w:next w:val="Normal"/>
    <w:link w:val="Heading8Char"/>
    <w:qFormat/>
    <w:rsid w:val="00C108BC"/>
    <w:pPr>
      <w:ind w:left="0" w:firstLine="0"/>
      <w:outlineLvl w:val="7"/>
    </w:pPr>
  </w:style>
  <w:style w:type="paragraph" w:styleId="Heading9">
    <w:name w:val="heading 9"/>
    <w:basedOn w:val="Heading8"/>
    <w:next w:val="Normal"/>
    <w:link w:val="Heading9Char"/>
    <w:qFormat/>
    <w:rsid w:val="00C108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108BC"/>
    <w:pPr>
      <w:spacing w:before="180"/>
      <w:ind w:left="2693" w:hanging="2693"/>
    </w:pPr>
    <w:rPr>
      <w:b/>
    </w:rPr>
  </w:style>
  <w:style w:type="paragraph" w:styleId="TOC1">
    <w:name w:val="toc 1"/>
    <w:uiPriority w:val="39"/>
    <w:rsid w:val="00C108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108BC"/>
    <w:pPr>
      <w:keepNext/>
      <w:keepLines/>
      <w:spacing w:before="180"/>
      <w:jc w:val="center"/>
    </w:pPr>
  </w:style>
  <w:style w:type="paragraph" w:styleId="Caption">
    <w:name w:val="caption"/>
    <w:basedOn w:val="Normal"/>
    <w:next w:val="Normal"/>
    <w:qFormat/>
    <w:rsid w:val="00C108BC"/>
    <w:pPr>
      <w:spacing w:before="120" w:after="120"/>
    </w:pPr>
    <w:rPr>
      <w:b/>
      <w:lang w:eastAsia="en-GB"/>
    </w:rPr>
  </w:style>
  <w:style w:type="paragraph" w:styleId="TOC5">
    <w:name w:val="toc 5"/>
    <w:basedOn w:val="TOC4"/>
    <w:uiPriority w:val="39"/>
    <w:rsid w:val="00C108BC"/>
    <w:pPr>
      <w:ind w:left="1701" w:hanging="1701"/>
    </w:pPr>
  </w:style>
  <w:style w:type="paragraph" w:styleId="TOC4">
    <w:name w:val="toc 4"/>
    <w:basedOn w:val="TOC3"/>
    <w:uiPriority w:val="39"/>
    <w:rsid w:val="00C108BC"/>
    <w:pPr>
      <w:ind w:left="1418" w:hanging="1418"/>
    </w:pPr>
  </w:style>
  <w:style w:type="paragraph" w:styleId="TOC3">
    <w:name w:val="toc 3"/>
    <w:basedOn w:val="TOC2"/>
    <w:uiPriority w:val="39"/>
    <w:rsid w:val="00C108BC"/>
    <w:pPr>
      <w:ind w:left="1134" w:hanging="1134"/>
    </w:pPr>
  </w:style>
  <w:style w:type="paragraph" w:styleId="TOC2">
    <w:name w:val="toc 2"/>
    <w:basedOn w:val="TOC1"/>
    <w:uiPriority w:val="39"/>
    <w:rsid w:val="00C108BC"/>
    <w:pPr>
      <w:keepNext w:val="0"/>
      <w:spacing w:before="0"/>
      <w:ind w:left="851" w:hanging="851"/>
    </w:pPr>
    <w:rPr>
      <w:sz w:val="20"/>
    </w:rPr>
  </w:style>
  <w:style w:type="paragraph" w:styleId="Index2">
    <w:name w:val="index 2"/>
    <w:basedOn w:val="Index1"/>
    <w:rsid w:val="00C108BC"/>
    <w:pPr>
      <w:ind w:left="284"/>
    </w:pPr>
  </w:style>
  <w:style w:type="paragraph" w:styleId="Index1">
    <w:name w:val="index 1"/>
    <w:basedOn w:val="Normal"/>
    <w:rsid w:val="00C108BC"/>
    <w:pPr>
      <w:keepLines/>
      <w:spacing w:after="0"/>
    </w:pPr>
  </w:style>
  <w:style w:type="paragraph" w:styleId="DocumentMap">
    <w:name w:val="Document Map"/>
    <w:basedOn w:val="Normal"/>
    <w:link w:val="DocumentMapChar"/>
    <w:rsid w:val="00C108BC"/>
    <w:pPr>
      <w:shd w:val="clear" w:color="auto" w:fill="000080"/>
    </w:pPr>
    <w:rPr>
      <w:rFonts w:ascii="Tahoma" w:hAnsi="Tahoma" w:cs="Tahoma"/>
    </w:rPr>
  </w:style>
  <w:style w:type="paragraph" w:styleId="ListNumber2">
    <w:name w:val="List Number 2"/>
    <w:basedOn w:val="ListNumber"/>
    <w:rsid w:val="00C108BC"/>
    <w:pPr>
      <w:numPr>
        <w:numId w:val="22"/>
      </w:numPr>
    </w:pPr>
  </w:style>
  <w:style w:type="paragraph" w:styleId="ListNumber">
    <w:name w:val="List Number"/>
    <w:basedOn w:val="List"/>
    <w:rsid w:val="00C108BC"/>
    <w:pPr>
      <w:numPr>
        <w:numId w:val="21"/>
      </w:numPr>
    </w:pPr>
    <w:rPr>
      <w:lang w:eastAsia="ja-JP"/>
    </w:rPr>
  </w:style>
  <w:style w:type="paragraph" w:styleId="List">
    <w:name w:val="List"/>
    <w:basedOn w:val="BodyText"/>
    <w:rsid w:val="00C108BC"/>
    <w:pPr>
      <w:ind w:left="568" w:hanging="284"/>
    </w:pPr>
  </w:style>
  <w:style w:type="paragraph" w:styleId="Header">
    <w:name w:val="header"/>
    <w:link w:val="HeaderChar"/>
    <w:rsid w:val="00C108B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108BC"/>
    <w:rPr>
      <w:b/>
      <w:position w:val="6"/>
      <w:sz w:val="16"/>
    </w:rPr>
  </w:style>
  <w:style w:type="paragraph" w:styleId="FootnoteText">
    <w:name w:val="footnote text"/>
    <w:basedOn w:val="Normal"/>
    <w:link w:val="FootnoteTextChar"/>
    <w:rsid w:val="00C108BC"/>
    <w:pPr>
      <w:keepLines/>
      <w:spacing w:after="0"/>
      <w:ind w:left="454" w:hanging="454"/>
    </w:pPr>
    <w:rPr>
      <w:sz w:val="16"/>
    </w:rPr>
  </w:style>
  <w:style w:type="paragraph" w:customStyle="1" w:styleId="3GPPHeader">
    <w:name w:val="3GPP_Header"/>
    <w:basedOn w:val="BodyText"/>
    <w:rsid w:val="00C108BC"/>
    <w:pPr>
      <w:tabs>
        <w:tab w:val="left" w:pos="1701"/>
        <w:tab w:val="right" w:pos="9639"/>
      </w:tabs>
      <w:spacing w:after="240"/>
    </w:pPr>
    <w:rPr>
      <w:b/>
      <w:sz w:val="24"/>
    </w:rPr>
  </w:style>
  <w:style w:type="paragraph" w:styleId="TOC9">
    <w:name w:val="toc 9"/>
    <w:basedOn w:val="TOC8"/>
    <w:uiPriority w:val="39"/>
    <w:rsid w:val="00C108BC"/>
    <w:pPr>
      <w:ind w:left="1418" w:hanging="1418"/>
    </w:pPr>
  </w:style>
  <w:style w:type="paragraph" w:styleId="TOC6">
    <w:name w:val="toc 6"/>
    <w:basedOn w:val="TOC5"/>
    <w:next w:val="Normal"/>
    <w:uiPriority w:val="39"/>
    <w:rsid w:val="00C108BC"/>
    <w:pPr>
      <w:ind w:left="1985" w:hanging="1985"/>
    </w:pPr>
  </w:style>
  <w:style w:type="paragraph" w:styleId="TOC7">
    <w:name w:val="toc 7"/>
    <w:basedOn w:val="TOC6"/>
    <w:next w:val="Normal"/>
    <w:uiPriority w:val="39"/>
    <w:rsid w:val="00C108BC"/>
    <w:pPr>
      <w:ind w:left="2268" w:hanging="2268"/>
    </w:pPr>
  </w:style>
  <w:style w:type="paragraph" w:styleId="ListBullet2">
    <w:name w:val="List Bullet 2"/>
    <w:basedOn w:val="ListBullet"/>
    <w:rsid w:val="00C108BC"/>
    <w:pPr>
      <w:numPr>
        <w:numId w:val="17"/>
      </w:numPr>
    </w:pPr>
  </w:style>
  <w:style w:type="paragraph" w:styleId="ListBullet">
    <w:name w:val="List Bullet"/>
    <w:basedOn w:val="List"/>
    <w:rsid w:val="00C108BC"/>
    <w:pPr>
      <w:numPr>
        <w:numId w:val="16"/>
      </w:numPr>
    </w:pPr>
    <w:rPr>
      <w:lang w:eastAsia="ja-JP"/>
    </w:rPr>
  </w:style>
  <w:style w:type="paragraph" w:styleId="ListBullet3">
    <w:name w:val="List Bullet 3"/>
    <w:basedOn w:val="ListBullet2"/>
    <w:rsid w:val="00C108BC"/>
    <w:pPr>
      <w:numPr>
        <w:numId w:val="18"/>
      </w:numPr>
    </w:pPr>
  </w:style>
  <w:style w:type="paragraph" w:customStyle="1" w:styleId="EQ">
    <w:name w:val="EQ"/>
    <w:basedOn w:val="Normal"/>
    <w:next w:val="Normal"/>
    <w:rsid w:val="00C108BC"/>
    <w:pPr>
      <w:keepLines/>
      <w:tabs>
        <w:tab w:val="center" w:pos="4536"/>
        <w:tab w:val="right" w:pos="9072"/>
      </w:tabs>
    </w:pPr>
    <w:rPr>
      <w:noProof/>
    </w:rPr>
  </w:style>
  <w:style w:type="paragraph" w:styleId="List2">
    <w:name w:val="List 2"/>
    <w:basedOn w:val="List"/>
    <w:rsid w:val="00C108BC"/>
    <w:pPr>
      <w:ind w:left="851"/>
    </w:pPr>
    <w:rPr>
      <w:lang w:eastAsia="ja-JP"/>
    </w:rPr>
  </w:style>
  <w:style w:type="paragraph" w:styleId="List3">
    <w:name w:val="List 3"/>
    <w:basedOn w:val="List2"/>
    <w:rsid w:val="00C108BC"/>
    <w:pPr>
      <w:ind w:left="1135"/>
    </w:pPr>
  </w:style>
  <w:style w:type="paragraph" w:styleId="List4">
    <w:name w:val="List 4"/>
    <w:basedOn w:val="List3"/>
    <w:rsid w:val="00C108BC"/>
    <w:pPr>
      <w:ind w:left="1418"/>
    </w:pPr>
  </w:style>
  <w:style w:type="paragraph" w:styleId="List5">
    <w:name w:val="List 5"/>
    <w:basedOn w:val="List4"/>
    <w:rsid w:val="00C108BC"/>
    <w:pPr>
      <w:ind w:left="1702"/>
    </w:pPr>
  </w:style>
  <w:style w:type="paragraph" w:customStyle="1" w:styleId="EditorsNote">
    <w:name w:val="Editor's Note"/>
    <w:basedOn w:val="NO"/>
    <w:link w:val="EditorsNoteChar"/>
    <w:rsid w:val="00C108BC"/>
    <w:rPr>
      <w:color w:val="FF0000"/>
      <w:lang w:val="x-none" w:eastAsia="x-none"/>
    </w:rPr>
  </w:style>
  <w:style w:type="paragraph" w:styleId="ListBullet4">
    <w:name w:val="List Bullet 4"/>
    <w:basedOn w:val="ListBullet3"/>
    <w:rsid w:val="00C108BC"/>
    <w:pPr>
      <w:numPr>
        <w:numId w:val="19"/>
      </w:numPr>
    </w:pPr>
  </w:style>
  <w:style w:type="paragraph" w:styleId="ListBullet5">
    <w:name w:val="List Bullet 5"/>
    <w:basedOn w:val="ListBullet4"/>
    <w:rsid w:val="00C108BC"/>
    <w:pPr>
      <w:numPr>
        <w:numId w:val="20"/>
      </w:numPr>
    </w:pPr>
  </w:style>
  <w:style w:type="paragraph" w:styleId="Footer">
    <w:name w:val="footer"/>
    <w:basedOn w:val="Header"/>
    <w:link w:val="FooterChar"/>
    <w:rsid w:val="00C108BC"/>
    <w:pPr>
      <w:jc w:val="center"/>
    </w:pPr>
    <w:rPr>
      <w:i/>
    </w:rPr>
  </w:style>
  <w:style w:type="paragraph" w:customStyle="1" w:styleId="Reference">
    <w:name w:val="Reference"/>
    <w:basedOn w:val="BodyText"/>
    <w:rsid w:val="00C108BC"/>
    <w:pPr>
      <w:numPr>
        <w:numId w:val="2"/>
      </w:numPr>
    </w:pPr>
  </w:style>
  <w:style w:type="paragraph" w:styleId="BalloonText">
    <w:name w:val="Balloon Text"/>
    <w:basedOn w:val="Normal"/>
    <w:link w:val="BalloonTextChar"/>
    <w:rsid w:val="00C108BC"/>
    <w:pPr>
      <w:spacing w:after="0"/>
    </w:pPr>
    <w:rPr>
      <w:rFonts w:ascii="Segoe UI" w:hAnsi="Segoe UI" w:cs="Segoe UI"/>
      <w:sz w:val="18"/>
      <w:szCs w:val="18"/>
    </w:rPr>
  </w:style>
  <w:style w:type="character" w:styleId="PageNumber">
    <w:name w:val="page number"/>
    <w:basedOn w:val="DefaultParagraphFont"/>
    <w:rsid w:val="00C108BC"/>
  </w:style>
  <w:style w:type="paragraph" w:styleId="BodyText">
    <w:name w:val="Body Text"/>
    <w:basedOn w:val="Normal"/>
    <w:link w:val="BodyTextChar"/>
    <w:rsid w:val="00C108BC"/>
    <w:pPr>
      <w:spacing w:after="120"/>
      <w:jc w:val="both"/>
    </w:pPr>
    <w:rPr>
      <w:rFonts w:ascii="Arial" w:hAnsi="Arial"/>
      <w:lang w:eastAsia="zh-CN"/>
    </w:rPr>
  </w:style>
  <w:style w:type="character" w:styleId="Hyperlink">
    <w:name w:val="Hyperlink"/>
    <w:uiPriority w:val="99"/>
    <w:rsid w:val="00C108BC"/>
    <w:rPr>
      <w:color w:val="0000FF"/>
      <w:u w:val="single"/>
    </w:rPr>
  </w:style>
  <w:style w:type="character" w:styleId="FollowedHyperlink">
    <w:name w:val="FollowedHyperlink"/>
    <w:unhideWhenUsed/>
    <w:rsid w:val="00C108BC"/>
    <w:rPr>
      <w:color w:val="800080"/>
      <w:u w:val="single"/>
    </w:rPr>
  </w:style>
  <w:style w:type="character" w:styleId="CommentReference">
    <w:name w:val="annotation reference"/>
    <w:uiPriority w:val="99"/>
    <w:qFormat/>
    <w:rsid w:val="00C108BC"/>
    <w:rPr>
      <w:sz w:val="16"/>
      <w:szCs w:val="16"/>
    </w:rPr>
  </w:style>
  <w:style w:type="paragraph" w:styleId="CommentText">
    <w:name w:val="annotation text"/>
    <w:basedOn w:val="Normal"/>
    <w:link w:val="CommentTextChar"/>
    <w:uiPriority w:val="99"/>
    <w:qFormat/>
    <w:rsid w:val="00C108BC"/>
  </w:style>
  <w:style w:type="paragraph" w:styleId="CommentSubject">
    <w:name w:val="annotation subject"/>
    <w:basedOn w:val="CommentText"/>
    <w:next w:val="CommentText"/>
    <w:link w:val="CommentSubjectChar"/>
    <w:rsid w:val="00C108BC"/>
    <w:rPr>
      <w:b/>
      <w:bCs/>
    </w:rPr>
  </w:style>
  <w:style w:type="character" w:customStyle="1" w:styleId="Heading1Char">
    <w:name w:val="Heading 1 Char"/>
    <w:link w:val="Heading1"/>
    <w:rsid w:val="00C108BC"/>
    <w:rPr>
      <w:rFonts w:ascii="Arial" w:hAnsi="Arial"/>
      <w:sz w:val="36"/>
      <w:lang w:eastAsia="ja-JP"/>
    </w:rPr>
  </w:style>
  <w:style w:type="paragraph" w:customStyle="1" w:styleId="B1">
    <w:name w:val="B1"/>
    <w:basedOn w:val="List"/>
    <w:link w:val="B1Char1"/>
    <w:rsid w:val="00C108BC"/>
    <w:rPr>
      <w:rFonts w:ascii="Times New Roman" w:hAnsi="Times New Roman"/>
    </w:rPr>
  </w:style>
  <w:style w:type="paragraph" w:customStyle="1" w:styleId="B2">
    <w:name w:val="B2"/>
    <w:basedOn w:val="List2"/>
    <w:link w:val="B2Char"/>
    <w:rsid w:val="00C108BC"/>
    <w:rPr>
      <w:rFonts w:ascii="Times New Roman" w:hAnsi="Times New Roman"/>
    </w:rPr>
  </w:style>
  <w:style w:type="paragraph" w:customStyle="1" w:styleId="B3">
    <w:name w:val="B3"/>
    <w:basedOn w:val="List3"/>
    <w:link w:val="B3Char2"/>
    <w:rsid w:val="00C108BC"/>
    <w:rPr>
      <w:rFonts w:ascii="Times New Roman" w:hAnsi="Times New Roman"/>
    </w:rPr>
  </w:style>
  <w:style w:type="paragraph" w:customStyle="1" w:styleId="B4">
    <w:name w:val="B4"/>
    <w:basedOn w:val="List4"/>
    <w:link w:val="B4Char"/>
    <w:rsid w:val="00C108BC"/>
    <w:rPr>
      <w:rFonts w:ascii="Times New Roman" w:hAnsi="Times New Roman"/>
    </w:rPr>
  </w:style>
  <w:style w:type="paragraph" w:customStyle="1" w:styleId="Proposal">
    <w:name w:val="Proposal"/>
    <w:basedOn w:val="BodyText"/>
    <w:rsid w:val="00C108BC"/>
    <w:pPr>
      <w:numPr>
        <w:numId w:val="3"/>
      </w:numPr>
      <w:tabs>
        <w:tab w:val="clear" w:pos="1304"/>
        <w:tab w:val="left" w:pos="1701"/>
      </w:tabs>
      <w:ind w:left="1701" w:hanging="1701"/>
    </w:pPr>
    <w:rPr>
      <w:b/>
      <w:bCs/>
    </w:rPr>
  </w:style>
  <w:style w:type="character" w:customStyle="1" w:styleId="BodyTextChar">
    <w:name w:val="Body Text Char"/>
    <w:link w:val="BodyText"/>
    <w:rsid w:val="00C108BC"/>
    <w:rPr>
      <w:rFonts w:ascii="Arial" w:hAnsi="Arial"/>
      <w:lang w:eastAsia="zh-CN"/>
    </w:rPr>
  </w:style>
  <w:style w:type="paragraph" w:customStyle="1" w:styleId="B5">
    <w:name w:val="B5"/>
    <w:basedOn w:val="List5"/>
    <w:link w:val="B5Char"/>
    <w:rsid w:val="00C108BC"/>
    <w:rPr>
      <w:rFonts w:ascii="Times New Roman" w:hAnsi="Times New Roman"/>
    </w:rPr>
  </w:style>
  <w:style w:type="paragraph" w:customStyle="1" w:styleId="EX">
    <w:name w:val="EX"/>
    <w:basedOn w:val="Normal"/>
    <w:rsid w:val="00C108BC"/>
    <w:pPr>
      <w:keepLines/>
      <w:ind w:left="1702" w:hanging="1418"/>
    </w:pPr>
  </w:style>
  <w:style w:type="paragraph" w:customStyle="1" w:styleId="EW">
    <w:name w:val="EW"/>
    <w:basedOn w:val="EX"/>
    <w:rsid w:val="00C108BC"/>
    <w:pPr>
      <w:spacing w:after="0"/>
    </w:pPr>
  </w:style>
  <w:style w:type="paragraph" w:customStyle="1" w:styleId="TAL">
    <w:name w:val="TAL"/>
    <w:basedOn w:val="Normal"/>
    <w:link w:val="TALCar"/>
    <w:rsid w:val="00C108BC"/>
    <w:pPr>
      <w:keepNext/>
      <w:keepLines/>
      <w:spacing w:after="0"/>
    </w:pPr>
    <w:rPr>
      <w:rFonts w:ascii="Arial" w:hAnsi="Arial"/>
      <w:sz w:val="18"/>
      <w:lang w:val="x-none" w:eastAsia="x-none"/>
    </w:rPr>
  </w:style>
  <w:style w:type="paragraph" w:customStyle="1" w:styleId="TAC">
    <w:name w:val="TAC"/>
    <w:basedOn w:val="TAL"/>
    <w:link w:val="TACChar"/>
    <w:rsid w:val="00C108BC"/>
    <w:pPr>
      <w:jc w:val="center"/>
    </w:pPr>
  </w:style>
  <w:style w:type="paragraph" w:customStyle="1" w:styleId="TAH">
    <w:name w:val="TAH"/>
    <w:basedOn w:val="TAC"/>
    <w:link w:val="TAHCar"/>
    <w:rsid w:val="00C108BC"/>
    <w:rPr>
      <w:b/>
    </w:rPr>
  </w:style>
  <w:style w:type="paragraph" w:customStyle="1" w:styleId="TAN">
    <w:name w:val="TAN"/>
    <w:basedOn w:val="TAL"/>
    <w:rsid w:val="00C108BC"/>
    <w:pPr>
      <w:ind w:left="851" w:hanging="851"/>
    </w:pPr>
  </w:style>
  <w:style w:type="paragraph" w:customStyle="1" w:styleId="TAR">
    <w:name w:val="TAR"/>
    <w:basedOn w:val="TAL"/>
    <w:rsid w:val="00C108BC"/>
    <w:pPr>
      <w:jc w:val="right"/>
    </w:pPr>
  </w:style>
  <w:style w:type="paragraph" w:customStyle="1" w:styleId="TH">
    <w:name w:val="TH"/>
    <w:basedOn w:val="Normal"/>
    <w:link w:val="THChar"/>
    <w:rsid w:val="00C108BC"/>
    <w:pPr>
      <w:keepNext/>
      <w:keepLines/>
      <w:spacing w:before="60"/>
      <w:jc w:val="center"/>
    </w:pPr>
    <w:rPr>
      <w:rFonts w:ascii="Arial" w:hAnsi="Arial"/>
      <w:b/>
      <w:lang w:val="x-none" w:eastAsia="x-none"/>
    </w:rPr>
  </w:style>
  <w:style w:type="paragraph" w:customStyle="1" w:styleId="TF">
    <w:name w:val="TF"/>
    <w:basedOn w:val="TH"/>
    <w:link w:val="TFChar"/>
    <w:rsid w:val="00C108BC"/>
    <w:pPr>
      <w:keepNext w:val="0"/>
      <w:spacing w:before="0" w:after="240"/>
    </w:pPr>
  </w:style>
  <w:style w:type="paragraph" w:customStyle="1" w:styleId="TT">
    <w:name w:val="TT"/>
    <w:basedOn w:val="Heading1"/>
    <w:next w:val="Normal"/>
    <w:rsid w:val="00C108BC"/>
    <w:pPr>
      <w:outlineLvl w:val="9"/>
    </w:pPr>
  </w:style>
  <w:style w:type="paragraph" w:customStyle="1" w:styleId="ZA">
    <w:name w:val="ZA"/>
    <w:rsid w:val="00C108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108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108B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108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108BC"/>
  </w:style>
  <w:style w:type="paragraph" w:customStyle="1" w:styleId="ZH">
    <w:name w:val="ZH"/>
    <w:rsid w:val="00C108B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108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108BC"/>
    <w:pPr>
      <w:framePr w:hRule="auto" w:wrap="notBeside" w:y="852"/>
    </w:pPr>
    <w:rPr>
      <w:i w:val="0"/>
      <w:sz w:val="40"/>
    </w:rPr>
  </w:style>
  <w:style w:type="paragraph" w:customStyle="1" w:styleId="ZU">
    <w:name w:val="ZU"/>
    <w:rsid w:val="00C108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108BC"/>
    <w:pPr>
      <w:framePr w:wrap="notBeside" w:y="16161"/>
    </w:pPr>
  </w:style>
  <w:style w:type="paragraph" w:customStyle="1" w:styleId="FP">
    <w:name w:val="FP"/>
    <w:basedOn w:val="Normal"/>
    <w:rsid w:val="00C108BC"/>
    <w:pPr>
      <w:spacing w:after="0"/>
    </w:pPr>
  </w:style>
  <w:style w:type="paragraph" w:customStyle="1" w:styleId="Observation">
    <w:name w:val="Observation"/>
    <w:basedOn w:val="Proposal"/>
    <w:qFormat/>
    <w:rsid w:val="00C108BC"/>
    <w:pPr>
      <w:numPr>
        <w:numId w:val="13"/>
      </w:numPr>
      <w:ind w:left="1701" w:hanging="1701"/>
    </w:pPr>
    <w:rPr>
      <w:lang w:eastAsia="ja-JP"/>
    </w:rPr>
  </w:style>
  <w:style w:type="paragraph" w:styleId="TableofFigures">
    <w:name w:val="table of figures"/>
    <w:basedOn w:val="BodyText"/>
    <w:next w:val="Normal"/>
    <w:uiPriority w:val="99"/>
    <w:rsid w:val="00C108BC"/>
    <w:pPr>
      <w:ind w:left="1701" w:hanging="1701"/>
      <w:jc w:val="left"/>
    </w:pPr>
    <w:rPr>
      <w:b/>
    </w:rPr>
  </w:style>
  <w:style w:type="character" w:customStyle="1" w:styleId="B1Char1">
    <w:name w:val="B1 Char1"/>
    <w:link w:val="B1"/>
    <w:qFormat/>
    <w:rsid w:val="00C108BC"/>
    <w:rPr>
      <w:rFonts w:ascii="Times New Roman" w:hAnsi="Times New Roman"/>
      <w:lang w:eastAsia="zh-CN"/>
    </w:rPr>
  </w:style>
  <w:style w:type="character" w:customStyle="1" w:styleId="B2Char">
    <w:name w:val="B2 Char"/>
    <w:link w:val="B2"/>
    <w:qFormat/>
    <w:rsid w:val="00C108BC"/>
    <w:rPr>
      <w:rFonts w:ascii="Times New Roman" w:hAnsi="Times New Roman"/>
      <w:lang w:eastAsia="ja-JP"/>
    </w:rPr>
  </w:style>
  <w:style w:type="character" w:customStyle="1" w:styleId="B3Char2">
    <w:name w:val="B3 Char2"/>
    <w:link w:val="B3"/>
    <w:qFormat/>
    <w:rsid w:val="00C108BC"/>
    <w:rPr>
      <w:rFonts w:ascii="Times New Roman" w:hAnsi="Times New Roman"/>
      <w:lang w:eastAsia="ja-JP"/>
    </w:rPr>
  </w:style>
  <w:style w:type="character" w:customStyle="1" w:styleId="B4Char">
    <w:name w:val="B4 Char"/>
    <w:link w:val="B4"/>
    <w:rsid w:val="00C108BC"/>
    <w:rPr>
      <w:rFonts w:ascii="Times New Roman" w:hAnsi="Times New Roman"/>
      <w:lang w:eastAsia="ja-JP"/>
    </w:rPr>
  </w:style>
  <w:style w:type="character" w:customStyle="1" w:styleId="B5Char">
    <w:name w:val="B5 Char"/>
    <w:link w:val="B5"/>
    <w:rsid w:val="00C108BC"/>
    <w:rPr>
      <w:rFonts w:ascii="Times New Roman" w:hAnsi="Times New Roman"/>
      <w:lang w:eastAsia="ja-JP"/>
    </w:rPr>
  </w:style>
  <w:style w:type="paragraph" w:customStyle="1" w:styleId="B6">
    <w:name w:val="B6"/>
    <w:basedOn w:val="B5"/>
    <w:link w:val="B6Char"/>
    <w:rsid w:val="00C108BC"/>
    <w:pPr>
      <w:ind w:left="1985"/>
    </w:pPr>
  </w:style>
  <w:style w:type="character" w:customStyle="1" w:styleId="B6Char">
    <w:name w:val="B6 Char"/>
    <w:link w:val="B6"/>
    <w:rsid w:val="00C108BC"/>
    <w:rPr>
      <w:rFonts w:ascii="Times New Roman" w:hAnsi="Times New Roman"/>
      <w:lang w:eastAsia="ja-JP"/>
    </w:rPr>
  </w:style>
  <w:style w:type="paragraph" w:customStyle="1" w:styleId="B7">
    <w:name w:val="B7"/>
    <w:basedOn w:val="B6"/>
    <w:link w:val="B7Char"/>
    <w:rsid w:val="00C108BC"/>
    <w:pPr>
      <w:ind w:left="2269"/>
    </w:pPr>
  </w:style>
  <w:style w:type="character" w:customStyle="1" w:styleId="B7Char">
    <w:name w:val="B7 Char"/>
    <w:basedOn w:val="B6Char"/>
    <w:link w:val="B7"/>
    <w:rsid w:val="00C108BC"/>
    <w:rPr>
      <w:rFonts w:ascii="Times New Roman" w:hAnsi="Times New Roman"/>
      <w:lang w:eastAsia="ja-JP"/>
    </w:rPr>
  </w:style>
  <w:style w:type="paragraph" w:customStyle="1" w:styleId="B8">
    <w:name w:val="B8"/>
    <w:basedOn w:val="B7"/>
    <w:qFormat/>
    <w:rsid w:val="00C108BC"/>
    <w:pPr>
      <w:ind w:left="2552"/>
    </w:pPr>
  </w:style>
  <w:style w:type="character" w:customStyle="1" w:styleId="BalloonTextChar">
    <w:name w:val="Balloon Text Char"/>
    <w:link w:val="BalloonText"/>
    <w:rsid w:val="00C108BC"/>
    <w:rPr>
      <w:rFonts w:ascii="Segoe UI" w:hAnsi="Segoe UI" w:cs="Segoe UI"/>
      <w:sz w:val="18"/>
      <w:szCs w:val="18"/>
      <w:lang w:eastAsia="ja-JP"/>
    </w:rPr>
  </w:style>
  <w:style w:type="character" w:customStyle="1" w:styleId="CommentTextChar">
    <w:name w:val="Comment Text Char"/>
    <w:link w:val="CommentText"/>
    <w:uiPriority w:val="99"/>
    <w:qFormat/>
    <w:rsid w:val="00C108BC"/>
    <w:rPr>
      <w:rFonts w:ascii="Times New Roman" w:hAnsi="Times New Roman"/>
      <w:lang w:eastAsia="ja-JP"/>
    </w:rPr>
  </w:style>
  <w:style w:type="character" w:customStyle="1" w:styleId="CommentSubjectChar">
    <w:name w:val="Comment Subject Char"/>
    <w:link w:val="CommentSubject"/>
    <w:rsid w:val="00C108BC"/>
    <w:rPr>
      <w:rFonts w:ascii="Times New Roman" w:hAnsi="Times New Roman"/>
      <w:b/>
      <w:bCs/>
      <w:lang w:eastAsia="ja-JP"/>
    </w:rPr>
  </w:style>
  <w:style w:type="paragraph" w:customStyle="1" w:styleId="CRCoverPage">
    <w:name w:val="CR Cover Page"/>
    <w:link w:val="CRCoverPageZchn"/>
    <w:rsid w:val="00C108BC"/>
    <w:pPr>
      <w:spacing w:after="120"/>
    </w:pPr>
    <w:rPr>
      <w:rFonts w:ascii="Arial" w:hAnsi="Arial"/>
      <w:lang w:eastAsia="ko-KR"/>
    </w:rPr>
  </w:style>
  <w:style w:type="character" w:customStyle="1" w:styleId="CRCoverPageZchn">
    <w:name w:val="CR Cover Page Zchn"/>
    <w:link w:val="CRCoverPage"/>
    <w:rsid w:val="00C108BC"/>
    <w:rPr>
      <w:rFonts w:ascii="Arial" w:hAnsi="Arial"/>
      <w:lang w:eastAsia="ko-KR"/>
    </w:rPr>
  </w:style>
  <w:style w:type="paragraph" w:customStyle="1" w:styleId="Doc-text2">
    <w:name w:val="Doc-text2"/>
    <w:basedOn w:val="Normal"/>
    <w:link w:val="Doc-text2Char"/>
    <w:qFormat/>
    <w:rsid w:val="00C108B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108BC"/>
    <w:rPr>
      <w:rFonts w:ascii="Arial" w:eastAsia="MS Mincho" w:hAnsi="Arial"/>
      <w:szCs w:val="24"/>
      <w:lang w:val="x-none" w:eastAsia="x-none"/>
    </w:rPr>
  </w:style>
  <w:style w:type="character" w:customStyle="1" w:styleId="DocumentMapChar">
    <w:name w:val="Document Map Char"/>
    <w:link w:val="DocumentMap"/>
    <w:rsid w:val="00C108BC"/>
    <w:rPr>
      <w:rFonts w:ascii="Tahoma" w:hAnsi="Tahoma" w:cs="Tahoma"/>
      <w:shd w:val="clear" w:color="auto" w:fill="000080"/>
      <w:lang w:eastAsia="ja-JP"/>
    </w:rPr>
  </w:style>
  <w:style w:type="paragraph" w:customStyle="1" w:styleId="NO">
    <w:name w:val="NO"/>
    <w:basedOn w:val="Normal"/>
    <w:link w:val="NOChar"/>
    <w:rsid w:val="00C108BC"/>
    <w:pPr>
      <w:keepLines/>
      <w:ind w:left="1135" w:hanging="851"/>
    </w:pPr>
  </w:style>
  <w:style w:type="character" w:customStyle="1" w:styleId="NOChar">
    <w:name w:val="NO Char"/>
    <w:link w:val="NO"/>
    <w:qFormat/>
    <w:rsid w:val="00C108BC"/>
    <w:rPr>
      <w:rFonts w:ascii="Times New Roman" w:hAnsi="Times New Roman"/>
      <w:lang w:eastAsia="ja-JP"/>
    </w:rPr>
  </w:style>
  <w:style w:type="character" w:customStyle="1" w:styleId="EditorsNoteChar">
    <w:name w:val="Editor's Note Char"/>
    <w:link w:val="EditorsNote"/>
    <w:rsid w:val="00C108BC"/>
    <w:rPr>
      <w:rFonts w:ascii="Times New Roman" w:hAnsi="Times New Roman"/>
      <w:color w:val="FF0000"/>
      <w:lang w:val="x-none" w:eastAsia="x-none"/>
    </w:rPr>
  </w:style>
  <w:style w:type="paragraph" w:customStyle="1" w:styleId="EmailDiscussion">
    <w:name w:val="EmailDiscussion"/>
    <w:basedOn w:val="Normal"/>
    <w:next w:val="Normal"/>
    <w:rsid w:val="00C108BC"/>
    <w:pPr>
      <w:numPr>
        <w:numId w:val="14"/>
      </w:numPr>
      <w:spacing w:before="40" w:after="0"/>
    </w:pPr>
    <w:rPr>
      <w:rFonts w:ascii="Arial" w:eastAsia="MS Mincho" w:hAnsi="Arial"/>
      <w:b/>
      <w:szCs w:val="24"/>
      <w:lang w:eastAsia="en-GB"/>
    </w:rPr>
  </w:style>
  <w:style w:type="character" w:styleId="Emphasis">
    <w:name w:val="Emphasis"/>
    <w:qFormat/>
    <w:rsid w:val="00C108BC"/>
    <w:rPr>
      <w:i/>
      <w:iCs/>
    </w:rPr>
  </w:style>
  <w:style w:type="paragraph" w:customStyle="1" w:styleId="FigureTitle">
    <w:name w:val="Figure_Title"/>
    <w:basedOn w:val="Normal"/>
    <w:next w:val="Normal"/>
    <w:rsid w:val="00C108B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108BC"/>
    <w:rPr>
      <w:rFonts w:ascii="Arial" w:hAnsi="Arial"/>
      <w:b/>
      <w:noProof/>
      <w:sz w:val="18"/>
      <w:lang w:eastAsia="ja-JP"/>
    </w:rPr>
  </w:style>
  <w:style w:type="character" w:customStyle="1" w:styleId="FooterChar">
    <w:name w:val="Footer Char"/>
    <w:link w:val="Footer"/>
    <w:rsid w:val="00C108BC"/>
    <w:rPr>
      <w:rFonts w:ascii="Arial" w:hAnsi="Arial"/>
      <w:b/>
      <w:i/>
      <w:noProof/>
      <w:sz w:val="18"/>
      <w:lang w:eastAsia="ja-JP"/>
    </w:rPr>
  </w:style>
  <w:style w:type="character" w:customStyle="1" w:styleId="FootnoteTextChar">
    <w:name w:val="Footnote Text Char"/>
    <w:link w:val="FootnoteText"/>
    <w:rsid w:val="00C108BC"/>
    <w:rPr>
      <w:rFonts w:ascii="Times New Roman" w:hAnsi="Times New Roman"/>
      <w:sz w:val="16"/>
      <w:lang w:eastAsia="ja-JP"/>
    </w:rPr>
  </w:style>
  <w:style w:type="paragraph" w:customStyle="1" w:styleId="Guidance">
    <w:name w:val="Guidance"/>
    <w:basedOn w:val="Normal"/>
    <w:rsid w:val="00C108BC"/>
    <w:rPr>
      <w:i/>
      <w:color w:val="0000FF"/>
    </w:rPr>
  </w:style>
  <w:style w:type="character" w:customStyle="1" w:styleId="Heading2Char">
    <w:name w:val="Heading 2 Char"/>
    <w:link w:val="Heading2"/>
    <w:rsid w:val="00C108BC"/>
    <w:rPr>
      <w:rFonts w:ascii="Arial" w:hAnsi="Arial"/>
      <w:sz w:val="32"/>
      <w:lang w:eastAsia="ja-JP"/>
    </w:rPr>
  </w:style>
  <w:style w:type="character" w:customStyle="1" w:styleId="Heading3Char">
    <w:name w:val="Heading 3 Char"/>
    <w:link w:val="Heading3"/>
    <w:rsid w:val="00C108BC"/>
    <w:rPr>
      <w:rFonts w:ascii="Arial" w:hAnsi="Arial"/>
      <w:sz w:val="28"/>
      <w:lang w:eastAsia="ja-JP"/>
    </w:rPr>
  </w:style>
  <w:style w:type="character" w:customStyle="1" w:styleId="Heading4Char">
    <w:name w:val="Heading 4 Char"/>
    <w:link w:val="Heading4"/>
    <w:rsid w:val="00C108BC"/>
    <w:rPr>
      <w:rFonts w:ascii="Arial" w:hAnsi="Arial"/>
      <w:sz w:val="24"/>
      <w:lang w:eastAsia="ja-JP"/>
    </w:rPr>
  </w:style>
  <w:style w:type="character" w:customStyle="1" w:styleId="Heading5Char">
    <w:name w:val="Heading 5 Char"/>
    <w:link w:val="Heading5"/>
    <w:rsid w:val="00C108BC"/>
    <w:rPr>
      <w:rFonts w:ascii="Arial" w:hAnsi="Arial"/>
      <w:sz w:val="22"/>
      <w:lang w:eastAsia="ja-JP"/>
    </w:rPr>
  </w:style>
  <w:style w:type="paragraph" w:customStyle="1" w:styleId="H6">
    <w:name w:val="H6"/>
    <w:basedOn w:val="Heading5"/>
    <w:next w:val="Normal"/>
    <w:rsid w:val="00C108BC"/>
    <w:pPr>
      <w:ind w:left="1985" w:hanging="1985"/>
      <w:outlineLvl w:val="9"/>
    </w:pPr>
    <w:rPr>
      <w:sz w:val="20"/>
    </w:rPr>
  </w:style>
  <w:style w:type="character" w:customStyle="1" w:styleId="Heading6Char">
    <w:name w:val="Heading 6 Char"/>
    <w:link w:val="Heading6"/>
    <w:rsid w:val="00C108BC"/>
    <w:rPr>
      <w:rFonts w:ascii="Arial" w:hAnsi="Arial"/>
      <w:lang w:eastAsia="ja-JP"/>
    </w:rPr>
  </w:style>
  <w:style w:type="character" w:customStyle="1" w:styleId="Heading7Char">
    <w:name w:val="Heading 7 Char"/>
    <w:link w:val="Heading7"/>
    <w:rsid w:val="00C108BC"/>
    <w:rPr>
      <w:rFonts w:ascii="Arial" w:hAnsi="Arial"/>
      <w:lang w:eastAsia="ja-JP"/>
    </w:rPr>
  </w:style>
  <w:style w:type="character" w:customStyle="1" w:styleId="Heading8Char">
    <w:name w:val="Heading 8 Char"/>
    <w:link w:val="Heading8"/>
    <w:rsid w:val="00C108BC"/>
    <w:rPr>
      <w:rFonts w:ascii="Arial" w:hAnsi="Arial"/>
      <w:sz w:val="36"/>
      <w:lang w:eastAsia="ja-JP"/>
    </w:rPr>
  </w:style>
  <w:style w:type="character" w:customStyle="1" w:styleId="Heading9Char">
    <w:name w:val="Heading 9 Char"/>
    <w:link w:val="Heading9"/>
    <w:rsid w:val="00C108BC"/>
    <w:rPr>
      <w:rFonts w:ascii="Arial" w:hAnsi="Arial"/>
      <w:sz w:val="36"/>
      <w:lang w:eastAsia="ja-JP"/>
    </w:rPr>
  </w:style>
  <w:style w:type="character" w:styleId="HTMLCode">
    <w:name w:val="HTML Code"/>
    <w:uiPriority w:val="99"/>
    <w:unhideWhenUsed/>
    <w:rsid w:val="00C108BC"/>
    <w:rPr>
      <w:rFonts w:ascii="Courier New" w:eastAsia="Times New Roman" w:hAnsi="Courier New" w:cs="Courier New"/>
      <w:sz w:val="20"/>
      <w:szCs w:val="20"/>
    </w:rPr>
  </w:style>
  <w:style w:type="paragraph" w:styleId="IndexHeading">
    <w:name w:val="index heading"/>
    <w:basedOn w:val="Normal"/>
    <w:next w:val="Normal"/>
    <w:rsid w:val="00C108BC"/>
    <w:pPr>
      <w:pBdr>
        <w:top w:val="single" w:sz="12" w:space="0" w:color="auto"/>
      </w:pBdr>
      <w:spacing w:before="360" w:after="240"/>
    </w:pPr>
    <w:rPr>
      <w:b/>
      <w:i/>
      <w:sz w:val="26"/>
      <w:lang w:eastAsia="en-GB"/>
    </w:rPr>
  </w:style>
  <w:style w:type="paragraph" w:customStyle="1" w:styleId="LD">
    <w:name w:val="LD"/>
    <w:rsid w:val="00C108B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108B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108BC"/>
    <w:rPr>
      <w:rFonts w:ascii="Calibri" w:eastAsia="Calibri" w:hAnsi="Calibri"/>
      <w:sz w:val="22"/>
      <w:szCs w:val="22"/>
      <w:lang w:val="x-none" w:eastAsia="en-US"/>
    </w:rPr>
  </w:style>
  <w:style w:type="paragraph" w:customStyle="1" w:styleId="NF">
    <w:name w:val="NF"/>
    <w:basedOn w:val="NO"/>
    <w:rsid w:val="00C108BC"/>
    <w:pPr>
      <w:keepNext/>
      <w:spacing w:after="0"/>
    </w:pPr>
    <w:rPr>
      <w:rFonts w:ascii="Arial" w:hAnsi="Arial"/>
      <w:sz w:val="18"/>
    </w:rPr>
  </w:style>
  <w:style w:type="paragraph" w:customStyle="1" w:styleId="NW">
    <w:name w:val="NW"/>
    <w:basedOn w:val="NO"/>
    <w:rsid w:val="00C108BC"/>
    <w:pPr>
      <w:spacing w:after="0"/>
    </w:pPr>
  </w:style>
  <w:style w:type="paragraph" w:customStyle="1" w:styleId="PL">
    <w:name w:val="PL"/>
    <w:link w:val="PLChar"/>
    <w:qFormat/>
    <w:rsid w:val="00C10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108BC"/>
    <w:rPr>
      <w:rFonts w:ascii="Courier New" w:eastAsia="Batang" w:hAnsi="Courier New"/>
      <w:noProof/>
      <w:sz w:val="16"/>
      <w:shd w:val="clear" w:color="auto" w:fill="E6E6E6"/>
      <w:lang w:eastAsia="sv-SE"/>
    </w:rPr>
  </w:style>
  <w:style w:type="paragraph" w:styleId="PlainText">
    <w:name w:val="Plain Text"/>
    <w:basedOn w:val="Normal"/>
    <w:link w:val="PlainTextChar"/>
    <w:rsid w:val="00C108BC"/>
    <w:rPr>
      <w:rFonts w:ascii="Courier New" w:hAnsi="Courier New"/>
      <w:lang w:val="nb-NO"/>
    </w:rPr>
  </w:style>
  <w:style w:type="character" w:customStyle="1" w:styleId="PlainTextChar">
    <w:name w:val="Plain Text Char"/>
    <w:link w:val="PlainText"/>
    <w:rsid w:val="00C108BC"/>
    <w:rPr>
      <w:rFonts w:ascii="Courier New" w:hAnsi="Courier New"/>
      <w:lang w:val="nb-NO" w:eastAsia="ja-JP"/>
    </w:rPr>
  </w:style>
  <w:style w:type="character" w:styleId="Strong">
    <w:name w:val="Strong"/>
    <w:uiPriority w:val="22"/>
    <w:qFormat/>
    <w:rsid w:val="00C108BC"/>
    <w:rPr>
      <w:b/>
      <w:bCs/>
    </w:rPr>
  </w:style>
  <w:style w:type="table" w:styleId="TableGrid">
    <w:name w:val="Table Grid"/>
    <w:basedOn w:val="TableNormal"/>
    <w:uiPriority w:val="39"/>
    <w:rsid w:val="00C108B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108BC"/>
    <w:rPr>
      <w:rFonts w:ascii="Arial" w:hAnsi="Arial"/>
      <w:sz w:val="18"/>
      <w:lang w:val="x-none" w:eastAsia="x-none"/>
    </w:rPr>
  </w:style>
  <w:style w:type="character" w:customStyle="1" w:styleId="TAHCar">
    <w:name w:val="TAH Car"/>
    <w:link w:val="TAH"/>
    <w:locked/>
    <w:rsid w:val="00C108BC"/>
    <w:rPr>
      <w:rFonts w:ascii="Arial" w:hAnsi="Arial"/>
      <w:b/>
      <w:sz w:val="18"/>
      <w:lang w:val="x-none" w:eastAsia="x-none"/>
    </w:rPr>
  </w:style>
  <w:style w:type="character" w:customStyle="1" w:styleId="THChar">
    <w:name w:val="TH Char"/>
    <w:link w:val="TH"/>
    <w:rsid w:val="00C108BC"/>
    <w:rPr>
      <w:rFonts w:ascii="Arial" w:hAnsi="Arial"/>
      <w:b/>
      <w:lang w:val="x-none" w:eastAsia="x-none"/>
    </w:rPr>
  </w:style>
  <w:style w:type="paragraph" w:customStyle="1" w:styleId="TAJ">
    <w:name w:val="TAJ"/>
    <w:basedOn w:val="TH"/>
    <w:rsid w:val="00C108BC"/>
  </w:style>
  <w:style w:type="paragraph" w:customStyle="1" w:styleId="TALCharChar">
    <w:name w:val="TAL Char Char"/>
    <w:basedOn w:val="Normal"/>
    <w:link w:val="TALCharCharChar"/>
    <w:rsid w:val="00C108B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108BC"/>
    <w:rPr>
      <w:rFonts w:ascii="Arial" w:eastAsia="Malgun Gothic" w:hAnsi="Arial"/>
      <w:sz w:val="18"/>
      <w:lang w:val="x-none" w:eastAsia="x-none"/>
    </w:rPr>
  </w:style>
  <w:style w:type="character" w:customStyle="1" w:styleId="TFChar">
    <w:name w:val="TF Char"/>
    <w:link w:val="TF"/>
    <w:rsid w:val="00C108BC"/>
    <w:rPr>
      <w:rFonts w:ascii="Arial" w:hAnsi="Arial"/>
      <w:b/>
      <w:lang w:val="x-none" w:eastAsia="x-none"/>
    </w:rPr>
  </w:style>
  <w:style w:type="paragraph" w:styleId="ListContinue">
    <w:name w:val="List Continue"/>
    <w:basedOn w:val="Normal"/>
    <w:rsid w:val="00C108BC"/>
    <w:pPr>
      <w:spacing w:after="120"/>
      <w:ind w:left="283"/>
      <w:contextualSpacing/>
    </w:pPr>
    <w:rPr>
      <w:rFonts w:ascii="Arial" w:hAnsi="Arial"/>
    </w:rPr>
  </w:style>
  <w:style w:type="paragraph" w:styleId="ListContinue2">
    <w:name w:val="List Continue 2"/>
    <w:basedOn w:val="Normal"/>
    <w:rsid w:val="00C108BC"/>
    <w:pPr>
      <w:spacing w:after="120"/>
      <w:ind w:left="566"/>
      <w:contextualSpacing/>
    </w:pPr>
    <w:rPr>
      <w:rFonts w:ascii="Arial" w:hAnsi="Arial"/>
    </w:rPr>
  </w:style>
  <w:style w:type="paragraph" w:styleId="ListNumber3">
    <w:name w:val="List Number 3"/>
    <w:basedOn w:val="ListNumber2"/>
    <w:rsid w:val="00C108BC"/>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Bodyc">
    <w:name w:val="Body c"/>
    <w:basedOn w:val="Normal"/>
    <w:qFormat/>
    <w:rsid w:val="00A01C98"/>
    <w:rPr>
      <w:lang w:val="en-US"/>
    </w:rPr>
  </w:style>
  <w:style w:type="paragraph" w:styleId="Revision">
    <w:name w:val="Revision"/>
    <w:hidden/>
    <w:uiPriority w:val="99"/>
    <w:semiHidden/>
    <w:rsid w:val="005E613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648113">
      <w:bodyDiv w:val="1"/>
      <w:marLeft w:val="0"/>
      <w:marRight w:val="0"/>
      <w:marTop w:val="0"/>
      <w:marBottom w:val="0"/>
      <w:divBdr>
        <w:top w:val="none" w:sz="0" w:space="0" w:color="auto"/>
        <w:left w:val="none" w:sz="0" w:space="0" w:color="auto"/>
        <w:bottom w:val="none" w:sz="0" w:space="0" w:color="auto"/>
        <w:right w:val="none" w:sz="0" w:space="0" w:color="auto"/>
      </w:divBdr>
      <w:divsChild>
        <w:div w:id="1829981457">
          <w:marLeft w:val="0"/>
          <w:marRight w:val="0"/>
          <w:marTop w:val="0"/>
          <w:marBottom w:val="0"/>
          <w:divBdr>
            <w:top w:val="none" w:sz="0" w:space="0" w:color="auto"/>
            <w:left w:val="none" w:sz="0" w:space="0" w:color="auto"/>
            <w:bottom w:val="none" w:sz="0" w:space="0" w:color="auto"/>
            <w:right w:val="none" w:sz="0" w:space="0" w:color="auto"/>
          </w:divBdr>
          <w:divsChild>
            <w:div w:id="21456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556209">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5NUHHDQN7SK2-1476151046-44533</_dlc_DocId>
    <_dlc_DocIdUrl xmlns="f166a696-7b5b-4ccd-9f0c-ffde0cceec81">
      <Url>https://ericsson.sharepoint.com/sites/star/_layouts/15/DocIdRedir.aspx?ID=5NUHHDQN7SK2-1476151046-44533</Url>
      <Description>5NUHHDQN7SK2-1476151046-44533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B483-21D0-44E3-B766-BD8A99AC322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3.xml><?xml version="1.0" encoding="utf-8"?>
<ds:datastoreItem xmlns:ds="http://schemas.openxmlformats.org/officeDocument/2006/customXml" ds:itemID="{F1B75CCC-54DF-42A7-B6FC-3B7680765221}">
  <ds:schemaRefs>
    <ds:schemaRef ds:uri="http://schemas.microsoft.com/sharepoint/events"/>
  </ds:schemaRefs>
</ds:datastoreItem>
</file>

<file path=customXml/itemProps4.xml><?xml version="1.0" encoding="utf-8"?>
<ds:datastoreItem xmlns:ds="http://schemas.openxmlformats.org/officeDocument/2006/customXml" ds:itemID="{3CCF03B9-D683-4573-8435-98455C0D6B95}">
  <ds:schemaRefs>
    <ds:schemaRef ds:uri="Microsoft.SharePoint.Taxonomy.ContentTypeSync"/>
  </ds:schemaRefs>
</ds:datastoreItem>
</file>

<file path=customXml/itemProps5.xml><?xml version="1.0" encoding="utf-8"?>
<ds:datastoreItem xmlns:ds="http://schemas.openxmlformats.org/officeDocument/2006/customXml" ds:itemID="{F1D77FA1-CBC7-4529-94AA-9359683A7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D0943C-24C0-4F91-82B8-EECAE000F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TotalTime>
  <Pages>3</Pages>
  <Words>995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6261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Ericsson</cp:lastModifiedBy>
  <cp:revision>5</cp:revision>
  <cp:lastPrinted>2008-01-31T07:09:00Z</cp:lastPrinted>
  <dcterms:created xsi:type="dcterms:W3CDTF">2019-03-28T10:05:00Z</dcterms:created>
  <dcterms:modified xsi:type="dcterms:W3CDTF">2019-03-28T21:53:00Z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60acdde7-accf-4528-a6dc-847f5cf9a8bc</vt:lpwstr>
  </property>
  <property fmtid="{D5CDD505-2E9C-101B-9397-08002B2CF9AE}" pid="14" name="AuthorIds_UIVersion_1536">
    <vt:lpwstr>62</vt:lpwstr>
  </property>
  <property fmtid="{D5CDD505-2E9C-101B-9397-08002B2CF9AE}" pid="15" name="AuthorIds_UIVersion_2048">
    <vt:lpwstr>195</vt:lpwstr>
  </property>
  <property fmtid="{D5CDD505-2E9C-101B-9397-08002B2CF9AE}" pid="16" name="AuthorIds_UIVersion_3584">
    <vt:lpwstr>62</vt:lpwstr>
  </property>
  <property fmtid="{D5CDD505-2E9C-101B-9397-08002B2CF9AE}" pid="17" name="AuthorIds_UIVersion_8704">
    <vt:lpwstr>62</vt:lpwstr>
  </property>
  <property fmtid="{D5CDD505-2E9C-101B-9397-08002B2CF9AE}" pid="18" name="AuthorIds_UIVersion_10240">
    <vt:lpwstr>62</vt:lpwstr>
  </property>
  <property fmtid="{D5CDD505-2E9C-101B-9397-08002B2CF9AE}" pid="19" name="AuthorIds_UIVersion_17920">
    <vt:lpwstr>195</vt:lpwstr>
  </property>
  <property fmtid="{D5CDD505-2E9C-101B-9397-08002B2CF9AE}" pid="20" name="AuthorIds_UIVersion_19456">
    <vt:lpwstr>62</vt:lpwstr>
  </property>
  <property fmtid="{D5CDD505-2E9C-101B-9397-08002B2CF9AE}" pid="21" name="AuthorIds_UIVersion_19968">
    <vt:lpwstr>62</vt:lpwstr>
  </property>
  <property fmtid="{D5CDD505-2E9C-101B-9397-08002B2CF9AE}" pid="22" name="AuthorIds_UIVersion_23040">
    <vt:lpwstr>1004</vt:lpwstr>
  </property>
  <property fmtid="{D5CDD505-2E9C-101B-9397-08002B2CF9AE}" pid="23" name="AuthorIds_UIVersion_24064">
    <vt:lpwstr>62</vt:lpwstr>
  </property>
  <property fmtid="{D5CDD505-2E9C-101B-9397-08002B2CF9AE}" pid="24" name="AuthorIds_UIVersion_24576">
    <vt:lpwstr>1004</vt:lpwstr>
  </property>
  <property fmtid="{D5CDD505-2E9C-101B-9397-08002B2CF9AE}" pid="25" name="AuthorIds_UIVersion_25600">
    <vt:lpwstr>62</vt:lpwstr>
  </property>
  <property fmtid="{D5CDD505-2E9C-101B-9397-08002B2CF9AE}" pid="26" name="AuthorIds_UIVersion_26112">
    <vt:lpwstr>1004</vt:lpwstr>
  </property>
  <property fmtid="{D5CDD505-2E9C-101B-9397-08002B2CF9AE}" pid="27" name="AuthorIds_UIVersion_512">
    <vt:lpwstr>62</vt:lpwstr>
  </property>
</Properties>
</file>