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8D6BB" w14:textId="670A82B4" w:rsidR="00DB3028" w:rsidRPr="00CD783F" w:rsidRDefault="00DB3028" w:rsidP="00DB3028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  <w:lang w:val="en-US"/>
        </w:rPr>
      </w:pPr>
      <w:bookmarkStart w:id="0" w:name="_Hlk527628066"/>
      <w:r w:rsidRPr="00CD783F">
        <w:rPr>
          <w:rFonts w:ascii="Calibri" w:hAnsi="Calibri" w:cs="Calibri"/>
          <w:sz w:val="28"/>
          <w:lang w:val="en-US"/>
        </w:rPr>
        <w:t>3GPP TSG RAN WG</w:t>
      </w:r>
      <w:r w:rsidR="00E21345" w:rsidRPr="00CD783F">
        <w:rPr>
          <w:rFonts w:ascii="Calibri" w:hAnsi="Calibri" w:cs="Calibri"/>
          <w:sz w:val="28"/>
          <w:lang w:val="en-US"/>
        </w:rPr>
        <w:t>2</w:t>
      </w:r>
      <w:r w:rsidRPr="00CD783F">
        <w:rPr>
          <w:rFonts w:ascii="Calibri" w:hAnsi="Calibri" w:cs="Calibri"/>
          <w:sz w:val="28"/>
          <w:lang w:val="en-US"/>
        </w:rPr>
        <w:t xml:space="preserve"> Meeting #10</w:t>
      </w:r>
      <w:r w:rsidR="00E21345" w:rsidRPr="00CD783F">
        <w:rPr>
          <w:rFonts w:ascii="Calibri" w:hAnsi="Calibri" w:cs="Calibri"/>
          <w:sz w:val="28"/>
          <w:lang w:val="en-US"/>
        </w:rPr>
        <w:t>5bis</w:t>
      </w:r>
      <w:r w:rsidRPr="00CD783F">
        <w:rPr>
          <w:rFonts w:ascii="Calibri" w:hAnsi="Calibri" w:cs="Calibri"/>
          <w:sz w:val="28"/>
          <w:lang w:val="en-US"/>
        </w:rPr>
        <w:tab/>
      </w:r>
      <w:r w:rsidRPr="001D7EA3">
        <w:rPr>
          <w:rFonts w:ascii="Calibri" w:hAnsi="Calibri" w:cs="Calibri"/>
          <w:sz w:val="28"/>
          <w:szCs w:val="24"/>
          <w:lang w:val="en-US"/>
        </w:rPr>
        <w:t>R</w:t>
      </w:r>
      <w:r w:rsidR="00E21345" w:rsidRPr="001D7EA3">
        <w:rPr>
          <w:rFonts w:ascii="Calibri" w:hAnsi="Calibri" w:cs="Calibri"/>
          <w:sz w:val="28"/>
          <w:szCs w:val="24"/>
          <w:lang w:val="en-US"/>
        </w:rPr>
        <w:t>2</w:t>
      </w:r>
      <w:r w:rsidRPr="001D7EA3">
        <w:rPr>
          <w:rFonts w:ascii="Calibri" w:hAnsi="Calibri" w:cs="Calibri"/>
          <w:sz w:val="28"/>
          <w:szCs w:val="24"/>
          <w:lang w:val="en-US"/>
        </w:rPr>
        <w:t>-</w:t>
      </w:r>
      <w:r w:rsidR="00D90224" w:rsidRPr="001E1C1C">
        <w:rPr>
          <w:lang w:val="en-US"/>
        </w:rPr>
        <w:t xml:space="preserve"> 1903963</w:t>
      </w:r>
    </w:p>
    <w:p w14:paraId="7CB29C58" w14:textId="24FE99D9" w:rsidR="00DB3028" w:rsidRPr="00CD783F" w:rsidRDefault="00E21345" w:rsidP="00DB3028">
      <w:pPr>
        <w:pStyle w:val="3GPPHeader"/>
        <w:spacing w:after="0"/>
        <w:rPr>
          <w:rFonts w:ascii="Calibri" w:hAnsi="Calibri" w:cs="Calibri"/>
          <w:lang w:val="en-US"/>
        </w:rPr>
      </w:pPr>
      <w:r w:rsidRPr="00CD783F">
        <w:rPr>
          <w:rFonts w:ascii="Calibri" w:hAnsi="Calibri" w:cs="Calibri"/>
          <w:bCs/>
          <w:sz w:val="28"/>
          <w:lang w:val="en-US"/>
        </w:rPr>
        <w:t>Xi’an</w:t>
      </w:r>
      <w:r w:rsidR="00DB3028" w:rsidRPr="00CD783F">
        <w:rPr>
          <w:rFonts w:ascii="Calibri" w:hAnsi="Calibri" w:cs="Calibri"/>
          <w:bCs/>
          <w:sz w:val="28"/>
          <w:lang w:val="en-US"/>
        </w:rPr>
        <w:t xml:space="preserve">, </w:t>
      </w:r>
      <w:r w:rsidRPr="00CD783F">
        <w:rPr>
          <w:rFonts w:ascii="Calibri" w:hAnsi="Calibri" w:cs="Calibri"/>
          <w:bCs/>
          <w:sz w:val="28"/>
          <w:lang w:val="en-US"/>
        </w:rPr>
        <w:t>P</w:t>
      </w:r>
      <w:r w:rsidR="00CD783F">
        <w:rPr>
          <w:rFonts w:ascii="Calibri" w:hAnsi="Calibri" w:cs="Calibri"/>
          <w:bCs/>
          <w:sz w:val="28"/>
          <w:lang w:val="en-US"/>
        </w:rPr>
        <w:t xml:space="preserve">. </w:t>
      </w:r>
      <w:r w:rsidRPr="00CD783F">
        <w:rPr>
          <w:rFonts w:ascii="Calibri" w:hAnsi="Calibri" w:cs="Calibri"/>
          <w:bCs/>
          <w:sz w:val="28"/>
          <w:lang w:val="en-US"/>
        </w:rPr>
        <w:t>R</w:t>
      </w:r>
      <w:r w:rsidR="00CD783F">
        <w:rPr>
          <w:rFonts w:ascii="Calibri" w:hAnsi="Calibri" w:cs="Calibri"/>
          <w:bCs/>
          <w:sz w:val="28"/>
          <w:lang w:val="en-US"/>
        </w:rPr>
        <w:t>.</w:t>
      </w:r>
      <w:r w:rsidRPr="00CD783F">
        <w:rPr>
          <w:rFonts w:ascii="Calibri" w:hAnsi="Calibri" w:cs="Calibri"/>
          <w:bCs/>
          <w:sz w:val="28"/>
          <w:lang w:val="en-US"/>
        </w:rPr>
        <w:t xml:space="preserve"> </w:t>
      </w:r>
      <w:r w:rsidR="002B6872" w:rsidRPr="00CD783F">
        <w:rPr>
          <w:rFonts w:ascii="Calibri" w:hAnsi="Calibri" w:cs="Calibri"/>
          <w:bCs/>
          <w:sz w:val="28"/>
          <w:lang w:val="en-US"/>
        </w:rPr>
        <w:t xml:space="preserve">of </w:t>
      </w:r>
      <w:r w:rsidRPr="00CD783F">
        <w:rPr>
          <w:rFonts w:ascii="Calibri" w:hAnsi="Calibri" w:cs="Calibri"/>
          <w:bCs/>
          <w:sz w:val="28"/>
          <w:lang w:val="en-US"/>
        </w:rPr>
        <w:t>China</w:t>
      </w:r>
      <w:r w:rsidR="00DB3028" w:rsidRPr="00CD783F">
        <w:rPr>
          <w:rFonts w:ascii="Calibri" w:hAnsi="Calibri" w:cs="Calibri"/>
          <w:bCs/>
          <w:sz w:val="28"/>
          <w:lang w:val="en-US"/>
        </w:rPr>
        <w:t xml:space="preserve">, </w:t>
      </w:r>
      <w:r w:rsidRPr="00CD783F">
        <w:rPr>
          <w:rFonts w:ascii="Calibri" w:hAnsi="Calibri" w:cs="Calibri"/>
          <w:bCs/>
          <w:sz w:val="28"/>
          <w:lang w:val="en-US"/>
        </w:rPr>
        <w:t>0</w:t>
      </w:r>
      <w:r w:rsidR="00253117" w:rsidRPr="00CD783F">
        <w:rPr>
          <w:rFonts w:ascii="Calibri" w:hAnsi="Calibri" w:cs="Calibri"/>
          <w:bCs/>
          <w:sz w:val="28"/>
          <w:lang w:val="en-US"/>
        </w:rPr>
        <w:t>8</w:t>
      </w:r>
      <w:r w:rsidR="00DB3028" w:rsidRPr="00CD783F">
        <w:rPr>
          <w:rFonts w:ascii="Calibri" w:hAnsi="Calibri" w:cs="Calibri"/>
          <w:bCs/>
          <w:sz w:val="28"/>
          <w:vertAlign w:val="superscript"/>
          <w:lang w:val="en-US"/>
        </w:rPr>
        <w:t>th</w:t>
      </w:r>
      <w:r w:rsidR="00DB3028" w:rsidRPr="00CD783F">
        <w:rPr>
          <w:rFonts w:ascii="Calibri" w:hAnsi="Calibri" w:cs="Calibri"/>
          <w:bCs/>
          <w:sz w:val="28"/>
          <w:lang w:val="en-US"/>
        </w:rPr>
        <w:t xml:space="preserve"> – </w:t>
      </w:r>
      <w:r w:rsidR="00253117" w:rsidRPr="00CD783F">
        <w:rPr>
          <w:rFonts w:ascii="Calibri" w:hAnsi="Calibri" w:cs="Calibri"/>
          <w:bCs/>
          <w:sz w:val="28"/>
          <w:lang w:val="en-US"/>
        </w:rPr>
        <w:t>12</w:t>
      </w:r>
      <w:r w:rsidR="00DB3028" w:rsidRPr="00CD783F">
        <w:rPr>
          <w:rFonts w:ascii="Calibri" w:hAnsi="Calibri" w:cs="Calibri"/>
          <w:bCs/>
          <w:sz w:val="28"/>
          <w:vertAlign w:val="superscript"/>
          <w:lang w:val="en-US"/>
        </w:rPr>
        <w:t>th</w:t>
      </w:r>
      <w:r w:rsidR="00DB3028" w:rsidRPr="00CD783F">
        <w:rPr>
          <w:rFonts w:ascii="Calibri" w:hAnsi="Calibri" w:cs="Calibri"/>
          <w:bCs/>
          <w:sz w:val="28"/>
          <w:lang w:val="en-US"/>
        </w:rPr>
        <w:t xml:space="preserve"> </w:t>
      </w:r>
      <w:r w:rsidRPr="00CD783F">
        <w:rPr>
          <w:rFonts w:ascii="Calibri" w:hAnsi="Calibri" w:cs="Calibri"/>
          <w:bCs/>
          <w:sz w:val="28"/>
          <w:lang w:val="en-US"/>
        </w:rPr>
        <w:t>April</w:t>
      </w:r>
      <w:r w:rsidR="00DB3028" w:rsidRPr="00CD783F">
        <w:rPr>
          <w:rFonts w:ascii="Calibri" w:hAnsi="Calibri" w:cs="Calibri"/>
          <w:bCs/>
          <w:sz w:val="28"/>
          <w:lang w:val="en-US"/>
        </w:rPr>
        <w:t xml:space="preserve"> 201</w:t>
      </w:r>
      <w:bookmarkEnd w:id="0"/>
      <w:r w:rsidRPr="00CD783F">
        <w:rPr>
          <w:rFonts w:ascii="Calibri" w:hAnsi="Calibri" w:cs="Calibri"/>
          <w:bCs/>
          <w:sz w:val="28"/>
          <w:lang w:val="en-US"/>
        </w:rPr>
        <w:t>9</w:t>
      </w:r>
    </w:p>
    <w:p w14:paraId="55DDF9AC" w14:textId="77777777" w:rsidR="00E90E49" w:rsidRPr="00CD783F" w:rsidRDefault="00E90E49" w:rsidP="00357380">
      <w:pPr>
        <w:pStyle w:val="3GPPHeader"/>
        <w:rPr>
          <w:lang w:val="en-US"/>
        </w:rPr>
      </w:pPr>
    </w:p>
    <w:p w14:paraId="3FC01579" w14:textId="4666B8F4" w:rsidR="00E90E49" w:rsidRPr="00CD783F" w:rsidRDefault="00E90E49" w:rsidP="00311702">
      <w:pPr>
        <w:pStyle w:val="3GPPHeader"/>
        <w:rPr>
          <w:sz w:val="22"/>
          <w:lang w:val="en-US"/>
        </w:rPr>
      </w:pPr>
      <w:r w:rsidRPr="00CD783F">
        <w:rPr>
          <w:sz w:val="22"/>
          <w:lang w:val="en-US"/>
        </w:rPr>
        <w:t>Agenda Item:</w:t>
      </w:r>
      <w:r w:rsidRPr="00CD783F">
        <w:rPr>
          <w:sz w:val="22"/>
          <w:lang w:val="en-US"/>
        </w:rPr>
        <w:tab/>
      </w:r>
      <w:r w:rsidR="001E1C1C" w:rsidRPr="001D7EA3">
        <w:rPr>
          <w:sz w:val="22"/>
          <w:lang w:val="en-US"/>
        </w:rPr>
        <w:t>11.1.3</w:t>
      </w:r>
    </w:p>
    <w:p w14:paraId="4704A291" w14:textId="7777332A" w:rsidR="00E90E49" w:rsidRPr="00CD783F" w:rsidRDefault="003D3C45" w:rsidP="00F64C2B">
      <w:pPr>
        <w:pStyle w:val="3GPPHeader"/>
        <w:rPr>
          <w:sz w:val="22"/>
          <w:lang w:val="en-US"/>
        </w:rPr>
      </w:pPr>
      <w:r w:rsidRPr="00CD783F">
        <w:rPr>
          <w:sz w:val="22"/>
          <w:lang w:val="en-US"/>
        </w:rPr>
        <w:t>Source:</w:t>
      </w:r>
      <w:r w:rsidR="00E90E49" w:rsidRPr="00CD783F">
        <w:rPr>
          <w:sz w:val="22"/>
          <w:lang w:val="en-US"/>
        </w:rPr>
        <w:tab/>
      </w:r>
      <w:r w:rsidR="00F64C2B" w:rsidRPr="00CD783F">
        <w:rPr>
          <w:sz w:val="22"/>
          <w:lang w:val="en-US"/>
        </w:rPr>
        <w:t>Ericsson</w:t>
      </w:r>
    </w:p>
    <w:p w14:paraId="17DD65D3" w14:textId="515CD2FC" w:rsidR="00E90E49" w:rsidRPr="00CD783F" w:rsidRDefault="003D3C45" w:rsidP="00311702">
      <w:pPr>
        <w:pStyle w:val="3GPPHeader"/>
        <w:rPr>
          <w:sz w:val="22"/>
          <w:lang w:val="en-US"/>
        </w:rPr>
      </w:pPr>
      <w:r w:rsidRPr="00CD783F">
        <w:rPr>
          <w:sz w:val="22"/>
          <w:lang w:val="en-US"/>
        </w:rPr>
        <w:t>Title:</w:t>
      </w:r>
      <w:r w:rsidR="00E90E49" w:rsidRPr="00CD783F">
        <w:rPr>
          <w:sz w:val="22"/>
          <w:lang w:val="en-US"/>
        </w:rPr>
        <w:tab/>
      </w:r>
      <w:r w:rsidR="00E21345" w:rsidRPr="00CD783F">
        <w:rPr>
          <w:sz w:val="22"/>
          <w:lang w:val="en-US"/>
        </w:rPr>
        <w:t xml:space="preserve">Adaptation </w:t>
      </w:r>
      <w:r w:rsidR="00033FCF" w:rsidRPr="00CD783F">
        <w:rPr>
          <w:sz w:val="22"/>
          <w:lang w:val="en-US"/>
        </w:rPr>
        <w:t xml:space="preserve">Layer </w:t>
      </w:r>
      <w:r w:rsidR="00E21345" w:rsidRPr="00CD783F">
        <w:rPr>
          <w:sz w:val="22"/>
          <w:lang w:val="en-US"/>
        </w:rPr>
        <w:t>Entit</w:t>
      </w:r>
      <w:r w:rsidR="00033FCF" w:rsidRPr="00CD783F">
        <w:rPr>
          <w:sz w:val="22"/>
          <w:lang w:val="en-US"/>
        </w:rPr>
        <w:t>ies</w:t>
      </w:r>
      <w:r w:rsidR="00E21345" w:rsidRPr="00CD783F">
        <w:rPr>
          <w:sz w:val="22"/>
          <w:lang w:val="en-US"/>
        </w:rPr>
        <w:t xml:space="preserve"> </w:t>
      </w:r>
      <w:r w:rsidR="00A855A6" w:rsidRPr="00CD783F">
        <w:rPr>
          <w:sz w:val="22"/>
          <w:lang w:val="en-US"/>
        </w:rPr>
        <w:t>for</w:t>
      </w:r>
      <w:r w:rsidR="00E21345" w:rsidRPr="00CD783F">
        <w:rPr>
          <w:sz w:val="22"/>
          <w:lang w:val="en-US"/>
        </w:rPr>
        <w:t xml:space="preserve"> IAB </w:t>
      </w:r>
      <w:r w:rsidR="00CD05ED" w:rsidRPr="00CD783F">
        <w:rPr>
          <w:sz w:val="22"/>
          <w:lang w:val="en-US"/>
        </w:rPr>
        <w:t>N</w:t>
      </w:r>
      <w:r w:rsidR="00E21345" w:rsidRPr="00CD783F">
        <w:rPr>
          <w:sz w:val="22"/>
          <w:lang w:val="en-US"/>
        </w:rPr>
        <w:t>ode</w:t>
      </w:r>
      <w:r w:rsidR="00CD05ED" w:rsidRPr="00CD783F">
        <w:rPr>
          <w:sz w:val="22"/>
          <w:lang w:val="en-US"/>
        </w:rPr>
        <w:t>s</w:t>
      </w:r>
    </w:p>
    <w:p w14:paraId="1DDBCB33" w14:textId="7A975654" w:rsidR="00E90E49" w:rsidRPr="00AA71DD" w:rsidRDefault="00E90E49" w:rsidP="00AA71DD">
      <w:pPr>
        <w:pStyle w:val="3GPPHeader"/>
        <w:rPr>
          <w:sz w:val="22"/>
          <w:lang w:val="en-US"/>
        </w:rPr>
      </w:pPr>
      <w:r w:rsidRPr="00CD783F">
        <w:rPr>
          <w:sz w:val="22"/>
          <w:lang w:val="en-US"/>
        </w:rPr>
        <w:t>Document for:</w:t>
      </w:r>
      <w:r w:rsidRPr="00CD783F">
        <w:rPr>
          <w:sz w:val="22"/>
          <w:lang w:val="en-US"/>
        </w:rPr>
        <w:tab/>
      </w:r>
      <w:r w:rsidR="00E21345" w:rsidRPr="00CD783F">
        <w:rPr>
          <w:sz w:val="22"/>
          <w:lang w:val="en-US"/>
        </w:rPr>
        <w:t>Discussion</w:t>
      </w:r>
      <w:r w:rsidR="001D7EA3">
        <w:rPr>
          <w:sz w:val="22"/>
          <w:lang w:val="en-US"/>
        </w:rPr>
        <w:t>, Decision</w:t>
      </w:r>
    </w:p>
    <w:p w14:paraId="140F2CA9" w14:textId="77777777" w:rsidR="00E90E49" w:rsidRPr="00C560CF" w:rsidRDefault="00230D18" w:rsidP="00C560CF">
      <w:pPr>
        <w:pStyle w:val="Heading1"/>
      </w:pPr>
      <w:r w:rsidRPr="00C560CF">
        <w:t>1</w:t>
      </w:r>
      <w:r w:rsidRPr="00C560CF">
        <w:tab/>
      </w:r>
      <w:r w:rsidR="00E90E49" w:rsidRPr="00C560CF">
        <w:t>Introduction</w:t>
      </w:r>
    </w:p>
    <w:p w14:paraId="2A59736E" w14:textId="1E7144A2" w:rsidR="003C4F39" w:rsidRPr="009B7BC8" w:rsidRDefault="007E2A1F" w:rsidP="00B51C9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During RAN2#105 it was agreed that </w:t>
      </w:r>
      <w:r w:rsidR="00F77FA4">
        <w:rPr>
          <w:lang w:val="en-GB" w:eastAsia="ja-JP"/>
        </w:rPr>
        <w:t xml:space="preserve">the </w:t>
      </w:r>
      <w:r>
        <w:rPr>
          <w:lang w:val="en-GB" w:eastAsia="ja-JP"/>
        </w:rPr>
        <w:t xml:space="preserve">Adaptation layer will perform the routing and bearer mapping functions for IAB network. In </w:t>
      </w:r>
      <w:r w:rsidR="00E37CD4">
        <w:rPr>
          <w:lang w:val="en-GB" w:eastAsia="ja-JP"/>
        </w:rPr>
        <w:t>general</w:t>
      </w:r>
      <w:r>
        <w:rPr>
          <w:lang w:val="en-GB" w:eastAsia="ja-JP"/>
        </w:rPr>
        <w:t xml:space="preserve">, there is a consensus among companies </w:t>
      </w:r>
      <w:r w:rsidR="00BB1B64">
        <w:rPr>
          <w:lang w:val="en-GB" w:eastAsia="ja-JP"/>
        </w:rPr>
        <w:t>about including</w:t>
      </w:r>
      <w:r>
        <w:rPr>
          <w:lang w:val="en-GB" w:eastAsia="ja-JP"/>
        </w:rPr>
        <w:t xml:space="preserve"> </w:t>
      </w:r>
      <w:r w:rsidR="00BB1B64">
        <w:rPr>
          <w:lang w:val="en-GB" w:eastAsia="ja-JP"/>
        </w:rPr>
        <w:t xml:space="preserve">the </w:t>
      </w:r>
      <w:r>
        <w:rPr>
          <w:lang w:val="en-GB" w:eastAsia="ja-JP"/>
        </w:rPr>
        <w:t xml:space="preserve">Adaptation layer </w:t>
      </w:r>
      <w:r w:rsidR="00B65DAA">
        <w:rPr>
          <w:lang w:val="en-GB" w:eastAsia="ja-JP"/>
        </w:rPr>
        <w:t>in</w:t>
      </w:r>
      <w:r>
        <w:rPr>
          <w:lang w:val="en-GB" w:eastAsia="ja-JP"/>
        </w:rPr>
        <w:t xml:space="preserve"> both MT and DU protocol stack of an IAB node </w:t>
      </w:r>
      <w:r w:rsidR="0047337D">
        <w:rPr>
          <w:lang w:val="en-GB" w:eastAsia="ja-JP"/>
        </w:rPr>
        <w:t>and</w:t>
      </w:r>
      <w:r w:rsidR="00E37CD4">
        <w:rPr>
          <w:lang w:val="en-GB" w:eastAsia="ja-JP"/>
        </w:rPr>
        <w:t xml:space="preserve"> </w:t>
      </w:r>
      <w:r w:rsidR="00F033F3">
        <w:rPr>
          <w:lang w:val="en-GB" w:eastAsia="ja-JP"/>
        </w:rPr>
        <w:t xml:space="preserve">configuring </w:t>
      </w:r>
      <w:r>
        <w:rPr>
          <w:lang w:val="en-GB" w:eastAsia="ja-JP"/>
        </w:rPr>
        <w:t>the Adaptation layer for the MT</w:t>
      </w:r>
      <w:r w:rsidR="00615BE2">
        <w:rPr>
          <w:lang w:val="en-GB" w:eastAsia="ja-JP"/>
        </w:rPr>
        <w:t>/</w:t>
      </w:r>
      <w:r>
        <w:rPr>
          <w:lang w:val="en-GB" w:eastAsia="ja-JP"/>
        </w:rPr>
        <w:t>DU via RRC</w:t>
      </w:r>
      <w:r w:rsidR="00615BE2">
        <w:rPr>
          <w:lang w:val="en-GB" w:eastAsia="ja-JP"/>
        </w:rPr>
        <w:t>/</w:t>
      </w:r>
      <w:r>
        <w:rPr>
          <w:lang w:val="en-GB" w:eastAsia="ja-JP"/>
        </w:rPr>
        <w:t xml:space="preserve">F1-C. However, </w:t>
      </w:r>
      <w:r w:rsidR="00835CF2">
        <w:rPr>
          <w:lang w:val="en-GB" w:eastAsia="ja-JP"/>
        </w:rPr>
        <w:t xml:space="preserve">there is </w:t>
      </w:r>
      <w:r w:rsidR="00B217AF">
        <w:rPr>
          <w:lang w:val="en-GB" w:eastAsia="ja-JP"/>
        </w:rPr>
        <w:t>some lack of clari</w:t>
      </w:r>
      <w:r w:rsidR="007C7536">
        <w:rPr>
          <w:lang w:val="en-GB" w:eastAsia="ja-JP"/>
        </w:rPr>
        <w:t xml:space="preserve">ty about </w:t>
      </w:r>
      <w:r w:rsidR="002313B0">
        <w:rPr>
          <w:lang w:val="en-GB" w:eastAsia="ja-JP"/>
        </w:rPr>
        <w:t>how these Adaptation layer</w:t>
      </w:r>
      <w:r w:rsidR="00982BB9">
        <w:rPr>
          <w:lang w:val="en-GB" w:eastAsia="ja-JP"/>
        </w:rPr>
        <w:t xml:space="preserve">s will </w:t>
      </w:r>
      <w:r w:rsidR="007B6474">
        <w:rPr>
          <w:lang w:val="en-GB" w:eastAsia="ja-JP"/>
        </w:rPr>
        <w:t xml:space="preserve">coordinate </w:t>
      </w:r>
      <w:r w:rsidR="00DE307D">
        <w:rPr>
          <w:lang w:val="en-GB" w:eastAsia="ja-JP"/>
        </w:rPr>
        <w:t xml:space="preserve">for the downstream and upstream </w:t>
      </w:r>
      <w:r w:rsidR="00690752">
        <w:rPr>
          <w:lang w:val="en-GB" w:eastAsia="ja-JP"/>
        </w:rPr>
        <w:t>transmission</w:t>
      </w:r>
      <w:r w:rsidR="00DE307D">
        <w:rPr>
          <w:lang w:val="en-GB" w:eastAsia="ja-JP"/>
        </w:rPr>
        <w:t>s</w:t>
      </w:r>
      <w:r>
        <w:rPr>
          <w:lang w:val="en-GB" w:eastAsia="ja-JP"/>
        </w:rPr>
        <w:t xml:space="preserve">, </w:t>
      </w:r>
      <w:r w:rsidR="0047337D">
        <w:rPr>
          <w:lang w:val="en-GB" w:eastAsia="ja-JP"/>
        </w:rPr>
        <w:t xml:space="preserve">and </w:t>
      </w:r>
      <w:r>
        <w:rPr>
          <w:lang w:val="en-GB" w:eastAsia="ja-JP"/>
        </w:rPr>
        <w:t xml:space="preserve">do we need one Adaptation entity </w:t>
      </w:r>
      <w:r w:rsidR="00265414">
        <w:rPr>
          <w:lang w:val="en-GB" w:eastAsia="ja-JP"/>
        </w:rPr>
        <w:t>(</w:t>
      </w:r>
      <w:r>
        <w:rPr>
          <w:lang w:val="en-GB" w:eastAsia="ja-JP"/>
        </w:rPr>
        <w:t>for MT</w:t>
      </w:r>
      <w:r w:rsidR="00265414">
        <w:rPr>
          <w:lang w:val="en-GB" w:eastAsia="ja-JP"/>
        </w:rPr>
        <w:t xml:space="preserve"> and </w:t>
      </w:r>
      <w:r>
        <w:rPr>
          <w:lang w:val="en-GB" w:eastAsia="ja-JP"/>
        </w:rPr>
        <w:t>DU</w:t>
      </w:r>
      <w:r w:rsidR="00265414">
        <w:rPr>
          <w:lang w:val="en-GB" w:eastAsia="ja-JP"/>
        </w:rPr>
        <w:t>)</w:t>
      </w:r>
      <w:r>
        <w:rPr>
          <w:lang w:val="en-GB" w:eastAsia="ja-JP"/>
        </w:rPr>
        <w:t xml:space="preserve"> per IAB node or per </w:t>
      </w:r>
      <w:r w:rsidR="00E42455">
        <w:rPr>
          <w:lang w:val="en-GB" w:eastAsia="ja-JP"/>
        </w:rPr>
        <w:t>cell</w:t>
      </w:r>
      <w:r>
        <w:rPr>
          <w:lang w:val="en-GB" w:eastAsia="ja-JP"/>
        </w:rPr>
        <w:t>, etc</w:t>
      </w:r>
      <w:r w:rsidR="00910392">
        <w:rPr>
          <w:lang w:val="en-GB" w:eastAsia="ja-JP"/>
        </w:rPr>
        <w:t>.</w:t>
      </w:r>
      <w:r w:rsidR="00D64E3D">
        <w:rPr>
          <w:lang w:val="en-GB" w:eastAsia="ja-JP"/>
        </w:rPr>
        <w:t xml:space="preserve"> </w:t>
      </w:r>
      <w:r w:rsidR="00E37CD4">
        <w:rPr>
          <w:lang w:val="en-GB" w:eastAsia="ja-JP"/>
        </w:rPr>
        <w:t>The objective of this paper i</w:t>
      </w:r>
      <w:r w:rsidR="00E42455">
        <w:rPr>
          <w:lang w:val="en-GB" w:eastAsia="ja-JP"/>
        </w:rPr>
        <w:t>s t</w:t>
      </w:r>
      <w:r w:rsidR="004E7DEE">
        <w:rPr>
          <w:lang w:val="en-GB" w:eastAsia="ja-JP"/>
        </w:rPr>
        <w:t xml:space="preserve">o </w:t>
      </w:r>
      <w:r w:rsidR="00441CCF">
        <w:rPr>
          <w:lang w:val="en-GB" w:eastAsia="ja-JP"/>
        </w:rPr>
        <w:t>clarify</w:t>
      </w:r>
      <w:r w:rsidR="004E7DEE">
        <w:rPr>
          <w:lang w:val="en-GB" w:eastAsia="ja-JP"/>
        </w:rPr>
        <w:t xml:space="preserve"> these issues.</w:t>
      </w:r>
    </w:p>
    <w:p w14:paraId="43FC288A" w14:textId="56FC589A" w:rsidR="00C560CF" w:rsidRDefault="003C4F39" w:rsidP="00B51C90">
      <w:pPr>
        <w:pStyle w:val="Heading1"/>
        <w:jc w:val="both"/>
      </w:pPr>
      <w:r w:rsidRPr="00BB6645">
        <w:t xml:space="preserve">2 </w:t>
      </w:r>
      <w:r w:rsidRPr="00BB6645">
        <w:tab/>
      </w:r>
      <w:r w:rsidR="00033FCF">
        <w:t>Adaptation Layer Entities</w:t>
      </w:r>
    </w:p>
    <w:p w14:paraId="428731C9" w14:textId="6182C272" w:rsidR="00FB1C9A" w:rsidRDefault="00E37CD4" w:rsidP="00B51C9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our view, </w:t>
      </w:r>
      <w:r w:rsidR="00536925">
        <w:rPr>
          <w:lang w:val="en-GB" w:eastAsia="ja-JP"/>
        </w:rPr>
        <w:t xml:space="preserve">the Radio </w:t>
      </w:r>
      <w:r w:rsidR="00A855A6">
        <w:rPr>
          <w:lang w:val="en-GB" w:eastAsia="ja-JP"/>
        </w:rPr>
        <w:t>b</w:t>
      </w:r>
      <w:r w:rsidR="00536925">
        <w:rPr>
          <w:lang w:val="en-GB" w:eastAsia="ja-JP"/>
        </w:rPr>
        <w:t xml:space="preserve">earers carrying </w:t>
      </w:r>
      <w:r w:rsidR="000C3598">
        <w:rPr>
          <w:lang w:val="en-GB" w:eastAsia="ja-JP"/>
        </w:rPr>
        <w:t>CP</w:t>
      </w:r>
      <w:r w:rsidR="00A813EF">
        <w:rPr>
          <w:lang w:val="en-GB" w:eastAsia="ja-JP"/>
        </w:rPr>
        <w:t>/UP</w:t>
      </w:r>
      <w:r w:rsidR="000C3598">
        <w:rPr>
          <w:lang w:val="en-GB" w:eastAsia="ja-JP"/>
        </w:rPr>
        <w:t xml:space="preserve"> </w:t>
      </w:r>
      <w:r w:rsidR="00A813EF">
        <w:rPr>
          <w:lang w:val="en-GB" w:eastAsia="ja-JP"/>
        </w:rPr>
        <w:t>traffic</w:t>
      </w:r>
      <w:r w:rsidR="00536925">
        <w:rPr>
          <w:lang w:val="en-GB" w:eastAsia="ja-JP"/>
        </w:rPr>
        <w:t xml:space="preserve"> for the MT </w:t>
      </w:r>
      <w:r w:rsidR="004E56ED">
        <w:rPr>
          <w:lang w:val="en-GB" w:eastAsia="ja-JP"/>
        </w:rPr>
        <w:t>functionality</w:t>
      </w:r>
      <w:r w:rsidR="00536925">
        <w:rPr>
          <w:lang w:val="en-GB" w:eastAsia="ja-JP"/>
        </w:rPr>
        <w:t xml:space="preserve"> of an IAB node should be</w:t>
      </w:r>
      <w:r w:rsidR="007720D2">
        <w:rPr>
          <w:lang w:val="en-GB" w:eastAsia="ja-JP"/>
        </w:rPr>
        <w:t xml:space="preserve"> handled </w:t>
      </w:r>
      <w:r w:rsidR="00AD643B">
        <w:rPr>
          <w:lang w:val="en-GB" w:eastAsia="ja-JP"/>
        </w:rPr>
        <w:t>separat</w:t>
      </w:r>
      <w:r w:rsidR="0075793E">
        <w:rPr>
          <w:lang w:val="en-GB" w:eastAsia="ja-JP"/>
        </w:rPr>
        <w:t>ely</w:t>
      </w:r>
      <w:r w:rsidR="007720D2">
        <w:rPr>
          <w:lang w:val="en-GB" w:eastAsia="ja-JP"/>
        </w:rPr>
        <w:t xml:space="preserve"> from</w:t>
      </w:r>
      <w:r w:rsidR="00AD643B">
        <w:rPr>
          <w:lang w:val="en-GB" w:eastAsia="ja-JP"/>
        </w:rPr>
        <w:t xml:space="preserve"> RLC BH channels used to carry traffic to/from </w:t>
      </w:r>
      <w:r w:rsidR="00536925">
        <w:rPr>
          <w:lang w:val="en-GB" w:eastAsia="ja-JP"/>
        </w:rPr>
        <w:t xml:space="preserve">the </w:t>
      </w:r>
      <w:r w:rsidR="003D189B">
        <w:rPr>
          <w:lang w:val="en-GB" w:eastAsia="ja-JP"/>
        </w:rPr>
        <w:t xml:space="preserve">IAB </w:t>
      </w:r>
      <w:r w:rsidR="00536925">
        <w:rPr>
          <w:lang w:val="en-GB" w:eastAsia="ja-JP"/>
        </w:rPr>
        <w:t>access link</w:t>
      </w:r>
      <w:r w:rsidR="00237136">
        <w:rPr>
          <w:lang w:val="en-GB" w:eastAsia="ja-JP"/>
        </w:rPr>
        <w:t xml:space="preserve">. </w:t>
      </w:r>
      <w:r w:rsidR="00AF0D74">
        <w:rPr>
          <w:lang w:val="en-GB" w:eastAsia="ja-JP"/>
        </w:rPr>
        <w:t xml:space="preserve">The simplest way to handle these bearers separately is to use different logical channel IDs. </w:t>
      </w:r>
    </w:p>
    <w:p w14:paraId="609CCE7A" w14:textId="706A704B" w:rsidR="00137093" w:rsidRDefault="00D8127C" w:rsidP="00B51C9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Only the RLC BH </w:t>
      </w:r>
      <w:bookmarkStart w:id="1" w:name="_GoBack"/>
      <w:r w:rsidR="00943C10">
        <w:rPr>
          <w:lang w:val="en-GB" w:eastAsia="ja-JP"/>
        </w:rPr>
        <w:t xml:space="preserve">channels will be configured with an Adaptation Layer entity. </w:t>
      </w:r>
      <w:r w:rsidR="00777B24">
        <w:rPr>
          <w:lang w:val="en-GB" w:eastAsia="ja-JP"/>
        </w:rPr>
        <w:t>In each IAB node</w:t>
      </w:r>
      <w:r w:rsidR="00507BCD">
        <w:rPr>
          <w:lang w:val="en-GB" w:eastAsia="ja-JP"/>
        </w:rPr>
        <w:t>,</w:t>
      </w:r>
      <w:r w:rsidR="00777B24">
        <w:rPr>
          <w:lang w:val="en-GB" w:eastAsia="ja-JP"/>
        </w:rPr>
        <w:t xml:space="preserve"> there will be two Adaptation Layer entities. </w:t>
      </w:r>
      <w:r w:rsidR="009604FD">
        <w:rPr>
          <w:lang w:val="en-GB" w:eastAsia="ja-JP"/>
        </w:rPr>
        <w:t xml:space="preserve">One configured as part of RRC signalling to the IAB MT side. </w:t>
      </w:r>
      <w:r w:rsidR="009F0876">
        <w:rPr>
          <w:lang w:val="en-GB" w:eastAsia="ja-JP"/>
        </w:rPr>
        <w:t xml:space="preserve">This entity is established as part of the </w:t>
      </w:r>
      <w:r w:rsidR="005342E3">
        <w:rPr>
          <w:lang w:val="en-GB" w:eastAsia="ja-JP"/>
        </w:rPr>
        <w:t xml:space="preserve">BH </w:t>
      </w:r>
      <w:r w:rsidR="009F0876">
        <w:rPr>
          <w:lang w:val="en-GB" w:eastAsia="ja-JP"/>
        </w:rPr>
        <w:t>RLC</w:t>
      </w:r>
      <w:r w:rsidR="005342E3">
        <w:rPr>
          <w:lang w:val="en-GB" w:eastAsia="ja-JP"/>
        </w:rPr>
        <w:t xml:space="preserve"> </w:t>
      </w:r>
      <w:r w:rsidR="009F0876">
        <w:rPr>
          <w:lang w:val="en-GB" w:eastAsia="ja-JP"/>
        </w:rPr>
        <w:t xml:space="preserve">establishment. </w:t>
      </w:r>
      <w:r w:rsidR="00137093">
        <w:rPr>
          <w:lang w:val="en-GB" w:eastAsia="ja-JP"/>
        </w:rPr>
        <w:t>The purpose of this entity is the following:</w:t>
      </w:r>
    </w:p>
    <w:p w14:paraId="1C219F8D" w14:textId="2EA81700" w:rsidR="00B2192D" w:rsidRDefault="00FA0B39" w:rsidP="00B51C90">
      <w:pPr>
        <w:pStyle w:val="ListParagraph"/>
        <w:numPr>
          <w:ilvl w:val="0"/>
          <w:numId w:val="32"/>
        </w:numPr>
        <w:jc w:val="both"/>
        <w:rPr>
          <w:lang w:val="en-GB" w:eastAsia="ja-JP"/>
        </w:rPr>
      </w:pPr>
      <w:r>
        <w:rPr>
          <w:lang w:val="en-GB" w:eastAsia="ja-JP"/>
        </w:rPr>
        <w:t>For UL packet</w:t>
      </w:r>
      <w:r w:rsidR="00B2192D">
        <w:rPr>
          <w:lang w:val="en-GB" w:eastAsia="ja-JP"/>
        </w:rPr>
        <w:t>s</w:t>
      </w:r>
      <w:r>
        <w:rPr>
          <w:lang w:val="en-GB" w:eastAsia="ja-JP"/>
        </w:rPr>
        <w:t xml:space="preserve"> from IP layer within the IAB node</w:t>
      </w:r>
      <w:r w:rsidR="00E72268">
        <w:rPr>
          <w:lang w:val="en-GB" w:eastAsia="ja-JP"/>
        </w:rPr>
        <w:t>,</w:t>
      </w:r>
      <w:r>
        <w:rPr>
          <w:lang w:val="en-GB" w:eastAsia="ja-JP"/>
        </w:rPr>
        <w:t xml:space="preserve"> it assigns the Adaptation Layer routing information</w:t>
      </w:r>
      <w:r w:rsidR="00B2192D">
        <w:rPr>
          <w:lang w:val="en-GB" w:eastAsia="ja-JP"/>
        </w:rPr>
        <w:t xml:space="preserve"> (to enable communication with the Donor DU over 1 or more hops)</w:t>
      </w:r>
    </w:p>
    <w:p w14:paraId="189F67C9" w14:textId="08606770" w:rsidR="00FB1C9A" w:rsidRDefault="00B2192D" w:rsidP="00B51C90">
      <w:pPr>
        <w:pStyle w:val="ListParagraph"/>
        <w:numPr>
          <w:ilvl w:val="0"/>
          <w:numId w:val="32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For DL packets the </w:t>
      </w:r>
      <w:bookmarkEnd w:id="1"/>
      <w:r>
        <w:rPr>
          <w:lang w:val="en-GB" w:eastAsia="ja-JP"/>
        </w:rPr>
        <w:t xml:space="preserve">Adaptation Layer </w:t>
      </w:r>
      <w:r w:rsidR="00AE4E62">
        <w:rPr>
          <w:lang w:val="en-GB" w:eastAsia="ja-JP"/>
        </w:rPr>
        <w:t>e</w:t>
      </w:r>
      <w:r w:rsidR="003D2F47">
        <w:rPr>
          <w:lang w:val="en-GB" w:eastAsia="ja-JP"/>
        </w:rPr>
        <w:t xml:space="preserve">ntity </w:t>
      </w:r>
      <w:r>
        <w:rPr>
          <w:lang w:val="en-GB" w:eastAsia="ja-JP"/>
        </w:rPr>
        <w:t xml:space="preserve">inspects the routing information and determines if the traffic is destined </w:t>
      </w:r>
      <w:r w:rsidR="005B5691">
        <w:rPr>
          <w:lang w:val="en-GB" w:eastAsia="ja-JP"/>
        </w:rPr>
        <w:t xml:space="preserve">for </w:t>
      </w:r>
      <w:r>
        <w:rPr>
          <w:lang w:val="en-GB" w:eastAsia="ja-JP"/>
        </w:rPr>
        <w:t xml:space="preserve">the IP layer within the IAB node or if it is for </w:t>
      </w:r>
      <w:r w:rsidR="00FB1C9A">
        <w:rPr>
          <w:lang w:val="en-GB" w:eastAsia="ja-JP"/>
        </w:rPr>
        <w:t xml:space="preserve">children IAB nodes. </w:t>
      </w:r>
    </w:p>
    <w:p w14:paraId="2A9C0619" w14:textId="77777777" w:rsidR="00EA00CC" w:rsidRDefault="00EA00CC" w:rsidP="00B51C90">
      <w:pPr>
        <w:jc w:val="both"/>
        <w:rPr>
          <w:lang w:val="en-GB" w:eastAsia="ja-JP"/>
        </w:rPr>
      </w:pPr>
    </w:p>
    <w:p w14:paraId="5A476064" w14:textId="45BE743F" w:rsidR="00FA0B39" w:rsidRDefault="00EA00CC" w:rsidP="00B51C90">
      <w:pPr>
        <w:jc w:val="both"/>
        <w:rPr>
          <w:lang w:val="en-GB" w:eastAsia="ja-JP"/>
        </w:rPr>
      </w:pPr>
      <w:r>
        <w:rPr>
          <w:lang w:val="en-GB" w:eastAsia="ja-JP"/>
        </w:rPr>
        <w:t>The other Adaption Layer entity is configured via F1-AP signalling to the DU side of the IAB node. This entity is only active when there is connected children IAB node. The purpose of this entity is the following:</w:t>
      </w:r>
    </w:p>
    <w:p w14:paraId="28B3068A" w14:textId="602D46B4" w:rsidR="00EA00CC" w:rsidRDefault="00EA00CC" w:rsidP="00B51C90">
      <w:pPr>
        <w:pStyle w:val="ListParagraph"/>
        <w:numPr>
          <w:ilvl w:val="0"/>
          <w:numId w:val="32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For DL packets the </w:t>
      </w:r>
      <w:r w:rsidR="00171955">
        <w:rPr>
          <w:lang w:val="en-GB" w:eastAsia="ja-JP"/>
        </w:rPr>
        <w:t xml:space="preserve">entity will perform </w:t>
      </w:r>
      <w:r w:rsidR="006B31AE">
        <w:rPr>
          <w:lang w:val="en-GB" w:eastAsia="ja-JP"/>
        </w:rPr>
        <w:t>routing</w:t>
      </w:r>
      <w:r w:rsidR="00171955">
        <w:rPr>
          <w:lang w:val="en-GB" w:eastAsia="ja-JP"/>
        </w:rPr>
        <w:t xml:space="preserve"> between Adaption Layer routing information from the IAB node parent</w:t>
      </w:r>
      <w:r w:rsidR="006B31AE">
        <w:rPr>
          <w:lang w:val="en-GB" w:eastAsia="ja-JP"/>
        </w:rPr>
        <w:t xml:space="preserve">, to the right </w:t>
      </w:r>
      <w:r w:rsidR="009A7F58">
        <w:rPr>
          <w:lang w:val="en-GB" w:eastAsia="ja-JP"/>
        </w:rPr>
        <w:t>child</w:t>
      </w:r>
      <w:r w:rsidR="006B31AE">
        <w:rPr>
          <w:lang w:val="en-GB" w:eastAsia="ja-JP"/>
        </w:rPr>
        <w:t xml:space="preserve"> IAB (MT) </w:t>
      </w:r>
      <w:r w:rsidR="00171955">
        <w:rPr>
          <w:lang w:val="en-GB" w:eastAsia="ja-JP"/>
        </w:rPr>
        <w:t>link</w:t>
      </w:r>
      <w:r w:rsidR="006B31AE">
        <w:rPr>
          <w:lang w:val="en-GB" w:eastAsia="ja-JP"/>
        </w:rPr>
        <w:t>.</w:t>
      </w:r>
    </w:p>
    <w:p w14:paraId="0F5240FE" w14:textId="3B24E69F" w:rsidR="009A7F58" w:rsidRPr="005162C9" w:rsidRDefault="009A7F58" w:rsidP="00B51C90">
      <w:pPr>
        <w:pStyle w:val="ListParagraph"/>
        <w:numPr>
          <w:ilvl w:val="0"/>
          <w:numId w:val="32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For UL packet the entity will forward the </w:t>
      </w:r>
      <w:r w:rsidR="007E66E2">
        <w:rPr>
          <w:lang w:val="en-GB" w:eastAsia="ja-JP"/>
        </w:rPr>
        <w:t>packet to IAB nodes own MT link</w:t>
      </w:r>
      <w:r w:rsidR="00ED2A46">
        <w:rPr>
          <w:lang w:val="en-GB" w:eastAsia="ja-JP"/>
        </w:rPr>
        <w:t xml:space="preserve"> (single connectivity)</w:t>
      </w:r>
      <w:r w:rsidR="007E66E2">
        <w:rPr>
          <w:lang w:val="en-GB" w:eastAsia="ja-JP"/>
        </w:rPr>
        <w:t>.</w:t>
      </w:r>
      <w:r w:rsidR="00ED2A46">
        <w:rPr>
          <w:lang w:val="en-GB" w:eastAsia="ja-JP"/>
        </w:rPr>
        <w:t xml:space="preserve"> In case of multi-</w:t>
      </w:r>
      <w:r w:rsidR="0035258A">
        <w:rPr>
          <w:lang w:val="en-GB" w:eastAsia="ja-JP"/>
        </w:rPr>
        <w:t>connectivity,</w:t>
      </w:r>
      <w:r w:rsidR="00ED2A46">
        <w:rPr>
          <w:lang w:val="en-GB" w:eastAsia="ja-JP"/>
        </w:rPr>
        <w:t xml:space="preserve"> the UL packet will be routed to the correct MT link.</w:t>
      </w:r>
      <w:r w:rsidR="007E66E2">
        <w:rPr>
          <w:lang w:val="en-GB" w:eastAsia="ja-JP"/>
        </w:rPr>
        <w:t xml:space="preserve"> </w:t>
      </w:r>
    </w:p>
    <w:p w14:paraId="3D7B0668" w14:textId="77777777" w:rsidR="00F331B4" w:rsidRDefault="00F331B4" w:rsidP="00B51C90">
      <w:pPr>
        <w:jc w:val="both"/>
        <w:rPr>
          <w:lang w:val="en-GB" w:eastAsia="ja-JP"/>
        </w:rPr>
      </w:pPr>
    </w:p>
    <w:p w14:paraId="0C6703BB" w14:textId="0E15CE21" w:rsidR="00536925" w:rsidRDefault="00B00047" w:rsidP="00B51C9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These two </w:t>
      </w:r>
      <w:r w:rsidR="000965B6">
        <w:rPr>
          <w:lang w:val="en-GB" w:eastAsia="ja-JP"/>
        </w:rPr>
        <w:t>Adaptation</w:t>
      </w:r>
      <w:r>
        <w:rPr>
          <w:lang w:val="en-GB" w:eastAsia="ja-JP"/>
        </w:rPr>
        <w:t xml:space="preserve"> layer entities are illustrated in the figure below. </w:t>
      </w:r>
    </w:p>
    <w:p w14:paraId="7B94654A" w14:textId="7ECEE269" w:rsidR="00153749" w:rsidRDefault="007D31C7" w:rsidP="00B51C9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Figure 1 shows an example of </w:t>
      </w:r>
      <w:r w:rsidR="00A1525F">
        <w:rPr>
          <w:lang w:val="en-GB" w:eastAsia="ja-JP"/>
        </w:rPr>
        <w:t xml:space="preserve">how the Adaptation entities </w:t>
      </w:r>
      <w:r w:rsidR="00650FEE">
        <w:rPr>
          <w:lang w:val="en-GB" w:eastAsia="ja-JP"/>
        </w:rPr>
        <w:t>(</w:t>
      </w:r>
      <w:r w:rsidR="00B70DD5">
        <w:rPr>
          <w:lang w:val="en-GB" w:eastAsia="ja-JP"/>
        </w:rPr>
        <w:t xml:space="preserve">MT </w:t>
      </w:r>
      <w:r w:rsidR="00153749">
        <w:rPr>
          <w:lang w:val="en-GB" w:eastAsia="ja-JP"/>
        </w:rPr>
        <w:t>side</w:t>
      </w:r>
      <w:r w:rsidR="00650FEE">
        <w:rPr>
          <w:lang w:val="en-GB" w:eastAsia="ja-JP"/>
        </w:rPr>
        <w:t xml:space="preserve"> and </w:t>
      </w:r>
      <w:r w:rsidR="00B70DD5">
        <w:rPr>
          <w:lang w:val="en-GB" w:eastAsia="ja-JP"/>
        </w:rPr>
        <w:t>D</w:t>
      </w:r>
      <w:r w:rsidR="00F455B2">
        <w:rPr>
          <w:lang w:val="en-GB" w:eastAsia="ja-JP"/>
        </w:rPr>
        <w:t xml:space="preserve">U </w:t>
      </w:r>
      <w:r w:rsidR="00153749">
        <w:rPr>
          <w:lang w:val="en-GB" w:eastAsia="ja-JP"/>
        </w:rPr>
        <w:t>side</w:t>
      </w:r>
      <w:r w:rsidR="00650FEE">
        <w:rPr>
          <w:lang w:val="en-GB" w:eastAsia="ja-JP"/>
        </w:rPr>
        <w:t>)</w:t>
      </w:r>
      <w:r w:rsidR="00014183">
        <w:rPr>
          <w:lang w:val="en-GB" w:eastAsia="ja-JP"/>
        </w:rPr>
        <w:t xml:space="preserve"> </w:t>
      </w:r>
      <w:r w:rsidR="006C0859">
        <w:rPr>
          <w:lang w:val="en-GB" w:eastAsia="ja-JP"/>
        </w:rPr>
        <w:t xml:space="preserve">can be interconnected </w:t>
      </w:r>
      <w:r w:rsidR="0084317C">
        <w:rPr>
          <w:lang w:val="en-GB" w:eastAsia="ja-JP"/>
        </w:rPr>
        <w:t>f</w:t>
      </w:r>
      <w:r w:rsidR="0072466B">
        <w:rPr>
          <w:lang w:val="en-GB" w:eastAsia="ja-JP"/>
        </w:rPr>
        <w:t xml:space="preserve">or </w:t>
      </w:r>
      <w:r w:rsidR="00081A04">
        <w:rPr>
          <w:lang w:val="en-GB" w:eastAsia="ja-JP"/>
        </w:rPr>
        <w:t>downstream</w:t>
      </w:r>
      <w:r w:rsidR="0072466B">
        <w:rPr>
          <w:lang w:val="en-GB" w:eastAsia="ja-JP"/>
        </w:rPr>
        <w:t xml:space="preserve"> </w:t>
      </w:r>
      <w:r w:rsidR="00672AAD">
        <w:rPr>
          <w:lang w:val="en-GB" w:eastAsia="ja-JP"/>
        </w:rPr>
        <w:t>transmission</w:t>
      </w:r>
      <w:r w:rsidR="001F358C">
        <w:rPr>
          <w:lang w:val="en-GB" w:eastAsia="ja-JP"/>
        </w:rPr>
        <w:t>.</w:t>
      </w:r>
      <w:r w:rsidR="0030391A">
        <w:rPr>
          <w:lang w:val="en-GB" w:eastAsia="ja-JP"/>
        </w:rPr>
        <w:t xml:space="preserve"> </w:t>
      </w:r>
    </w:p>
    <w:p w14:paraId="6E07A235" w14:textId="40790AA0" w:rsidR="00BE27CA" w:rsidRPr="00890EDE" w:rsidRDefault="00903A72" w:rsidP="00B51C90">
      <w:pPr>
        <w:jc w:val="both"/>
        <w:rPr>
          <w:lang w:val="en-GB" w:eastAsia="ja-JP"/>
        </w:rPr>
      </w:pPr>
      <w:r>
        <w:rPr>
          <w:noProof/>
          <w:lang w:val="en-GB" w:eastAsia="ja-JP"/>
        </w:rPr>
        <w:lastRenderedPageBreak/>
        <w:drawing>
          <wp:anchor distT="0" distB="0" distL="114300" distR="114300" simplePos="0" relativeHeight="251668482" behindDoc="0" locked="0" layoutInCell="1" allowOverlap="1" wp14:anchorId="72DDEB2E" wp14:editId="770AFDCC">
            <wp:simplePos x="0" y="0"/>
            <wp:positionH relativeFrom="column">
              <wp:posOffset>98425</wp:posOffset>
            </wp:positionH>
            <wp:positionV relativeFrom="paragraph">
              <wp:posOffset>1493520</wp:posOffset>
            </wp:positionV>
            <wp:extent cx="6060057" cy="316800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057" cy="31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60DC">
        <w:rPr>
          <w:lang w:val="en-GB" w:eastAsia="ja-JP"/>
        </w:rPr>
        <w:t xml:space="preserve">Based on the </w:t>
      </w:r>
      <w:r w:rsidR="002F7091">
        <w:rPr>
          <w:lang w:val="en-GB" w:eastAsia="ja-JP"/>
        </w:rPr>
        <w:t xml:space="preserve">knowledge of which “own” </w:t>
      </w:r>
      <w:r w:rsidR="004B5C13">
        <w:rPr>
          <w:lang w:val="en-GB" w:eastAsia="ja-JP"/>
        </w:rPr>
        <w:t>Adaptation</w:t>
      </w:r>
      <w:r w:rsidR="002F7091">
        <w:rPr>
          <w:lang w:val="en-GB" w:eastAsia="ja-JP"/>
        </w:rPr>
        <w:t xml:space="preserve"> Layer address/route is </w:t>
      </w:r>
      <w:r w:rsidR="002456B4">
        <w:rPr>
          <w:lang w:val="en-GB" w:eastAsia="ja-JP"/>
        </w:rPr>
        <w:t>configured by Donor-CU (via RRC)</w:t>
      </w:r>
      <w:r w:rsidR="00882CB7">
        <w:rPr>
          <w:lang w:val="en-GB" w:eastAsia="ja-JP"/>
        </w:rPr>
        <w:t xml:space="preserve">, </w:t>
      </w:r>
      <w:r w:rsidR="007F5937">
        <w:rPr>
          <w:lang w:val="en-GB" w:eastAsia="ja-JP"/>
        </w:rPr>
        <w:t xml:space="preserve">the </w:t>
      </w:r>
      <w:r w:rsidR="00882CB7">
        <w:rPr>
          <w:lang w:val="en-GB" w:eastAsia="ja-JP"/>
        </w:rPr>
        <w:t xml:space="preserve">MT </w:t>
      </w:r>
      <w:r w:rsidR="007F5937">
        <w:rPr>
          <w:lang w:val="en-GB" w:eastAsia="ja-JP"/>
        </w:rPr>
        <w:t>Ad</w:t>
      </w:r>
      <w:r w:rsidR="008454D5">
        <w:rPr>
          <w:lang w:val="en-GB" w:eastAsia="ja-JP"/>
        </w:rPr>
        <w:t xml:space="preserve">aptation entity </w:t>
      </w:r>
      <w:r w:rsidR="00882CB7">
        <w:rPr>
          <w:lang w:val="en-GB" w:eastAsia="ja-JP"/>
        </w:rPr>
        <w:t>will</w:t>
      </w:r>
      <w:r w:rsidR="007D66B3">
        <w:rPr>
          <w:lang w:val="en-GB" w:eastAsia="ja-JP"/>
        </w:rPr>
        <w:t xml:space="preserve"> simply </w:t>
      </w:r>
      <w:r w:rsidR="00214EA8">
        <w:rPr>
          <w:lang w:val="en-GB" w:eastAsia="ja-JP"/>
        </w:rPr>
        <w:t xml:space="preserve">forward </w:t>
      </w:r>
      <w:r w:rsidR="00343A62">
        <w:rPr>
          <w:lang w:val="en-GB" w:eastAsia="ja-JP"/>
        </w:rPr>
        <w:t xml:space="preserve">the </w:t>
      </w:r>
      <w:r w:rsidR="002A7797">
        <w:rPr>
          <w:lang w:val="en-GB" w:eastAsia="ja-JP"/>
        </w:rPr>
        <w:t>packets</w:t>
      </w:r>
      <w:r w:rsidR="008B70F0">
        <w:rPr>
          <w:lang w:val="en-GB" w:eastAsia="ja-JP"/>
        </w:rPr>
        <w:t xml:space="preserve"> </w:t>
      </w:r>
      <w:r w:rsidR="00747754">
        <w:rPr>
          <w:lang w:val="en-GB" w:eastAsia="ja-JP"/>
        </w:rPr>
        <w:t xml:space="preserve">received </w:t>
      </w:r>
      <w:r w:rsidR="00302428">
        <w:rPr>
          <w:lang w:val="en-GB" w:eastAsia="ja-JP"/>
        </w:rPr>
        <w:t>at</w:t>
      </w:r>
      <w:r w:rsidR="0021474A">
        <w:rPr>
          <w:lang w:val="en-GB" w:eastAsia="ja-JP"/>
        </w:rPr>
        <w:t xml:space="preserve"> ingress </w:t>
      </w:r>
      <w:r w:rsidR="008B70F0">
        <w:rPr>
          <w:lang w:val="en-GB" w:eastAsia="ja-JP"/>
        </w:rPr>
        <w:t>BH RLC channe</w:t>
      </w:r>
      <w:r w:rsidR="00E4652B">
        <w:rPr>
          <w:lang w:val="en-GB" w:eastAsia="ja-JP"/>
        </w:rPr>
        <w:t xml:space="preserve">ls to </w:t>
      </w:r>
      <w:r w:rsidR="0035077E">
        <w:rPr>
          <w:lang w:val="en-GB" w:eastAsia="ja-JP"/>
        </w:rPr>
        <w:t>either the IP/GTP layers</w:t>
      </w:r>
      <w:r w:rsidR="00EC30DE">
        <w:rPr>
          <w:lang w:val="en-GB" w:eastAsia="ja-JP"/>
        </w:rPr>
        <w:t xml:space="preserve"> of F1-C/F1-U</w:t>
      </w:r>
      <w:r w:rsidR="00811BD9">
        <w:rPr>
          <w:lang w:val="en-GB" w:eastAsia="ja-JP"/>
        </w:rPr>
        <w:t xml:space="preserve"> (</w:t>
      </w:r>
      <w:r w:rsidR="00B40ABB">
        <w:rPr>
          <w:lang w:val="en-GB" w:eastAsia="ja-JP"/>
        </w:rPr>
        <w:t>packets</w:t>
      </w:r>
      <w:r w:rsidR="007D76EE">
        <w:rPr>
          <w:lang w:val="en-GB" w:eastAsia="ja-JP"/>
        </w:rPr>
        <w:t xml:space="preserve"> destined for the IAB node</w:t>
      </w:r>
      <w:r w:rsidR="00811BD9">
        <w:rPr>
          <w:lang w:val="en-GB" w:eastAsia="ja-JP"/>
        </w:rPr>
        <w:t>)</w:t>
      </w:r>
      <w:r w:rsidR="0035077E">
        <w:rPr>
          <w:lang w:val="en-GB" w:eastAsia="ja-JP"/>
        </w:rPr>
        <w:t xml:space="preserve"> or </w:t>
      </w:r>
      <w:r w:rsidR="0053264D">
        <w:rPr>
          <w:lang w:val="en-GB" w:eastAsia="ja-JP"/>
        </w:rPr>
        <w:t xml:space="preserve">to </w:t>
      </w:r>
      <w:r w:rsidR="0035077E">
        <w:rPr>
          <w:lang w:val="en-GB" w:eastAsia="ja-JP"/>
        </w:rPr>
        <w:t xml:space="preserve">the Adaptation entity </w:t>
      </w:r>
      <w:r w:rsidR="0053264D">
        <w:rPr>
          <w:lang w:val="en-GB" w:eastAsia="ja-JP"/>
        </w:rPr>
        <w:t>(</w:t>
      </w:r>
      <w:r w:rsidR="00230278">
        <w:rPr>
          <w:lang w:val="en-GB" w:eastAsia="ja-JP"/>
        </w:rPr>
        <w:t>traffic</w:t>
      </w:r>
      <w:r w:rsidR="0053264D">
        <w:rPr>
          <w:lang w:val="en-GB" w:eastAsia="ja-JP"/>
        </w:rPr>
        <w:t xml:space="preserve"> </w:t>
      </w:r>
      <w:r w:rsidR="007D76EE">
        <w:rPr>
          <w:lang w:val="en-GB" w:eastAsia="ja-JP"/>
        </w:rPr>
        <w:t>destined for the child IAB nodes</w:t>
      </w:r>
      <w:r w:rsidR="0053264D">
        <w:rPr>
          <w:lang w:val="en-GB" w:eastAsia="ja-JP"/>
        </w:rPr>
        <w:t xml:space="preserve">) </w:t>
      </w:r>
      <w:r w:rsidR="00795CA9">
        <w:rPr>
          <w:lang w:val="en-GB" w:eastAsia="ja-JP"/>
        </w:rPr>
        <w:t>of the DU functionality.</w:t>
      </w:r>
      <w:r w:rsidR="00862B85">
        <w:rPr>
          <w:lang w:val="en-GB" w:eastAsia="ja-JP"/>
        </w:rPr>
        <w:t xml:space="preserve"> The </w:t>
      </w:r>
      <w:r w:rsidR="009A5EA3">
        <w:rPr>
          <w:lang w:val="en-GB" w:eastAsia="ja-JP"/>
        </w:rPr>
        <w:t>DU</w:t>
      </w:r>
      <w:r w:rsidR="00284124">
        <w:rPr>
          <w:lang w:val="en-GB" w:eastAsia="ja-JP"/>
        </w:rPr>
        <w:t xml:space="preserve"> Adaptation entity</w:t>
      </w:r>
      <w:r w:rsidR="002F15DC">
        <w:rPr>
          <w:lang w:val="en-GB" w:eastAsia="ja-JP"/>
        </w:rPr>
        <w:t xml:space="preserve"> </w:t>
      </w:r>
      <w:r w:rsidR="00435101">
        <w:rPr>
          <w:lang w:val="en-GB" w:eastAsia="ja-JP"/>
        </w:rPr>
        <w:t xml:space="preserve">then </w:t>
      </w:r>
      <w:r w:rsidR="00EA2C81">
        <w:rPr>
          <w:lang w:val="en-GB" w:eastAsia="ja-JP"/>
        </w:rPr>
        <w:t xml:space="preserve">further forward the </w:t>
      </w:r>
      <w:r w:rsidR="00EF77B9">
        <w:rPr>
          <w:lang w:val="en-GB" w:eastAsia="ja-JP"/>
        </w:rPr>
        <w:t>packets (</w:t>
      </w:r>
      <w:r w:rsidR="00EA2C81">
        <w:rPr>
          <w:lang w:val="en-GB" w:eastAsia="ja-JP"/>
        </w:rPr>
        <w:t>received from MT Adaptation entity</w:t>
      </w:r>
      <w:r w:rsidR="00EF77B9">
        <w:rPr>
          <w:lang w:val="en-GB" w:eastAsia="ja-JP"/>
        </w:rPr>
        <w:t>)</w:t>
      </w:r>
      <w:r w:rsidR="00EA2C81">
        <w:rPr>
          <w:lang w:val="en-GB" w:eastAsia="ja-JP"/>
        </w:rPr>
        <w:t xml:space="preserve"> to the appropriate </w:t>
      </w:r>
      <w:r w:rsidR="00B87C04">
        <w:rPr>
          <w:lang w:val="en-GB" w:eastAsia="ja-JP"/>
        </w:rPr>
        <w:t>chil</w:t>
      </w:r>
      <w:r w:rsidR="00393C5E">
        <w:rPr>
          <w:lang w:val="en-GB" w:eastAsia="ja-JP"/>
        </w:rPr>
        <w:t>d</w:t>
      </w:r>
      <w:r w:rsidR="00B87C04">
        <w:rPr>
          <w:lang w:val="en-GB" w:eastAsia="ja-JP"/>
        </w:rPr>
        <w:t xml:space="preserve"> IAB node </w:t>
      </w:r>
      <w:r w:rsidR="00375990">
        <w:rPr>
          <w:lang w:val="en-GB" w:eastAsia="ja-JP"/>
        </w:rPr>
        <w:t>employing</w:t>
      </w:r>
      <w:r w:rsidR="00A67B6E">
        <w:rPr>
          <w:lang w:val="en-GB" w:eastAsia="ja-JP"/>
        </w:rPr>
        <w:t xml:space="preserve"> the </w:t>
      </w:r>
      <w:r w:rsidR="00B87C04">
        <w:rPr>
          <w:lang w:val="en-GB" w:eastAsia="ja-JP"/>
        </w:rPr>
        <w:t xml:space="preserve">routing </w:t>
      </w:r>
      <w:r w:rsidR="00A67B6E">
        <w:rPr>
          <w:lang w:val="en-GB" w:eastAsia="ja-JP"/>
        </w:rPr>
        <w:t>configured by the Donor</w:t>
      </w:r>
      <w:r w:rsidR="002C3B3C">
        <w:rPr>
          <w:lang w:val="en-GB" w:eastAsia="ja-JP"/>
        </w:rPr>
        <w:t>-</w:t>
      </w:r>
      <w:r w:rsidR="00A67B6E">
        <w:rPr>
          <w:lang w:val="en-GB" w:eastAsia="ja-JP"/>
        </w:rPr>
        <w:t xml:space="preserve">CU </w:t>
      </w:r>
      <w:r w:rsidR="002C3B3C">
        <w:rPr>
          <w:lang w:val="en-GB" w:eastAsia="ja-JP"/>
        </w:rPr>
        <w:t>(</w:t>
      </w:r>
      <w:r w:rsidR="00A67B6E">
        <w:rPr>
          <w:lang w:val="en-GB" w:eastAsia="ja-JP"/>
        </w:rPr>
        <w:t>via F1-</w:t>
      </w:r>
      <w:r w:rsidR="00E73C0C">
        <w:rPr>
          <w:lang w:val="en-GB" w:eastAsia="ja-JP"/>
        </w:rPr>
        <w:t>C</w:t>
      </w:r>
      <w:r w:rsidR="002C3B3C">
        <w:rPr>
          <w:lang w:val="en-GB" w:eastAsia="ja-JP"/>
        </w:rPr>
        <w:t>)</w:t>
      </w:r>
      <w:r w:rsidR="00E73C0C">
        <w:rPr>
          <w:lang w:val="en-GB" w:eastAsia="ja-JP"/>
        </w:rPr>
        <w:t>.</w:t>
      </w:r>
      <w:r w:rsidR="00EA2C81">
        <w:rPr>
          <w:lang w:val="en-GB" w:eastAsia="ja-JP"/>
        </w:rPr>
        <w:t xml:space="preserve"> </w:t>
      </w:r>
      <w:r w:rsidR="006916C9">
        <w:rPr>
          <w:lang w:val="en-GB" w:eastAsia="ja-JP"/>
        </w:rPr>
        <w:t xml:space="preserve">Figure 2 shows an illustrative example of how the </w:t>
      </w:r>
      <w:r w:rsidR="003878A5">
        <w:rPr>
          <w:lang w:val="en-GB" w:eastAsia="ja-JP"/>
        </w:rPr>
        <w:t xml:space="preserve">two </w:t>
      </w:r>
      <w:r w:rsidR="006916C9">
        <w:rPr>
          <w:lang w:val="en-GB" w:eastAsia="ja-JP"/>
        </w:rPr>
        <w:t>Adaptation enti</w:t>
      </w:r>
      <w:r w:rsidR="003878A5">
        <w:rPr>
          <w:lang w:val="en-GB" w:eastAsia="ja-JP"/>
        </w:rPr>
        <w:t>ties</w:t>
      </w:r>
      <w:r w:rsidR="006916C9">
        <w:rPr>
          <w:lang w:val="en-GB" w:eastAsia="ja-JP"/>
        </w:rPr>
        <w:t xml:space="preserve"> will perform </w:t>
      </w:r>
      <w:r w:rsidR="00CE1FCC">
        <w:rPr>
          <w:lang w:val="en-GB" w:eastAsia="ja-JP"/>
        </w:rPr>
        <w:t>this forwarding process</w:t>
      </w:r>
      <w:r w:rsidR="00864573">
        <w:rPr>
          <w:lang w:val="en-GB" w:eastAsia="ja-JP"/>
        </w:rPr>
        <w:t xml:space="preserve"> for the downstream transmission</w:t>
      </w:r>
      <w:r w:rsidR="00E038CB">
        <w:rPr>
          <w:lang w:val="en-GB" w:eastAsia="ja-JP"/>
        </w:rPr>
        <w:t xml:space="preserve">. </w:t>
      </w:r>
    </w:p>
    <w:p w14:paraId="56E194F5" w14:textId="2A74088E" w:rsidR="00C560CF" w:rsidRPr="00CD783F" w:rsidRDefault="00C560CF" w:rsidP="00DF038C">
      <w:pPr>
        <w:jc w:val="center"/>
        <w:rPr>
          <w:lang w:val="en-US"/>
        </w:rPr>
      </w:pPr>
    </w:p>
    <w:p w14:paraId="1264B493" w14:textId="5645744D" w:rsidR="0075426C" w:rsidRPr="00CD783F" w:rsidRDefault="0072466B" w:rsidP="00F52470">
      <w:pPr>
        <w:pStyle w:val="BodyText"/>
        <w:ind w:left="567" w:firstLine="567"/>
        <w:jc w:val="left"/>
        <w:rPr>
          <w:rFonts w:asciiTheme="minorHAnsi" w:hAnsiTheme="minorHAnsi" w:cstheme="minorHAnsi"/>
          <w:b/>
          <w:lang w:val="en-US"/>
        </w:rPr>
      </w:pPr>
      <w:r w:rsidRPr="00CD783F">
        <w:rPr>
          <w:rFonts w:asciiTheme="minorHAnsi" w:hAnsiTheme="minorHAnsi" w:cstheme="minorHAnsi"/>
          <w:b/>
          <w:lang w:val="en-US"/>
        </w:rPr>
        <w:t xml:space="preserve">Figure 1: Example of </w:t>
      </w:r>
      <w:r w:rsidR="00E038CB" w:rsidRPr="00CD783F">
        <w:rPr>
          <w:rFonts w:asciiTheme="minorHAnsi" w:hAnsiTheme="minorHAnsi" w:cstheme="minorHAnsi"/>
          <w:b/>
          <w:lang w:val="en-US"/>
        </w:rPr>
        <w:t>b</w:t>
      </w:r>
      <w:r w:rsidRPr="00CD783F">
        <w:rPr>
          <w:rFonts w:asciiTheme="minorHAnsi" w:hAnsiTheme="minorHAnsi" w:cstheme="minorHAnsi"/>
          <w:b/>
          <w:lang w:val="en-US"/>
        </w:rPr>
        <w:t xml:space="preserve">earer mapping </w:t>
      </w:r>
      <w:r w:rsidR="00C44EA8" w:rsidRPr="00CD783F">
        <w:rPr>
          <w:rFonts w:asciiTheme="minorHAnsi" w:hAnsiTheme="minorHAnsi" w:cstheme="minorHAnsi"/>
          <w:b/>
          <w:lang w:val="en-US"/>
        </w:rPr>
        <w:t xml:space="preserve">in IAB nodes </w:t>
      </w:r>
      <w:r w:rsidRPr="00CD783F">
        <w:rPr>
          <w:rFonts w:asciiTheme="minorHAnsi" w:hAnsiTheme="minorHAnsi" w:cstheme="minorHAnsi"/>
          <w:b/>
          <w:lang w:val="en-US"/>
        </w:rPr>
        <w:t xml:space="preserve">for </w:t>
      </w:r>
      <w:r w:rsidR="008144FE" w:rsidRPr="00CD783F">
        <w:rPr>
          <w:rFonts w:asciiTheme="minorHAnsi" w:hAnsiTheme="minorHAnsi" w:cstheme="minorHAnsi"/>
          <w:b/>
          <w:lang w:val="en-US"/>
        </w:rPr>
        <w:t>downstream</w:t>
      </w:r>
      <w:r w:rsidR="00E21FE9" w:rsidRPr="00CD783F">
        <w:rPr>
          <w:rFonts w:asciiTheme="minorHAnsi" w:hAnsiTheme="minorHAnsi" w:cstheme="minorHAnsi"/>
          <w:b/>
          <w:lang w:val="en-US"/>
        </w:rPr>
        <w:t xml:space="preserve"> transmission </w:t>
      </w:r>
    </w:p>
    <w:p w14:paraId="14FCD56A" w14:textId="44EF3501" w:rsidR="00033FCF" w:rsidRPr="00184B1F" w:rsidRDefault="009071CE" w:rsidP="002C6164">
      <w:pPr>
        <w:pStyle w:val="BodyText"/>
        <w:ind w:left="1701" w:firstLine="567"/>
        <w:jc w:val="center"/>
        <w:rPr>
          <w:rFonts w:asciiTheme="minorHAnsi" w:hAnsiTheme="minorHAnsi" w:cstheme="minorHAnsi"/>
          <w:lang w:val="en-US"/>
        </w:rPr>
      </w:pPr>
      <w:r>
        <w:rPr>
          <w:rFonts w:ascii="Calibri" w:hAnsi="Calibri" w:cs="Calibri"/>
          <w:noProof/>
          <w:sz w:val="28"/>
        </w:rPr>
        <w:drawing>
          <wp:anchor distT="0" distB="0" distL="114300" distR="114300" simplePos="0" relativeHeight="251664386" behindDoc="0" locked="0" layoutInCell="1" allowOverlap="1" wp14:anchorId="1CC9100F" wp14:editId="79381707">
            <wp:simplePos x="0" y="0"/>
            <wp:positionH relativeFrom="column">
              <wp:posOffset>1211470</wp:posOffset>
            </wp:positionH>
            <wp:positionV relativeFrom="paragraph">
              <wp:posOffset>310515</wp:posOffset>
            </wp:positionV>
            <wp:extent cx="3717735" cy="252000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73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9269A8" w14:textId="1C9EB6FD" w:rsidR="00033FCF" w:rsidRPr="00CD783F" w:rsidRDefault="00E038CB" w:rsidP="00B57CA2">
      <w:pPr>
        <w:pStyle w:val="BodyText"/>
        <w:ind w:left="567"/>
        <w:rPr>
          <w:rFonts w:asciiTheme="minorHAnsi" w:hAnsiTheme="minorHAnsi" w:cstheme="minorHAnsi"/>
          <w:b/>
          <w:lang w:val="en-US"/>
        </w:rPr>
      </w:pPr>
      <w:r w:rsidRPr="00CD783F">
        <w:rPr>
          <w:rFonts w:asciiTheme="minorHAnsi" w:hAnsiTheme="minorHAnsi" w:cstheme="minorHAnsi"/>
          <w:b/>
          <w:lang w:val="en-US"/>
        </w:rPr>
        <w:t>Figure 2: Example of the functions performed by Adaptation entit</w:t>
      </w:r>
      <w:r w:rsidR="00947383" w:rsidRPr="00CD783F">
        <w:rPr>
          <w:rFonts w:asciiTheme="minorHAnsi" w:hAnsiTheme="minorHAnsi" w:cstheme="minorHAnsi"/>
          <w:b/>
          <w:lang w:val="en-US"/>
        </w:rPr>
        <w:t>ie</w:t>
      </w:r>
      <w:r w:rsidR="00AF0066" w:rsidRPr="00CD783F">
        <w:rPr>
          <w:rFonts w:asciiTheme="minorHAnsi" w:hAnsiTheme="minorHAnsi" w:cstheme="minorHAnsi"/>
          <w:b/>
          <w:lang w:val="en-US"/>
        </w:rPr>
        <w:t>s</w:t>
      </w:r>
      <w:r w:rsidR="00B57CA2" w:rsidRPr="00CD783F">
        <w:rPr>
          <w:rFonts w:asciiTheme="minorHAnsi" w:hAnsiTheme="minorHAnsi" w:cstheme="minorHAnsi"/>
          <w:b/>
          <w:lang w:val="en-US"/>
        </w:rPr>
        <w:t xml:space="preserve"> for downstream transmission</w:t>
      </w:r>
    </w:p>
    <w:p w14:paraId="3B6A668C" w14:textId="06D3D298" w:rsidR="00033FCF" w:rsidRPr="00CD783F" w:rsidRDefault="00033FCF" w:rsidP="00033FCF">
      <w:pPr>
        <w:pStyle w:val="BodyText"/>
        <w:ind w:left="1134"/>
        <w:rPr>
          <w:lang w:val="en-US"/>
        </w:rPr>
      </w:pPr>
    </w:p>
    <w:p w14:paraId="365516D9" w14:textId="1BC5C733" w:rsidR="00503F2F" w:rsidRPr="00CD783F" w:rsidRDefault="00714CAA" w:rsidP="00D67F21">
      <w:pPr>
        <w:pStyle w:val="BodyText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noProof/>
        </w:rPr>
        <w:lastRenderedPageBreak/>
        <w:drawing>
          <wp:anchor distT="0" distB="0" distL="114300" distR="114300" simplePos="0" relativeHeight="251667458" behindDoc="0" locked="0" layoutInCell="1" allowOverlap="1" wp14:anchorId="3545818B" wp14:editId="110285C1">
            <wp:simplePos x="0" y="0"/>
            <wp:positionH relativeFrom="column">
              <wp:posOffset>262890</wp:posOffset>
            </wp:positionH>
            <wp:positionV relativeFrom="paragraph">
              <wp:posOffset>1844040</wp:posOffset>
            </wp:positionV>
            <wp:extent cx="5989597" cy="3168000"/>
            <wp:effectExtent l="0" t="0" r="0" b="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9597" cy="31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4DE5" w:rsidRPr="00CD783F">
        <w:rPr>
          <w:rFonts w:asciiTheme="minorHAnsi" w:hAnsiTheme="minorHAnsi" w:cstheme="minorHAnsi"/>
          <w:lang w:val="en-US"/>
        </w:rPr>
        <w:t xml:space="preserve">When it comes to the upstream transmission, </w:t>
      </w:r>
      <w:r w:rsidR="005536C3" w:rsidRPr="00CD783F">
        <w:rPr>
          <w:rFonts w:asciiTheme="minorHAnsi" w:hAnsiTheme="minorHAnsi" w:cstheme="minorHAnsi"/>
          <w:lang w:val="en-US"/>
        </w:rPr>
        <w:t xml:space="preserve">the purpose </w:t>
      </w:r>
      <w:r w:rsidR="00FB0772" w:rsidRPr="00CD783F">
        <w:rPr>
          <w:rFonts w:asciiTheme="minorHAnsi" w:hAnsiTheme="minorHAnsi" w:cstheme="minorHAnsi"/>
          <w:lang w:val="en-US"/>
        </w:rPr>
        <w:t xml:space="preserve">of the </w:t>
      </w:r>
      <w:r w:rsidR="00C6218C" w:rsidRPr="00CD783F">
        <w:rPr>
          <w:rFonts w:asciiTheme="minorHAnsi" w:hAnsiTheme="minorHAnsi" w:cstheme="minorHAnsi"/>
          <w:lang w:val="en-US"/>
        </w:rPr>
        <w:t xml:space="preserve">DU </w:t>
      </w:r>
      <w:r w:rsidR="007E4205" w:rsidRPr="00CD783F">
        <w:rPr>
          <w:rFonts w:asciiTheme="minorHAnsi" w:hAnsiTheme="minorHAnsi" w:cstheme="minorHAnsi"/>
          <w:lang w:val="en-US"/>
        </w:rPr>
        <w:t>rece</w:t>
      </w:r>
      <w:r w:rsidR="001C6976" w:rsidRPr="00CD783F">
        <w:rPr>
          <w:rFonts w:asciiTheme="minorHAnsi" w:hAnsiTheme="minorHAnsi" w:cstheme="minorHAnsi"/>
          <w:lang w:val="en-US"/>
        </w:rPr>
        <w:t xml:space="preserve">iving </w:t>
      </w:r>
      <w:r w:rsidR="00FB0772" w:rsidRPr="00CD783F">
        <w:rPr>
          <w:rFonts w:asciiTheme="minorHAnsi" w:hAnsiTheme="minorHAnsi" w:cstheme="minorHAnsi"/>
          <w:lang w:val="en-US"/>
        </w:rPr>
        <w:t xml:space="preserve">Adaptation entity </w:t>
      </w:r>
      <w:r w:rsidR="008A28FB" w:rsidRPr="00CD783F">
        <w:rPr>
          <w:rFonts w:asciiTheme="minorHAnsi" w:hAnsiTheme="minorHAnsi" w:cstheme="minorHAnsi"/>
          <w:lang w:val="en-US"/>
        </w:rPr>
        <w:t xml:space="preserve">is </w:t>
      </w:r>
      <w:r w:rsidR="00A31F1E" w:rsidRPr="00CD783F">
        <w:rPr>
          <w:rFonts w:asciiTheme="minorHAnsi" w:hAnsiTheme="minorHAnsi" w:cstheme="minorHAnsi"/>
          <w:lang w:val="en-US"/>
        </w:rPr>
        <w:t>to simply</w:t>
      </w:r>
      <w:r w:rsidR="00106C08" w:rsidRPr="00CD783F">
        <w:rPr>
          <w:rFonts w:asciiTheme="minorHAnsi" w:hAnsiTheme="minorHAnsi" w:cstheme="minorHAnsi"/>
          <w:lang w:val="en-US"/>
        </w:rPr>
        <w:t xml:space="preserve"> forward the </w:t>
      </w:r>
      <w:r w:rsidR="00266264" w:rsidRPr="00CD783F">
        <w:rPr>
          <w:rFonts w:asciiTheme="minorHAnsi" w:hAnsiTheme="minorHAnsi" w:cstheme="minorHAnsi"/>
          <w:lang w:val="en-US"/>
        </w:rPr>
        <w:t>packet</w:t>
      </w:r>
      <w:r w:rsidR="00124421" w:rsidRPr="00CD783F">
        <w:rPr>
          <w:rFonts w:asciiTheme="minorHAnsi" w:hAnsiTheme="minorHAnsi" w:cstheme="minorHAnsi"/>
          <w:lang w:val="en-US"/>
        </w:rPr>
        <w:t xml:space="preserve">s received </w:t>
      </w:r>
      <w:r w:rsidR="00BF44B5">
        <w:rPr>
          <w:rFonts w:asciiTheme="minorHAnsi" w:hAnsiTheme="minorHAnsi" w:cstheme="minorHAnsi"/>
          <w:lang w:val="en-US"/>
        </w:rPr>
        <w:t>form child IAB nodes</w:t>
      </w:r>
      <w:r w:rsidR="008373A2" w:rsidRPr="00CD783F">
        <w:rPr>
          <w:rFonts w:asciiTheme="minorHAnsi" w:hAnsiTheme="minorHAnsi" w:cstheme="minorHAnsi"/>
          <w:lang w:val="en-US"/>
        </w:rPr>
        <w:t xml:space="preserve"> to the </w:t>
      </w:r>
      <w:r w:rsidR="001C6976" w:rsidRPr="00CD783F">
        <w:rPr>
          <w:rFonts w:asciiTheme="minorHAnsi" w:hAnsiTheme="minorHAnsi" w:cstheme="minorHAnsi"/>
          <w:lang w:val="en-US"/>
        </w:rPr>
        <w:t xml:space="preserve">transmitting </w:t>
      </w:r>
      <w:r w:rsidR="001A0FF2" w:rsidRPr="00CD783F">
        <w:rPr>
          <w:rFonts w:asciiTheme="minorHAnsi" w:hAnsiTheme="minorHAnsi" w:cstheme="minorHAnsi"/>
          <w:lang w:val="en-US"/>
        </w:rPr>
        <w:t xml:space="preserve">Adaptation </w:t>
      </w:r>
      <w:r w:rsidR="00BF44B5">
        <w:rPr>
          <w:rFonts w:asciiTheme="minorHAnsi" w:hAnsiTheme="minorHAnsi" w:cstheme="minorHAnsi"/>
          <w:lang w:val="en-US"/>
        </w:rPr>
        <w:t xml:space="preserve">Layer </w:t>
      </w:r>
      <w:r w:rsidR="001A0FF2" w:rsidRPr="00CD783F">
        <w:rPr>
          <w:rFonts w:asciiTheme="minorHAnsi" w:hAnsiTheme="minorHAnsi" w:cstheme="minorHAnsi"/>
          <w:lang w:val="en-US"/>
        </w:rPr>
        <w:t xml:space="preserve">entity of </w:t>
      </w:r>
      <w:r w:rsidR="009F1643" w:rsidRPr="00CD783F">
        <w:rPr>
          <w:rFonts w:asciiTheme="minorHAnsi" w:hAnsiTheme="minorHAnsi" w:cstheme="minorHAnsi"/>
          <w:lang w:val="en-US"/>
        </w:rPr>
        <w:t xml:space="preserve">MT </w:t>
      </w:r>
      <w:r w:rsidR="001A0FF2" w:rsidRPr="00CD783F">
        <w:rPr>
          <w:rFonts w:asciiTheme="minorHAnsi" w:hAnsiTheme="minorHAnsi" w:cstheme="minorHAnsi"/>
          <w:lang w:val="en-US"/>
        </w:rPr>
        <w:t>functionality</w:t>
      </w:r>
      <w:r w:rsidR="00F80E04" w:rsidRPr="00CD783F">
        <w:rPr>
          <w:rFonts w:asciiTheme="minorHAnsi" w:hAnsiTheme="minorHAnsi" w:cstheme="minorHAnsi"/>
          <w:lang w:val="en-US"/>
        </w:rPr>
        <w:t xml:space="preserve">. </w:t>
      </w:r>
      <w:r w:rsidR="001E37EA" w:rsidRPr="00CD783F">
        <w:rPr>
          <w:rFonts w:asciiTheme="minorHAnsi" w:hAnsiTheme="minorHAnsi" w:cstheme="minorHAnsi"/>
          <w:lang w:val="en-US"/>
        </w:rPr>
        <w:t xml:space="preserve"> Moreover, </w:t>
      </w:r>
      <w:r w:rsidR="00FF3D37" w:rsidRPr="00CD783F">
        <w:rPr>
          <w:rFonts w:asciiTheme="minorHAnsi" w:hAnsiTheme="minorHAnsi" w:cstheme="minorHAnsi"/>
          <w:lang w:val="en-US"/>
        </w:rPr>
        <w:t xml:space="preserve">for </w:t>
      </w:r>
      <w:r w:rsidR="009F220C" w:rsidRPr="00CD783F">
        <w:rPr>
          <w:rFonts w:asciiTheme="minorHAnsi" w:hAnsiTheme="minorHAnsi" w:cstheme="minorHAnsi"/>
          <w:lang w:val="en-US"/>
        </w:rPr>
        <w:t xml:space="preserve">IAB nodes with </w:t>
      </w:r>
      <w:r w:rsidR="009305CE" w:rsidRPr="00CD783F">
        <w:rPr>
          <w:rFonts w:asciiTheme="minorHAnsi" w:hAnsiTheme="minorHAnsi" w:cstheme="minorHAnsi"/>
          <w:lang w:val="en-US"/>
        </w:rPr>
        <w:t>multi</w:t>
      </w:r>
      <w:r w:rsidR="000964B8" w:rsidRPr="00CD783F">
        <w:rPr>
          <w:rFonts w:asciiTheme="minorHAnsi" w:hAnsiTheme="minorHAnsi" w:cstheme="minorHAnsi"/>
          <w:lang w:val="en-US"/>
        </w:rPr>
        <w:t xml:space="preserve">ple </w:t>
      </w:r>
      <w:r w:rsidR="009305CE" w:rsidRPr="00CD783F">
        <w:rPr>
          <w:rFonts w:asciiTheme="minorHAnsi" w:hAnsiTheme="minorHAnsi" w:cstheme="minorHAnsi"/>
          <w:lang w:val="en-US"/>
        </w:rPr>
        <w:t xml:space="preserve">MT </w:t>
      </w:r>
      <w:r w:rsidR="000964B8" w:rsidRPr="00CD783F">
        <w:rPr>
          <w:rFonts w:asciiTheme="minorHAnsi" w:hAnsiTheme="minorHAnsi" w:cstheme="minorHAnsi"/>
          <w:lang w:val="en-US"/>
        </w:rPr>
        <w:t>functionalities</w:t>
      </w:r>
      <w:r w:rsidR="00FF3D37" w:rsidRPr="00CD783F">
        <w:rPr>
          <w:rFonts w:asciiTheme="minorHAnsi" w:hAnsiTheme="minorHAnsi" w:cstheme="minorHAnsi"/>
          <w:lang w:val="en-US"/>
        </w:rPr>
        <w:t>, the DU Adaptation</w:t>
      </w:r>
      <w:r w:rsidR="00BF44B5">
        <w:rPr>
          <w:rFonts w:asciiTheme="minorHAnsi" w:hAnsiTheme="minorHAnsi" w:cstheme="minorHAnsi"/>
          <w:lang w:val="en-US"/>
        </w:rPr>
        <w:t xml:space="preserve"> Layer</w:t>
      </w:r>
      <w:r w:rsidR="00FF3D37" w:rsidRPr="00CD783F">
        <w:rPr>
          <w:rFonts w:asciiTheme="minorHAnsi" w:hAnsiTheme="minorHAnsi" w:cstheme="minorHAnsi"/>
          <w:lang w:val="en-US"/>
        </w:rPr>
        <w:t xml:space="preserve"> </w:t>
      </w:r>
      <w:r w:rsidR="004148EA" w:rsidRPr="00CD783F">
        <w:rPr>
          <w:rFonts w:asciiTheme="minorHAnsi" w:hAnsiTheme="minorHAnsi" w:cstheme="minorHAnsi"/>
          <w:lang w:val="en-US"/>
        </w:rPr>
        <w:t>entity</w:t>
      </w:r>
      <w:r w:rsidR="00FF3D37" w:rsidRPr="00CD783F">
        <w:rPr>
          <w:rFonts w:asciiTheme="minorHAnsi" w:hAnsiTheme="minorHAnsi" w:cstheme="minorHAnsi"/>
          <w:lang w:val="en-US"/>
        </w:rPr>
        <w:t xml:space="preserve"> </w:t>
      </w:r>
      <w:proofErr w:type="gramStart"/>
      <w:r w:rsidR="00FF3D37" w:rsidRPr="00CD783F">
        <w:rPr>
          <w:rFonts w:asciiTheme="minorHAnsi" w:hAnsiTheme="minorHAnsi" w:cstheme="minorHAnsi"/>
          <w:lang w:val="en-US"/>
        </w:rPr>
        <w:t>has to</w:t>
      </w:r>
      <w:proofErr w:type="gramEnd"/>
      <w:r w:rsidR="00FF3D37" w:rsidRPr="00CD783F">
        <w:rPr>
          <w:rFonts w:asciiTheme="minorHAnsi" w:hAnsiTheme="minorHAnsi" w:cstheme="minorHAnsi"/>
          <w:lang w:val="en-US"/>
        </w:rPr>
        <w:t xml:space="preserve"> </w:t>
      </w:r>
      <w:r w:rsidR="00A54A8F" w:rsidRPr="00CD783F">
        <w:rPr>
          <w:rFonts w:asciiTheme="minorHAnsi" w:hAnsiTheme="minorHAnsi" w:cstheme="minorHAnsi"/>
          <w:lang w:val="en-US"/>
        </w:rPr>
        <w:t xml:space="preserve">also </w:t>
      </w:r>
      <w:r w:rsidR="002354B7" w:rsidRPr="00CD783F">
        <w:rPr>
          <w:rFonts w:asciiTheme="minorHAnsi" w:hAnsiTheme="minorHAnsi" w:cstheme="minorHAnsi"/>
          <w:lang w:val="en-US"/>
        </w:rPr>
        <w:t>fi</w:t>
      </w:r>
      <w:r w:rsidR="009E45CF" w:rsidRPr="00CD783F">
        <w:rPr>
          <w:rFonts w:asciiTheme="minorHAnsi" w:hAnsiTheme="minorHAnsi" w:cstheme="minorHAnsi"/>
          <w:lang w:val="en-US"/>
        </w:rPr>
        <w:t xml:space="preserve">gure out </w:t>
      </w:r>
      <w:r w:rsidR="00F834AD" w:rsidRPr="00CD783F">
        <w:rPr>
          <w:rFonts w:asciiTheme="minorHAnsi" w:hAnsiTheme="minorHAnsi" w:cstheme="minorHAnsi"/>
          <w:lang w:val="en-US"/>
        </w:rPr>
        <w:t xml:space="preserve">the </w:t>
      </w:r>
      <w:r w:rsidR="00AE1BAC" w:rsidRPr="00CD783F">
        <w:rPr>
          <w:rFonts w:asciiTheme="minorHAnsi" w:hAnsiTheme="minorHAnsi" w:cstheme="minorHAnsi"/>
          <w:lang w:val="en-US"/>
        </w:rPr>
        <w:t xml:space="preserve">right MT functionality </w:t>
      </w:r>
      <w:r w:rsidR="00C51838" w:rsidRPr="00CD783F">
        <w:rPr>
          <w:rFonts w:asciiTheme="minorHAnsi" w:hAnsiTheme="minorHAnsi" w:cstheme="minorHAnsi"/>
          <w:lang w:val="en-US"/>
        </w:rPr>
        <w:t>when</w:t>
      </w:r>
      <w:r w:rsidR="00AE1BAC" w:rsidRPr="00CD783F">
        <w:rPr>
          <w:rFonts w:asciiTheme="minorHAnsi" w:hAnsiTheme="minorHAnsi" w:cstheme="minorHAnsi"/>
          <w:lang w:val="en-US"/>
        </w:rPr>
        <w:t xml:space="preserve"> </w:t>
      </w:r>
      <w:r w:rsidR="008A4895" w:rsidRPr="00CD783F">
        <w:rPr>
          <w:rFonts w:asciiTheme="minorHAnsi" w:hAnsiTheme="minorHAnsi" w:cstheme="minorHAnsi"/>
          <w:lang w:val="en-US"/>
        </w:rPr>
        <w:t>forwarding the packets</w:t>
      </w:r>
      <w:r w:rsidR="009D0061" w:rsidRPr="00CD783F">
        <w:rPr>
          <w:rFonts w:asciiTheme="minorHAnsi" w:hAnsiTheme="minorHAnsi" w:cstheme="minorHAnsi"/>
          <w:lang w:val="en-US"/>
        </w:rPr>
        <w:t xml:space="preserve">. </w:t>
      </w:r>
      <w:r w:rsidR="002F68B9" w:rsidRPr="00CD783F">
        <w:rPr>
          <w:rFonts w:asciiTheme="minorHAnsi" w:hAnsiTheme="minorHAnsi" w:cstheme="minorHAnsi"/>
          <w:lang w:val="en-US"/>
        </w:rPr>
        <w:t xml:space="preserve">Meanwhile, </w:t>
      </w:r>
      <w:r w:rsidR="00F565FE" w:rsidRPr="00CD783F">
        <w:rPr>
          <w:rFonts w:asciiTheme="minorHAnsi" w:hAnsiTheme="minorHAnsi" w:cstheme="minorHAnsi"/>
          <w:lang w:val="en-US"/>
        </w:rPr>
        <w:t>the task</w:t>
      </w:r>
      <w:r w:rsidR="00B552D0" w:rsidRPr="00CD783F">
        <w:rPr>
          <w:rFonts w:asciiTheme="minorHAnsi" w:hAnsiTheme="minorHAnsi" w:cstheme="minorHAnsi"/>
          <w:lang w:val="en-US"/>
        </w:rPr>
        <w:t xml:space="preserve"> </w:t>
      </w:r>
      <w:r w:rsidR="00A068FC" w:rsidRPr="00CD783F">
        <w:rPr>
          <w:rFonts w:asciiTheme="minorHAnsi" w:hAnsiTheme="minorHAnsi" w:cstheme="minorHAnsi"/>
          <w:lang w:val="en-US"/>
        </w:rPr>
        <w:t xml:space="preserve">of the </w:t>
      </w:r>
      <w:r w:rsidR="000E4BB6" w:rsidRPr="00CD783F">
        <w:rPr>
          <w:rFonts w:asciiTheme="minorHAnsi" w:hAnsiTheme="minorHAnsi" w:cstheme="minorHAnsi"/>
          <w:lang w:val="en-US"/>
        </w:rPr>
        <w:t xml:space="preserve">MT </w:t>
      </w:r>
      <w:r w:rsidR="00E07F82" w:rsidRPr="00CD783F">
        <w:rPr>
          <w:rFonts w:asciiTheme="minorHAnsi" w:hAnsiTheme="minorHAnsi" w:cstheme="minorHAnsi"/>
          <w:lang w:val="en-US"/>
        </w:rPr>
        <w:t xml:space="preserve">transmitting </w:t>
      </w:r>
      <w:r w:rsidR="000E4BB6" w:rsidRPr="00CD783F">
        <w:rPr>
          <w:rFonts w:asciiTheme="minorHAnsi" w:hAnsiTheme="minorHAnsi" w:cstheme="minorHAnsi"/>
          <w:lang w:val="en-US"/>
        </w:rPr>
        <w:t xml:space="preserve">Adaptation entity </w:t>
      </w:r>
      <w:r w:rsidR="004C6A35" w:rsidRPr="00CD783F">
        <w:rPr>
          <w:rFonts w:asciiTheme="minorHAnsi" w:hAnsiTheme="minorHAnsi" w:cstheme="minorHAnsi"/>
          <w:lang w:val="en-US"/>
        </w:rPr>
        <w:t xml:space="preserve">is to </w:t>
      </w:r>
      <w:r w:rsidR="00BF44B5">
        <w:rPr>
          <w:rFonts w:asciiTheme="minorHAnsi" w:hAnsiTheme="minorHAnsi" w:cstheme="minorHAnsi"/>
          <w:lang w:val="en-US"/>
        </w:rPr>
        <w:t xml:space="preserve">forward </w:t>
      </w:r>
      <w:r w:rsidR="00970699" w:rsidRPr="00CD783F">
        <w:rPr>
          <w:rFonts w:asciiTheme="minorHAnsi" w:hAnsiTheme="minorHAnsi" w:cstheme="minorHAnsi"/>
          <w:lang w:val="en-US"/>
        </w:rPr>
        <w:t>the packets re</w:t>
      </w:r>
      <w:r w:rsidR="00C801C5" w:rsidRPr="00CD783F">
        <w:rPr>
          <w:rFonts w:asciiTheme="minorHAnsi" w:hAnsiTheme="minorHAnsi" w:cstheme="minorHAnsi"/>
          <w:lang w:val="en-US"/>
        </w:rPr>
        <w:t>ceived f</w:t>
      </w:r>
      <w:r w:rsidR="00653B9E" w:rsidRPr="00CD783F">
        <w:rPr>
          <w:rFonts w:asciiTheme="minorHAnsi" w:hAnsiTheme="minorHAnsi" w:cstheme="minorHAnsi"/>
          <w:lang w:val="en-US"/>
        </w:rPr>
        <w:t xml:space="preserve">rom DU Adaptation </w:t>
      </w:r>
      <w:r w:rsidR="008723A9" w:rsidRPr="00CD783F">
        <w:rPr>
          <w:rFonts w:asciiTheme="minorHAnsi" w:hAnsiTheme="minorHAnsi" w:cstheme="minorHAnsi"/>
          <w:lang w:val="en-US"/>
        </w:rPr>
        <w:t>to the appropriate UL BH RLC channels</w:t>
      </w:r>
      <w:r w:rsidR="00FA5690" w:rsidRPr="00CD783F">
        <w:rPr>
          <w:rFonts w:asciiTheme="minorHAnsi" w:hAnsiTheme="minorHAnsi" w:cstheme="minorHAnsi"/>
          <w:lang w:val="en-US"/>
        </w:rPr>
        <w:t xml:space="preserve"> as shown in figure 3</w:t>
      </w:r>
      <w:r w:rsidR="00B4560A">
        <w:rPr>
          <w:rFonts w:asciiTheme="minorHAnsi" w:hAnsiTheme="minorHAnsi" w:cstheme="minorHAnsi"/>
          <w:lang w:val="en-US"/>
        </w:rPr>
        <w:t xml:space="preserve">. The MT </w:t>
      </w:r>
      <w:r w:rsidR="00D348FE">
        <w:rPr>
          <w:rFonts w:asciiTheme="minorHAnsi" w:hAnsiTheme="minorHAnsi" w:cstheme="minorHAnsi"/>
          <w:lang w:val="en-US"/>
        </w:rPr>
        <w:t xml:space="preserve">transmitting </w:t>
      </w:r>
      <w:r w:rsidR="00B4560A">
        <w:rPr>
          <w:rFonts w:asciiTheme="minorHAnsi" w:hAnsiTheme="minorHAnsi" w:cstheme="minorHAnsi"/>
          <w:lang w:val="en-US"/>
        </w:rPr>
        <w:t xml:space="preserve">Adaption entity will also insert </w:t>
      </w:r>
      <w:r w:rsidR="00642845">
        <w:rPr>
          <w:rFonts w:asciiTheme="minorHAnsi" w:hAnsiTheme="minorHAnsi" w:cstheme="minorHAnsi"/>
          <w:lang w:val="en-US"/>
        </w:rPr>
        <w:t>Adaptation</w:t>
      </w:r>
      <w:r w:rsidR="00B4560A">
        <w:rPr>
          <w:rFonts w:asciiTheme="minorHAnsi" w:hAnsiTheme="minorHAnsi" w:cstheme="minorHAnsi"/>
          <w:lang w:val="en-US"/>
        </w:rPr>
        <w:t xml:space="preserve"> Layer information for packets </w:t>
      </w:r>
      <w:r w:rsidR="00B4560A" w:rsidRPr="00CD783F">
        <w:rPr>
          <w:rFonts w:asciiTheme="minorHAnsi" w:hAnsiTheme="minorHAnsi" w:cstheme="minorHAnsi"/>
          <w:lang w:val="en-US"/>
        </w:rPr>
        <w:t>from F1-C/F1-U (GTP/IP layers)</w:t>
      </w:r>
      <w:r w:rsidR="00554678" w:rsidRPr="00CD783F">
        <w:rPr>
          <w:rFonts w:asciiTheme="minorHAnsi" w:hAnsiTheme="minorHAnsi" w:cstheme="minorHAnsi"/>
          <w:lang w:val="en-US"/>
        </w:rPr>
        <w:t xml:space="preserve">. </w:t>
      </w:r>
      <w:r w:rsidR="002C6A41" w:rsidRPr="00CD783F">
        <w:rPr>
          <w:rFonts w:asciiTheme="minorHAnsi" w:hAnsiTheme="minorHAnsi" w:cstheme="minorHAnsi"/>
          <w:lang w:val="en-US"/>
        </w:rPr>
        <w:t xml:space="preserve">Figure 4 illustrates </w:t>
      </w:r>
      <w:r w:rsidR="00B40D03" w:rsidRPr="00CD783F">
        <w:rPr>
          <w:rFonts w:asciiTheme="minorHAnsi" w:hAnsiTheme="minorHAnsi" w:cstheme="minorHAnsi"/>
          <w:lang w:val="en-US"/>
        </w:rPr>
        <w:t xml:space="preserve">a more detailed </w:t>
      </w:r>
      <w:r w:rsidR="00640A76" w:rsidRPr="00CD783F">
        <w:rPr>
          <w:rFonts w:asciiTheme="minorHAnsi" w:hAnsiTheme="minorHAnsi" w:cstheme="minorHAnsi"/>
          <w:lang w:val="en-US"/>
        </w:rPr>
        <w:t xml:space="preserve">view of how the </w:t>
      </w:r>
      <w:r w:rsidR="005D51DA" w:rsidRPr="00CD783F">
        <w:rPr>
          <w:rFonts w:asciiTheme="minorHAnsi" w:hAnsiTheme="minorHAnsi" w:cstheme="minorHAnsi"/>
          <w:lang w:val="en-US"/>
        </w:rPr>
        <w:t>two Adaptation entities</w:t>
      </w:r>
      <w:r w:rsidR="006878C7" w:rsidRPr="00CD783F">
        <w:rPr>
          <w:rFonts w:asciiTheme="minorHAnsi" w:hAnsiTheme="minorHAnsi" w:cstheme="minorHAnsi"/>
          <w:lang w:val="en-US"/>
        </w:rPr>
        <w:t xml:space="preserve"> (DU receiving and MT transmitting)</w:t>
      </w:r>
      <w:r w:rsidR="005D51DA" w:rsidRPr="00CD783F">
        <w:rPr>
          <w:rFonts w:asciiTheme="minorHAnsi" w:hAnsiTheme="minorHAnsi" w:cstheme="minorHAnsi"/>
          <w:lang w:val="en-US"/>
        </w:rPr>
        <w:t xml:space="preserve"> will perform</w:t>
      </w:r>
      <w:r w:rsidR="00344CF9" w:rsidRPr="00CD783F">
        <w:rPr>
          <w:rFonts w:asciiTheme="minorHAnsi" w:hAnsiTheme="minorHAnsi" w:cstheme="minorHAnsi"/>
          <w:lang w:val="en-US"/>
        </w:rPr>
        <w:t xml:space="preserve"> the </w:t>
      </w:r>
      <w:r w:rsidR="00C9271D" w:rsidRPr="00CD783F">
        <w:rPr>
          <w:rFonts w:asciiTheme="minorHAnsi" w:hAnsiTheme="minorHAnsi" w:cstheme="minorHAnsi"/>
          <w:lang w:val="en-US"/>
        </w:rPr>
        <w:t>forwarding processes for the</w:t>
      </w:r>
      <w:r w:rsidR="00DB2D96" w:rsidRPr="00CD783F">
        <w:rPr>
          <w:rFonts w:asciiTheme="minorHAnsi" w:hAnsiTheme="minorHAnsi" w:cstheme="minorHAnsi"/>
          <w:lang w:val="en-US"/>
        </w:rPr>
        <w:t xml:space="preserve"> upstream transmission. </w:t>
      </w:r>
    </w:p>
    <w:p w14:paraId="0678454C" w14:textId="70F901C5" w:rsidR="00033FCF" w:rsidRPr="00CD783F" w:rsidRDefault="00033FCF" w:rsidP="002C6164">
      <w:pPr>
        <w:pStyle w:val="BodyText"/>
        <w:jc w:val="left"/>
        <w:rPr>
          <w:lang w:val="en-US"/>
        </w:rPr>
      </w:pPr>
    </w:p>
    <w:p w14:paraId="7D17816D" w14:textId="556486D4" w:rsidR="00AF5B8C" w:rsidRPr="00CD783F" w:rsidRDefault="00AF5B8C" w:rsidP="00292940">
      <w:pPr>
        <w:pStyle w:val="BodyText"/>
        <w:ind w:left="1134" w:firstLine="567"/>
        <w:rPr>
          <w:rFonts w:asciiTheme="minorHAnsi" w:hAnsiTheme="minorHAnsi" w:cstheme="minorHAnsi"/>
          <w:b/>
          <w:lang w:val="en-US"/>
        </w:rPr>
      </w:pPr>
      <w:r w:rsidRPr="00CD783F">
        <w:rPr>
          <w:rFonts w:asciiTheme="minorHAnsi" w:hAnsiTheme="minorHAnsi" w:cstheme="minorHAnsi"/>
          <w:b/>
          <w:lang w:val="en-US"/>
        </w:rPr>
        <w:t xml:space="preserve">Figure 3: </w:t>
      </w:r>
      <w:r w:rsidR="00DB2D96" w:rsidRPr="00CD783F">
        <w:rPr>
          <w:rFonts w:asciiTheme="minorHAnsi" w:hAnsiTheme="minorHAnsi" w:cstheme="minorHAnsi"/>
          <w:b/>
          <w:lang w:val="en-US"/>
        </w:rPr>
        <w:t xml:space="preserve">Example of bearer mapping </w:t>
      </w:r>
      <w:r w:rsidR="00B57CA2" w:rsidRPr="00CD783F">
        <w:rPr>
          <w:rFonts w:asciiTheme="minorHAnsi" w:hAnsiTheme="minorHAnsi" w:cstheme="minorHAnsi"/>
          <w:b/>
          <w:lang w:val="en-US"/>
        </w:rPr>
        <w:t xml:space="preserve">in IAB nodes </w:t>
      </w:r>
      <w:r w:rsidR="00DB2D96" w:rsidRPr="00CD783F">
        <w:rPr>
          <w:rFonts w:asciiTheme="minorHAnsi" w:hAnsiTheme="minorHAnsi" w:cstheme="minorHAnsi"/>
          <w:b/>
          <w:lang w:val="en-US"/>
        </w:rPr>
        <w:t>for u</w:t>
      </w:r>
      <w:r w:rsidR="00695520" w:rsidRPr="00CD783F">
        <w:rPr>
          <w:rFonts w:asciiTheme="minorHAnsi" w:hAnsiTheme="minorHAnsi" w:cstheme="minorHAnsi"/>
          <w:b/>
          <w:lang w:val="en-US"/>
        </w:rPr>
        <w:t>p</w:t>
      </w:r>
      <w:r w:rsidR="00DB2D96" w:rsidRPr="00CD783F">
        <w:rPr>
          <w:rFonts w:asciiTheme="minorHAnsi" w:hAnsiTheme="minorHAnsi" w:cstheme="minorHAnsi"/>
          <w:b/>
          <w:lang w:val="en-US"/>
        </w:rPr>
        <w:t xml:space="preserve">stream transmission </w:t>
      </w:r>
    </w:p>
    <w:p w14:paraId="77C8D48C" w14:textId="7C3EA184" w:rsidR="00033FCF" w:rsidRPr="00CD783F" w:rsidRDefault="00AB1D4B" w:rsidP="002C6164">
      <w:pPr>
        <w:pStyle w:val="BodyText"/>
        <w:ind w:left="1701" w:firstLine="567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6434" behindDoc="0" locked="0" layoutInCell="1" allowOverlap="1" wp14:anchorId="16433AB4" wp14:editId="68915865">
            <wp:simplePos x="0" y="0"/>
            <wp:positionH relativeFrom="column">
              <wp:posOffset>1079528</wp:posOffset>
            </wp:positionH>
            <wp:positionV relativeFrom="paragraph">
              <wp:posOffset>301690</wp:posOffset>
            </wp:positionV>
            <wp:extent cx="3804867" cy="2520000"/>
            <wp:effectExtent l="0" t="0" r="5715" b="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867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B8BC77" w14:textId="77777777" w:rsidR="00695520" w:rsidRPr="00CD783F" w:rsidRDefault="00695520" w:rsidP="00A67A6C">
      <w:pPr>
        <w:pStyle w:val="BodyText"/>
        <w:ind w:left="1134"/>
        <w:jc w:val="center"/>
        <w:rPr>
          <w:rFonts w:asciiTheme="minorHAnsi" w:hAnsiTheme="minorHAnsi" w:cstheme="minorHAnsi"/>
          <w:b/>
          <w:lang w:val="en-US"/>
        </w:rPr>
      </w:pPr>
    </w:p>
    <w:p w14:paraId="20FDE596" w14:textId="1769B7B8" w:rsidR="00A6295F" w:rsidRPr="00CD783F" w:rsidRDefault="00301D78" w:rsidP="00301D78">
      <w:pPr>
        <w:pStyle w:val="BodyText"/>
        <w:rPr>
          <w:rFonts w:asciiTheme="minorHAnsi" w:hAnsiTheme="minorHAnsi" w:cstheme="minorHAnsi"/>
          <w:b/>
          <w:lang w:val="en-US"/>
        </w:rPr>
      </w:pPr>
      <w:r w:rsidRPr="00CD783F">
        <w:rPr>
          <w:rFonts w:asciiTheme="minorHAnsi" w:hAnsiTheme="minorHAnsi" w:cstheme="minorHAnsi"/>
          <w:b/>
          <w:lang w:val="en-US"/>
        </w:rPr>
        <w:t xml:space="preserve">           </w:t>
      </w:r>
      <w:r w:rsidR="00A6295F" w:rsidRPr="00CD783F">
        <w:rPr>
          <w:rFonts w:asciiTheme="minorHAnsi" w:hAnsiTheme="minorHAnsi" w:cstheme="minorHAnsi"/>
          <w:b/>
          <w:lang w:val="en-US"/>
        </w:rPr>
        <w:t xml:space="preserve">Figure 4: </w:t>
      </w:r>
      <w:r w:rsidR="00695520" w:rsidRPr="00CD783F">
        <w:rPr>
          <w:rFonts w:asciiTheme="minorHAnsi" w:hAnsiTheme="minorHAnsi" w:cstheme="minorHAnsi"/>
          <w:b/>
          <w:lang w:val="en-US"/>
        </w:rPr>
        <w:t xml:space="preserve">Example of the functions performed </w:t>
      </w:r>
      <w:r w:rsidRPr="00CD783F">
        <w:rPr>
          <w:rFonts w:asciiTheme="minorHAnsi" w:hAnsiTheme="minorHAnsi" w:cstheme="minorHAnsi"/>
          <w:b/>
          <w:lang w:val="en-US"/>
        </w:rPr>
        <w:t xml:space="preserve">by </w:t>
      </w:r>
      <w:r w:rsidR="00695520" w:rsidRPr="00CD783F">
        <w:rPr>
          <w:rFonts w:asciiTheme="minorHAnsi" w:hAnsiTheme="minorHAnsi" w:cstheme="minorHAnsi"/>
          <w:b/>
          <w:lang w:val="en-US"/>
        </w:rPr>
        <w:t>Adaptation entities</w:t>
      </w:r>
      <w:r w:rsidR="00292940" w:rsidRPr="00CD783F">
        <w:rPr>
          <w:rFonts w:asciiTheme="minorHAnsi" w:hAnsiTheme="minorHAnsi" w:cstheme="minorHAnsi"/>
          <w:b/>
          <w:lang w:val="en-US"/>
        </w:rPr>
        <w:t xml:space="preserve"> for upstream transmission</w:t>
      </w:r>
    </w:p>
    <w:p w14:paraId="29845776" w14:textId="551C23DB" w:rsidR="00A67A6C" w:rsidRPr="00CD783F" w:rsidRDefault="00A67A6C" w:rsidP="00C560CF">
      <w:pPr>
        <w:pStyle w:val="BodyText"/>
        <w:rPr>
          <w:rFonts w:asciiTheme="minorHAnsi" w:hAnsiTheme="minorHAnsi" w:cstheme="minorHAnsi"/>
          <w:lang w:val="en-US"/>
        </w:rPr>
      </w:pPr>
    </w:p>
    <w:p w14:paraId="4AF79A7B" w14:textId="77777777" w:rsidR="00B4560A" w:rsidRDefault="00B4560A" w:rsidP="00B4560A">
      <w:pPr>
        <w:jc w:val="both"/>
        <w:rPr>
          <w:lang w:val="en-GB" w:eastAsia="ja-JP"/>
        </w:rPr>
      </w:pPr>
    </w:p>
    <w:p w14:paraId="17EE2F23" w14:textId="77777777" w:rsidR="00B4560A" w:rsidRPr="00EF56A9" w:rsidRDefault="00B4560A" w:rsidP="00B4560A">
      <w:pPr>
        <w:pStyle w:val="Proposal"/>
        <w:rPr>
          <w:rFonts w:asciiTheme="minorHAnsi" w:hAnsiTheme="minorHAnsi" w:cstheme="minorHAnsi"/>
          <w:lang w:val="en-GB" w:eastAsia="ja-JP"/>
        </w:rPr>
      </w:pPr>
      <w:bookmarkStart w:id="2" w:name="_Toc4691903"/>
      <w:r w:rsidRPr="00EF56A9">
        <w:rPr>
          <w:rFonts w:asciiTheme="minorHAnsi" w:hAnsiTheme="minorHAnsi" w:cstheme="minorHAnsi"/>
          <w:lang w:val="en-GB" w:eastAsia="ja-JP"/>
        </w:rPr>
        <w:t>The BH RLC channels should be separated from any Radio Bearers for the MT (using PDCP/RLC/MAC) by using different logical channels.</w:t>
      </w:r>
      <w:bookmarkEnd w:id="2"/>
    </w:p>
    <w:p w14:paraId="27930C03" w14:textId="5208ADC8" w:rsidR="00B4560A" w:rsidRPr="00EF56A9" w:rsidRDefault="00B4560A" w:rsidP="00B4560A">
      <w:pPr>
        <w:pStyle w:val="Proposal"/>
        <w:rPr>
          <w:rFonts w:asciiTheme="minorHAnsi" w:hAnsiTheme="minorHAnsi" w:cstheme="minorHAnsi"/>
          <w:lang w:val="en-GB" w:eastAsia="ja-JP"/>
        </w:rPr>
      </w:pPr>
      <w:bookmarkStart w:id="3" w:name="_Toc4691904"/>
      <w:r w:rsidRPr="00EF56A9">
        <w:rPr>
          <w:rFonts w:asciiTheme="minorHAnsi" w:hAnsiTheme="minorHAnsi" w:cstheme="minorHAnsi"/>
          <w:lang w:val="en-GB" w:eastAsia="ja-JP"/>
        </w:rPr>
        <w:t>Only BH RLC channels will use Adaptation Layer</w:t>
      </w:r>
      <w:r w:rsidR="00EF56A9">
        <w:rPr>
          <w:rFonts w:asciiTheme="minorHAnsi" w:hAnsiTheme="minorHAnsi" w:cstheme="minorHAnsi"/>
          <w:lang w:val="en-GB" w:eastAsia="ja-JP"/>
        </w:rPr>
        <w:t>.</w:t>
      </w:r>
      <w:bookmarkEnd w:id="3"/>
    </w:p>
    <w:p w14:paraId="4F408EB4" w14:textId="01D38E90" w:rsidR="00B4560A" w:rsidRPr="00EF56A9" w:rsidRDefault="00B4560A" w:rsidP="00B4560A">
      <w:pPr>
        <w:pStyle w:val="Proposal"/>
        <w:rPr>
          <w:rFonts w:asciiTheme="minorHAnsi" w:hAnsiTheme="minorHAnsi" w:cstheme="minorHAnsi"/>
          <w:lang w:val="en-GB" w:eastAsia="ja-JP"/>
        </w:rPr>
      </w:pPr>
      <w:bookmarkStart w:id="4" w:name="_Toc4691905"/>
      <w:r w:rsidRPr="00EF56A9">
        <w:rPr>
          <w:rFonts w:asciiTheme="minorHAnsi" w:hAnsiTheme="minorHAnsi" w:cstheme="minorHAnsi"/>
          <w:lang w:val="en-GB" w:eastAsia="ja-JP"/>
        </w:rPr>
        <w:t xml:space="preserve">The IAB node will be configured with a MT side Adaptation Layer entity using RRC signalling </w:t>
      </w:r>
      <w:r w:rsidR="006C6605">
        <w:rPr>
          <w:rFonts w:asciiTheme="minorHAnsi" w:hAnsiTheme="minorHAnsi" w:cstheme="minorHAnsi"/>
          <w:lang w:val="en-GB" w:eastAsia="ja-JP"/>
        </w:rPr>
        <w:t>during</w:t>
      </w:r>
      <w:r w:rsidRPr="00EF56A9">
        <w:rPr>
          <w:rFonts w:asciiTheme="minorHAnsi" w:hAnsiTheme="minorHAnsi" w:cstheme="minorHAnsi"/>
          <w:lang w:val="en-GB" w:eastAsia="ja-JP"/>
        </w:rPr>
        <w:t xml:space="preserve"> BH RLC channel establishment to the IAB node.</w:t>
      </w:r>
      <w:bookmarkEnd w:id="4"/>
      <w:r w:rsidRPr="00EF56A9">
        <w:rPr>
          <w:rFonts w:asciiTheme="minorHAnsi" w:hAnsiTheme="minorHAnsi" w:cstheme="minorHAnsi"/>
          <w:lang w:val="en-GB" w:eastAsia="ja-JP"/>
        </w:rPr>
        <w:t xml:space="preserve"> </w:t>
      </w:r>
    </w:p>
    <w:p w14:paraId="7AAF7165" w14:textId="77777777" w:rsidR="00B4560A" w:rsidRPr="00EF56A9" w:rsidRDefault="00B4560A" w:rsidP="00B4560A">
      <w:pPr>
        <w:pStyle w:val="Proposal"/>
        <w:rPr>
          <w:rFonts w:asciiTheme="minorHAnsi" w:hAnsiTheme="minorHAnsi" w:cstheme="minorHAnsi"/>
          <w:lang w:val="en-GB" w:eastAsia="ja-JP"/>
        </w:rPr>
      </w:pPr>
      <w:bookmarkStart w:id="5" w:name="_Toc4691906"/>
      <w:r w:rsidRPr="00EF56A9">
        <w:rPr>
          <w:rFonts w:asciiTheme="minorHAnsi" w:hAnsiTheme="minorHAnsi" w:cstheme="minorHAnsi"/>
          <w:lang w:val="en-GB" w:eastAsia="ja-JP"/>
        </w:rPr>
        <w:t>The purpose of the MT side Adaptation Layer entity is to</w:t>
      </w:r>
      <w:bookmarkEnd w:id="5"/>
      <w:r w:rsidRPr="00EF56A9">
        <w:rPr>
          <w:rFonts w:asciiTheme="minorHAnsi" w:hAnsiTheme="minorHAnsi" w:cstheme="minorHAnsi"/>
          <w:lang w:val="en-GB" w:eastAsia="ja-JP"/>
        </w:rPr>
        <w:t xml:space="preserve"> </w:t>
      </w:r>
    </w:p>
    <w:p w14:paraId="379E2002" w14:textId="41AF1BD7" w:rsidR="00B4560A" w:rsidRPr="00EF56A9" w:rsidRDefault="00B4560A" w:rsidP="00B4560A">
      <w:pPr>
        <w:pStyle w:val="Proposal"/>
        <w:numPr>
          <w:ilvl w:val="1"/>
          <w:numId w:val="3"/>
        </w:numPr>
        <w:rPr>
          <w:rFonts w:asciiTheme="minorHAnsi" w:hAnsiTheme="minorHAnsi" w:cstheme="minorHAnsi"/>
          <w:lang w:val="en-GB" w:eastAsia="ja-JP"/>
        </w:rPr>
      </w:pPr>
      <w:bookmarkStart w:id="6" w:name="_Toc4691907"/>
      <w:r w:rsidRPr="00EF56A9">
        <w:rPr>
          <w:rFonts w:asciiTheme="minorHAnsi" w:hAnsiTheme="minorHAnsi" w:cstheme="minorHAnsi"/>
          <w:lang w:val="en-GB" w:eastAsia="ja-JP"/>
        </w:rPr>
        <w:t>Enable routing of backhaul packets to/from the Donor DU</w:t>
      </w:r>
      <w:r w:rsidR="00743281">
        <w:rPr>
          <w:rFonts w:asciiTheme="minorHAnsi" w:hAnsiTheme="minorHAnsi" w:cstheme="minorHAnsi"/>
          <w:lang w:val="en-GB" w:eastAsia="ja-JP"/>
        </w:rPr>
        <w:t>.</w:t>
      </w:r>
      <w:bookmarkEnd w:id="6"/>
    </w:p>
    <w:p w14:paraId="483ED15B" w14:textId="71DE4155" w:rsidR="00B4560A" w:rsidRPr="00EF56A9" w:rsidRDefault="00B4560A" w:rsidP="00B4560A">
      <w:pPr>
        <w:pStyle w:val="Proposal"/>
        <w:numPr>
          <w:ilvl w:val="1"/>
          <w:numId w:val="3"/>
        </w:numPr>
        <w:rPr>
          <w:rFonts w:asciiTheme="minorHAnsi" w:hAnsiTheme="minorHAnsi" w:cstheme="minorHAnsi"/>
          <w:lang w:val="en-GB" w:eastAsia="ja-JP"/>
        </w:rPr>
      </w:pPr>
      <w:bookmarkStart w:id="7" w:name="_Toc4691908"/>
      <w:r w:rsidRPr="00EF56A9">
        <w:rPr>
          <w:rFonts w:asciiTheme="minorHAnsi" w:hAnsiTheme="minorHAnsi" w:cstheme="minorHAnsi"/>
          <w:lang w:val="en-GB" w:eastAsia="ja-JP"/>
        </w:rPr>
        <w:t xml:space="preserve">In the UL the entity will insert the Adaptation Layer addressing information for traffic originating from the </w:t>
      </w:r>
      <w:r w:rsidR="00814B38">
        <w:rPr>
          <w:rFonts w:asciiTheme="minorHAnsi" w:hAnsiTheme="minorHAnsi" w:cstheme="minorHAnsi"/>
          <w:lang w:val="en-GB" w:eastAsia="ja-JP"/>
        </w:rPr>
        <w:t>Donor DU</w:t>
      </w:r>
      <w:r w:rsidRPr="00EF56A9">
        <w:rPr>
          <w:rFonts w:asciiTheme="minorHAnsi" w:hAnsiTheme="minorHAnsi" w:cstheme="minorHAnsi"/>
          <w:lang w:val="en-GB" w:eastAsia="ja-JP"/>
        </w:rPr>
        <w:t>.</w:t>
      </w:r>
      <w:bookmarkEnd w:id="7"/>
      <w:r w:rsidRPr="00EF56A9">
        <w:rPr>
          <w:rFonts w:asciiTheme="minorHAnsi" w:hAnsiTheme="minorHAnsi" w:cstheme="minorHAnsi"/>
          <w:lang w:val="en-GB" w:eastAsia="ja-JP"/>
        </w:rPr>
        <w:t xml:space="preserve"> </w:t>
      </w:r>
    </w:p>
    <w:p w14:paraId="2CF267BA" w14:textId="482B939C" w:rsidR="00B4560A" w:rsidRPr="00EF56A9" w:rsidRDefault="00B4560A" w:rsidP="00B4560A">
      <w:pPr>
        <w:pStyle w:val="Proposal"/>
        <w:numPr>
          <w:ilvl w:val="1"/>
          <w:numId w:val="3"/>
        </w:numPr>
        <w:rPr>
          <w:rFonts w:asciiTheme="minorHAnsi" w:hAnsiTheme="minorHAnsi" w:cstheme="minorHAnsi"/>
          <w:lang w:val="en-GB" w:eastAsia="ja-JP"/>
        </w:rPr>
      </w:pPr>
      <w:bookmarkStart w:id="8" w:name="_Toc4691909"/>
      <w:r w:rsidRPr="00EF56A9">
        <w:rPr>
          <w:rFonts w:asciiTheme="minorHAnsi" w:hAnsiTheme="minorHAnsi" w:cstheme="minorHAnsi"/>
          <w:lang w:val="en-GB" w:eastAsia="ja-JP"/>
        </w:rPr>
        <w:t>In the DL the entity will identify which packets are address</w:t>
      </w:r>
      <w:r w:rsidR="00703526">
        <w:rPr>
          <w:rFonts w:asciiTheme="minorHAnsi" w:hAnsiTheme="minorHAnsi" w:cstheme="minorHAnsi"/>
          <w:lang w:val="en-GB" w:eastAsia="ja-JP"/>
        </w:rPr>
        <w:t>ed</w:t>
      </w:r>
      <w:r w:rsidRPr="00EF56A9">
        <w:rPr>
          <w:rFonts w:asciiTheme="minorHAnsi" w:hAnsiTheme="minorHAnsi" w:cstheme="minorHAnsi"/>
          <w:lang w:val="en-GB" w:eastAsia="ja-JP"/>
        </w:rPr>
        <w:t xml:space="preserve"> to the IAB node, and which packets should be forwarded to children IAB nodes.</w:t>
      </w:r>
      <w:bookmarkEnd w:id="8"/>
    </w:p>
    <w:p w14:paraId="6A8211FA" w14:textId="732A2544" w:rsidR="00B4560A" w:rsidRPr="00EF56A9" w:rsidRDefault="00B4560A" w:rsidP="00B4560A">
      <w:pPr>
        <w:pStyle w:val="Proposal"/>
        <w:rPr>
          <w:rFonts w:asciiTheme="minorHAnsi" w:hAnsiTheme="minorHAnsi" w:cstheme="minorHAnsi"/>
          <w:lang w:val="en-GB" w:eastAsia="ja-JP"/>
        </w:rPr>
      </w:pPr>
      <w:bookmarkStart w:id="9" w:name="_Toc4691910"/>
      <w:r w:rsidRPr="00EF56A9">
        <w:rPr>
          <w:rFonts w:asciiTheme="minorHAnsi" w:hAnsiTheme="minorHAnsi" w:cstheme="minorHAnsi"/>
          <w:lang w:val="en-GB" w:eastAsia="ja-JP"/>
        </w:rPr>
        <w:t xml:space="preserve">The IAB node will be configured with a DU side Adaptation Layer entity using F1 signalling at the time when a first </w:t>
      </w:r>
      <w:r w:rsidR="009E4D13">
        <w:rPr>
          <w:rFonts w:asciiTheme="minorHAnsi" w:hAnsiTheme="minorHAnsi" w:cstheme="minorHAnsi"/>
          <w:lang w:val="en-GB" w:eastAsia="ja-JP"/>
        </w:rPr>
        <w:t>c</w:t>
      </w:r>
      <w:r w:rsidRPr="00EF56A9">
        <w:rPr>
          <w:rFonts w:asciiTheme="minorHAnsi" w:hAnsiTheme="minorHAnsi" w:cstheme="minorHAnsi"/>
          <w:lang w:val="en-GB" w:eastAsia="ja-JP"/>
        </w:rPr>
        <w:t>hild IAB node connects and are assigned BH RLC channels.</w:t>
      </w:r>
      <w:bookmarkEnd w:id="9"/>
      <w:r w:rsidRPr="00EF56A9">
        <w:rPr>
          <w:rFonts w:asciiTheme="minorHAnsi" w:hAnsiTheme="minorHAnsi" w:cstheme="minorHAnsi"/>
          <w:lang w:val="en-GB" w:eastAsia="ja-JP"/>
        </w:rPr>
        <w:t xml:space="preserve"> </w:t>
      </w:r>
    </w:p>
    <w:p w14:paraId="1AF881A2" w14:textId="77777777" w:rsidR="00B4560A" w:rsidRPr="00EF56A9" w:rsidRDefault="00B4560A" w:rsidP="00B4560A">
      <w:pPr>
        <w:pStyle w:val="Proposal"/>
        <w:rPr>
          <w:rFonts w:asciiTheme="minorHAnsi" w:hAnsiTheme="minorHAnsi" w:cstheme="minorHAnsi"/>
          <w:lang w:val="en-GB" w:eastAsia="ja-JP"/>
        </w:rPr>
      </w:pPr>
      <w:bookmarkStart w:id="10" w:name="_Toc4691911"/>
      <w:r w:rsidRPr="00EF56A9">
        <w:rPr>
          <w:rFonts w:asciiTheme="minorHAnsi" w:hAnsiTheme="minorHAnsi" w:cstheme="minorHAnsi"/>
          <w:lang w:val="en-GB" w:eastAsia="ja-JP"/>
        </w:rPr>
        <w:t>The purpose of the DU side Adaptation Layer entity is to</w:t>
      </w:r>
      <w:bookmarkEnd w:id="10"/>
    </w:p>
    <w:p w14:paraId="4A91E736" w14:textId="0A75FE05" w:rsidR="00B4560A" w:rsidRPr="00EF56A9" w:rsidRDefault="00B4560A" w:rsidP="00B4560A">
      <w:pPr>
        <w:pStyle w:val="Proposal"/>
        <w:numPr>
          <w:ilvl w:val="1"/>
          <w:numId w:val="3"/>
        </w:numPr>
        <w:rPr>
          <w:rFonts w:asciiTheme="minorHAnsi" w:hAnsiTheme="minorHAnsi" w:cstheme="minorHAnsi"/>
          <w:lang w:val="en-GB" w:eastAsia="ja-JP"/>
        </w:rPr>
      </w:pPr>
      <w:bookmarkStart w:id="11" w:name="_Toc4691912"/>
      <w:r w:rsidRPr="00EF56A9">
        <w:rPr>
          <w:rFonts w:asciiTheme="minorHAnsi" w:hAnsiTheme="minorHAnsi" w:cstheme="minorHAnsi"/>
          <w:lang w:val="en-GB" w:eastAsia="ja-JP"/>
        </w:rPr>
        <w:t>In the DL to route packets received from the parent IAB node to the right child IAB node (MT link of the child IAB node)</w:t>
      </w:r>
      <w:r w:rsidR="00C1081E">
        <w:rPr>
          <w:rFonts w:asciiTheme="minorHAnsi" w:hAnsiTheme="minorHAnsi" w:cstheme="minorHAnsi"/>
          <w:lang w:val="en-GB" w:eastAsia="ja-JP"/>
        </w:rPr>
        <w:t>.</w:t>
      </w:r>
      <w:bookmarkEnd w:id="11"/>
    </w:p>
    <w:p w14:paraId="5A5FE7C5" w14:textId="6E0D633E" w:rsidR="00B4560A" w:rsidRPr="00EF56A9" w:rsidRDefault="00B4560A" w:rsidP="00B4560A">
      <w:pPr>
        <w:pStyle w:val="Proposal"/>
        <w:numPr>
          <w:ilvl w:val="1"/>
          <w:numId w:val="3"/>
        </w:numPr>
        <w:rPr>
          <w:rFonts w:asciiTheme="minorHAnsi" w:hAnsiTheme="minorHAnsi" w:cstheme="minorHAnsi"/>
          <w:lang w:val="en-GB" w:eastAsia="ja-JP"/>
        </w:rPr>
      </w:pPr>
      <w:bookmarkStart w:id="12" w:name="_Toc4691913"/>
      <w:r w:rsidRPr="00EF56A9">
        <w:rPr>
          <w:rFonts w:asciiTheme="minorHAnsi" w:hAnsiTheme="minorHAnsi" w:cstheme="minorHAnsi"/>
          <w:lang w:val="en-GB" w:eastAsia="ja-JP"/>
        </w:rPr>
        <w:t>In the UL in case of multi-path route uplink packets to the right parent node (MT link of the parent node)</w:t>
      </w:r>
      <w:r w:rsidR="00E44AAC">
        <w:rPr>
          <w:rFonts w:asciiTheme="minorHAnsi" w:hAnsiTheme="minorHAnsi" w:cstheme="minorHAnsi"/>
          <w:lang w:val="en-GB" w:eastAsia="ja-JP"/>
        </w:rPr>
        <w:t>.</w:t>
      </w:r>
      <w:bookmarkEnd w:id="12"/>
    </w:p>
    <w:p w14:paraId="669AD0FC" w14:textId="1EC49104" w:rsidR="00BD3718" w:rsidRPr="00A855A6" w:rsidRDefault="00BD3718" w:rsidP="00BD3718">
      <w:pPr>
        <w:pStyle w:val="Heading1"/>
        <w:rPr>
          <w:rFonts w:asciiTheme="minorHAnsi" w:hAnsiTheme="minorHAnsi" w:cstheme="minorHAnsi"/>
        </w:rPr>
      </w:pPr>
      <w:r>
        <w:t>4</w:t>
      </w:r>
      <w:r>
        <w:tab/>
      </w:r>
      <w:r w:rsidRPr="00A855A6">
        <w:rPr>
          <w:rFonts w:asciiTheme="minorHAnsi" w:hAnsiTheme="minorHAnsi" w:cstheme="minorHAnsi"/>
        </w:rPr>
        <w:t>Conclusion</w:t>
      </w:r>
    </w:p>
    <w:p w14:paraId="7D84332F" w14:textId="77777777" w:rsidR="00BD3718" w:rsidRPr="00CD783F" w:rsidRDefault="00BD3718" w:rsidP="00BD3718">
      <w:pPr>
        <w:pStyle w:val="BodyText"/>
        <w:rPr>
          <w:rFonts w:asciiTheme="minorHAnsi" w:hAnsiTheme="minorHAnsi" w:cstheme="minorHAnsi"/>
          <w:lang w:val="en-US"/>
        </w:rPr>
      </w:pPr>
      <w:r w:rsidRPr="00CD783F">
        <w:rPr>
          <w:rFonts w:asciiTheme="minorHAnsi" w:hAnsiTheme="minorHAnsi" w:cstheme="minorHAnsi"/>
          <w:lang w:val="en-US"/>
        </w:rPr>
        <w:t>Based on the discussion in the previous sections we propose the following:</w:t>
      </w:r>
    </w:p>
    <w:p w14:paraId="7BCB6ADB" w14:textId="0A3E4748" w:rsidR="00DA7B3A" w:rsidRDefault="00BD371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 w:rsidRPr="00A855A6">
        <w:rPr>
          <w:rFonts w:asciiTheme="minorHAnsi" w:hAnsiTheme="minorHAnsi" w:cstheme="minorHAnsi"/>
          <w:b w:val="0"/>
          <w:bCs/>
        </w:rPr>
        <w:fldChar w:fldCharType="begin"/>
      </w:r>
      <w:r w:rsidRPr="00A855A6">
        <w:rPr>
          <w:rFonts w:asciiTheme="minorHAnsi" w:hAnsiTheme="minorHAnsi" w:cstheme="minorHAnsi"/>
          <w:b w:val="0"/>
          <w:bCs/>
        </w:rPr>
        <w:instrText xml:space="preserve"> TOC \n \h \z \t "Proposal" \c </w:instrText>
      </w:r>
      <w:r w:rsidRPr="00A855A6">
        <w:rPr>
          <w:rFonts w:asciiTheme="minorHAnsi" w:hAnsiTheme="minorHAnsi" w:cstheme="minorHAnsi"/>
          <w:b w:val="0"/>
          <w:bCs/>
        </w:rPr>
        <w:fldChar w:fldCharType="separate"/>
      </w:r>
      <w:hyperlink w:anchor="_Toc4691903" w:history="1">
        <w:r w:rsidR="00DA7B3A" w:rsidRPr="005B1353">
          <w:rPr>
            <w:rStyle w:val="Hyperlink"/>
            <w:rFonts w:cstheme="minorHAnsi"/>
            <w:noProof/>
            <w:lang w:val="en-GB" w:eastAsia="ja-JP"/>
          </w:rPr>
          <w:t>Proposal 1</w:t>
        </w:r>
        <w:r w:rsidR="00DA7B3A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A7B3A" w:rsidRPr="005B1353">
          <w:rPr>
            <w:rStyle w:val="Hyperlink"/>
            <w:rFonts w:cstheme="minorHAnsi"/>
            <w:noProof/>
            <w:lang w:val="en-GB" w:eastAsia="ja-JP"/>
          </w:rPr>
          <w:t>The BH RLC channels should be separated from any Radio Bearers for the MT (using PDCP/RLC/MAC) by using different logical channels.</w:t>
        </w:r>
      </w:hyperlink>
    </w:p>
    <w:p w14:paraId="45CF558F" w14:textId="70B9BBEC" w:rsidR="00DA7B3A" w:rsidRDefault="001812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691904" w:history="1">
        <w:r w:rsidR="00DA7B3A" w:rsidRPr="005B1353">
          <w:rPr>
            <w:rStyle w:val="Hyperlink"/>
            <w:rFonts w:cstheme="minorHAnsi"/>
            <w:noProof/>
            <w:lang w:val="en-GB" w:eastAsia="ja-JP"/>
          </w:rPr>
          <w:t>Proposal 2</w:t>
        </w:r>
        <w:r w:rsidR="00DA7B3A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A7B3A" w:rsidRPr="005B1353">
          <w:rPr>
            <w:rStyle w:val="Hyperlink"/>
            <w:rFonts w:cstheme="minorHAnsi"/>
            <w:noProof/>
            <w:lang w:val="en-GB" w:eastAsia="ja-JP"/>
          </w:rPr>
          <w:t>Only BH RLC channels will use Adaptation Layer.</w:t>
        </w:r>
      </w:hyperlink>
    </w:p>
    <w:p w14:paraId="3E122E7C" w14:textId="4D14E026" w:rsidR="00DA7B3A" w:rsidRDefault="001812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691905" w:history="1">
        <w:r w:rsidR="00DA7B3A" w:rsidRPr="005B1353">
          <w:rPr>
            <w:rStyle w:val="Hyperlink"/>
            <w:rFonts w:cstheme="minorHAnsi"/>
            <w:noProof/>
            <w:lang w:val="en-GB" w:eastAsia="ja-JP"/>
          </w:rPr>
          <w:t>Proposal 3</w:t>
        </w:r>
        <w:r w:rsidR="00DA7B3A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A7B3A" w:rsidRPr="005B1353">
          <w:rPr>
            <w:rStyle w:val="Hyperlink"/>
            <w:rFonts w:cstheme="minorHAnsi"/>
            <w:noProof/>
            <w:lang w:val="en-GB" w:eastAsia="ja-JP"/>
          </w:rPr>
          <w:t>The IAB node will be configured with a MT side Adaptation Layer entity using RRC signalling during BH RLC channel establishment to the IAB node.</w:t>
        </w:r>
      </w:hyperlink>
    </w:p>
    <w:p w14:paraId="5A8E1539" w14:textId="3E4B2181" w:rsidR="00DA7B3A" w:rsidRDefault="001812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691906" w:history="1">
        <w:r w:rsidR="00DA7B3A" w:rsidRPr="005B1353">
          <w:rPr>
            <w:rStyle w:val="Hyperlink"/>
            <w:rFonts w:cstheme="minorHAnsi"/>
            <w:noProof/>
            <w:lang w:val="en-GB" w:eastAsia="ja-JP"/>
          </w:rPr>
          <w:t>Proposal 4</w:t>
        </w:r>
        <w:r w:rsidR="00DA7B3A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A7B3A" w:rsidRPr="005B1353">
          <w:rPr>
            <w:rStyle w:val="Hyperlink"/>
            <w:rFonts w:cstheme="minorHAnsi"/>
            <w:noProof/>
            <w:lang w:val="en-GB" w:eastAsia="ja-JP"/>
          </w:rPr>
          <w:t>The purpose of the MT side Adaptation Layer entity is to</w:t>
        </w:r>
      </w:hyperlink>
    </w:p>
    <w:p w14:paraId="17D1252B" w14:textId="3C0949EF" w:rsidR="00DA7B3A" w:rsidRDefault="001812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691907" w:history="1">
        <w:r w:rsidR="00DA7B3A" w:rsidRPr="005B1353">
          <w:rPr>
            <w:rStyle w:val="Hyperlink"/>
            <w:rFonts w:cstheme="minorHAnsi"/>
            <w:noProof/>
            <w:lang w:val="en-GB" w:eastAsia="ja-JP"/>
          </w:rPr>
          <w:t>a.</w:t>
        </w:r>
        <w:r w:rsidR="00DA7B3A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A7B3A" w:rsidRPr="005B1353">
          <w:rPr>
            <w:rStyle w:val="Hyperlink"/>
            <w:rFonts w:cstheme="minorHAnsi"/>
            <w:noProof/>
            <w:lang w:val="en-GB" w:eastAsia="ja-JP"/>
          </w:rPr>
          <w:t>Enable routing of backhaul packets to/from the Donor DU.</w:t>
        </w:r>
      </w:hyperlink>
    </w:p>
    <w:p w14:paraId="4D8BA6F5" w14:textId="29900652" w:rsidR="00DA7B3A" w:rsidRDefault="001812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691908" w:history="1">
        <w:r w:rsidR="00DA7B3A" w:rsidRPr="005B1353">
          <w:rPr>
            <w:rStyle w:val="Hyperlink"/>
            <w:rFonts w:cstheme="minorHAnsi"/>
            <w:noProof/>
            <w:lang w:val="en-GB" w:eastAsia="ja-JP"/>
          </w:rPr>
          <w:t>b.</w:t>
        </w:r>
        <w:r w:rsidR="00DA7B3A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A7B3A" w:rsidRPr="005B1353">
          <w:rPr>
            <w:rStyle w:val="Hyperlink"/>
            <w:rFonts w:cstheme="minorHAnsi"/>
            <w:noProof/>
            <w:lang w:val="en-GB" w:eastAsia="ja-JP"/>
          </w:rPr>
          <w:t>In the UL the entity will insert the Adaptation Layer addressing information for traffic originating from the Donor DU.</w:t>
        </w:r>
      </w:hyperlink>
    </w:p>
    <w:p w14:paraId="0190D1A9" w14:textId="1C57DD8E" w:rsidR="00DA7B3A" w:rsidRDefault="001812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691909" w:history="1">
        <w:r w:rsidR="00DA7B3A" w:rsidRPr="005B1353">
          <w:rPr>
            <w:rStyle w:val="Hyperlink"/>
            <w:rFonts w:cstheme="minorHAnsi"/>
            <w:noProof/>
            <w:lang w:val="en-GB" w:eastAsia="ja-JP"/>
          </w:rPr>
          <w:t>c.</w:t>
        </w:r>
        <w:r w:rsidR="00DA7B3A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A7B3A" w:rsidRPr="005B1353">
          <w:rPr>
            <w:rStyle w:val="Hyperlink"/>
            <w:rFonts w:cstheme="minorHAnsi"/>
            <w:noProof/>
            <w:lang w:val="en-GB" w:eastAsia="ja-JP"/>
          </w:rPr>
          <w:t>In the DL the entity will identify which packets are addressed to the IAB node, and which packets should be forwarded to children IAB nodes.</w:t>
        </w:r>
      </w:hyperlink>
    </w:p>
    <w:p w14:paraId="2BC7ECE7" w14:textId="0524FC19" w:rsidR="00DA7B3A" w:rsidRDefault="001812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691910" w:history="1">
        <w:r w:rsidR="00DA7B3A" w:rsidRPr="005B1353">
          <w:rPr>
            <w:rStyle w:val="Hyperlink"/>
            <w:rFonts w:cstheme="minorHAnsi"/>
            <w:noProof/>
            <w:lang w:val="en-GB" w:eastAsia="ja-JP"/>
          </w:rPr>
          <w:t>Proposal 5</w:t>
        </w:r>
        <w:r w:rsidR="00DA7B3A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A7B3A" w:rsidRPr="005B1353">
          <w:rPr>
            <w:rStyle w:val="Hyperlink"/>
            <w:rFonts w:cstheme="minorHAnsi"/>
            <w:noProof/>
            <w:lang w:val="en-GB" w:eastAsia="ja-JP"/>
          </w:rPr>
          <w:t>The IAB node will be configured with a DU side Adaptation Layer entity using F1 signalling at the time when a first child IAB node connects and are assigned BH RLC channels.</w:t>
        </w:r>
      </w:hyperlink>
    </w:p>
    <w:p w14:paraId="2FD82FB7" w14:textId="3E4E37EA" w:rsidR="00DA7B3A" w:rsidRDefault="001812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691911" w:history="1">
        <w:r w:rsidR="00DA7B3A" w:rsidRPr="005B1353">
          <w:rPr>
            <w:rStyle w:val="Hyperlink"/>
            <w:rFonts w:cstheme="minorHAnsi"/>
            <w:noProof/>
            <w:lang w:val="en-GB" w:eastAsia="ja-JP"/>
          </w:rPr>
          <w:t>Proposal 6</w:t>
        </w:r>
        <w:r w:rsidR="00DA7B3A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A7B3A" w:rsidRPr="005B1353">
          <w:rPr>
            <w:rStyle w:val="Hyperlink"/>
            <w:rFonts w:cstheme="minorHAnsi"/>
            <w:noProof/>
            <w:lang w:val="en-GB" w:eastAsia="ja-JP"/>
          </w:rPr>
          <w:t>The purpose of the DU side Adaptation Layer entity is to</w:t>
        </w:r>
      </w:hyperlink>
    </w:p>
    <w:p w14:paraId="13AB3DA3" w14:textId="490B21E3" w:rsidR="00DA7B3A" w:rsidRDefault="001812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691912" w:history="1">
        <w:r w:rsidR="00DA7B3A" w:rsidRPr="005B1353">
          <w:rPr>
            <w:rStyle w:val="Hyperlink"/>
            <w:rFonts w:cstheme="minorHAnsi"/>
            <w:noProof/>
            <w:lang w:val="en-GB" w:eastAsia="ja-JP"/>
          </w:rPr>
          <w:t>a.</w:t>
        </w:r>
        <w:r w:rsidR="00DA7B3A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A7B3A" w:rsidRPr="005B1353">
          <w:rPr>
            <w:rStyle w:val="Hyperlink"/>
            <w:rFonts w:cstheme="minorHAnsi"/>
            <w:noProof/>
            <w:lang w:val="en-GB" w:eastAsia="ja-JP"/>
          </w:rPr>
          <w:t>In the DL to route packets received from the parent IAB node to the right child IAB node (MT link of the child IAB node).</w:t>
        </w:r>
      </w:hyperlink>
    </w:p>
    <w:p w14:paraId="2B685040" w14:textId="1F9D577A" w:rsidR="00DA7B3A" w:rsidRDefault="001812D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691913" w:history="1">
        <w:r w:rsidR="00DA7B3A" w:rsidRPr="005B1353">
          <w:rPr>
            <w:rStyle w:val="Hyperlink"/>
            <w:rFonts w:cstheme="minorHAnsi"/>
            <w:noProof/>
            <w:lang w:val="en-GB" w:eastAsia="ja-JP"/>
          </w:rPr>
          <w:t>b.</w:t>
        </w:r>
        <w:r w:rsidR="00DA7B3A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DA7B3A" w:rsidRPr="005B1353">
          <w:rPr>
            <w:rStyle w:val="Hyperlink"/>
            <w:rFonts w:cstheme="minorHAnsi"/>
            <w:noProof/>
            <w:lang w:val="en-GB" w:eastAsia="ja-JP"/>
          </w:rPr>
          <w:t>In the UL in case of multi-path route uplink packets to the right parent node (MT link of the parent node).</w:t>
        </w:r>
      </w:hyperlink>
    </w:p>
    <w:p w14:paraId="57BB536B" w14:textId="72C146F0" w:rsidR="009813F6" w:rsidRPr="00A855A6" w:rsidRDefault="00BD3718" w:rsidP="00DD5AC1">
      <w:pPr>
        <w:pStyle w:val="BodyText"/>
        <w:rPr>
          <w:rFonts w:asciiTheme="minorHAnsi" w:hAnsiTheme="minorHAnsi" w:cstheme="minorHAnsi"/>
          <w:b/>
          <w:lang w:eastAsia="ja-JP"/>
        </w:rPr>
      </w:pPr>
      <w:r w:rsidRPr="00A855A6">
        <w:rPr>
          <w:rFonts w:asciiTheme="minorHAnsi" w:hAnsiTheme="minorHAnsi" w:cstheme="minorHAnsi"/>
        </w:rPr>
        <w:fldChar w:fldCharType="end"/>
      </w:r>
    </w:p>
    <w:p w14:paraId="487C0CC8" w14:textId="41A3CBE0" w:rsidR="009813F6" w:rsidRPr="00A855A6" w:rsidRDefault="009813F6" w:rsidP="009813F6">
      <w:pPr>
        <w:pStyle w:val="Heading1"/>
        <w:rPr>
          <w:rFonts w:asciiTheme="minorHAnsi" w:hAnsiTheme="minorHAnsi" w:cstheme="minorHAnsi"/>
        </w:rPr>
      </w:pPr>
    </w:p>
    <w:sectPr w:rsidR="009813F6" w:rsidRPr="00A855A6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167B5" w14:textId="77777777" w:rsidR="001812D0" w:rsidRDefault="001812D0">
      <w:r>
        <w:separator/>
      </w:r>
    </w:p>
  </w:endnote>
  <w:endnote w:type="continuationSeparator" w:id="0">
    <w:p w14:paraId="0A7A5046" w14:textId="77777777" w:rsidR="001812D0" w:rsidRDefault="001812D0">
      <w:r>
        <w:continuationSeparator/>
      </w:r>
    </w:p>
  </w:endnote>
  <w:endnote w:type="continuationNotice" w:id="1">
    <w:p w14:paraId="1A92B8EE" w14:textId="77777777" w:rsidR="001812D0" w:rsidRDefault="001812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4EF21B78" w:rsidR="00050950" w:rsidRDefault="0005095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757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F7579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84835" w14:textId="77777777" w:rsidR="001812D0" w:rsidRDefault="001812D0">
      <w:r>
        <w:separator/>
      </w:r>
    </w:p>
  </w:footnote>
  <w:footnote w:type="continuationSeparator" w:id="0">
    <w:p w14:paraId="5F891D37" w14:textId="77777777" w:rsidR="001812D0" w:rsidRDefault="001812D0">
      <w:r>
        <w:continuationSeparator/>
      </w:r>
    </w:p>
  </w:footnote>
  <w:footnote w:type="continuationNotice" w:id="1">
    <w:p w14:paraId="74A39AB3" w14:textId="77777777" w:rsidR="001812D0" w:rsidRDefault="001812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50950" w:rsidRDefault="0005095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8D14E9"/>
    <w:multiLevelType w:val="hybridMultilevel"/>
    <w:tmpl w:val="0900B8FA"/>
    <w:lvl w:ilvl="0" w:tplc="AED48E9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8"/>
  </w:num>
  <w:num w:numId="16">
    <w:abstractNumId w:val="26"/>
  </w:num>
  <w:num w:numId="17">
    <w:abstractNumId w:val="8"/>
  </w:num>
  <w:num w:numId="18">
    <w:abstractNumId w:val="9"/>
  </w:num>
  <w:num w:numId="19">
    <w:abstractNumId w:val="4"/>
  </w:num>
  <w:num w:numId="20">
    <w:abstractNumId w:val="28"/>
  </w:num>
  <w:num w:numId="21">
    <w:abstractNumId w:val="14"/>
  </w:num>
  <w:num w:numId="22">
    <w:abstractNumId w:val="27"/>
  </w:num>
  <w:num w:numId="23">
    <w:abstractNumId w:val="5"/>
  </w:num>
  <w:num w:numId="24">
    <w:abstractNumId w:val="15"/>
  </w:num>
  <w:num w:numId="25">
    <w:abstractNumId w:val="22"/>
  </w:num>
  <w:num w:numId="26">
    <w:abstractNumId w:val="20"/>
  </w:num>
  <w:num w:numId="27">
    <w:abstractNumId w:val="16"/>
  </w:num>
  <w:num w:numId="28">
    <w:abstractNumId w:val="16"/>
  </w:num>
  <w:num w:numId="29">
    <w:abstractNumId w:val="16"/>
  </w:num>
  <w:num w:numId="30">
    <w:abstractNumId w:val="7"/>
  </w:num>
  <w:num w:numId="31">
    <w:abstractNumId w:val="6"/>
  </w:num>
  <w:num w:numId="3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20F"/>
    <w:rsid w:val="000006E1"/>
    <w:rsid w:val="00002A37"/>
    <w:rsid w:val="00002B9F"/>
    <w:rsid w:val="000034FE"/>
    <w:rsid w:val="0000564C"/>
    <w:rsid w:val="0000606C"/>
    <w:rsid w:val="00006446"/>
    <w:rsid w:val="00006896"/>
    <w:rsid w:val="00007CDC"/>
    <w:rsid w:val="000116AE"/>
    <w:rsid w:val="00011B28"/>
    <w:rsid w:val="00012BAC"/>
    <w:rsid w:val="00014183"/>
    <w:rsid w:val="000156BB"/>
    <w:rsid w:val="00015D15"/>
    <w:rsid w:val="0002564D"/>
    <w:rsid w:val="00025ECA"/>
    <w:rsid w:val="0003080C"/>
    <w:rsid w:val="00030D3C"/>
    <w:rsid w:val="000322C7"/>
    <w:rsid w:val="000325B8"/>
    <w:rsid w:val="00033FCF"/>
    <w:rsid w:val="00034C15"/>
    <w:rsid w:val="00034DE5"/>
    <w:rsid w:val="00036BA1"/>
    <w:rsid w:val="000422E2"/>
    <w:rsid w:val="00042F22"/>
    <w:rsid w:val="000444EF"/>
    <w:rsid w:val="000448D3"/>
    <w:rsid w:val="00050950"/>
    <w:rsid w:val="00052A07"/>
    <w:rsid w:val="000534E3"/>
    <w:rsid w:val="00053810"/>
    <w:rsid w:val="0005606A"/>
    <w:rsid w:val="0005614C"/>
    <w:rsid w:val="00057117"/>
    <w:rsid w:val="000609AD"/>
    <w:rsid w:val="000616E7"/>
    <w:rsid w:val="0006487E"/>
    <w:rsid w:val="00065E1A"/>
    <w:rsid w:val="000776A2"/>
    <w:rsid w:val="00077E5F"/>
    <w:rsid w:val="0008036A"/>
    <w:rsid w:val="00080B4B"/>
    <w:rsid w:val="00081A04"/>
    <w:rsid w:val="00081AE6"/>
    <w:rsid w:val="00082F31"/>
    <w:rsid w:val="000855EB"/>
    <w:rsid w:val="00085847"/>
    <w:rsid w:val="00085B52"/>
    <w:rsid w:val="000866F2"/>
    <w:rsid w:val="00086FE2"/>
    <w:rsid w:val="0009009F"/>
    <w:rsid w:val="00090543"/>
    <w:rsid w:val="00091557"/>
    <w:rsid w:val="00091C8C"/>
    <w:rsid w:val="000924C1"/>
    <w:rsid w:val="000924F0"/>
    <w:rsid w:val="00093474"/>
    <w:rsid w:val="0009510F"/>
    <w:rsid w:val="000964B8"/>
    <w:rsid w:val="000965B6"/>
    <w:rsid w:val="000A0C8B"/>
    <w:rsid w:val="000A1B7B"/>
    <w:rsid w:val="000A4884"/>
    <w:rsid w:val="000A5580"/>
    <w:rsid w:val="000A56F2"/>
    <w:rsid w:val="000A7882"/>
    <w:rsid w:val="000B1979"/>
    <w:rsid w:val="000B2719"/>
    <w:rsid w:val="000B3A8F"/>
    <w:rsid w:val="000B4AB9"/>
    <w:rsid w:val="000B58C3"/>
    <w:rsid w:val="000B61E9"/>
    <w:rsid w:val="000C165A"/>
    <w:rsid w:val="000C1C08"/>
    <w:rsid w:val="000C2E19"/>
    <w:rsid w:val="000C3123"/>
    <w:rsid w:val="000C3598"/>
    <w:rsid w:val="000C55F5"/>
    <w:rsid w:val="000C75C5"/>
    <w:rsid w:val="000C7EB7"/>
    <w:rsid w:val="000D0D07"/>
    <w:rsid w:val="000D4797"/>
    <w:rsid w:val="000D4F08"/>
    <w:rsid w:val="000D6D03"/>
    <w:rsid w:val="000D7EF5"/>
    <w:rsid w:val="000E0527"/>
    <w:rsid w:val="000E0DD0"/>
    <w:rsid w:val="000E1E92"/>
    <w:rsid w:val="000E2A7B"/>
    <w:rsid w:val="000E4BB6"/>
    <w:rsid w:val="000E6858"/>
    <w:rsid w:val="000E77AB"/>
    <w:rsid w:val="000F06D6"/>
    <w:rsid w:val="000F0EB1"/>
    <w:rsid w:val="000F1106"/>
    <w:rsid w:val="000F3BE9"/>
    <w:rsid w:val="000F3F6C"/>
    <w:rsid w:val="000F5C52"/>
    <w:rsid w:val="000F6C4A"/>
    <w:rsid w:val="000F6DF3"/>
    <w:rsid w:val="000F75B5"/>
    <w:rsid w:val="001005FF"/>
    <w:rsid w:val="0010157E"/>
    <w:rsid w:val="00103647"/>
    <w:rsid w:val="001062FB"/>
    <w:rsid w:val="001063E6"/>
    <w:rsid w:val="00106C08"/>
    <w:rsid w:val="00107ECC"/>
    <w:rsid w:val="0011051C"/>
    <w:rsid w:val="00111428"/>
    <w:rsid w:val="00113CF4"/>
    <w:rsid w:val="00114B33"/>
    <w:rsid w:val="001153EA"/>
    <w:rsid w:val="00115643"/>
    <w:rsid w:val="00116765"/>
    <w:rsid w:val="001219F5"/>
    <w:rsid w:val="00121A20"/>
    <w:rsid w:val="0012377F"/>
    <w:rsid w:val="00124086"/>
    <w:rsid w:val="00124314"/>
    <w:rsid w:val="00124421"/>
    <w:rsid w:val="001250D2"/>
    <w:rsid w:val="001265C8"/>
    <w:rsid w:val="00126B4A"/>
    <w:rsid w:val="00131D64"/>
    <w:rsid w:val="00132FD0"/>
    <w:rsid w:val="00133228"/>
    <w:rsid w:val="00133FCF"/>
    <w:rsid w:val="001344C0"/>
    <w:rsid w:val="001346FA"/>
    <w:rsid w:val="00135252"/>
    <w:rsid w:val="00136BAA"/>
    <w:rsid w:val="00137093"/>
    <w:rsid w:val="00137AB5"/>
    <w:rsid w:val="00137F0B"/>
    <w:rsid w:val="00137F5C"/>
    <w:rsid w:val="001436B7"/>
    <w:rsid w:val="0014602B"/>
    <w:rsid w:val="00147C7D"/>
    <w:rsid w:val="00150825"/>
    <w:rsid w:val="00151E23"/>
    <w:rsid w:val="001526E0"/>
    <w:rsid w:val="00153749"/>
    <w:rsid w:val="001551B5"/>
    <w:rsid w:val="001620B7"/>
    <w:rsid w:val="00163582"/>
    <w:rsid w:val="001659C1"/>
    <w:rsid w:val="00167090"/>
    <w:rsid w:val="00171955"/>
    <w:rsid w:val="00171D62"/>
    <w:rsid w:val="00172D30"/>
    <w:rsid w:val="00173A8E"/>
    <w:rsid w:val="00174575"/>
    <w:rsid w:val="0017502C"/>
    <w:rsid w:val="001812D0"/>
    <w:rsid w:val="0018143F"/>
    <w:rsid w:val="00181FF8"/>
    <w:rsid w:val="00182F12"/>
    <w:rsid w:val="00184909"/>
    <w:rsid w:val="00184B1F"/>
    <w:rsid w:val="001859ED"/>
    <w:rsid w:val="001873D8"/>
    <w:rsid w:val="00190AC1"/>
    <w:rsid w:val="00192E72"/>
    <w:rsid w:val="0019341A"/>
    <w:rsid w:val="00193A57"/>
    <w:rsid w:val="00194F40"/>
    <w:rsid w:val="00197713"/>
    <w:rsid w:val="00197DF9"/>
    <w:rsid w:val="001A06A2"/>
    <w:rsid w:val="001A0FF2"/>
    <w:rsid w:val="001A1987"/>
    <w:rsid w:val="001A2310"/>
    <w:rsid w:val="001A255A"/>
    <w:rsid w:val="001A2564"/>
    <w:rsid w:val="001A2CF7"/>
    <w:rsid w:val="001A564F"/>
    <w:rsid w:val="001A6173"/>
    <w:rsid w:val="001A6CBA"/>
    <w:rsid w:val="001A704A"/>
    <w:rsid w:val="001B0D97"/>
    <w:rsid w:val="001B1FA6"/>
    <w:rsid w:val="001B327E"/>
    <w:rsid w:val="001B5A5D"/>
    <w:rsid w:val="001B7524"/>
    <w:rsid w:val="001C0D89"/>
    <w:rsid w:val="001C117A"/>
    <w:rsid w:val="001C1CE5"/>
    <w:rsid w:val="001C3D2A"/>
    <w:rsid w:val="001C41B9"/>
    <w:rsid w:val="001C6676"/>
    <w:rsid w:val="001C6976"/>
    <w:rsid w:val="001C7135"/>
    <w:rsid w:val="001D1081"/>
    <w:rsid w:val="001D15F5"/>
    <w:rsid w:val="001D297F"/>
    <w:rsid w:val="001D51BA"/>
    <w:rsid w:val="001D53E7"/>
    <w:rsid w:val="001D6342"/>
    <w:rsid w:val="001D6D53"/>
    <w:rsid w:val="001D6DC9"/>
    <w:rsid w:val="001D7EA3"/>
    <w:rsid w:val="001E17CA"/>
    <w:rsid w:val="001E1C1C"/>
    <w:rsid w:val="001E37EA"/>
    <w:rsid w:val="001E412E"/>
    <w:rsid w:val="001E58E2"/>
    <w:rsid w:val="001E7472"/>
    <w:rsid w:val="001E7AED"/>
    <w:rsid w:val="001F0CEE"/>
    <w:rsid w:val="001F358C"/>
    <w:rsid w:val="001F3916"/>
    <w:rsid w:val="001F46CF"/>
    <w:rsid w:val="001F54C5"/>
    <w:rsid w:val="001F662C"/>
    <w:rsid w:val="001F7074"/>
    <w:rsid w:val="001F709C"/>
    <w:rsid w:val="00200490"/>
    <w:rsid w:val="00201F3A"/>
    <w:rsid w:val="00203F96"/>
    <w:rsid w:val="00204338"/>
    <w:rsid w:val="002069B2"/>
    <w:rsid w:val="00207CBB"/>
    <w:rsid w:val="00207DE1"/>
    <w:rsid w:val="00207FA3"/>
    <w:rsid w:val="00213ADA"/>
    <w:rsid w:val="0021474A"/>
    <w:rsid w:val="00214DA8"/>
    <w:rsid w:val="00214EA8"/>
    <w:rsid w:val="00214EB0"/>
    <w:rsid w:val="00215423"/>
    <w:rsid w:val="002158FA"/>
    <w:rsid w:val="00220600"/>
    <w:rsid w:val="002208CE"/>
    <w:rsid w:val="00220EA1"/>
    <w:rsid w:val="002224DB"/>
    <w:rsid w:val="00223FCB"/>
    <w:rsid w:val="00224602"/>
    <w:rsid w:val="002252C3"/>
    <w:rsid w:val="00225768"/>
    <w:rsid w:val="00225C54"/>
    <w:rsid w:val="00230278"/>
    <w:rsid w:val="00230765"/>
    <w:rsid w:val="00230D18"/>
    <w:rsid w:val="002313B0"/>
    <w:rsid w:val="002319E4"/>
    <w:rsid w:val="00231B50"/>
    <w:rsid w:val="00233792"/>
    <w:rsid w:val="00233FB0"/>
    <w:rsid w:val="00234320"/>
    <w:rsid w:val="002354B7"/>
    <w:rsid w:val="00235632"/>
    <w:rsid w:val="00235872"/>
    <w:rsid w:val="0023664B"/>
    <w:rsid w:val="00237136"/>
    <w:rsid w:val="00241559"/>
    <w:rsid w:val="00242C42"/>
    <w:rsid w:val="002435B3"/>
    <w:rsid w:val="002456B4"/>
    <w:rsid w:val="002458EB"/>
    <w:rsid w:val="002476D5"/>
    <w:rsid w:val="002500C8"/>
    <w:rsid w:val="00253117"/>
    <w:rsid w:val="00254AE0"/>
    <w:rsid w:val="00257543"/>
    <w:rsid w:val="002617E7"/>
    <w:rsid w:val="00264228"/>
    <w:rsid w:val="00264334"/>
    <w:rsid w:val="0026473E"/>
    <w:rsid w:val="00265414"/>
    <w:rsid w:val="0026587D"/>
    <w:rsid w:val="00266214"/>
    <w:rsid w:val="00266264"/>
    <w:rsid w:val="00267C83"/>
    <w:rsid w:val="0027144F"/>
    <w:rsid w:val="00271813"/>
    <w:rsid w:val="00271F3A"/>
    <w:rsid w:val="00273278"/>
    <w:rsid w:val="002737F4"/>
    <w:rsid w:val="002805F5"/>
    <w:rsid w:val="00280751"/>
    <w:rsid w:val="002816FA"/>
    <w:rsid w:val="0028280A"/>
    <w:rsid w:val="00284124"/>
    <w:rsid w:val="00286ACD"/>
    <w:rsid w:val="00286C0C"/>
    <w:rsid w:val="00287838"/>
    <w:rsid w:val="002907B5"/>
    <w:rsid w:val="0029172B"/>
    <w:rsid w:val="0029256C"/>
    <w:rsid w:val="00292940"/>
    <w:rsid w:val="00292EB7"/>
    <w:rsid w:val="00293773"/>
    <w:rsid w:val="002943FD"/>
    <w:rsid w:val="00295B3A"/>
    <w:rsid w:val="00296227"/>
    <w:rsid w:val="00296F44"/>
    <w:rsid w:val="0029777D"/>
    <w:rsid w:val="002A055E"/>
    <w:rsid w:val="002A0595"/>
    <w:rsid w:val="002A1D4E"/>
    <w:rsid w:val="002A27D9"/>
    <w:rsid w:val="002A2869"/>
    <w:rsid w:val="002A2ECF"/>
    <w:rsid w:val="002A3F0A"/>
    <w:rsid w:val="002A7797"/>
    <w:rsid w:val="002B24D6"/>
    <w:rsid w:val="002B3EBB"/>
    <w:rsid w:val="002B6872"/>
    <w:rsid w:val="002B68EB"/>
    <w:rsid w:val="002C16C4"/>
    <w:rsid w:val="002C3934"/>
    <w:rsid w:val="002C3B3C"/>
    <w:rsid w:val="002C41E6"/>
    <w:rsid w:val="002C4632"/>
    <w:rsid w:val="002C4C10"/>
    <w:rsid w:val="002C6164"/>
    <w:rsid w:val="002C6A41"/>
    <w:rsid w:val="002C6F29"/>
    <w:rsid w:val="002D071A"/>
    <w:rsid w:val="002D0FC2"/>
    <w:rsid w:val="002D1B5C"/>
    <w:rsid w:val="002D1D62"/>
    <w:rsid w:val="002D2635"/>
    <w:rsid w:val="002D2757"/>
    <w:rsid w:val="002D34B2"/>
    <w:rsid w:val="002D48B0"/>
    <w:rsid w:val="002D5B37"/>
    <w:rsid w:val="002D6130"/>
    <w:rsid w:val="002D6A7A"/>
    <w:rsid w:val="002D6B94"/>
    <w:rsid w:val="002D7637"/>
    <w:rsid w:val="002E11AF"/>
    <w:rsid w:val="002E17F2"/>
    <w:rsid w:val="002E4188"/>
    <w:rsid w:val="002E42DC"/>
    <w:rsid w:val="002E7CAE"/>
    <w:rsid w:val="002F15DC"/>
    <w:rsid w:val="002F16D6"/>
    <w:rsid w:val="002F1CE8"/>
    <w:rsid w:val="002F2771"/>
    <w:rsid w:val="002F37A9"/>
    <w:rsid w:val="002F494F"/>
    <w:rsid w:val="002F68B9"/>
    <w:rsid w:val="002F6B0A"/>
    <w:rsid w:val="002F7091"/>
    <w:rsid w:val="00300DDD"/>
    <w:rsid w:val="00301B7E"/>
    <w:rsid w:val="00301CE6"/>
    <w:rsid w:val="00301D78"/>
    <w:rsid w:val="003021FA"/>
    <w:rsid w:val="003023B5"/>
    <w:rsid w:val="00302428"/>
    <w:rsid w:val="0030256B"/>
    <w:rsid w:val="0030391A"/>
    <w:rsid w:val="0030501F"/>
    <w:rsid w:val="003058D9"/>
    <w:rsid w:val="003065CA"/>
    <w:rsid w:val="00307BA1"/>
    <w:rsid w:val="00311702"/>
    <w:rsid w:val="00311E82"/>
    <w:rsid w:val="00313FD6"/>
    <w:rsid w:val="003143BD"/>
    <w:rsid w:val="003144E3"/>
    <w:rsid w:val="0031452F"/>
    <w:rsid w:val="00315363"/>
    <w:rsid w:val="003156DB"/>
    <w:rsid w:val="00316A66"/>
    <w:rsid w:val="0031730A"/>
    <w:rsid w:val="00317CBE"/>
    <w:rsid w:val="003203ED"/>
    <w:rsid w:val="0032181F"/>
    <w:rsid w:val="00322C9F"/>
    <w:rsid w:val="00322E6A"/>
    <w:rsid w:val="00324D23"/>
    <w:rsid w:val="0032526E"/>
    <w:rsid w:val="00325956"/>
    <w:rsid w:val="003276EA"/>
    <w:rsid w:val="00330E2F"/>
    <w:rsid w:val="00331751"/>
    <w:rsid w:val="0033346D"/>
    <w:rsid w:val="00334579"/>
    <w:rsid w:val="00335858"/>
    <w:rsid w:val="00336BDA"/>
    <w:rsid w:val="003421BF"/>
    <w:rsid w:val="00342BD7"/>
    <w:rsid w:val="00343A62"/>
    <w:rsid w:val="003447F0"/>
    <w:rsid w:val="00344CF9"/>
    <w:rsid w:val="00344D22"/>
    <w:rsid w:val="00344FCD"/>
    <w:rsid w:val="00346DB5"/>
    <w:rsid w:val="003473EA"/>
    <w:rsid w:val="003477B1"/>
    <w:rsid w:val="0035077E"/>
    <w:rsid w:val="00350F3F"/>
    <w:rsid w:val="00351A73"/>
    <w:rsid w:val="0035258A"/>
    <w:rsid w:val="00354870"/>
    <w:rsid w:val="00357380"/>
    <w:rsid w:val="003602D9"/>
    <w:rsid w:val="003604CE"/>
    <w:rsid w:val="00360917"/>
    <w:rsid w:val="003648AA"/>
    <w:rsid w:val="00370E47"/>
    <w:rsid w:val="00372BD5"/>
    <w:rsid w:val="0037384D"/>
    <w:rsid w:val="003742AC"/>
    <w:rsid w:val="00375990"/>
    <w:rsid w:val="00377CE1"/>
    <w:rsid w:val="003829FF"/>
    <w:rsid w:val="00383339"/>
    <w:rsid w:val="00385BF0"/>
    <w:rsid w:val="00387005"/>
    <w:rsid w:val="003878A5"/>
    <w:rsid w:val="00387D1F"/>
    <w:rsid w:val="00387FD6"/>
    <w:rsid w:val="003939FF"/>
    <w:rsid w:val="00393AA4"/>
    <w:rsid w:val="00393C5E"/>
    <w:rsid w:val="00394502"/>
    <w:rsid w:val="00396F38"/>
    <w:rsid w:val="0039722B"/>
    <w:rsid w:val="003A2223"/>
    <w:rsid w:val="003A2A0F"/>
    <w:rsid w:val="003A3654"/>
    <w:rsid w:val="003A45A1"/>
    <w:rsid w:val="003A4883"/>
    <w:rsid w:val="003A5B0A"/>
    <w:rsid w:val="003A674E"/>
    <w:rsid w:val="003A6BAC"/>
    <w:rsid w:val="003A70A4"/>
    <w:rsid w:val="003A7EF3"/>
    <w:rsid w:val="003B159C"/>
    <w:rsid w:val="003B1837"/>
    <w:rsid w:val="003B369F"/>
    <w:rsid w:val="003B36A3"/>
    <w:rsid w:val="003B48BA"/>
    <w:rsid w:val="003B4E4E"/>
    <w:rsid w:val="003B64BB"/>
    <w:rsid w:val="003B7FE5"/>
    <w:rsid w:val="003C11C8"/>
    <w:rsid w:val="003C2702"/>
    <w:rsid w:val="003C3BE2"/>
    <w:rsid w:val="003C4AFF"/>
    <w:rsid w:val="003C4F39"/>
    <w:rsid w:val="003C7806"/>
    <w:rsid w:val="003D109F"/>
    <w:rsid w:val="003D189B"/>
    <w:rsid w:val="003D2478"/>
    <w:rsid w:val="003D2F47"/>
    <w:rsid w:val="003D3C45"/>
    <w:rsid w:val="003D541B"/>
    <w:rsid w:val="003D59E8"/>
    <w:rsid w:val="003D5B1F"/>
    <w:rsid w:val="003E15FA"/>
    <w:rsid w:val="003E2296"/>
    <w:rsid w:val="003E55E4"/>
    <w:rsid w:val="003E74E3"/>
    <w:rsid w:val="003F05C7"/>
    <w:rsid w:val="003F0CD9"/>
    <w:rsid w:val="003F162C"/>
    <w:rsid w:val="003F2CD4"/>
    <w:rsid w:val="003F4259"/>
    <w:rsid w:val="003F6BBE"/>
    <w:rsid w:val="004000E8"/>
    <w:rsid w:val="00402E2B"/>
    <w:rsid w:val="00403830"/>
    <w:rsid w:val="0040512B"/>
    <w:rsid w:val="00405CA5"/>
    <w:rsid w:val="00407CD3"/>
    <w:rsid w:val="00410134"/>
    <w:rsid w:val="00410B72"/>
    <w:rsid w:val="00410F18"/>
    <w:rsid w:val="00410FCC"/>
    <w:rsid w:val="0041263E"/>
    <w:rsid w:val="00412F74"/>
    <w:rsid w:val="00413AAC"/>
    <w:rsid w:val="00413E92"/>
    <w:rsid w:val="004148EA"/>
    <w:rsid w:val="004204D3"/>
    <w:rsid w:val="00421105"/>
    <w:rsid w:val="00422AA4"/>
    <w:rsid w:val="00422DAE"/>
    <w:rsid w:val="00423D0F"/>
    <w:rsid w:val="004242F4"/>
    <w:rsid w:val="004254E6"/>
    <w:rsid w:val="004257CD"/>
    <w:rsid w:val="00426257"/>
    <w:rsid w:val="00426E40"/>
    <w:rsid w:val="00427248"/>
    <w:rsid w:val="004322B4"/>
    <w:rsid w:val="00435101"/>
    <w:rsid w:val="00437447"/>
    <w:rsid w:val="00441A92"/>
    <w:rsid w:val="00441CCF"/>
    <w:rsid w:val="00442645"/>
    <w:rsid w:val="004431DC"/>
    <w:rsid w:val="004434BA"/>
    <w:rsid w:val="00443E69"/>
    <w:rsid w:val="00444F56"/>
    <w:rsid w:val="00445890"/>
    <w:rsid w:val="00446488"/>
    <w:rsid w:val="00447706"/>
    <w:rsid w:val="004517AA"/>
    <w:rsid w:val="00452CAC"/>
    <w:rsid w:val="004534CA"/>
    <w:rsid w:val="00457565"/>
    <w:rsid w:val="00457B71"/>
    <w:rsid w:val="00460E31"/>
    <w:rsid w:val="00466044"/>
    <w:rsid w:val="004660C8"/>
    <w:rsid w:val="004669E2"/>
    <w:rsid w:val="00466CC3"/>
    <w:rsid w:val="00470C31"/>
    <w:rsid w:val="0047116C"/>
    <w:rsid w:val="00471DE0"/>
    <w:rsid w:val="0047337D"/>
    <w:rsid w:val="004734D0"/>
    <w:rsid w:val="0047556B"/>
    <w:rsid w:val="00477768"/>
    <w:rsid w:val="0047777B"/>
    <w:rsid w:val="00477DBB"/>
    <w:rsid w:val="00484E58"/>
    <w:rsid w:val="00490628"/>
    <w:rsid w:val="00492BC5"/>
    <w:rsid w:val="0049309C"/>
    <w:rsid w:val="004964F1"/>
    <w:rsid w:val="00496D4A"/>
    <w:rsid w:val="004A0755"/>
    <w:rsid w:val="004A16BC"/>
    <w:rsid w:val="004A2B94"/>
    <w:rsid w:val="004A3788"/>
    <w:rsid w:val="004A438D"/>
    <w:rsid w:val="004A4858"/>
    <w:rsid w:val="004A678A"/>
    <w:rsid w:val="004B0CD2"/>
    <w:rsid w:val="004B3173"/>
    <w:rsid w:val="004B50BB"/>
    <w:rsid w:val="004B5C13"/>
    <w:rsid w:val="004B6F6A"/>
    <w:rsid w:val="004B7A45"/>
    <w:rsid w:val="004B7C0C"/>
    <w:rsid w:val="004C1F34"/>
    <w:rsid w:val="004C34D3"/>
    <w:rsid w:val="004C3898"/>
    <w:rsid w:val="004C580A"/>
    <w:rsid w:val="004C6A35"/>
    <w:rsid w:val="004D089E"/>
    <w:rsid w:val="004D115B"/>
    <w:rsid w:val="004D16BF"/>
    <w:rsid w:val="004D36B1"/>
    <w:rsid w:val="004D7EBD"/>
    <w:rsid w:val="004E2680"/>
    <w:rsid w:val="004E28F9"/>
    <w:rsid w:val="004E462E"/>
    <w:rsid w:val="004E56DC"/>
    <w:rsid w:val="004E56ED"/>
    <w:rsid w:val="004E76F4"/>
    <w:rsid w:val="004E7DEE"/>
    <w:rsid w:val="004F0B4E"/>
    <w:rsid w:val="004F0B6C"/>
    <w:rsid w:val="004F0E13"/>
    <w:rsid w:val="004F2078"/>
    <w:rsid w:val="004F2934"/>
    <w:rsid w:val="004F2A66"/>
    <w:rsid w:val="004F31BE"/>
    <w:rsid w:val="004F4DA3"/>
    <w:rsid w:val="004F5425"/>
    <w:rsid w:val="0050023C"/>
    <w:rsid w:val="00501475"/>
    <w:rsid w:val="00501B93"/>
    <w:rsid w:val="00502657"/>
    <w:rsid w:val="00503B15"/>
    <w:rsid w:val="00503F2F"/>
    <w:rsid w:val="00506557"/>
    <w:rsid w:val="0050677A"/>
    <w:rsid w:val="00507BCD"/>
    <w:rsid w:val="005108D8"/>
    <w:rsid w:val="005116F9"/>
    <w:rsid w:val="005140E3"/>
    <w:rsid w:val="00514293"/>
    <w:rsid w:val="005153A7"/>
    <w:rsid w:val="005162C9"/>
    <w:rsid w:val="005219CF"/>
    <w:rsid w:val="00521A7C"/>
    <w:rsid w:val="0052257E"/>
    <w:rsid w:val="00523E40"/>
    <w:rsid w:val="00526F62"/>
    <w:rsid w:val="0053264D"/>
    <w:rsid w:val="005334E1"/>
    <w:rsid w:val="005342E3"/>
    <w:rsid w:val="00534B59"/>
    <w:rsid w:val="005351A9"/>
    <w:rsid w:val="00536276"/>
    <w:rsid w:val="00536759"/>
    <w:rsid w:val="00536925"/>
    <w:rsid w:val="00537C62"/>
    <w:rsid w:val="00542A49"/>
    <w:rsid w:val="00543698"/>
    <w:rsid w:val="00543DC3"/>
    <w:rsid w:val="00545D19"/>
    <w:rsid w:val="00546970"/>
    <w:rsid w:val="005518A4"/>
    <w:rsid w:val="005536C3"/>
    <w:rsid w:val="00554678"/>
    <w:rsid w:val="00554E19"/>
    <w:rsid w:val="005561DE"/>
    <w:rsid w:val="0056121F"/>
    <w:rsid w:val="005617D1"/>
    <w:rsid w:val="00561F5C"/>
    <w:rsid w:val="00565A49"/>
    <w:rsid w:val="005660E4"/>
    <w:rsid w:val="00566701"/>
    <w:rsid w:val="00571328"/>
    <w:rsid w:val="00572505"/>
    <w:rsid w:val="00582809"/>
    <w:rsid w:val="00582E20"/>
    <w:rsid w:val="0058614F"/>
    <w:rsid w:val="005861FE"/>
    <w:rsid w:val="0058649E"/>
    <w:rsid w:val="005867AA"/>
    <w:rsid w:val="0058798C"/>
    <w:rsid w:val="005900FA"/>
    <w:rsid w:val="00590E4E"/>
    <w:rsid w:val="00591F3E"/>
    <w:rsid w:val="005935A4"/>
    <w:rsid w:val="005948C2"/>
    <w:rsid w:val="00595DCA"/>
    <w:rsid w:val="00597649"/>
    <w:rsid w:val="0059779B"/>
    <w:rsid w:val="005A0F57"/>
    <w:rsid w:val="005A209A"/>
    <w:rsid w:val="005A3B66"/>
    <w:rsid w:val="005A60DF"/>
    <w:rsid w:val="005A662D"/>
    <w:rsid w:val="005A744B"/>
    <w:rsid w:val="005B1409"/>
    <w:rsid w:val="005B35D7"/>
    <w:rsid w:val="005B392A"/>
    <w:rsid w:val="005B3AA3"/>
    <w:rsid w:val="005B5691"/>
    <w:rsid w:val="005B6F83"/>
    <w:rsid w:val="005B70F8"/>
    <w:rsid w:val="005C3144"/>
    <w:rsid w:val="005C74FB"/>
    <w:rsid w:val="005D1602"/>
    <w:rsid w:val="005D3162"/>
    <w:rsid w:val="005D51DA"/>
    <w:rsid w:val="005E385F"/>
    <w:rsid w:val="005E5950"/>
    <w:rsid w:val="005E5B81"/>
    <w:rsid w:val="005E7071"/>
    <w:rsid w:val="005F0BD0"/>
    <w:rsid w:val="005F2CB1"/>
    <w:rsid w:val="005F3025"/>
    <w:rsid w:val="005F5399"/>
    <w:rsid w:val="005F618C"/>
    <w:rsid w:val="005F70BD"/>
    <w:rsid w:val="005F78ED"/>
    <w:rsid w:val="0060283C"/>
    <w:rsid w:val="00604F14"/>
    <w:rsid w:val="00606084"/>
    <w:rsid w:val="00611B83"/>
    <w:rsid w:val="006131A6"/>
    <w:rsid w:val="00613257"/>
    <w:rsid w:val="00615BE2"/>
    <w:rsid w:val="006167CC"/>
    <w:rsid w:val="00620A71"/>
    <w:rsid w:val="00620D80"/>
    <w:rsid w:val="006234A6"/>
    <w:rsid w:val="006258DF"/>
    <w:rsid w:val="00626D7B"/>
    <w:rsid w:val="006278BA"/>
    <w:rsid w:val="00630001"/>
    <w:rsid w:val="00630AB8"/>
    <w:rsid w:val="006311B3"/>
    <w:rsid w:val="0063233E"/>
    <w:rsid w:val="0063284C"/>
    <w:rsid w:val="006328D1"/>
    <w:rsid w:val="00633382"/>
    <w:rsid w:val="006339BD"/>
    <w:rsid w:val="00633D36"/>
    <w:rsid w:val="00636398"/>
    <w:rsid w:val="006368D3"/>
    <w:rsid w:val="00636C0D"/>
    <w:rsid w:val="006377EC"/>
    <w:rsid w:val="00637C43"/>
    <w:rsid w:val="00640A76"/>
    <w:rsid w:val="0064151F"/>
    <w:rsid w:val="00641533"/>
    <w:rsid w:val="00641DF4"/>
    <w:rsid w:val="0064208D"/>
    <w:rsid w:val="00642845"/>
    <w:rsid w:val="00643213"/>
    <w:rsid w:val="00643475"/>
    <w:rsid w:val="0064396A"/>
    <w:rsid w:val="0064624E"/>
    <w:rsid w:val="00646812"/>
    <w:rsid w:val="00646DDA"/>
    <w:rsid w:val="00647411"/>
    <w:rsid w:val="0065018D"/>
    <w:rsid w:val="00650AB9"/>
    <w:rsid w:val="00650FEE"/>
    <w:rsid w:val="00653B9E"/>
    <w:rsid w:val="00655733"/>
    <w:rsid w:val="00655ACD"/>
    <w:rsid w:val="00656A92"/>
    <w:rsid w:val="00656DDE"/>
    <w:rsid w:val="0066011D"/>
    <w:rsid w:val="00660425"/>
    <w:rsid w:val="006607C0"/>
    <w:rsid w:val="006613A6"/>
    <w:rsid w:val="00661567"/>
    <w:rsid w:val="006627A2"/>
    <w:rsid w:val="0066290E"/>
    <w:rsid w:val="00662ED9"/>
    <w:rsid w:val="006634E6"/>
    <w:rsid w:val="00664B28"/>
    <w:rsid w:val="006655EE"/>
    <w:rsid w:val="006674A5"/>
    <w:rsid w:val="00667EE7"/>
    <w:rsid w:val="0067079D"/>
    <w:rsid w:val="00670922"/>
    <w:rsid w:val="00670BE1"/>
    <w:rsid w:val="0067218F"/>
    <w:rsid w:val="00672AAD"/>
    <w:rsid w:val="006741F2"/>
    <w:rsid w:val="006744A6"/>
    <w:rsid w:val="006744E2"/>
    <w:rsid w:val="00674CC3"/>
    <w:rsid w:val="00675492"/>
    <w:rsid w:val="00675C72"/>
    <w:rsid w:val="0067630D"/>
    <w:rsid w:val="006771F9"/>
    <w:rsid w:val="006776D7"/>
    <w:rsid w:val="0067777B"/>
    <w:rsid w:val="00681003"/>
    <w:rsid w:val="006817C9"/>
    <w:rsid w:val="00681DDE"/>
    <w:rsid w:val="00683ECE"/>
    <w:rsid w:val="00686D85"/>
    <w:rsid w:val="00686FD1"/>
    <w:rsid w:val="006878C7"/>
    <w:rsid w:val="00690752"/>
    <w:rsid w:val="006916C9"/>
    <w:rsid w:val="00693CE2"/>
    <w:rsid w:val="00694EFD"/>
    <w:rsid w:val="00695520"/>
    <w:rsid w:val="00695FC2"/>
    <w:rsid w:val="00696949"/>
    <w:rsid w:val="00697052"/>
    <w:rsid w:val="006972DF"/>
    <w:rsid w:val="00697A98"/>
    <w:rsid w:val="00697E61"/>
    <w:rsid w:val="006A35B5"/>
    <w:rsid w:val="006A35C5"/>
    <w:rsid w:val="006A46FB"/>
    <w:rsid w:val="006A5E28"/>
    <w:rsid w:val="006A697B"/>
    <w:rsid w:val="006A7AFF"/>
    <w:rsid w:val="006B065B"/>
    <w:rsid w:val="006B1816"/>
    <w:rsid w:val="006B2099"/>
    <w:rsid w:val="006B31AE"/>
    <w:rsid w:val="006B50CF"/>
    <w:rsid w:val="006C03B8"/>
    <w:rsid w:val="006C0859"/>
    <w:rsid w:val="006C2B46"/>
    <w:rsid w:val="006C4209"/>
    <w:rsid w:val="006C4352"/>
    <w:rsid w:val="006C5EC9"/>
    <w:rsid w:val="006C6059"/>
    <w:rsid w:val="006C6605"/>
    <w:rsid w:val="006C7522"/>
    <w:rsid w:val="006D0BEF"/>
    <w:rsid w:val="006D1A62"/>
    <w:rsid w:val="006D3389"/>
    <w:rsid w:val="006D572B"/>
    <w:rsid w:val="006D576B"/>
    <w:rsid w:val="006D5CFE"/>
    <w:rsid w:val="006D6F08"/>
    <w:rsid w:val="006E04ED"/>
    <w:rsid w:val="006E062C"/>
    <w:rsid w:val="006E1C82"/>
    <w:rsid w:val="006E2316"/>
    <w:rsid w:val="006E28B7"/>
    <w:rsid w:val="006E2A9B"/>
    <w:rsid w:val="006E3310"/>
    <w:rsid w:val="006E3E4A"/>
    <w:rsid w:val="006E4E39"/>
    <w:rsid w:val="006E4EFB"/>
    <w:rsid w:val="006E565E"/>
    <w:rsid w:val="006E58B6"/>
    <w:rsid w:val="006E673D"/>
    <w:rsid w:val="006E7D3B"/>
    <w:rsid w:val="006E7DB0"/>
    <w:rsid w:val="006F1B70"/>
    <w:rsid w:val="006F1BFD"/>
    <w:rsid w:val="006F341D"/>
    <w:rsid w:val="006F3CDE"/>
    <w:rsid w:val="006F58D4"/>
    <w:rsid w:val="006F6235"/>
    <w:rsid w:val="006F6582"/>
    <w:rsid w:val="006F7040"/>
    <w:rsid w:val="007005A2"/>
    <w:rsid w:val="0070346E"/>
    <w:rsid w:val="00703526"/>
    <w:rsid w:val="00704E39"/>
    <w:rsid w:val="00704EDB"/>
    <w:rsid w:val="00705988"/>
    <w:rsid w:val="00706101"/>
    <w:rsid w:val="00707072"/>
    <w:rsid w:val="00707B12"/>
    <w:rsid w:val="00707D61"/>
    <w:rsid w:val="00710490"/>
    <w:rsid w:val="00712287"/>
    <w:rsid w:val="00712772"/>
    <w:rsid w:val="007148D3"/>
    <w:rsid w:val="00714CAA"/>
    <w:rsid w:val="00715B9A"/>
    <w:rsid w:val="007167B1"/>
    <w:rsid w:val="00722636"/>
    <w:rsid w:val="00722D21"/>
    <w:rsid w:val="00723CA1"/>
    <w:rsid w:val="0072466B"/>
    <w:rsid w:val="00725268"/>
    <w:rsid w:val="007257D0"/>
    <w:rsid w:val="00726B9A"/>
    <w:rsid w:val="00726EA6"/>
    <w:rsid w:val="00727208"/>
    <w:rsid w:val="00727680"/>
    <w:rsid w:val="007348B1"/>
    <w:rsid w:val="007362A6"/>
    <w:rsid w:val="00736D7D"/>
    <w:rsid w:val="007377AC"/>
    <w:rsid w:val="00740713"/>
    <w:rsid w:val="00740E58"/>
    <w:rsid w:val="00743281"/>
    <w:rsid w:val="007445A0"/>
    <w:rsid w:val="007450CA"/>
    <w:rsid w:val="0074524B"/>
    <w:rsid w:val="00745993"/>
    <w:rsid w:val="00747754"/>
    <w:rsid w:val="00747A61"/>
    <w:rsid w:val="00747D8B"/>
    <w:rsid w:val="00751228"/>
    <w:rsid w:val="00751D15"/>
    <w:rsid w:val="0075426C"/>
    <w:rsid w:val="007571E1"/>
    <w:rsid w:val="0075793E"/>
    <w:rsid w:val="00757A16"/>
    <w:rsid w:val="007604B2"/>
    <w:rsid w:val="00763393"/>
    <w:rsid w:val="007636AA"/>
    <w:rsid w:val="00763F03"/>
    <w:rsid w:val="00765281"/>
    <w:rsid w:val="00766BAD"/>
    <w:rsid w:val="007720D2"/>
    <w:rsid w:val="007729A2"/>
    <w:rsid w:val="00774DBF"/>
    <w:rsid w:val="007755F2"/>
    <w:rsid w:val="007767BA"/>
    <w:rsid w:val="00776971"/>
    <w:rsid w:val="0077774F"/>
    <w:rsid w:val="00777885"/>
    <w:rsid w:val="00777B24"/>
    <w:rsid w:val="00780A80"/>
    <w:rsid w:val="0078177E"/>
    <w:rsid w:val="0078304C"/>
    <w:rsid w:val="00783673"/>
    <w:rsid w:val="00785465"/>
    <w:rsid w:val="00785490"/>
    <w:rsid w:val="00786B75"/>
    <w:rsid w:val="007878F5"/>
    <w:rsid w:val="00791C89"/>
    <w:rsid w:val="007925EA"/>
    <w:rsid w:val="00792C55"/>
    <w:rsid w:val="00793CD8"/>
    <w:rsid w:val="00794BE3"/>
    <w:rsid w:val="00795C92"/>
    <w:rsid w:val="00795CA9"/>
    <w:rsid w:val="00796231"/>
    <w:rsid w:val="007A04BC"/>
    <w:rsid w:val="007A1CB3"/>
    <w:rsid w:val="007A306F"/>
    <w:rsid w:val="007A3837"/>
    <w:rsid w:val="007A43A6"/>
    <w:rsid w:val="007A58A6"/>
    <w:rsid w:val="007A6D8F"/>
    <w:rsid w:val="007A7705"/>
    <w:rsid w:val="007B252B"/>
    <w:rsid w:val="007B3369"/>
    <w:rsid w:val="007B3D2D"/>
    <w:rsid w:val="007B50AE"/>
    <w:rsid w:val="007B51DF"/>
    <w:rsid w:val="007B6474"/>
    <w:rsid w:val="007B728E"/>
    <w:rsid w:val="007C05DD"/>
    <w:rsid w:val="007C0D73"/>
    <w:rsid w:val="007C3D18"/>
    <w:rsid w:val="007C4C24"/>
    <w:rsid w:val="007C60BF"/>
    <w:rsid w:val="007C650B"/>
    <w:rsid w:val="007C6A07"/>
    <w:rsid w:val="007C7536"/>
    <w:rsid w:val="007C75A1"/>
    <w:rsid w:val="007C77A5"/>
    <w:rsid w:val="007D04E5"/>
    <w:rsid w:val="007D21F2"/>
    <w:rsid w:val="007D31C7"/>
    <w:rsid w:val="007D364C"/>
    <w:rsid w:val="007D5901"/>
    <w:rsid w:val="007D66B3"/>
    <w:rsid w:val="007D6D1E"/>
    <w:rsid w:val="007D7526"/>
    <w:rsid w:val="007D762F"/>
    <w:rsid w:val="007D768A"/>
    <w:rsid w:val="007D76EE"/>
    <w:rsid w:val="007E03CF"/>
    <w:rsid w:val="007E06B4"/>
    <w:rsid w:val="007E2A0E"/>
    <w:rsid w:val="007E2A1F"/>
    <w:rsid w:val="007E4205"/>
    <w:rsid w:val="007E4610"/>
    <w:rsid w:val="007E4715"/>
    <w:rsid w:val="007E505B"/>
    <w:rsid w:val="007E62D2"/>
    <w:rsid w:val="007E66B2"/>
    <w:rsid w:val="007E66E2"/>
    <w:rsid w:val="007E6E40"/>
    <w:rsid w:val="007E7091"/>
    <w:rsid w:val="007F0AF4"/>
    <w:rsid w:val="007F2F9D"/>
    <w:rsid w:val="007F3522"/>
    <w:rsid w:val="007F5937"/>
    <w:rsid w:val="008007CC"/>
    <w:rsid w:val="00803FAE"/>
    <w:rsid w:val="0080605F"/>
    <w:rsid w:val="008068E2"/>
    <w:rsid w:val="008069BC"/>
    <w:rsid w:val="00807786"/>
    <w:rsid w:val="00811BD9"/>
    <w:rsid w:val="00811FCB"/>
    <w:rsid w:val="008144FE"/>
    <w:rsid w:val="00814B38"/>
    <w:rsid w:val="008158D6"/>
    <w:rsid w:val="00817196"/>
    <w:rsid w:val="00817B9F"/>
    <w:rsid w:val="00822738"/>
    <w:rsid w:val="008235DB"/>
    <w:rsid w:val="00823981"/>
    <w:rsid w:val="00823BA9"/>
    <w:rsid w:val="008240E1"/>
    <w:rsid w:val="00824AB4"/>
    <w:rsid w:val="00825C42"/>
    <w:rsid w:val="00825D25"/>
    <w:rsid w:val="00827D6F"/>
    <w:rsid w:val="00830F06"/>
    <w:rsid w:val="008317E1"/>
    <w:rsid w:val="008324BF"/>
    <w:rsid w:val="00833B41"/>
    <w:rsid w:val="00835CF2"/>
    <w:rsid w:val="00836FC6"/>
    <w:rsid w:val="008373A2"/>
    <w:rsid w:val="008376AC"/>
    <w:rsid w:val="00840FB3"/>
    <w:rsid w:val="0084317C"/>
    <w:rsid w:val="00843FBC"/>
    <w:rsid w:val="008444E8"/>
    <w:rsid w:val="00844E80"/>
    <w:rsid w:val="008452F9"/>
    <w:rsid w:val="008454D5"/>
    <w:rsid w:val="00845AF2"/>
    <w:rsid w:val="00845CF1"/>
    <w:rsid w:val="00846FE7"/>
    <w:rsid w:val="008477D5"/>
    <w:rsid w:val="00854FA9"/>
    <w:rsid w:val="008558D5"/>
    <w:rsid w:val="00856911"/>
    <w:rsid w:val="0085768F"/>
    <w:rsid w:val="00861697"/>
    <w:rsid w:val="00861D5F"/>
    <w:rsid w:val="00862B85"/>
    <w:rsid w:val="00862C94"/>
    <w:rsid w:val="00864573"/>
    <w:rsid w:val="00864D0E"/>
    <w:rsid w:val="00865F1B"/>
    <w:rsid w:val="008677FD"/>
    <w:rsid w:val="008706D4"/>
    <w:rsid w:val="00870F8A"/>
    <w:rsid w:val="008716BF"/>
    <w:rsid w:val="008719A4"/>
    <w:rsid w:val="00871D23"/>
    <w:rsid w:val="008723A9"/>
    <w:rsid w:val="00874312"/>
    <w:rsid w:val="0087437C"/>
    <w:rsid w:val="00875CD7"/>
    <w:rsid w:val="00876B4D"/>
    <w:rsid w:val="0087749D"/>
    <w:rsid w:val="00877F18"/>
    <w:rsid w:val="00882270"/>
    <w:rsid w:val="00882CB7"/>
    <w:rsid w:val="008864B0"/>
    <w:rsid w:val="0089077A"/>
    <w:rsid w:val="008908C3"/>
    <w:rsid w:val="00890B75"/>
    <w:rsid w:val="00890EDE"/>
    <w:rsid w:val="008941E3"/>
    <w:rsid w:val="00894784"/>
    <w:rsid w:val="00894A88"/>
    <w:rsid w:val="00895386"/>
    <w:rsid w:val="008A0144"/>
    <w:rsid w:val="008A1109"/>
    <w:rsid w:val="008A21FF"/>
    <w:rsid w:val="008A25F8"/>
    <w:rsid w:val="008A28FB"/>
    <w:rsid w:val="008A2CE2"/>
    <w:rsid w:val="008A30AC"/>
    <w:rsid w:val="008A44B8"/>
    <w:rsid w:val="008A4895"/>
    <w:rsid w:val="008A51A8"/>
    <w:rsid w:val="008A54C7"/>
    <w:rsid w:val="008A6E7F"/>
    <w:rsid w:val="008A77D8"/>
    <w:rsid w:val="008B0483"/>
    <w:rsid w:val="008B120C"/>
    <w:rsid w:val="008B51A0"/>
    <w:rsid w:val="008B592A"/>
    <w:rsid w:val="008B70F0"/>
    <w:rsid w:val="008B7B5C"/>
    <w:rsid w:val="008C096E"/>
    <w:rsid w:val="008C0C99"/>
    <w:rsid w:val="008C2017"/>
    <w:rsid w:val="008C2F94"/>
    <w:rsid w:val="008C4958"/>
    <w:rsid w:val="008C4BAA"/>
    <w:rsid w:val="008C6AE8"/>
    <w:rsid w:val="008C7573"/>
    <w:rsid w:val="008D00A5"/>
    <w:rsid w:val="008D05B9"/>
    <w:rsid w:val="008D34F1"/>
    <w:rsid w:val="008D39D8"/>
    <w:rsid w:val="008D6D1A"/>
    <w:rsid w:val="008E04B8"/>
    <w:rsid w:val="008E065E"/>
    <w:rsid w:val="008E0927"/>
    <w:rsid w:val="008E0992"/>
    <w:rsid w:val="008E0A96"/>
    <w:rsid w:val="008E1909"/>
    <w:rsid w:val="008E4910"/>
    <w:rsid w:val="008E77BB"/>
    <w:rsid w:val="008F156E"/>
    <w:rsid w:val="008F1EAB"/>
    <w:rsid w:val="008F230B"/>
    <w:rsid w:val="008F33DC"/>
    <w:rsid w:val="008F477F"/>
    <w:rsid w:val="009011AD"/>
    <w:rsid w:val="00902350"/>
    <w:rsid w:val="009027B7"/>
    <w:rsid w:val="0090336B"/>
    <w:rsid w:val="00903A72"/>
    <w:rsid w:val="009053AA"/>
    <w:rsid w:val="00906939"/>
    <w:rsid w:val="00906F59"/>
    <w:rsid w:val="009071CE"/>
    <w:rsid w:val="0090735F"/>
    <w:rsid w:val="00910392"/>
    <w:rsid w:val="00910B7D"/>
    <w:rsid w:val="00911DFB"/>
    <w:rsid w:val="009126F7"/>
    <w:rsid w:val="009139D9"/>
    <w:rsid w:val="0091480F"/>
    <w:rsid w:val="00914AD8"/>
    <w:rsid w:val="00915600"/>
    <w:rsid w:val="00916079"/>
    <w:rsid w:val="009176BC"/>
    <w:rsid w:val="00917CE9"/>
    <w:rsid w:val="00920942"/>
    <w:rsid w:val="00920BF2"/>
    <w:rsid w:val="00922010"/>
    <w:rsid w:val="009237EF"/>
    <w:rsid w:val="00925E11"/>
    <w:rsid w:val="009273A5"/>
    <w:rsid w:val="009305CE"/>
    <w:rsid w:val="00931BD9"/>
    <w:rsid w:val="0093370C"/>
    <w:rsid w:val="00933BCE"/>
    <w:rsid w:val="00934C0B"/>
    <w:rsid w:val="00935184"/>
    <w:rsid w:val="009368F3"/>
    <w:rsid w:val="00941636"/>
    <w:rsid w:val="00943742"/>
    <w:rsid w:val="00943C10"/>
    <w:rsid w:val="00945C05"/>
    <w:rsid w:val="00946945"/>
    <w:rsid w:val="00947383"/>
    <w:rsid w:val="00947713"/>
    <w:rsid w:val="00950C00"/>
    <w:rsid w:val="00950DE7"/>
    <w:rsid w:val="009516FA"/>
    <w:rsid w:val="00953920"/>
    <w:rsid w:val="00953D47"/>
    <w:rsid w:val="0095681E"/>
    <w:rsid w:val="009572D4"/>
    <w:rsid w:val="009604FD"/>
    <w:rsid w:val="00961921"/>
    <w:rsid w:val="0096430A"/>
    <w:rsid w:val="0096554B"/>
    <w:rsid w:val="0096584A"/>
    <w:rsid w:val="00965F94"/>
    <w:rsid w:val="00970699"/>
    <w:rsid w:val="00971F08"/>
    <w:rsid w:val="0097508E"/>
    <w:rsid w:val="0097603D"/>
    <w:rsid w:val="00976861"/>
    <w:rsid w:val="00976949"/>
    <w:rsid w:val="00977565"/>
    <w:rsid w:val="00980477"/>
    <w:rsid w:val="009805CF"/>
    <w:rsid w:val="009813F6"/>
    <w:rsid w:val="00982754"/>
    <w:rsid w:val="00982BB9"/>
    <w:rsid w:val="00982DFA"/>
    <w:rsid w:val="00985253"/>
    <w:rsid w:val="009853B3"/>
    <w:rsid w:val="0098685B"/>
    <w:rsid w:val="00987038"/>
    <w:rsid w:val="00990630"/>
    <w:rsid w:val="00991761"/>
    <w:rsid w:val="00993B18"/>
    <w:rsid w:val="00994DCA"/>
    <w:rsid w:val="009960EC"/>
    <w:rsid w:val="009970DD"/>
    <w:rsid w:val="009A0678"/>
    <w:rsid w:val="009A0FBA"/>
    <w:rsid w:val="009A1601"/>
    <w:rsid w:val="009A2C42"/>
    <w:rsid w:val="009A3BB6"/>
    <w:rsid w:val="009A405F"/>
    <w:rsid w:val="009A462D"/>
    <w:rsid w:val="009A5CBA"/>
    <w:rsid w:val="009A5EA3"/>
    <w:rsid w:val="009A7C91"/>
    <w:rsid w:val="009A7F58"/>
    <w:rsid w:val="009B1C46"/>
    <w:rsid w:val="009B1F30"/>
    <w:rsid w:val="009B3AC2"/>
    <w:rsid w:val="009B4DF4"/>
    <w:rsid w:val="009B564E"/>
    <w:rsid w:val="009B7BC8"/>
    <w:rsid w:val="009B7E87"/>
    <w:rsid w:val="009C0169"/>
    <w:rsid w:val="009C1C90"/>
    <w:rsid w:val="009C248F"/>
    <w:rsid w:val="009C403E"/>
    <w:rsid w:val="009C5021"/>
    <w:rsid w:val="009C5E03"/>
    <w:rsid w:val="009C76F9"/>
    <w:rsid w:val="009D0061"/>
    <w:rsid w:val="009D089A"/>
    <w:rsid w:val="009D2AD2"/>
    <w:rsid w:val="009D4FF0"/>
    <w:rsid w:val="009D703C"/>
    <w:rsid w:val="009D718F"/>
    <w:rsid w:val="009D7460"/>
    <w:rsid w:val="009E02E7"/>
    <w:rsid w:val="009E068F"/>
    <w:rsid w:val="009E14E0"/>
    <w:rsid w:val="009E2DEB"/>
    <w:rsid w:val="009E35DB"/>
    <w:rsid w:val="009E45CF"/>
    <w:rsid w:val="009E47A3"/>
    <w:rsid w:val="009E4D13"/>
    <w:rsid w:val="009E58FD"/>
    <w:rsid w:val="009E6FFC"/>
    <w:rsid w:val="009F0876"/>
    <w:rsid w:val="009F08F3"/>
    <w:rsid w:val="009F1643"/>
    <w:rsid w:val="009F220C"/>
    <w:rsid w:val="009F25F5"/>
    <w:rsid w:val="009F2975"/>
    <w:rsid w:val="009F344F"/>
    <w:rsid w:val="009F3AB1"/>
    <w:rsid w:val="009F5BBD"/>
    <w:rsid w:val="00A01B8D"/>
    <w:rsid w:val="00A02B6F"/>
    <w:rsid w:val="00A031D8"/>
    <w:rsid w:val="00A048A8"/>
    <w:rsid w:val="00A04F49"/>
    <w:rsid w:val="00A05275"/>
    <w:rsid w:val="00A05997"/>
    <w:rsid w:val="00A068FC"/>
    <w:rsid w:val="00A1191F"/>
    <w:rsid w:val="00A13E54"/>
    <w:rsid w:val="00A14DD3"/>
    <w:rsid w:val="00A1525F"/>
    <w:rsid w:val="00A16212"/>
    <w:rsid w:val="00A17496"/>
    <w:rsid w:val="00A17F63"/>
    <w:rsid w:val="00A2193B"/>
    <w:rsid w:val="00A2351A"/>
    <w:rsid w:val="00A23B34"/>
    <w:rsid w:val="00A264A9"/>
    <w:rsid w:val="00A26DCF"/>
    <w:rsid w:val="00A27785"/>
    <w:rsid w:val="00A30187"/>
    <w:rsid w:val="00A31F1E"/>
    <w:rsid w:val="00A33E5D"/>
    <w:rsid w:val="00A3448A"/>
    <w:rsid w:val="00A36297"/>
    <w:rsid w:val="00A36DC0"/>
    <w:rsid w:val="00A37815"/>
    <w:rsid w:val="00A41E2B"/>
    <w:rsid w:val="00A45638"/>
    <w:rsid w:val="00A45B74"/>
    <w:rsid w:val="00A46C59"/>
    <w:rsid w:val="00A50C97"/>
    <w:rsid w:val="00A514C3"/>
    <w:rsid w:val="00A5219B"/>
    <w:rsid w:val="00A52E1D"/>
    <w:rsid w:val="00A54A8F"/>
    <w:rsid w:val="00A55B5D"/>
    <w:rsid w:val="00A5695A"/>
    <w:rsid w:val="00A57126"/>
    <w:rsid w:val="00A574B0"/>
    <w:rsid w:val="00A57D02"/>
    <w:rsid w:val="00A61499"/>
    <w:rsid w:val="00A6254D"/>
    <w:rsid w:val="00A62924"/>
    <w:rsid w:val="00A6295F"/>
    <w:rsid w:val="00A62A77"/>
    <w:rsid w:val="00A62ED5"/>
    <w:rsid w:val="00A63483"/>
    <w:rsid w:val="00A657D7"/>
    <w:rsid w:val="00A660AC"/>
    <w:rsid w:val="00A660DC"/>
    <w:rsid w:val="00A6670C"/>
    <w:rsid w:val="00A67A6C"/>
    <w:rsid w:val="00A67B6E"/>
    <w:rsid w:val="00A67E6C"/>
    <w:rsid w:val="00A70169"/>
    <w:rsid w:val="00A71B99"/>
    <w:rsid w:val="00A739D0"/>
    <w:rsid w:val="00A7558F"/>
    <w:rsid w:val="00A761D4"/>
    <w:rsid w:val="00A77EC4"/>
    <w:rsid w:val="00A800A3"/>
    <w:rsid w:val="00A813EF"/>
    <w:rsid w:val="00A84509"/>
    <w:rsid w:val="00A855A6"/>
    <w:rsid w:val="00A86125"/>
    <w:rsid w:val="00A92056"/>
    <w:rsid w:val="00A92879"/>
    <w:rsid w:val="00A9442A"/>
    <w:rsid w:val="00A97600"/>
    <w:rsid w:val="00AA016F"/>
    <w:rsid w:val="00AA1ED6"/>
    <w:rsid w:val="00AA51D6"/>
    <w:rsid w:val="00AA71DD"/>
    <w:rsid w:val="00AA7FC0"/>
    <w:rsid w:val="00AB0BC8"/>
    <w:rsid w:val="00AB11CA"/>
    <w:rsid w:val="00AB14D9"/>
    <w:rsid w:val="00AB1D4B"/>
    <w:rsid w:val="00AB3F2B"/>
    <w:rsid w:val="00AB4187"/>
    <w:rsid w:val="00AB4AB8"/>
    <w:rsid w:val="00AB655E"/>
    <w:rsid w:val="00AB6F1E"/>
    <w:rsid w:val="00AB7997"/>
    <w:rsid w:val="00AC007F"/>
    <w:rsid w:val="00AC1EAC"/>
    <w:rsid w:val="00AC2ECD"/>
    <w:rsid w:val="00AC3119"/>
    <w:rsid w:val="00AC41AE"/>
    <w:rsid w:val="00AC49CA"/>
    <w:rsid w:val="00AC49FB"/>
    <w:rsid w:val="00AC5A10"/>
    <w:rsid w:val="00AC65E5"/>
    <w:rsid w:val="00AD0AA3"/>
    <w:rsid w:val="00AD280A"/>
    <w:rsid w:val="00AD2C8E"/>
    <w:rsid w:val="00AD3DCB"/>
    <w:rsid w:val="00AD3EFA"/>
    <w:rsid w:val="00AD3F94"/>
    <w:rsid w:val="00AD43BE"/>
    <w:rsid w:val="00AD4A5A"/>
    <w:rsid w:val="00AD6210"/>
    <w:rsid w:val="00AD643B"/>
    <w:rsid w:val="00AE0BBE"/>
    <w:rsid w:val="00AE1BAC"/>
    <w:rsid w:val="00AE27AC"/>
    <w:rsid w:val="00AE38E4"/>
    <w:rsid w:val="00AE40E0"/>
    <w:rsid w:val="00AE4DBA"/>
    <w:rsid w:val="00AE4E62"/>
    <w:rsid w:val="00AE4F07"/>
    <w:rsid w:val="00AE5C2D"/>
    <w:rsid w:val="00AE772B"/>
    <w:rsid w:val="00AF0066"/>
    <w:rsid w:val="00AF0D74"/>
    <w:rsid w:val="00AF1177"/>
    <w:rsid w:val="00AF1C5D"/>
    <w:rsid w:val="00AF42D7"/>
    <w:rsid w:val="00AF4334"/>
    <w:rsid w:val="00AF5B8C"/>
    <w:rsid w:val="00AF6C72"/>
    <w:rsid w:val="00AF7BE9"/>
    <w:rsid w:val="00B00047"/>
    <w:rsid w:val="00B006FE"/>
    <w:rsid w:val="00B007CB"/>
    <w:rsid w:val="00B00EEC"/>
    <w:rsid w:val="00B02AA9"/>
    <w:rsid w:val="00B02E04"/>
    <w:rsid w:val="00B02FA3"/>
    <w:rsid w:val="00B0309A"/>
    <w:rsid w:val="00B05084"/>
    <w:rsid w:val="00B079EB"/>
    <w:rsid w:val="00B1040B"/>
    <w:rsid w:val="00B11DC0"/>
    <w:rsid w:val="00B1485C"/>
    <w:rsid w:val="00B1545F"/>
    <w:rsid w:val="00B157F9"/>
    <w:rsid w:val="00B20256"/>
    <w:rsid w:val="00B205D4"/>
    <w:rsid w:val="00B20D09"/>
    <w:rsid w:val="00B217AF"/>
    <w:rsid w:val="00B2192D"/>
    <w:rsid w:val="00B226D4"/>
    <w:rsid w:val="00B24F39"/>
    <w:rsid w:val="00B2763F"/>
    <w:rsid w:val="00B27AAC"/>
    <w:rsid w:val="00B30929"/>
    <w:rsid w:val="00B309A8"/>
    <w:rsid w:val="00B356C7"/>
    <w:rsid w:val="00B372AA"/>
    <w:rsid w:val="00B40445"/>
    <w:rsid w:val="00B409E0"/>
    <w:rsid w:val="00B40A5A"/>
    <w:rsid w:val="00B40ABB"/>
    <w:rsid w:val="00B40D03"/>
    <w:rsid w:val="00B41888"/>
    <w:rsid w:val="00B44423"/>
    <w:rsid w:val="00B4514D"/>
    <w:rsid w:val="00B453A2"/>
    <w:rsid w:val="00B4560A"/>
    <w:rsid w:val="00B45A52"/>
    <w:rsid w:val="00B45F45"/>
    <w:rsid w:val="00B46175"/>
    <w:rsid w:val="00B51C90"/>
    <w:rsid w:val="00B52E90"/>
    <w:rsid w:val="00B5355D"/>
    <w:rsid w:val="00B548B7"/>
    <w:rsid w:val="00B552D0"/>
    <w:rsid w:val="00B57CA2"/>
    <w:rsid w:val="00B60E48"/>
    <w:rsid w:val="00B61676"/>
    <w:rsid w:val="00B61F37"/>
    <w:rsid w:val="00B62547"/>
    <w:rsid w:val="00B6569E"/>
    <w:rsid w:val="00B65BFF"/>
    <w:rsid w:val="00B65DAA"/>
    <w:rsid w:val="00B66248"/>
    <w:rsid w:val="00B664C7"/>
    <w:rsid w:val="00B6678D"/>
    <w:rsid w:val="00B67103"/>
    <w:rsid w:val="00B67F8D"/>
    <w:rsid w:val="00B70DD5"/>
    <w:rsid w:val="00B71F30"/>
    <w:rsid w:val="00B7222F"/>
    <w:rsid w:val="00B739F6"/>
    <w:rsid w:val="00B75E93"/>
    <w:rsid w:val="00B80F4C"/>
    <w:rsid w:val="00B812E0"/>
    <w:rsid w:val="00B81A6C"/>
    <w:rsid w:val="00B82515"/>
    <w:rsid w:val="00B82D82"/>
    <w:rsid w:val="00B83CA7"/>
    <w:rsid w:val="00B85DE5"/>
    <w:rsid w:val="00B87C04"/>
    <w:rsid w:val="00B90F73"/>
    <w:rsid w:val="00B93B59"/>
    <w:rsid w:val="00B9406A"/>
    <w:rsid w:val="00B952EA"/>
    <w:rsid w:val="00BA2280"/>
    <w:rsid w:val="00BA2A08"/>
    <w:rsid w:val="00BA56D2"/>
    <w:rsid w:val="00BA76E0"/>
    <w:rsid w:val="00BA7E67"/>
    <w:rsid w:val="00BB037D"/>
    <w:rsid w:val="00BB1B64"/>
    <w:rsid w:val="00BB2A25"/>
    <w:rsid w:val="00BB3516"/>
    <w:rsid w:val="00BB3FB0"/>
    <w:rsid w:val="00BB51E9"/>
    <w:rsid w:val="00BB6645"/>
    <w:rsid w:val="00BC0FDC"/>
    <w:rsid w:val="00BC3053"/>
    <w:rsid w:val="00BC4D2E"/>
    <w:rsid w:val="00BC7D79"/>
    <w:rsid w:val="00BD16C7"/>
    <w:rsid w:val="00BD1DA9"/>
    <w:rsid w:val="00BD2961"/>
    <w:rsid w:val="00BD3718"/>
    <w:rsid w:val="00BD48AC"/>
    <w:rsid w:val="00BD567B"/>
    <w:rsid w:val="00BD5F1A"/>
    <w:rsid w:val="00BE0D0B"/>
    <w:rsid w:val="00BE1234"/>
    <w:rsid w:val="00BE18B0"/>
    <w:rsid w:val="00BE19E0"/>
    <w:rsid w:val="00BE27CA"/>
    <w:rsid w:val="00BE2FA6"/>
    <w:rsid w:val="00BE333F"/>
    <w:rsid w:val="00BE33DD"/>
    <w:rsid w:val="00BE578B"/>
    <w:rsid w:val="00BE7406"/>
    <w:rsid w:val="00BE7603"/>
    <w:rsid w:val="00BF1AAC"/>
    <w:rsid w:val="00BF2B68"/>
    <w:rsid w:val="00BF3279"/>
    <w:rsid w:val="00BF3D3B"/>
    <w:rsid w:val="00BF44B5"/>
    <w:rsid w:val="00BF6B4E"/>
    <w:rsid w:val="00BF74C7"/>
    <w:rsid w:val="00BF7AFC"/>
    <w:rsid w:val="00C00BC5"/>
    <w:rsid w:val="00C00DA0"/>
    <w:rsid w:val="00C015F1"/>
    <w:rsid w:val="00C01F33"/>
    <w:rsid w:val="00C02CC6"/>
    <w:rsid w:val="00C040F7"/>
    <w:rsid w:val="00C044AB"/>
    <w:rsid w:val="00C0467C"/>
    <w:rsid w:val="00C05706"/>
    <w:rsid w:val="00C07377"/>
    <w:rsid w:val="00C077CD"/>
    <w:rsid w:val="00C10478"/>
    <w:rsid w:val="00C1081E"/>
    <w:rsid w:val="00C11816"/>
    <w:rsid w:val="00C12107"/>
    <w:rsid w:val="00C14D4B"/>
    <w:rsid w:val="00C154BB"/>
    <w:rsid w:val="00C155CD"/>
    <w:rsid w:val="00C158B4"/>
    <w:rsid w:val="00C167BD"/>
    <w:rsid w:val="00C2756F"/>
    <w:rsid w:val="00C279B5"/>
    <w:rsid w:val="00C27C45"/>
    <w:rsid w:val="00C31098"/>
    <w:rsid w:val="00C319FA"/>
    <w:rsid w:val="00C35012"/>
    <w:rsid w:val="00C35DD2"/>
    <w:rsid w:val="00C3719D"/>
    <w:rsid w:val="00C37CB2"/>
    <w:rsid w:val="00C41549"/>
    <w:rsid w:val="00C41829"/>
    <w:rsid w:val="00C42617"/>
    <w:rsid w:val="00C44EA8"/>
    <w:rsid w:val="00C47314"/>
    <w:rsid w:val="00C473A5"/>
    <w:rsid w:val="00C5079A"/>
    <w:rsid w:val="00C515C2"/>
    <w:rsid w:val="00C51662"/>
    <w:rsid w:val="00C51838"/>
    <w:rsid w:val="00C53692"/>
    <w:rsid w:val="00C54995"/>
    <w:rsid w:val="00C54D41"/>
    <w:rsid w:val="00C560CF"/>
    <w:rsid w:val="00C57FC2"/>
    <w:rsid w:val="00C60783"/>
    <w:rsid w:val="00C6218C"/>
    <w:rsid w:val="00C64145"/>
    <w:rsid w:val="00C6419B"/>
    <w:rsid w:val="00C64672"/>
    <w:rsid w:val="00C672E9"/>
    <w:rsid w:val="00C70697"/>
    <w:rsid w:val="00C7098A"/>
    <w:rsid w:val="00C72093"/>
    <w:rsid w:val="00C72EF4"/>
    <w:rsid w:val="00C74420"/>
    <w:rsid w:val="00C744FE"/>
    <w:rsid w:val="00C75D2F"/>
    <w:rsid w:val="00C767BE"/>
    <w:rsid w:val="00C76E3C"/>
    <w:rsid w:val="00C801C5"/>
    <w:rsid w:val="00C81568"/>
    <w:rsid w:val="00C81668"/>
    <w:rsid w:val="00C82F92"/>
    <w:rsid w:val="00C9027A"/>
    <w:rsid w:val="00C9068E"/>
    <w:rsid w:val="00C90827"/>
    <w:rsid w:val="00C9271D"/>
    <w:rsid w:val="00C92B92"/>
    <w:rsid w:val="00C93544"/>
    <w:rsid w:val="00C93814"/>
    <w:rsid w:val="00C93C4B"/>
    <w:rsid w:val="00C944AB"/>
    <w:rsid w:val="00C95B40"/>
    <w:rsid w:val="00CA00E1"/>
    <w:rsid w:val="00CA1ED8"/>
    <w:rsid w:val="00CA29CE"/>
    <w:rsid w:val="00CA4ADD"/>
    <w:rsid w:val="00CA69DF"/>
    <w:rsid w:val="00CA6B6E"/>
    <w:rsid w:val="00CA7BCA"/>
    <w:rsid w:val="00CB053A"/>
    <w:rsid w:val="00CB0DDB"/>
    <w:rsid w:val="00CB1F63"/>
    <w:rsid w:val="00CB39A3"/>
    <w:rsid w:val="00CB4619"/>
    <w:rsid w:val="00CB7170"/>
    <w:rsid w:val="00CB7F94"/>
    <w:rsid w:val="00CC040E"/>
    <w:rsid w:val="00CC111F"/>
    <w:rsid w:val="00CC2011"/>
    <w:rsid w:val="00CC39A4"/>
    <w:rsid w:val="00CC3EA0"/>
    <w:rsid w:val="00CC6EE2"/>
    <w:rsid w:val="00CC75F9"/>
    <w:rsid w:val="00CC7B45"/>
    <w:rsid w:val="00CD05ED"/>
    <w:rsid w:val="00CD1188"/>
    <w:rsid w:val="00CD2C7E"/>
    <w:rsid w:val="00CD2ED1"/>
    <w:rsid w:val="00CD337B"/>
    <w:rsid w:val="00CD352B"/>
    <w:rsid w:val="00CD618E"/>
    <w:rsid w:val="00CD783F"/>
    <w:rsid w:val="00CE0424"/>
    <w:rsid w:val="00CE1FCC"/>
    <w:rsid w:val="00CE34FE"/>
    <w:rsid w:val="00CE6240"/>
    <w:rsid w:val="00CE7561"/>
    <w:rsid w:val="00CE7947"/>
    <w:rsid w:val="00CF1354"/>
    <w:rsid w:val="00CF3662"/>
    <w:rsid w:val="00CF3B1F"/>
    <w:rsid w:val="00CF3BF6"/>
    <w:rsid w:val="00CF4123"/>
    <w:rsid w:val="00CF48F3"/>
    <w:rsid w:val="00CF4E50"/>
    <w:rsid w:val="00CF625B"/>
    <w:rsid w:val="00CF687E"/>
    <w:rsid w:val="00CF6A50"/>
    <w:rsid w:val="00D025A0"/>
    <w:rsid w:val="00D0349B"/>
    <w:rsid w:val="00D07711"/>
    <w:rsid w:val="00D10249"/>
    <w:rsid w:val="00D115C3"/>
    <w:rsid w:val="00D11897"/>
    <w:rsid w:val="00D13135"/>
    <w:rsid w:val="00D13E4E"/>
    <w:rsid w:val="00D14AD9"/>
    <w:rsid w:val="00D152CC"/>
    <w:rsid w:val="00D1557A"/>
    <w:rsid w:val="00D203D3"/>
    <w:rsid w:val="00D208D3"/>
    <w:rsid w:val="00D2339D"/>
    <w:rsid w:val="00D23901"/>
    <w:rsid w:val="00D239A7"/>
    <w:rsid w:val="00D23F47"/>
    <w:rsid w:val="00D24162"/>
    <w:rsid w:val="00D24DA8"/>
    <w:rsid w:val="00D25960"/>
    <w:rsid w:val="00D27B3A"/>
    <w:rsid w:val="00D348FE"/>
    <w:rsid w:val="00D35736"/>
    <w:rsid w:val="00D368D2"/>
    <w:rsid w:val="00D36E71"/>
    <w:rsid w:val="00D37D87"/>
    <w:rsid w:val="00D40B33"/>
    <w:rsid w:val="00D40FD6"/>
    <w:rsid w:val="00D4318F"/>
    <w:rsid w:val="00D438BF"/>
    <w:rsid w:val="00D43D7E"/>
    <w:rsid w:val="00D440F8"/>
    <w:rsid w:val="00D46810"/>
    <w:rsid w:val="00D475C3"/>
    <w:rsid w:val="00D5054A"/>
    <w:rsid w:val="00D51B15"/>
    <w:rsid w:val="00D536A2"/>
    <w:rsid w:val="00D546FF"/>
    <w:rsid w:val="00D5586B"/>
    <w:rsid w:val="00D55AD5"/>
    <w:rsid w:val="00D5670E"/>
    <w:rsid w:val="00D576CA"/>
    <w:rsid w:val="00D57923"/>
    <w:rsid w:val="00D579EA"/>
    <w:rsid w:val="00D61AF5"/>
    <w:rsid w:val="00D624A5"/>
    <w:rsid w:val="00D634F2"/>
    <w:rsid w:val="00D64E3D"/>
    <w:rsid w:val="00D652B5"/>
    <w:rsid w:val="00D66155"/>
    <w:rsid w:val="00D67E65"/>
    <w:rsid w:val="00D67F21"/>
    <w:rsid w:val="00D708B0"/>
    <w:rsid w:val="00D77B1D"/>
    <w:rsid w:val="00D8021F"/>
    <w:rsid w:val="00D80383"/>
    <w:rsid w:val="00D8127C"/>
    <w:rsid w:val="00D823C6"/>
    <w:rsid w:val="00D8327F"/>
    <w:rsid w:val="00D86CA3"/>
    <w:rsid w:val="00D871CE"/>
    <w:rsid w:val="00D87C52"/>
    <w:rsid w:val="00D90224"/>
    <w:rsid w:val="00D905C6"/>
    <w:rsid w:val="00D9196D"/>
    <w:rsid w:val="00D92982"/>
    <w:rsid w:val="00D9419F"/>
    <w:rsid w:val="00D9552E"/>
    <w:rsid w:val="00DA305E"/>
    <w:rsid w:val="00DA481A"/>
    <w:rsid w:val="00DA49CC"/>
    <w:rsid w:val="00DA5417"/>
    <w:rsid w:val="00DA56E8"/>
    <w:rsid w:val="00DA60F1"/>
    <w:rsid w:val="00DA6C4C"/>
    <w:rsid w:val="00DA7722"/>
    <w:rsid w:val="00DA7B3A"/>
    <w:rsid w:val="00DB0A9F"/>
    <w:rsid w:val="00DB1033"/>
    <w:rsid w:val="00DB2978"/>
    <w:rsid w:val="00DB2D96"/>
    <w:rsid w:val="00DB3028"/>
    <w:rsid w:val="00DB31C1"/>
    <w:rsid w:val="00DB377D"/>
    <w:rsid w:val="00DB3C2F"/>
    <w:rsid w:val="00DB5734"/>
    <w:rsid w:val="00DB7CD5"/>
    <w:rsid w:val="00DC2D36"/>
    <w:rsid w:val="00DC53EF"/>
    <w:rsid w:val="00DC7DEF"/>
    <w:rsid w:val="00DD5AC1"/>
    <w:rsid w:val="00DE0D76"/>
    <w:rsid w:val="00DE225F"/>
    <w:rsid w:val="00DE307D"/>
    <w:rsid w:val="00DE5608"/>
    <w:rsid w:val="00DE58D0"/>
    <w:rsid w:val="00DE654F"/>
    <w:rsid w:val="00DF038C"/>
    <w:rsid w:val="00DF05B9"/>
    <w:rsid w:val="00DF0B6E"/>
    <w:rsid w:val="00DF0FB4"/>
    <w:rsid w:val="00DF15E0"/>
    <w:rsid w:val="00DF1B0B"/>
    <w:rsid w:val="00DF33A7"/>
    <w:rsid w:val="00DF37A0"/>
    <w:rsid w:val="00DF3AA3"/>
    <w:rsid w:val="00DF4DFD"/>
    <w:rsid w:val="00DF551C"/>
    <w:rsid w:val="00DF5652"/>
    <w:rsid w:val="00DF6C02"/>
    <w:rsid w:val="00DF7579"/>
    <w:rsid w:val="00E038CB"/>
    <w:rsid w:val="00E054BF"/>
    <w:rsid w:val="00E05DAE"/>
    <w:rsid w:val="00E07A55"/>
    <w:rsid w:val="00E07F82"/>
    <w:rsid w:val="00E110E7"/>
    <w:rsid w:val="00E11B20"/>
    <w:rsid w:val="00E17FA2"/>
    <w:rsid w:val="00E21345"/>
    <w:rsid w:val="00E21FE9"/>
    <w:rsid w:val="00E22330"/>
    <w:rsid w:val="00E227BA"/>
    <w:rsid w:val="00E2548E"/>
    <w:rsid w:val="00E30967"/>
    <w:rsid w:val="00E30B5A"/>
    <w:rsid w:val="00E3123D"/>
    <w:rsid w:val="00E31461"/>
    <w:rsid w:val="00E31D43"/>
    <w:rsid w:val="00E32608"/>
    <w:rsid w:val="00E34188"/>
    <w:rsid w:val="00E34B6E"/>
    <w:rsid w:val="00E35559"/>
    <w:rsid w:val="00E35E20"/>
    <w:rsid w:val="00E3609E"/>
    <w:rsid w:val="00E3723A"/>
    <w:rsid w:val="00E37860"/>
    <w:rsid w:val="00E37CD4"/>
    <w:rsid w:val="00E41B97"/>
    <w:rsid w:val="00E42455"/>
    <w:rsid w:val="00E44659"/>
    <w:rsid w:val="00E446F1"/>
    <w:rsid w:val="00E44AAC"/>
    <w:rsid w:val="00E44D1E"/>
    <w:rsid w:val="00E45ED9"/>
    <w:rsid w:val="00E464D2"/>
    <w:rsid w:val="00E4652B"/>
    <w:rsid w:val="00E46886"/>
    <w:rsid w:val="00E47AEF"/>
    <w:rsid w:val="00E529C1"/>
    <w:rsid w:val="00E531FA"/>
    <w:rsid w:val="00E53B75"/>
    <w:rsid w:val="00E54E3B"/>
    <w:rsid w:val="00E57565"/>
    <w:rsid w:val="00E61560"/>
    <w:rsid w:val="00E63838"/>
    <w:rsid w:val="00E64434"/>
    <w:rsid w:val="00E65689"/>
    <w:rsid w:val="00E67C51"/>
    <w:rsid w:val="00E705B8"/>
    <w:rsid w:val="00E70B20"/>
    <w:rsid w:val="00E72268"/>
    <w:rsid w:val="00E72938"/>
    <w:rsid w:val="00E72EFC"/>
    <w:rsid w:val="00E736F6"/>
    <w:rsid w:val="00E73C0C"/>
    <w:rsid w:val="00E758EC"/>
    <w:rsid w:val="00E8010F"/>
    <w:rsid w:val="00E8234C"/>
    <w:rsid w:val="00E83AA9"/>
    <w:rsid w:val="00E85928"/>
    <w:rsid w:val="00E86DB6"/>
    <w:rsid w:val="00E87822"/>
    <w:rsid w:val="00E87D73"/>
    <w:rsid w:val="00E90395"/>
    <w:rsid w:val="00E90E49"/>
    <w:rsid w:val="00E917F9"/>
    <w:rsid w:val="00E9291C"/>
    <w:rsid w:val="00E93FFE"/>
    <w:rsid w:val="00E94F8A"/>
    <w:rsid w:val="00E962CB"/>
    <w:rsid w:val="00E97C92"/>
    <w:rsid w:val="00EA00CC"/>
    <w:rsid w:val="00EA1710"/>
    <w:rsid w:val="00EA26E4"/>
    <w:rsid w:val="00EA2BA5"/>
    <w:rsid w:val="00EA2C81"/>
    <w:rsid w:val="00EA3BE7"/>
    <w:rsid w:val="00EA4CBF"/>
    <w:rsid w:val="00EA7378"/>
    <w:rsid w:val="00EA7A41"/>
    <w:rsid w:val="00EB077B"/>
    <w:rsid w:val="00EB1E48"/>
    <w:rsid w:val="00EB21A1"/>
    <w:rsid w:val="00EB4B05"/>
    <w:rsid w:val="00EB4EA2"/>
    <w:rsid w:val="00EB7ECF"/>
    <w:rsid w:val="00EC15D8"/>
    <w:rsid w:val="00EC222C"/>
    <w:rsid w:val="00EC24D5"/>
    <w:rsid w:val="00EC27C6"/>
    <w:rsid w:val="00EC28FE"/>
    <w:rsid w:val="00EC30DE"/>
    <w:rsid w:val="00EC4207"/>
    <w:rsid w:val="00EC5653"/>
    <w:rsid w:val="00EC71CE"/>
    <w:rsid w:val="00EC746E"/>
    <w:rsid w:val="00ED1006"/>
    <w:rsid w:val="00ED1157"/>
    <w:rsid w:val="00ED2921"/>
    <w:rsid w:val="00ED2A46"/>
    <w:rsid w:val="00ED38B8"/>
    <w:rsid w:val="00ED3A6A"/>
    <w:rsid w:val="00ED5058"/>
    <w:rsid w:val="00EE12A7"/>
    <w:rsid w:val="00EE32FD"/>
    <w:rsid w:val="00EE6A5F"/>
    <w:rsid w:val="00EF18FE"/>
    <w:rsid w:val="00EF56A9"/>
    <w:rsid w:val="00EF5787"/>
    <w:rsid w:val="00EF60D0"/>
    <w:rsid w:val="00EF76B5"/>
    <w:rsid w:val="00EF77B9"/>
    <w:rsid w:val="00F02CC8"/>
    <w:rsid w:val="00F02DED"/>
    <w:rsid w:val="00F033F3"/>
    <w:rsid w:val="00F0394B"/>
    <w:rsid w:val="00F0528D"/>
    <w:rsid w:val="00F06C67"/>
    <w:rsid w:val="00F06DFD"/>
    <w:rsid w:val="00F071D1"/>
    <w:rsid w:val="00F07533"/>
    <w:rsid w:val="00F10629"/>
    <w:rsid w:val="00F1134B"/>
    <w:rsid w:val="00F15036"/>
    <w:rsid w:val="00F156F6"/>
    <w:rsid w:val="00F15FA5"/>
    <w:rsid w:val="00F209B7"/>
    <w:rsid w:val="00F23097"/>
    <w:rsid w:val="00F2376F"/>
    <w:rsid w:val="00F23C87"/>
    <w:rsid w:val="00F241D5"/>
    <w:rsid w:val="00F243D8"/>
    <w:rsid w:val="00F24F64"/>
    <w:rsid w:val="00F257A5"/>
    <w:rsid w:val="00F30828"/>
    <w:rsid w:val="00F313D6"/>
    <w:rsid w:val="00F31E9B"/>
    <w:rsid w:val="00F331B4"/>
    <w:rsid w:val="00F337E3"/>
    <w:rsid w:val="00F34596"/>
    <w:rsid w:val="00F3619D"/>
    <w:rsid w:val="00F3797F"/>
    <w:rsid w:val="00F40F0C"/>
    <w:rsid w:val="00F44A43"/>
    <w:rsid w:val="00F44E75"/>
    <w:rsid w:val="00F455B2"/>
    <w:rsid w:val="00F4766C"/>
    <w:rsid w:val="00F5060E"/>
    <w:rsid w:val="00F507D1"/>
    <w:rsid w:val="00F519CE"/>
    <w:rsid w:val="00F51ADA"/>
    <w:rsid w:val="00F52470"/>
    <w:rsid w:val="00F52A50"/>
    <w:rsid w:val="00F56079"/>
    <w:rsid w:val="00F5614C"/>
    <w:rsid w:val="00F565FE"/>
    <w:rsid w:val="00F573F8"/>
    <w:rsid w:val="00F60203"/>
    <w:rsid w:val="00F603FB"/>
    <w:rsid w:val="00F607C5"/>
    <w:rsid w:val="00F60DEA"/>
    <w:rsid w:val="00F6302A"/>
    <w:rsid w:val="00F630CB"/>
    <w:rsid w:val="00F63950"/>
    <w:rsid w:val="00F64C2B"/>
    <w:rsid w:val="00F651BE"/>
    <w:rsid w:val="00F65911"/>
    <w:rsid w:val="00F67F53"/>
    <w:rsid w:val="00F703BE"/>
    <w:rsid w:val="00F71F69"/>
    <w:rsid w:val="00F72AAF"/>
    <w:rsid w:val="00F72B72"/>
    <w:rsid w:val="00F74BB9"/>
    <w:rsid w:val="00F75582"/>
    <w:rsid w:val="00F76EFA"/>
    <w:rsid w:val="00F771E8"/>
    <w:rsid w:val="00F77DD3"/>
    <w:rsid w:val="00F77FA4"/>
    <w:rsid w:val="00F804BE"/>
    <w:rsid w:val="00F80BB4"/>
    <w:rsid w:val="00F80E04"/>
    <w:rsid w:val="00F817CE"/>
    <w:rsid w:val="00F819B5"/>
    <w:rsid w:val="00F82681"/>
    <w:rsid w:val="00F834AD"/>
    <w:rsid w:val="00F8456C"/>
    <w:rsid w:val="00F859D8"/>
    <w:rsid w:val="00F86087"/>
    <w:rsid w:val="00F868F5"/>
    <w:rsid w:val="00F87C48"/>
    <w:rsid w:val="00F87F86"/>
    <w:rsid w:val="00F9056A"/>
    <w:rsid w:val="00F90F8D"/>
    <w:rsid w:val="00F911C6"/>
    <w:rsid w:val="00F91AA1"/>
    <w:rsid w:val="00F92782"/>
    <w:rsid w:val="00F93578"/>
    <w:rsid w:val="00F93AA9"/>
    <w:rsid w:val="00F95CA0"/>
    <w:rsid w:val="00F96985"/>
    <w:rsid w:val="00F97838"/>
    <w:rsid w:val="00F97909"/>
    <w:rsid w:val="00F97E1D"/>
    <w:rsid w:val="00FA0B39"/>
    <w:rsid w:val="00FA2BB3"/>
    <w:rsid w:val="00FA39AF"/>
    <w:rsid w:val="00FA5690"/>
    <w:rsid w:val="00FA6562"/>
    <w:rsid w:val="00FB0772"/>
    <w:rsid w:val="00FB1C9A"/>
    <w:rsid w:val="00FB4C80"/>
    <w:rsid w:val="00FB6A6A"/>
    <w:rsid w:val="00FC24A8"/>
    <w:rsid w:val="00FC67E8"/>
    <w:rsid w:val="00FC6DEA"/>
    <w:rsid w:val="00FC7429"/>
    <w:rsid w:val="00FC7FD9"/>
    <w:rsid w:val="00FD07F6"/>
    <w:rsid w:val="00FD08E6"/>
    <w:rsid w:val="00FD1EC8"/>
    <w:rsid w:val="00FD28DE"/>
    <w:rsid w:val="00FD47ED"/>
    <w:rsid w:val="00FD74DB"/>
    <w:rsid w:val="00FD7660"/>
    <w:rsid w:val="00FE0502"/>
    <w:rsid w:val="00FE0655"/>
    <w:rsid w:val="00FE2365"/>
    <w:rsid w:val="00FE28F0"/>
    <w:rsid w:val="00FE37D7"/>
    <w:rsid w:val="00FE4C7B"/>
    <w:rsid w:val="00FE7336"/>
    <w:rsid w:val="00FE787C"/>
    <w:rsid w:val="00FF025A"/>
    <w:rsid w:val="00FF2BD4"/>
    <w:rsid w:val="00FF3D37"/>
    <w:rsid w:val="00FF4233"/>
    <w:rsid w:val="00FF45A5"/>
    <w:rsid w:val="00FF486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FF94E16F-C18B-48C5-B6A9-341F67395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116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11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116C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5NUHHDQN7SK2-1476151046-43598</_dlc_DocId>
    <_dlc_DocIdUrl xmlns="f166a696-7b5b-4ccd-9f0c-ffde0cceec81">
      <Url>https://ericsson.sharepoint.com/sites/star/_layouts/15/DocIdRedir.aspx?ID=5NUHHDQN7SK2-1476151046-43598</Url>
      <Description>5NUHHDQN7SK2-1476151046-43598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F4E5267-E49B-42E3-A40C-429EC341C6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F3AFEF-B97B-44BF-A236-8847BEB61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C32820-F3E7-4E5C-9881-4FCB53797D5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03CF285-7DC2-433F-8007-F152BD43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1597</TotalTime>
  <Pages>5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431</cp:revision>
  <cp:lastPrinted>2008-01-31T07:09:00Z</cp:lastPrinted>
  <dcterms:created xsi:type="dcterms:W3CDTF">2019-03-18T07:50:00Z</dcterms:created>
  <dcterms:modified xsi:type="dcterms:W3CDTF">2019-03-28T20:51:00Z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ea129fa2-b122-4220-867d-d32fcda20d86</vt:lpwstr>
  </property>
  <property fmtid="{D5CDD505-2E9C-101B-9397-08002B2CF9AE}" pid="14" name="AuthorIds_UIVersion_27648">
    <vt:lpwstr>1004</vt:lpwstr>
  </property>
  <property fmtid="{D5CDD505-2E9C-101B-9397-08002B2CF9AE}" pid="15" name="AuthorIds_UIVersion_45056">
    <vt:lpwstr>1004</vt:lpwstr>
  </property>
</Properties>
</file>