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F764B" w14:textId="1705E0CD" w:rsidR="006470BD" w:rsidRPr="002131B2" w:rsidRDefault="006470BD" w:rsidP="006470B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2131B2">
        <w:rPr>
          <w:lang w:val="en-US"/>
        </w:rPr>
        <w:t>3GPP TSG-RAN WG2 #105</w:t>
      </w:r>
      <w:r w:rsidR="00B8117E" w:rsidRPr="002131B2">
        <w:rPr>
          <w:lang w:val="en-US"/>
        </w:rPr>
        <w:t>bis</w:t>
      </w:r>
      <w:r w:rsidRPr="002131B2">
        <w:rPr>
          <w:lang w:val="en-US"/>
        </w:rPr>
        <w:tab/>
      </w:r>
      <w:r w:rsidR="002131B2" w:rsidRPr="002131B2">
        <w:rPr>
          <w:sz w:val="32"/>
          <w:szCs w:val="32"/>
          <w:lang w:val="en-US"/>
        </w:rPr>
        <w:t>R2-1903961</w:t>
      </w:r>
    </w:p>
    <w:p w14:paraId="75A9FBAD" w14:textId="036410C5" w:rsidR="006470BD" w:rsidRDefault="00B8117E" w:rsidP="006470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6470BD">
        <w:rPr>
          <w:b/>
          <w:noProof/>
          <w:sz w:val="24"/>
        </w:rPr>
        <w:t xml:space="preserve">, </w:t>
      </w:r>
      <w:r w:rsidR="008E6230">
        <w:rPr>
          <w:b/>
          <w:noProof/>
          <w:sz w:val="24"/>
        </w:rPr>
        <w:t xml:space="preserve">P. R. of </w:t>
      </w:r>
      <w:bookmarkStart w:id="0" w:name="_GoBack"/>
      <w:bookmarkEnd w:id="0"/>
      <w:r>
        <w:rPr>
          <w:b/>
          <w:noProof/>
          <w:sz w:val="24"/>
        </w:rPr>
        <w:t>China</w:t>
      </w:r>
      <w:r w:rsidR="006470BD">
        <w:rPr>
          <w:b/>
          <w:noProof/>
          <w:sz w:val="24"/>
        </w:rPr>
        <w:t xml:space="preserve">, </w:t>
      </w:r>
      <w:r w:rsidR="00EC0424" w:rsidRPr="00B35EFF">
        <w:rPr>
          <w:b/>
          <w:noProof/>
          <w:sz w:val="24"/>
        </w:rPr>
        <w:t>8</w:t>
      </w:r>
      <w:r w:rsidR="00EC0424" w:rsidRPr="00B35EFF">
        <w:rPr>
          <w:b/>
          <w:noProof/>
          <w:sz w:val="24"/>
          <w:vertAlign w:val="superscript"/>
        </w:rPr>
        <w:t>th</w:t>
      </w:r>
      <w:r w:rsidR="00EC0424" w:rsidRPr="00B35E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EC0424" w:rsidRPr="00B35EFF">
        <w:rPr>
          <w:b/>
          <w:noProof/>
          <w:sz w:val="24"/>
        </w:rPr>
        <w:t xml:space="preserve"> 12</w:t>
      </w:r>
      <w:r w:rsidRPr="00B35EFF">
        <w:rPr>
          <w:b/>
          <w:noProof/>
          <w:sz w:val="24"/>
          <w:vertAlign w:val="superscript"/>
        </w:rPr>
        <w:t>th</w:t>
      </w:r>
      <w:r w:rsidR="00EC0424" w:rsidRPr="00B35EFF">
        <w:rPr>
          <w:b/>
          <w:noProof/>
          <w:sz w:val="24"/>
        </w:rPr>
        <w:t xml:space="preserve"> Apr 2019</w:t>
      </w:r>
      <w:r w:rsidR="00EC0424">
        <w:rPr>
          <w:rFonts w:cs="Arial"/>
          <w:color w:val="000000"/>
          <w:sz w:val="16"/>
          <w:szCs w:val="16"/>
        </w:rPr>
        <w:t> </w:t>
      </w:r>
    </w:p>
    <w:p w14:paraId="0FFA3B1B" w14:textId="6CCD1937" w:rsidR="00E90E49" w:rsidRPr="002131B2" w:rsidRDefault="00E90E49" w:rsidP="00357380">
      <w:pPr>
        <w:pStyle w:val="3GPPHeader"/>
        <w:rPr>
          <w:lang w:val="en-US"/>
        </w:rPr>
      </w:pPr>
    </w:p>
    <w:p w14:paraId="0DBA3ED9" w14:textId="578DC488" w:rsidR="00E90E49" w:rsidRPr="002131B2" w:rsidRDefault="00E90E49" w:rsidP="00311702">
      <w:pPr>
        <w:pStyle w:val="3GPPHeader"/>
        <w:rPr>
          <w:sz w:val="22"/>
          <w:lang w:val="en-US"/>
        </w:rPr>
      </w:pPr>
      <w:r w:rsidRPr="002131B2">
        <w:rPr>
          <w:sz w:val="22"/>
          <w:lang w:val="en-US"/>
        </w:rPr>
        <w:t>Agenda Item:</w:t>
      </w:r>
      <w:r w:rsidRPr="002131B2">
        <w:rPr>
          <w:sz w:val="22"/>
          <w:lang w:val="en-US"/>
        </w:rPr>
        <w:tab/>
      </w:r>
      <w:r w:rsidR="009E43EA" w:rsidRPr="002131B2">
        <w:rPr>
          <w:sz w:val="22"/>
          <w:lang w:val="en-US"/>
        </w:rPr>
        <w:t>1</w:t>
      </w:r>
      <w:r w:rsidR="00E64EAF" w:rsidRPr="002131B2">
        <w:rPr>
          <w:sz w:val="22"/>
          <w:lang w:val="en-US"/>
        </w:rPr>
        <w:t>1</w:t>
      </w:r>
      <w:r w:rsidR="009E43EA" w:rsidRPr="002131B2">
        <w:rPr>
          <w:sz w:val="22"/>
          <w:lang w:val="en-US"/>
        </w:rPr>
        <w:t>.</w:t>
      </w:r>
      <w:r w:rsidR="00397FC6" w:rsidRPr="002131B2">
        <w:rPr>
          <w:sz w:val="22"/>
          <w:lang w:val="en-US"/>
        </w:rPr>
        <w:t>1.</w:t>
      </w:r>
      <w:r w:rsidR="002131B2">
        <w:rPr>
          <w:sz w:val="22"/>
          <w:lang w:val="en-US"/>
        </w:rPr>
        <w:t>4</w:t>
      </w:r>
    </w:p>
    <w:p w14:paraId="3D09BB9C" w14:textId="77777777" w:rsidR="00E90E49" w:rsidRPr="002131B2" w:rsidRDefault="003D3C45" w:rsidP="00F64C2B">
      <w:pPr>
        <w:pStyle w:val="3GPPHeader"/>
        <w:rPr>
          <w:sz w:val="22"/>
          <w:lang w:val="en-US"/>
        </w:rPr>
      </w:pPr>
      <w:r w:rsidRPr="002131B2">
        <w:rPr>
          <w:sz w:val="22"/>
          <w:lang w:val="en-US"/>
        </w:rPr>
        <w:t>Source:</w:t>
      </w:r>
      <w:r w:rsidR="00E90E49" w:rsidRPr="002131B2">
        <w:rPr>
          <w:sz w:val="22"/>
          <w:lang w:val="en-US"/>
        </w:rPr>
        <w:tab/>
      </w:r>
      <w:r w:rsidR="00F64C2B" w:rsidRPr="002131B2">
        <w:rPr>
          <w:sz w:val="22"/>
          <w:lang w:val="en-US"/>
        </w:rPr>
        <w:t>Ericsson</w:t>
      </w:r>
    </w:p>
    <w:p w14:paraId="396F3307" w14:textId="3A1D0F6B" w:rsidR="00E90E49" w:rsidRPr="002131B2" w:rsidRDefault="003D3C45" w:rsidP="00311702">
      <w:pPr>
        <w:pStyle w:val="3GPPHeader"/>
        <w:rPr>
          <w:sz w:val="22"/>
          <w:lang w:val="en-US"/>
        </w:rPr>
      </w:pPr>
      <w:r w:rsidRPr="002131B2">
        <w:rPr>
          <w:sz w:val="22"/>
          <w:lang w:val="en-US"/>
        </w:rPr>
        <w:t>Title:</w:t>
      </w:r>
      <w:r w:rsidR="00E90E49" w:rsidRPr="002131B2">
        <w:rPr>
          <w:sz w:val="22"/>
          <w:lang w:val="en-US"/>
        </w:rPr>
        <w:tab/>
      </w:r>
      <w:r w:rsidR="00610EF9" w:rsidRPr="002131B2">
        <w:rPr>
          <w:sz w:val="22"/>
          <w:lang w:val="en-US"/>
        </w:rPr>
        <w:t xml:space="preserve">Configured </w:t>
      </w:r>
      <w:r w:rsidR="00364379" w:rsidRPr="002131B2">
        <w:rPr>
          <w:sz w:val="22"/>
          <w:lang w:val="en-US"/>
        </w:rPr>
        <w:t>Scheduling</w:t>
      </w:r>
      <w:r w:rsidR="005E630E" w:rsidRPr="002131B2">
        <w:rPr>
          <w:sz w:val="22"/>
          <w:lang w:val="en-US"/>
        </w:rPr>
        <w:t xml:space="preserve"> in IAB Networks</w:t>
      </w:r>
    </w:p>
    <w:p w14:paraId="7A0567D6" w14:textId="05EF8460" w:rsidR="00E90E49" w:rsidRPr="00802BA5" w:rsidRDefault="00E90E49" w:rsidP="00D546FF">
      <w:pPr>
        <w:pStyle w:val="3GPPHeader"/>
        <w:rPr>
          <w:sz w:val="22"/>
        </w:rPr>
      </w:pPr>
      <w:r w:rsidRPr="00802BA5">
        <w:rPr>
          <w:sz w:val="22"/>
        </w:rPr>
        <w:t>Document for:</w:t>
      </w:r>
      <w:r w:rsidRPr="00802BA5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1" w:name="_Toc517365966"/>
      <w:r w:rsidRPr="00CE0424">
        <w:t>Introduction</w:t>
      </w:r>
      <w:bookmarkEnd w:id="1"/>
    </w:p>
    <w:p w14:paraId="6BD822CC" w14:textId="339DFBBD" w:rsidR="00A2052C" w:rsidRPr="002131B2" w:rsidRDefault="00EE3586" w:rsidP="00C942BB">
      <w:pPr>
        <w:jc w:val="both"/>
        <w:rPr>
          <w:lang w:val="en-US"/>
        </w:rPr>
      </w:pPr>
      <w:r w:rsidRPr="002131B2">
        <w:rPr>
          <w:lang w:val="en-US"/>
        </w:rPr>
        <w:t>The</w:t>
      </w:r>
      <w:r w:rsidR="0000378C" w:rsidRPr="002131B2">
        <w:rPr>
          <w:lang w:val="en-US"/>
        </w:rPr>
        <w:t xml:space="preserve"> configured</w:t>
      </w:r>
      <w:r w:rsidRPr="002131B2">
        <w:rPr>
          <w:lang w:val="en-US"/>
        </w:rPr>
        <w:t xml:space="preserve"> scheduling </w:t>
      </w:r>
      <w:r w:rsidR="00FD587F" w:rsidRPr="002131B2">
        <w:rPr>
          <w:lang w:val="en-US"/>
        </w:rPr>
        <w:t>scheme in IAB network has not been discussed</w:t>
      </w:r>
      <w:r w:rsidR="00C37CF0" w:rsidRPr="002131B2">
        <w:rPr>
          <w:lang w:val="en-US"/>
        </w:rPr>
        <w:t xml:space="preserve"> in </w:t>
      </w:r>
      <w:r w:rsidR="00C37CF0">
        <w:fldChar w:fldCharType="begin"/>
      </w:r>
      <w:r w:rsidR="00C37CF0" w:rsidRPr="002131B2">
        <w:rPr>
          <w:lang w:val="en-US"/>
        </w:rPr>
        <w:instrText xml:space="preserve"> REF _Ref527970165 \r \h </w:instrText>
      </w:r>
      <w:r w:rsidR="00C942BB" w:rsidRPr="002131B2">
        <w:rPr>
          <w:lang w:val="en-US"/>
        </w:rPr>
        <w:instrText xml:space="preserve"> \* MERGEFORMAT </w:instrText>
      </w:r>
      <w:r w:rsidR="00C37CF0">
        <w:fldChar w:fldCharType="separate"/>
      </w:r>
      <w:r w:rsidR="00C37CF0" w:rsidRPr="002131B2">
        <w:rPr>
          <w:lang w:val="en-US"/>
        </w:rPr>
        <w:t>[1]</w:t>
      </w:r>
      <w:r w:rsidR="00C37CF0">
        <w:fldChar w:fldCharType="end"/>
      </w:r>
      <w:r w:rsidR="00FD587F" w:rsidRPr="002131B2">
        <w:rPr>
          <w:lang w:val="en-US"/>
        </w:rPr>
        <w:t>.</w:t>
      </w:r>
      <w:r w:rsidR="0077101D" w:rsidRPr="002131B2">
        <w:rPr>
          <w:lang w:val="en-US"/>
        </w:rPr>
        <w:t xml:space="preserve"> This paper introduces configured s</w:t>
      </w:r>
      <w:r w:rsidR="007E4100" w:rsidRPr="002131B2">
        <w:rPr>
          <w:lang w:val="en-US"/>
        </w:rPr>
        <w:t xml:space="preserve">cheduling </w:t>
      </w:r>
      <w:r w:rsidR="001D3A4E" w:rsidRPr="002131B2">
        <w:rPr>
          <w:lang w:val="en-US"/>
        </w:rPr>
        <w:t xml:space="preserve">in comparison with </w:t>
      </w:r>
      <w:r w:rsidR="007E4100" w:rsidRPr="002131B2">
        <w:rPr>
          <w:lang w:val="en-US"/>
        </w:rPr>
        <w:t xml:space="preserve">dynamic scheduling </w:t>
      </w:r>
      <w:r w:rsidR="00883C21" w:rsidRPr="002131B2">
        <w:rPr>
          <w:lang w:val="en-US"/>
        </w:rPr>
        <w:t>mechanism</w:t>
      </w:r>
      <w:r w:rsidR="00B831FB" w:rsidRPr="002131B2">
        <w:rPr>
          <w:lang w:val="en-US"/>
        </w:rPr>
        <w:t xml:space="preserve"> </w:t>
      </w:r>
      <w:r w:rsidR="00DC5AD2" w:rsidRPr="002131B2">
        <w:rPr>
          <w:lang w:val="en-US"/>
        </w:rPr>
        <w:t>in Rel-15</w:t>
      </w:r>
      <w:r w:rsidR="007C46A9" w:rsidRPr="002131B2">
        <w:rPr>
          <w:lang w:val="en-US"/>
        </w:rPr>
        <w:t xml:space="preserve"> and</w:t>
      </w:r>
      <w:r w:rsidR="00933FCD" w:rsidRPr="002131B2">
        <w:rPr>
          <w:lang w:val="en-US"/>
        </w:rPr>
        <w:t xml:space="preserve"> </w:t>
      </w:r>
      <w:r w:rsidR="00D5694A" w:rsidRPr="002131B2">
        <w:rPr>
          <w:lang w:val="en-US"/>
        </w:rPr>
        <w:t>analyzes</w:t>
      </w:r>
      <w:r w:rsidR="00933FCD" w:rsidRPr="002131B2">
        <w:rPr>
          <w:lang w:val="en-US"/>
        </w:rPr>
        <w:t xml:space="preserve"> the pros and cons of the two scheduling </w:t>
      </w:r>
      <w:r w:rsidR="00B766B0" w:rsidRPr="002131B2">
        <w:rPr>
          <w:lang w:val="en-US"/>
        </w:rPr>
        <w:t>mechanisms</w:t>
      </w:r>
      <w:r w:rsidR="00364379" w:rsidRPr="002131B2">
        <w:rPr>
          <w:lang w:val="en-US"/>
        </w:rPr>
        <w:t xml:space="preserve">. </w:t>
      </w:r>
      <w:r w:rsidR="00B766B0" w:rsidRPr="002131B2">
        <w:rPr>
          <w:lang w:val="en-US"/>
        </w:rPr>
        <w:t xml:space="preserve">It </w:t>
      </w:r>
      <w:r w:rsidR="009D6ADF" w:rsidRPr="002131B2">
        <w:rPr>
          <w:lang w:val="en-US"/>
        </w:rPr>
        <w:t>has been</w:t>
      </w:r>
      <w:r w:rsidR="00B766B0" w:rsidRPr="002131B2">
        <w:rPr>
          <w:lang w:val="en-US"/>
        </w:rPr>
        <w:t xml:space="preserve"> concluded that </w:t>
      </w:r>
      <w:r w:rsidR="009D6ADF" w:rsidRPr="002131B2">
        <w:rPr>
          <w:lang w:val="en-US"/>
        </w:rPr>
        <w:t xml:space="preserve">configured scheduling </w:t>
      </w:r>
      <w:r w:rsidR="001D3A4E" w:rsidRPr="002131B2">
        <w:rPr>
          <w:lang w:val="en-US"/>
        </w:rPr>
        <w:t>is still beneficial and</w:t>
      </w:r>
      <w:r w:rsidR="009D6ADF" w:rsidRPr="002131B2">
        <w:rPr>
          <w:lang w:val="en-US"/>
        </w:rPr>
        <w:t xml:space="preserve"> </w:t>
      </w:r>
      <w:r w:rsidR="005B136B" w:rsidRPr="002131B2">
        <w:rPr>
          <w:lang w:val="en-US"/>
        </w:rPr>
        <w:t>should be supported in IAB network</w:t>
      </w:r>
      <w:r w:rsidR="00364379" w:rsidRPr="002131B2">
        <w:rPr>
          <w:lang w:val="en-US"/>
        </w:rPr>
        <w:t>.</w:t>
      </w:r>
    </w:p>
    <w:p w14:paraId="1086C867" w14:textId="0D8BA757" w:rsidR="004000E8" w:rsidRDefault="004000E8" w:rsidP="00CE0424">
      <w:pPr>
        <w:pStyle w:val="Heading1"/>
      </w:pPr>
      <w:bookmarkStart w:id="2" w:name="_Ref178064866"/>
      <w:bookmarkStart w:id="3" w:name="_Toc517365967"/>
      <w:r w:rsidRPr="00CE0424">
        <w:t>Discussion</w:t>
      </w:r>
      <w:bookmarkEnd w:id="2"/>
      <w:bookmarkEnd w:id="3"/>
    </w:p>
    <w:p w14:paraId="419F66E2" w14:textId="3C932D04" w:rsidR="00967771" w:rsidRDefault="006F3D6F" w:rsidP="00967771">
      <w:pPr>
        <w:rPr>
          <w:lang w:val="en-GB"/>
        </w:rPr>
      </w:pPr>
      <w:r>
        <w:rPr>
          <w:lang w:val="en-GB"/>
        </w:rPr>
        <w:t>I</w:t>
      </w:r>
      <w:r w:rsidR="00967771">
        <w:rPr>
          <w:lang w:val="en-GB"/>
        </w:rPr>
        <w:t>n the following, we introduce dynamic scheduling and configured scheduling</w:t>
      </w:r>
      <w:r w:rsidR="000C2FB5">
        <w:rPr>
          <w:lang w:val="en-GB"/>
        </w:rPr>
        <w:t xml:space="preserve"> </w:t>
      </w:r>
      <w:r w:rsidR="00FF0E80">
        <w:rPr>
          <w:lang w:val="en-GB"/>
        </w:rPr>
        <w:t>respectively</w:t>
      </w:r>
      <w:r w:rsidR="007C46A9">
        <w:rPr>
          <w:lang w:val="en-GB"/>
        </w:rPr>
        <w:t>,</w:t>
      </w:r>
      <w:r>
        <w:rPr>
          <w:lang w:val="en-GB"/>
        </w:rPr>
        <w:t xml:space="preserve"> and discuss the </w:t>
      </w:r>
      <w:r w:rsidR="009F64F1">
        <w:rPr>
          <w:lang w:val="en-GB"/>
        </w:rPr>
        <w:t>pros and cons</w:t>
      </w:r>
      <w:r w:rsidR="00FF0E80">
        <w:rPr>
          <w:lang w:val="en-GB"/>
        </w:rPr>
        <w:t xml:space="preserve"> in comparison</w:t>
      </w:r>
      <w:r>
        <w:rPr>
          <w:lang w:val="en-GB"/>
        </w:rPr>
        <w:t xml:space="preserve">. Based </w:t>
      </w:r>
      <w:r w:rsidR="009F64F1">
        <w:rPr>
          <w:lang w:val="en-GB"/>
        </w:rPr>
        <w:t xml:space="preserve">on the </w:t>
      </w:r>
      <w:r w:rsidR="00F55ACE">
        <w:rPr>
          <w:lang w:val="en-GB"/>
        </w:rPr>
        <w:t>discussion, we</w:t>
      </w:r>
      <w:r w:rsidR="00C11C9C">
        <w:rPr>
          <w:lang w:val="en-GB"/>
        </w:rPr>
        <w:t xml:space="preserve"> discuss the</w:t>
      </w:r>
      <w:r w:rsidR="00BE5EC2">
        <w:rPr>
          <w:lang w:val="en-GB"/>
        </w:rPr>
        <w:t xml:space="preserve"> necessity of configured</w:t>
      </w:r>
      <w:r w:rsidR="00C11C9C">
        <w:rPr>
          <w:lang w:val="en-GB"/>
        </w:rPr>
        <w:t xml:space="preserve"> scheduling scheme</w:t>
      </w:r>
      <w:r w:rsidR="005C7077">
        <w:rPr>
          <w:lang w:val="en-GB"/>
        </w:rPr>
        <w:t xml:space="preserve"> and possible enhancements</w:t>
      </w:r>
      <w:r w:rsidR="00C11C9C">
        <w:rPr>
          <w:lang w:val="en-GB"/>
        </w:rPr>
        <w:t xml:space="preserve"> </w:t>
      </w:r>
      <w:r w:rsidR="00BE5EC2">
        <w:rPr>
          <w:lang w:val="en-GB"/>
        </w:rPr>
        <w:t xml:space="preserve">in </w:t>
      </w:r>
      <w:r w:rsidR="00C11C9C">
        <w:rPr>
          <w:lang w:val="en-GB"/>
        </w:rPr>
        <w:t>IAB network.</w:t>
      </w:r>
      <w:r w:rsidR="00231E35">
        <w:rPr>
          <w:lang w:val="en-GB"/>
        </w:rPr>
        <w:t xml:space="preserve"> </w:t>
      </w:r>
    </w:p>
    <w:p w14:paraId="4C017756" w14:textId="7C815BEB" w:rsidR="00C513F6" w:rsidRPr="00F30803" w:rsidRDefault="00F96FB5" w:rsidP="007F29C8">
      <w:pPr>
        <w:pStyle w:val="Heading3"/>
      </w:pPr>
      <w:r>
        <w:t>D</w:t>
      </w:r>
      <w:r w:rsidR="00F30803">
        <w:t xml:space="preserve">ynamic scheduling </w:t>
      </w:r>
      <w:r w:rsidR="00387607">
        <w:t>in</w:t>
      </w:r>
      <w:r w:rsidR="00F30803">
        <w:t xml:space="preserve"> Rel-15</w:t>
      </w:r>
    </w:p>
    <w:p w14:paraId="2E919D06" w14:textId="193A3914" w:rsidR="00F953D2" w:rsidRPr="002131B2" w:rsidRDefault="0003313E" w:rsidP="00C942BB">
      <w:pPr>
        <w:pStyle w:val="BodyText"/>
        <w:jc w:val="both"/>
        <w:rPr>
          <w:rFonts w:ascii="Times New Roman" w:hAnsi="Times New Roman"/>
          <w:sz w:val="20"/>
          <w:lang w:val="en-US"/>
        </w:rPr>
      </w:pPr>
      <w:r w:rsidRPr="002131B2">
        <w:rPr>
          <w:lang w:val="en-US"/>
        </w:rPr>
        <w:t xml:space="preserve">In Rel-15, the </w:t>
      </w:r>
      <w:r w:rsidR="005E5B80" w:rsidRPr="002131B2">
        <w:rPr>
          <w:lang w:val="en-US"/>
        </w:rPr>
        <w:t xml:space="preserve">dynamic scheduling </w:t>
      </w:r>
      <w:r w:rsidR="009741C1" w:rsidRPr="002131B2">
        <w:rPr>
          <w:lang w:val="en-US"/>
        </w:rPr>
        <w:t>was</w:t>
      </w:r>
      <w:r w:rsidR="005E5B80" w:rsidRPr="002131B2">
        <w:rPr>
          <w:lang w:val="en-US"/>
        </w:rPr>
        <w:t xml:space="preserve"> </w:t>
      </w:r>
      <w:r w:rsidR="004D6601" w:rsidRPr="002131B2">
        <w:rPr>
          <w:lang w:val="en-US"/>
        </w:rPr>
        <w:t>de</w:t>
      </w:r>
      <w:r w:rsidR="001C78F4" w:rsidRPr="002131B2">
        <w:rPr>
          <w:lang w:val="en-US"/>
        </w:rPr>
        <w:t xml:space="preserve">fined for NR. Compared </w:t>
      </w:r>
      <w:r w:rsidR="008306E1" w:rsidRPr="002131B2">
        <w:rPr>
          <w:lang w:val="en-US"/>
        </w:rPr>
        <w:t xml:space="preserve">to </w:t>
      </w:r>
      <w:r w:rsidR="001C78F4" w:rsidRPr="002131B2">
        <w:rPr>
          <w:lang w:val="en-US"/>
        </w:rPr>
        <w:t>LTE, the dynamic scheduling was improved since t</w:t>
      </w:r>
      <w:r w:rsidR="002A3C7A" w:rsidRPr="002131B2">
        <w:rPr>
          <w:lang w:val="en-US"/>
        </w:rPr>
        <w:t xml:space="preserve">he delay parameters can be included in the DCI if configured. For </w:t>
      </w:r>
      <w:r w:rsidR="007E511C" w:rsidRPr="002131B2">
        <w:rPr>
          <w:lang w:val="en-US"/>
        </w:rPr>
        <w:t xml:space="preserve">downlink </w:t>
      </w:r>
      <w:r w:rsidR="00576A7E" w:rsidRPr="002131B2">
        <w:rPr>
          <w:lang w:val="en-US"/>
        </w:rPr>
        <w:t xml:space="preserve">dynamic </w:t>
      </w:r>
      <w:r w:rsidR="007E511C" w:rsidRPr="002131B2">
        <w:rPr>
          <w:lang w:val="en-US"/>
        </w:rPr>
        <w:t xml:space="preserve">scheduling, the delay parameter </w:t>
      </w:r>
      <w:r w:rsidR="007E511C" w:rsidRPr="002131B2">
        <w:rPr>
          <w:i/>
          <w:lang w:val="en-US"/>
        </w:rPr>
        <w:t>k0</w:t>
      </w:r>
      <w:r w:rsidR="007E511C" w:rsidRPr="002131B2">
        <w:rPr>
          <w:lang w:val="en-US"/>
        </w:rPr>
        <w:t xml:space="preserve"> can be used to indicate the delay between DL ass</w:t>
      </w:r>
      <w:r w:rsidR="00014F8A" w:rsidRPr="002131B2">
        <w:rPr>
          <w:lang w:val="en-US"/>
        </w:rPr>
        <w:t xml:space="preserve">ignment reception to the corresponding PDSCH transmission and </w:t>
      </w:r>
      <w:r w:rsidR="00014F8A" w:rsidRPr="002131B2">
        <w:rPr>
          <w:i/>
          <w:lang w:val="en-US"/>
        </w:rPr>
        <w:t>k1</w:t>
      </w:r>
      <w:r w:rsidR="00014F8A" w:rsidRPr="002131B2">
        <w:rPr>
          <w:lang w:val="en-US"/>
        </w:rPr>
        <w:t xml:space="preserve"> can be used to </w:t>
      </w:r>
      <w:r w:rsidR="00A565B7" w:rsidRPr="002131B2">
        <w:rPr>
          <w:lang w:val="en-US"/>
        </w:rPr>
        <w:t xml:space="preserve">configure the delay between PDSCH reception to PUCCH for corresponding UCI </w:t>
      </w:r>
      <w:r w:rsidR="00883C21" w:rsidRPr="002131B2">
        <w:rPr>
          <w:lang w:val="en-US"/>
        </w:rPr>
        <w:t xml:space="preserve">(i.e. HARQ ACK/NACK) </w:t>
      </w:r>
      <w:r w:rsidR="00A565B7" w:rsidRPr="002131B2">
        <w:rPr>
          <w:lang w:val="en-US"/>
        </w:rPr>
        <w:t xml:space="preserve">transmission. </w:t>
      </w:r>
      <w:r w:rsidR="00812191" w:rsidRPr="002131B2">
        <w:rPr>
          <w:lang w:val="en-US"/>
        </w:rPr>
        <w:t xml:space="preserve"> The</w:t>
      </w:r>
      <w:r w:rsidR="00D75EDC" w:rsidRPr="002131B2">
        <w:rPr>
          <w:lang w:val="en-US"/>
        </w:rPr>
        <w:t xml:space="preserve"> default</w:t>
      </w:r>
      <w:r w:rsidR="00BD509D" w:rsidRPr="002131B2">
        <w:rPr>
          <w:lang w:val="en-US"/>
        </w:rPr>
        <w:t xml:space="preserve"> </w:t>
      </w:r>
      <w:r w:rsidR="00BD509D" w:rsidRPr="002131B2">
        <w:rPr>
          <w:i/>
          <w:lang w:val="en-US"/>
        </w:rPr>
        <w:t>k0</w:t>
      </w:r>
      <w:r w:rsidR="00D75EDC" w:rsidRPr="002131B2">
        <w:rPr>
          <w:lang w:val="en-US"/>
        </w:rPr>
        <w:t xml:space="preserve"> mapping table</w:t>
      </w:r>
      <w:r w:rsidR="00990AA4" w:rsidRPr="002131B2">
        <w:rPr>
          <w:lang w:val="en-US"/>
        </w:rPr>
        <w:t xml:space="preserve">s </w:t>
      </w:r>
      <w:r w:rsidR="00BE0381" w:rsidRPr="002131B2">
        <w:rPr>
          <w:lang w:val="en-US"/>
        </w:rPr>
        <w:t>with</w:t>
      </w:r>
      <w:r w:rsidR="0001308E" w:rsidRPr="002131B2">
        <w:rPr>
          <w:lang w:val="en-US"/>
        </w:rPr>
        <w:t xml:space="preserve"> </w:t>
      </w:r>
      <w:r w:rsidR="00990AA4" w:rsidRPr="002131B2">
        <w:rPr>
          <w:lang w:val="en-US"/>
        </w:rPr>
        <w:t>16 entries per table</w:t>
      </w:r>
      <w:r w:rsidR="00D75EDC" w:rsidRPr="002131B2">
        <w:rPr>
          <w:lang w:val="en-US"/>
        </w:rPr>
        <w:t xml:space="preserve"> </w:t>
      </w:r>
      <w:r w:rsidR="004737D5" w:rsidRPr="002131B2">
        <w:rPr>
          <w:lang w:val="en-US"/>
        </w:rPr>
        <w:t>and the definition</w:t>
      </w:r>
      <w:r w:rsidR="00812191" w:rsidRPr="002131B2">
        <w:rPr>
          <w:lang w:val="en-US"/>
        </w:rPr>
        <w:t xml:space="preserve"> on how to apply </w:t>
      </w:r>
      <w:r w:rsidR="00812191" w:rsidRPr="002131B2">
        <w:rPr>
          <w:i/>
          <w:lang w:val="en-US"/>
        </w:rPr>
        <w:t>k0</w:t>
      </w:r>
      <w:r w:rsidR="00812191" w:rsidRPr="002131B2">
        <w:rPr>
          <w:lang w:val="en-US"/>
        </w:rPr>
        <w:t xml:space="preserve"> parameter in UE side for PDSCH reception </w:t>
      </w:r>
      <w:r w:rsidR="00146E9B" w:rsidRPr="002131B2">
        <w:rPr>
          <w:lang w:val="en-US"/>
        </w:rPr>
        <w:t xml:space="preserve">are provided </w:t>
      </w:r>
      <w:r w:rsidR="00812191" w:rsidRPr="002131B2">
        <w:rPr>
          <w:lang w:val="en-US"/>
        </w:rPr>
        <w:t>in Section 5.1.2.1 of 3GPP TS 8.213</w:t>
      </w:r>
      <w:r w:rsidR="004B6EC8" w:rsidRPr="002131B2">
        <w:rPr>
          <w:lang w:val="en-US"/>
        </w:rPr>
        <w:t xml:space="preserve"> V15.</w:t>
      </w:r>
      <w:r w:rsidR="00AC4B66" w:rsidRPr="002131B2">
        <w:rPr>
          <w:lang w:val="en-US"/>
        </w:rPr>
        <w:t>4</w:t>
      </w:r>
      <w:r w:rsidR="004B6EC8" w:rsidRPr="002131B2">
        <w:rPr>
          <w:lang w:val="en-US"/>
        </w:rPr>
        <w:t>.0</w:t>
      </w:r>
      <w:r w:rsidR="00812191" w:rsidRPr="002131B2">
        <w:rPr>
          <w:lang w:val="en-US"/>
        </w:rPr>
        <w:t>.</w:t>
      </w:r>
      <w:r w:rsidR="00146E9B" w:rsidRPr="002131B2">
        <w:rPr>
          <w:lang w:val="en-US"/>
        </w:rPr>
        <w:t xml:space="preserve"> </w:t>
      </w:r>
      <w:r w:rsidR="00E054C8" w:rsidRPr="002131B2">
        <w:rPr>
          <w:lang w:val="en-US"/>
        </w:rPr>
        <w:t xml:space="preserve">RRC layer can also configure the candidate </w:t>
      </w:r>
      <w:r w:rsidR="00387FBB" w:rsidRPr="002131B2">
        <w:rPr>
          <w:lang w:val="en-US"/>
        </w:rPr>
        <w:t xml:space="preserve">values for k0 </w:t>
      </w:r>
      <w:r w:rsidR="0084762D" w:rsidRPr="002131B2">
        <w:rPr>
          <w:lang w:val="en-US"/>
        </w:rPr>
        <w:t xml:space="preserve">via </w:t>
      </w:r>
      <w:proofErr w:type="spellStart"/>
      <w:r w:rsidR="0084762D" w:rsidRPr="002131B2">
        <w:rPr>
          <w:i/>
          <w:lang w:val="en-US"/>
        </w:rPr>
        <w:t>pdsch</w:t>
      </w:r>
      <w:r w:rsidR="00812191" w:rsidRPr="002131B2">
        <w:rPr>
          <w:i/>
          <w:lang w:val="en-US"/>
        </w:rPr>
        <w:t>-TimeDomainAllocationList</w:t>
      </w:r>
      <w:proofErr w:type="spellEnd"/>
      <w:r w:rsidR="00812191" w:rsidRPr="002131B2">
        <w:rPr>
          <w:lang w:val="en-US"/>
        </w:rPr>
        <w:t xml:space="preserve"> </w:t>
      </w:r>
      <w:r w:rsidR="00976FF9" w:rsidRPr="002131B2">
        <w:rPr>
          <w:lang w:val="en-US"/>
        </w:rPr>
        <w:t xml:space="preserve">using </w:t>
      </w:r>
      <w:r w:rsidR="00812191" w:rsidRPr="002131B2">
        <w:rPr>
          <w:lang w:val="en-US"/>
        </w:rPr>
        <w:t xml:space="preserve">either </w:t>
      </w:r>
      <w:proofErr w:type="spellStart"/>
      <w:r w:rsidR="00812191" w:rsidRPr="002131B2">
        <w:rPr>
          <w:i/>
          <w:lang w:val="en-US"/>
        </w:rPr>
        <w:t>pdsch-ConfigCommon</w:t>
      </w:r>
      <w:proofErr w:type="spellEnd"/>
      <w:r w:rsidR="00812191" w:rsidRPr="002131B2">
        <w:rPr>
          <w:lang w:val="en-US"/>
        </w:rPr>
        <w:t xml:space="preserve"> or </w:t>
      </w:r>
      <w:proofErr w:type="spellStart"/>
      <w:r w:rsidR="00812191" w:rsidRPr="002131B2">
        <w:rPr>
          <w:i/>
          <w:lang w:val="en-US"/>
        </w:rPr>
        <w:t>pdsch</w:t>
      </w:r>
      <w:proofErr w:type="spellEnd"/>
      <w:r w:rsidR="00812191" w:rsidRPr="002131B2">
        <w:rPr>
          <w:i/>
          <w:lang w:val="en-US"/>
        </w:rPr>
        <w:t>-Config</w:t>
      </w:r>
      <w:r w:rsidR="00812191" w:rsidRPr="002131B2">
        <w:rPr>
          <w:lang w:val="en-US"/>
        </w:rPr>
        <w:t>.</w:t>
      </w:r>
      <w:r w:rsidR="00F61B36" w:rsidRPr="002131B2">
        <w:rPr>
          <w:lang w:val="en-US"/>
        </w:rPr>
        <w:t xml:space="preserve"> </w:t>
      </w:r>
      <w:r w:rsidR="001C243F" w:rsidRPr="002131B2">
        <w:rPr>
          <w:lang w:val="en-US"/>
        </w:rPr>
        <w:t xml:space="preserve">For </w:t>
      </w:r>
      <w:r w:rsidR="001C243F" w:rsidRPr="002131B2">
        <w:rPr>
          <w:i/>
          <w:lang w:val="en-US"/>
        </w:rPr>
        <w:t>k1</w:t>
      </w:r>
      <w:r w:rsidR="009175FE" w:rsidRPr="002131B2">
        <w:rPr>
          <w:lang w:val="en-US"/>
        </w:rPr>
        <w:t>,</w:t>
      </w:r>
      <w:r w:rsidR="00F61B36" w:rsidRPr="002131B2">
        <w:rPr>
          <w:lang w:val="en-US"/>
        </w:rPr>
        <w:t xml:space="preserve"> the candidate values can be configurable </w:t>
      </w:r>
      <w:r w:rsidR="00107E76" w:rsidRPr="002131B2">
        <w:rPr>
          <w:lang w:val="en-US"/>
        </w:rPr>
        <w:t xml:space="preserve">using </w:t>
      </w:r>
      <w:r w:rsidR="00107E76" w:rsidRPr="002131B2">
        <w:rPr>
          <w:i/>
          <w:lang w:val="en-US"/>
        </w:rPr>
        <w:t>PUCCH-config</w:t>
      </w:r>
      <w:r w:rsidR="00107E76" w:rsidRPr="002131B2">
        <w:rPr>
          <w:lang w:val="en-US"/>
        </w:rPr>
        <w:t>.</w:t>
      </w:r>
    </w:p>
    <w:p w14:paraId="5E8E5129" w14:textId="69AC6604" w:rsidR="0003313E" w:rsidRPr="002131B2" w:rsidRDefault="00A565B7" w:rsidP="00C942BB">
      <w:pPr>
        <w:pStyle w:val="BodyText"/>
        <w:jc w:val="both"/>
        <w:rPr>
          <w:lang w:val="en-US"/>
        </w:rPr>
      </w:pPr>
      <w:r w:rsidRPr="002131B2">
        <w:rPr>
          <w:lang w:val="en-US"/>
        </w:rPr>
        <w:t xml:space="preserve">For </w:t>
      </w:r>
      <w:r w:rsidR="00576A7E" w:rsidRPr="002131B2">
        <w:rPr>
          <w:lang w:val="en-US"/>
        </w:rPr>
        <w:t xml:space="preserve">uplink dynamic scheduling, </w:t>
      </w:r>
      <w:r w:rsidR="006F2C8A" w:rsidRPr="002131B2">
        <w:rPr>
          <w:lang w:val="en-US"/>
        </w:rPr>
        <w:t xml:space="preserve">the delay parameter </w:t>
      </w:r>
      <w:r w:rsidR="006F2C8A" w:rsidRPr="002131B2">
        <w:rPr>
          <w:i/>
          <w:lang w:val="en-US"/>
        </w:rPr>
        <w:t>k2</w:t>
      </w:r>
      <w:r w:rsidR="006F2C8A" w:rsidRPr="002131B2">
        <w:rPr>
          <w:lang w:val="en-US"/>
        </w:rPr>
        <w:t xml:space="preserve"> </w:t>
      </w:r>
      <w:r w:rsidR="0068491D" w:rsidRPr="002131B2">
        <w:rPr>
          <w:lang w:val="en-US"/>
        </w:rPr>
        <w:t xml:space="preserve">can be included in the uplink grant to indicate the delay between UL grant reception and the corresponding </w:t>
      </w:r>
      <w:r w:rsidR="00741E60" w:rsidRPr="002131B2">
        <w:rPr>
          <w:lang w:val="en-US"/>
        </w:rPr>
        <w:t>PUSCH transmission.</w:t>
      </w:r>
      <w:r w:rsidR="000C2E7E" w:rsidRPr="002131B2">
        <w:rPr>
          <w:lang w:val="en-US"/>
        </w:rPr>
        <w:t xml:space="preserve"> In</w:t>
      </w:r>
      <w:r w:rsidR="000C2E7E" w:rsidRPr="002131B2">
        <w:rPr>
          <w:i/>
          <w:lang w:val="en-US"/>
        </w:rPr>
        <w:t xml:space="preserve"> Section </w:t>
      </w:r>
      <w:r w:rsidR="000C2E7E" w:rsidRPr="002131B2">
        <w:rPr>
          <w:lang w:val="en-US"/>
        </w:rPr>
        <w:t>6.1.2.1 of 3GPP TS 38.213</w:t>
      </w:r>
      <w:r w:rsidR="004B6EC8" w:rsidRPr="002131B2">
        <w:rPr>
          <w:lang w:val="en-US"/>
        </w:rPr>
        <w:t xml:space="preserve"> V15.</w:t>
      </w:r>
      <w:r w:rsidR="001A7F0D" w:rsidRPr="002131B2">
        <w:rPr>
          <w:lang w:val="en-US"/>
        </w:rPr>
        <w:t>4</w:t>
      </w:r>
      <w:r w:rsidR="004B6EC8" w:rsidRPr="002131B2">
        <w:rPr>
          <w:lang w:val="en-US"/>
        </w:rPr>
        <w:t>.0</w:t>
      </w:r>
      <w:r w:rsidR="000C2E7E" w:rsidRPr="002131B2">
        <w:rPr>
          <w:lang w:val="en-US"/>
        </w:rPr>
        <w:t xml:space="preserve">, </w:t>
      </w:r>
      <w:r w:rsidR="00885E49" w:rsidRPr="002131B2">
        <w:rPr>
          <w:lang w:val="en-US"/>
        </w:rPr>
        <w:t>the default mapping table</w:t>
      </w:r>
      <w:r w:rsidR="009F1215" w:rsidRPr="002131B2">
        <w:rPr>
          <w:lang w:val="en-US"/>
        </w:rPr>
        <w:t>s</w:t>
      </w:r>
      <w:r w:rsidR="00885E49" w:rsidRPr="002131B2">
        <w:rPr>
          <w:lang w:val="en-US"/>
        </w:rPr>
        <w:t xml:space="preserve"> of </w:t>
      </w:r>
      <w:r w:rsidR="00F541DE" w:rsidRPr="002131B2">
        <w:rPr>
          <w:i/>
          <w:lang w:val="en-US"/>
        </w:rPr>
        <w:t>k2</w:t>
      </w:r>
      <w:r w:rsidR="003A5759" w:rsidRPr="002131B2">
        <w:rPr>
          <w:i/>
          <w:lang w:val="en-US"/>
        </w:rPr>
        <w:t xml:space="preserve"> </w:t>
      </w:r>
      <w:r w:rsidR="003A5759" w:rsidRPr="002131B2">
        <w:rPr>
          <w:lang w:val="en-US"/>
        </w:rPr>
        <w:t>with 16 entries per table</w:t>
      </w:r>
      <w:r w:rsidR="00F541DE" w:rsidRPr="002131B2">
        <w:rPr>
          <w:lang w:val="en-US"/>
        </w:rPr>
        <w:t xml:space="preserve"> and </w:t>
      </w:r>
      <w:r w:rsidR="000C2E7E" w:rsidRPr="002131B2">
        <w:rPr>
          <w:lang w:val="en-US"/>
        </w:rPr>
        <w:t>the procedures on applying</w:t>
      </w:r>
      <w:r w:rsidR="000C2E7E" w:rsidRPr="002131B2">
        <w:rPr>
          <w:i/>
          <w:lang w:val="en-US"/>
        </w:rPr>
        <w:t xml:space="preserve"> k2</w:t>
      </w:r>
      <w:r w:rsidR="000C2E7E" w:rsidRPr="002131B2">
        <w:rPr>
          <w:lang w:val="en-US"/>
        </w:rPr>
        <w:t xml:space="preserve"> for uplink scheduling </w:t>
      </w:r>
      <w:r w:rsidR="0065212D" w:rsidRPr="002131B2">
        <w:rPr>
          <w:lang w:val="en-US"/>
        </w:rPr>
        <w:t xml:space="preserve">are </w:t>
      </w:r>
      <w:r w:rsidR="000C2E7E" w:rsidRPr="002131B2">
        <w:rPr>
          <w:lang w:val="en-US"/>
        </w:rPr>
        <w:t xml:space="preserve">specified. </w:t>
      </w:r>
      <w:r w:rsidR="00741E60" w:rsidRPr="002131B2">
        <w:rPr>
          <w:lang w:val="en-US"/>
        </w:rPr>
        <w:t xml:space="preserve"> </w:t>
      </w:r>
      <w:r w:rsidR="003A5759" w:rsidRPr="002131B2">
        <w:rPr>
          <w:lang w:val="en-US"/>
        </w:rPr>
        <w:t>RRC layer can configure</w:t>
      </w:r>
      <w:r w:rsidR="00F953D2" w:rsidRPr="002131B2">
        <w:rPr>
          <w:lang w:val="en-US"/>
        </w:rPr>
        <w:t xml:space="preserve"> the candidate values for</w:t>
      </w:r>
      <w:r w:rsidR="00F953D2" w:rsidRPr="002131B2">
        <w:rPr>
          <w:i/>
          <w:lang w:val="en-US"/>
        </w:rPr>
        <w:t xml:space="preserve"> k2</w:t>
      </w:r>
      <w:r w:rsidR="00F953D2" w:rsidRPr="002131B2">
        <w:rPr>
          <w:lang w:val="en-US"/>
        </w:rPr>
        <w:t xml:space="preserve"> using </w:t>
      </w:r>
      <w:proofErr w:type="spellStart"/>
      <w:r w:rsidR="00F953D2" w:rsidRPr="002131B2">
        <w:rPr>
          <w:i/>
          <w:lang w:val="en-US"/>
        </w:rPr>
        <w:t>pusch-TimeDomainAllocationList</w:t>
      </w:r>
      <w:proofErr w:type="spellEnd"/>
      <w:r w:rsidR="00F953D2" w:rsidRPr="002131B2">
        <w:rPr>
          <w:lang w:val="en-US"/>
        </w:rPr>
        <w:t xml:space="preserve"> in either </w:t>
      </w:r>
      <w:proofErr w:type="spellStart"/>
      <w:r w:rsidR="00F953D2" w:rsidRPr="002131B2">
        <w:rPr>
          <w:i/>
          <w:lang w:val="en-US"/>
        </w:rPr>
        <w:t>pusch-ConfigCommon</w:t>
      </w:r>
      <w:proofErr w:type="spellEnd"/>
      <w:r w:rsidR="00F953D2" w:rsidRPr="002131B2">
        <w:rPr>
          <w:lang w:val="en-US"/>
        </w:rPr>
        <w:t xml:space="preserve"> or </w:t>
      </w:r>
      <w:proofErr w:type="spellStart"/>
      <w:r w:rsidR="00F953D2" w:rsidRPr="002131B2">
        <w:rPr>
          <w:i/>
          <w:lang w:val="en-US"/>
        </w:rPr>
        <w:t>pusch</w:t>
      </w:r>
      <w:proofErr w:type="spellEnd"/>
      <w:r w:rsidR="00F953D2" w:rsidRPr="002131B2">
        <w:rPr>
          <w:i/>
          <w:lang w:val="en-US"/>
        </w:rPr>
        <w:t>-Config</w:t>
      </w:r>
      <w:r w:rsidR="00F953D2" w:rsidRPr="002131B2">
        <w:rPr>
          <w:lang w:val="en-US"/>
        </w:rPr>
        <w:t>.</w:t>
      </w:r>
    </w:p>
    <w:p w14:paraId="77A6A8F5" w14:textId="42C3AE73" w:rsidR="00CF6D49" w:rsidRPr="002131B2" w:rsidRDefault="00CF6D49" w:rsidP="00C942BB">
      <w:pPr>
        <w:pStyle w:val="BodyText"/>
        <w:jc w:val="both"/>
        <w:rPr>
          <w:lang w:val="en-US"/>
        </w:rPr>
      </w:pPr>
      <w:r w:rsidRPr="002131B2">
        <w:rPr>
          <w:lang w:val="en-US"/>
        </w:rPr>
        <w:t xml:space="preserve">Such flexibility </w:t>
      </w:r>
      <w:r w:rsidR="00ED2973" w:rsidRPr="002131B2">
        <w:rPr>
          <w:lang w:val="en-US"/>
        </w:rPr>
        <w:t>enables</w:t>
      </w:r>
      <w:r w:rsidR="00AB189B" w:rsidRPr="002131B2">
        <w:rPr>
          <w:lang w:val="en-US"/>
        </w:rPr>
        <w:t xml:space="preserve"> </w:t>
      </w:r>
      <w:r w:rsidR="00ED2973" w:rsidRPr="002131B2">
        <w:rPr>
          <w:lang w:val="en-US"/>
        </w:rPr>
        <w:t>a common scheduling scheme</w:t>
      </w:r>
      <w:r w:rsidR="00FE5576" w:rsidRPr="002131B2">
        <w:rPr>
          <w:lang w:val="en-US"/>
        </w:rPr>
        <w:t xml:space="preserve"> to be used</w:t>
      </w:r>
      <w:r w:rsidR="00ED2973" w:rsidRPr="002131B2">
        <w:rPr>
          <w:lang w:val="en-US"/>
        </w:rPr>
        <w:t xml:space="preserve"> for FDD, TDD</w:t>
      </w:r>
      <w:r w:rsidR="00FE5576" w:rsidRPr="002131B2">
        <w:rPr>
          <w:lang w:val="en-US"/>
        </w:rPr>
        <w:t xml:space="preserve"> and</w:t>
      </w:r>
      <w:r w:rsidR="00ED2973" w:rsidRPr="002131B2">
        <w:rPr>
          <w:lang w:val="en-US"/>
        </w:rPr>
        <w:t xml:space="preserve"> flexible TDD</w:t>
      </w:r>
      <w:r w:rsidR="00FE5576" w:rsidRPr="002131B2">
        <w:rPr>
          <w:lang w:val="en-US"/>
        </w:rPr>
        <w:t>.</w:t>
      </w:r>
      <w:r w:rsidR="00AB189B" w:rsidRPr="002131B2">
        <w:rPr>
          <w:lang w:val="en-US"/>
        </w:rPr>
        <w:t xml:space="preserve"> It </w:t>
      </w:r>
      <w:r w:rsidR="00B8487E" w:rsidRPr="002131B2">
        <w:rPr>
          <w:lang w:val="en-US"/>
        </w:rPr>
        <w:t xml:space="preserve">also </w:t>
      </w:r>
      <w:r w:rsidR="000F79F4" w:rsidRPr="002131B2">
        <w:rPr>
          <w:lang w:val="en-US"/>
        </w:rPr>
        <w:t>facilitates</w:t>
      </w:r>
      <w:r w:rsidR="00B8487E" w:rsidRPr="002131B2">
        <w:rPr>
          <w:lang w:val="en-US"/>
        </w:rPr>
        <w:t xml:space="preserve"> the scheduler to fulfil diverse requirements</w:t>
      </w:r>
      <w:r w:rsidR="00B00493" w:rsidRPr="002131B2">
        <w:rPr>
          <w:lang w:val="en-US"/>
        </w:rPr>
        <w:t>,</w:t>
      </w:r>
      <w:r w:rsidR="00CA3D51" w:rsidRPr="002131B2">
        <w:rPr>
          <w:lang w:val="en-US"/>
        </w:rPr>
        <w:t xml:space="preserve"> such</w:t>
      </w:r>
      <w:r w:rsidR="002D23F0" w:rsidRPr="002131B2">
        <w:rPr>
          <w:lang w:val="en-US"/>
        </w:rPr>
        <w:t xml:space="preserve"> as</w:t>
      </w:r>
      <w:r w:rsidR="00CA3D51" w:rsidRPr="002131B2">
        <w:rPr>
          <w:lang w:val="en-US"/>
        </w:rPr>
        <w:t xml:space="preserve"> latency requirement</w:t>
      </w:r>
      <w:r w:rsidR="00637AC3" w:rsidRPr="002131B2">
        <w:rPr>
          <w:lang w:val="en-US"/>
        </w:rPr>
        <w:t xml:space="preserve">, </w:t>
      </w:r>
      <w:r w:rsidR="004F5351" w:rsidRPr="002131B2">
        <w:rPr>
          <w:lang w:val="en-US"/>
        </w:rPr>
        <w:t xml:space="preserve">mini-slot transmission, </w:t>
      </w:r>
      <w:r w:rsidR="00637AC3" w:rsidRPr="002131B2">
        <w:rPr>
          <w:lang w:val="en-US"/>
        </w:rPr>
        <w:t>resource pre</w:t>
      </w:r>
      <w:r w:rsidR="003A7B6D" w:rsidRPr="002131B2">
        <w:rPr>
          <w:lang w:val="en-US"/>
        </w:rPr>
        <w:t>e</w:t>
      </w:r>
      <w:r w:rsidR="00637AC3" w:rsidRPr="002131B2">
        <w:rPr>
          <w:lang w:val="en-US"/>
        </w:rPr>
        <w:t>mption</w:t>
      </w:r>
      <w:r w:rsidR="00DF21BB" w:rsidRPr="002131B2">
        <w:rPr>
          <w:lang w:val="en-US"/>
        </w:rPr>
        <w:t xml:space="preserve"> and inter</w:t>
      </w:r>
      <w:r w:rsidR="007116B6" w:rsidRPr="002131B2">
        <w:rPr>
          <w:lang w:val="en-US"/>
        </w:rPr>
        <w:t>ference management.</w:t>
      </w:r>
    </w:p>
    <w:p w14:paraId="17388F96" w14:textId="7559BBD8" w:rsidR="0003313E" w:rsidRPr="002131B2" w:rsidRDefault="0003313E" w:rsidP="0003313E">
      <w:pPr>
        <w:pStyle w:val="Observation"/>
        <w:ind w:left="1701" w:hanging="1701"/>
        <w:rPr>
          <w:lang w:val="en-US"/>
        </w:rPr>
      </w:pPr>
      <w:bookmarkStart w:id="4" w:name="_Toc4670803"/>
      <w:r w:rsidRPr="002131B2">
        <w:rPr>
          <w:lang w:val="en-US"/>
        </w:rPr>
        <w:lastRenderedPageBreak/>
        <w:t>Rel-15</w:t>
      </w:r>
      <w:r w:rsidR="005378C7" w:rsidRPr="002131B2">
        <w:rPr>
          <w:lang w:val="en-US"/>
        </w:rPr>
        <w:t xml:space="preserve"> supports </w:t>
      </w:r>
      <w:r w:rsidR="00361A05" w:rsidRPr="002131B2">
        <w:rPr>
          <w:lang w:val="en-US"/>
        </w:rPr>
        <w:t xml:space="preserve">flexible </w:t>
      </w:r>
      <w:r w:rsidRPr="002131B2">
        <w:rPr>
          <w:lang w:val="en-US"/>
        </w:rPr>
        <w:t xml:space="preserve">dynamic scheduling </w:t>
      </w:r>
      <w:r w:rsidR="00C26688" w:rsidRPr="002131B2">
        <w:rPr>
          <w:lang w:val="en-US"/>
        </w:rPr>
        <w:t>using</w:t>
      </w:r>
      <w:r w:rsidR="00982DD6" w:rsidRPr="002131B2">
        <w:rPr>
          <w:lang w:val="en-US"/>
        </w:rPr>
        <w:t xml:space="preserve"> </w:t>
      </w:r>
      <w:r w:rsidR="00CC3094" w:rsidRPr="002131B2">
        <w:rPr>
          <w:lang w:val="en-US"/>
        </w:rPr>
        <w:t>time domain resource allocation parameters</w:t>
      </w:r>
      <w:r w:rsidRPr="002131B2">
        <w:rPr>
          <w:lang w:val="en-US"/>
        </w:rPr>
        <w:t>.</w:t>
      </w:r>
      <w:bookmarkEnd w:id="4"/>
    </w:p>
    <w:p w14:paraId="595E6EC8" w14:textId="69CBD491" w:rsidR="007E1042" w:rsidRDefault="007E1042" w:rsidP="007F29C8">
      <w:pPr>
        <w:pStyle w:val="Heading3"/>
      </w:pPr>
      <w:r>
        <w:t xml:space="preserve">Configured scheduling </w:t>
      </w:r>
      <w:r w:rsidR="00A64826">
        <w:t>in</w:t>
      </w:r>
      <w:r>
        <w:t xml:space="preserve"> Rel-15</w:t>
      </w:r>
    </w:p>
    <w:p w14:paraId="036D8C56" w14:textId="24E9489F" w:rsidR="00FA3A40" w:rsidRPr="002131B2" w:rsidRDefault="00874222" w:rsidP="00C942BB">
      <w:pPr>
        <w:pStyle w:val="BodyText"/>
        <w:jc w:val="both"/>
        <w:rPr>
          <w:lang w:val="en-US"/>
        </w:rPr>
      </w:pPr>
      <w:r w:rsidRPr="002131B2">
        <w:rPr>
          <w:lang w:val="en-US"/>
        </w:rPr>
        <w:t>In Rel-</w:t>
      </w:r>
      <w:r w:rsidR="00A4357B" w:rsidRPr="002131B2">
        <w:rPr>
          <w:lang w:val="en-US"/>
        </w:rPr>
        <w:t>15</w:t>
      </w:r>
      <w:r w:rsidR="00507CCF" w:rsidRPr="002131B2">
        <w:rPr>
          <w:lang w:val="en-US"/>
        </w:rPr>
        <w:t xml:space="preserve"> NR</w:t>
      </w:r>
      <w:r w:rsidR="00A4357B" w:rsidRPr="002131B2">
        <w:rPr>
          <w:lang w:val="en-US"/>
        </w:rPr>
        <w:t xml:space="preserve">, </w:t>
      </w:r>
      <w:r w:rsidR="00775FD1" w:rsidRPr="002131B2">
        <w:rPr>
          <w:lang w:val="en-US"/>
        </w:rPr>
        <w:t xml:space="preserve">configured scheduling was </w:t>
      </w:r>
      <w:r w:rsidR="00106FA6" w:rsidRPr="002131B2">
        <w:rPr>
          <w:lang w:val="en-US"/>
        </w:rPr>
        <w:t>specified for both uplink and downlink</w:t>
      </w:r>
      <w:r w:rsidR="00A93BDB" w:rsidRPr="002131B2">
        <w:rPr>
          <w:lang w:val="en-US"/>
        </w:rPr>
        <w:t xml:space="preserve"> </w:t>
      </w:r>
      <w:r w:rsidR="00263BB1" w:rsidRPr="002131B2">
        <w:rPr>
          <w:lang w:val="en-US"/>
        </w:rPr>
        <w:t xml:space="preserve">(see </w:t>
      </w:r>
      <w:r w:rsidR="00A93BDB">
        <w:fldChar w:fldCharType="begin"/>
      </w:r>
      <w:r w:rsidR="00A93BDB" w:rsidRPr="002131B2">
        <w:rPr>
          <w:lang w:val="en-US"/>
        </w:rPr>
        <w:instrText xml:space="preserve"> REF _Ref3474836 \h </w:instrText>
      </w:r>
      <w:r w:rsidR="00A93BDB">
        <w:fldChar w:fldCharType="separate"/>
      </w:r>
      <w:r w:rsidR="00A93BDB" w:rsidRPr="002131B2">
        <w:rPr>
          <w:lang w:val="en-US"/>
        </w:rPr>
        <w:t xml:space="preserve">Figure </w:t>
      </w:r>
      <w:r w:rsidR="00A93BDB" w:rsidRPr="002131B2">
        <w:rPr>
          <w:noProof/>
          <w:lang w:val="en-US"/>
        </w:rPr>
        <w:t>1</w:t>
      </w:r>
      <w:r w:rsidR="00A93BDB">
        <w:fldChar w:fldCharType="end"/>
      </w:r>
      <w:r w:rsidR="00A93BDB" w:rsidRPr="002131B2">
        <w:rPr>
          <w:lang w:val="en-US"/>
        </w:rPr>
        <w:t>)</w:t>
      </w:r>
      <w:r w:rsidR="00106FA6" w:rsidRPr="002131B2">
        <w:rPr>
          <w:lang w:val="en-US"/>
        </w:rPr>
        <w:t xml:space="preserve">. For downlink, </w:t>
      </w:r>
      <w:r w:rsidR="0079512C" w:rsidRPr="002131B2">
        <w:rPr>
          <w:lang w:val="en-US"/>
        </w:rPr>
        <w:t xml:space="preserve">it is referred to as </w:t>
      </w:r>
      <w:r w:rsidR="00A4357B" w:rsidRPr="002131B2">
        <w:rPr>
          <w:lang w:val="en-US"/>
        </w:rPr>
        <w:t>Semi</w:t>
      </w:r>
      <w:r w:rsidR="00255166" w:rsidRPr="002131B2">
        <w:rPr>
          <w:lang w:val="en-US"/>
        </w:rPr>
        <w:t>-Persistent Scheduling (SPS)</w:t>
      </w:r>
      <w:r w:rsidR="001E1972" w:rsidRPr="002131B2">
        <w:rPr>
          <w:lang w:val="en-US"/>
        </w:rPr>
        <w:t>. According to SPS, the</w:t>
      </w:r>
      <w:r w:rsidR="00F47EED" w:rsidRPr="002131B2">
        <w:rPr>
          <w:lang w:val="en-US"/>
        </w:rPr>
        <w:t xml:space="preserve"> RRC</w:t>
      </w:r>
      <w:r w:rsidR="0027562F" w:rsidRPr="002131B2">
        <w:rPr>
          <w:lang w:val="en-US"/>
        </w:rPr>
        <w:t xml:space="preserve"> (</w:t>
      </w:r>
      <w:r w:rsidR="0027562F" w:rsidRPr="002131B2">
        <w:rPr>
          <w:i/>
          <w:lang w:val="en-US"/>
        </w:rPr>
        <w:t>SPS-config</w:t>
      </w:r>
      <w:r w:rsidR="001463BF" w:rsidRPr="002131B2">
        <w:rPr>
          <w:i/>
          <w:lang w:val="en-US"/>
        </w:rPr>
        <w:t xml:space="preserve"> IE</w:t>
      </w:r>
      <w:r w:rsidR="0027562F" w:rsidRPr="002131B2">
        <w:rPr>
          <w:lang w:val="en-US"/>
        </w:rPr>
        <w:t>)</w:t>
      </w:r>
      <w:r w:rsidR="00F47EED" w:rsidRPr="002131B2">
        <w:rPr>
          <w:lang w:val="en-US"/>
        </w:rPr>
        <w:t xml:space="preserve"> can configure </w:t>
      </w:r>
      <w:r w:rsidR="005F4332" w:rsidRPr="002131B2">
        <w:rPr>
          <w:lang w:val="en-US"/>
        </w:rPr>
        <w:t>some parameters</w:t>
      </w:r>
      <w:r w:rsidR="00B20BC6" w:rsidRPr="002131B2">
        <w:rPr>
          <w:lang w:val="en-US"/>
        </w:rPr>
        <w:t>,</w:t>
      </w:r>
      <w:r w:rsidR="005F4332" w:rsidRPr="002131B2">
        <w:rPr>
          <w:lang w:val="en-US"/>
        </w:rPr>
        <w:t xml:space="preserve"> such </w:t>
      </w:r>
      <w:r w:rsidR="00680E9C" w:rsidRPr="002131B2">
        <w:rPr>
          <w:lang w:val="en-US"/>
        </w:rPr>
        <w:t>as CS</w:t>
      </w:r>
      <w:r w:rsidR="001E1972" w:rsidRPr="002131B2">
        <w:rPr>
          <w:lang w:val="en-US"/>
        </w:rPr>
        <w:t>-RNTI, periodicity, number of HARQ processes</w:t>
      </w:r>
      <w:r w:rsidR="00823200" w:rsidRPr="002131B2">
        <w:rPr>
          <w:lang w:val="en-US"/>
        </w:rPr>
        <w:t>, MCS table and PUCCH resource</w:t>
      </w:r>
      <w:r w:rsidR="00B20BC6" w:rsidRPr="002131B2">
        <w:rPr>
          <w:lang w:val="en-US"/>
        </w:rPr>
        <w:t>,</w:t>
      </w:r>
      <w:r w:rsidR="001E1972" w:rsidRPr="002131B2">
        <w:rPr>
          <w:lang w:val="en-US"/>
        </w:rPr>
        <w:t xml:space="preserve"> while MAC </w:t>
      </w:r>
      <w:r w:rsidR="00AD2C4C" w:rsidRPr="002131B2">
        <w:rPr>
          <w:lang w:val="en-US"/>
        </w:rPr>
        <w:t xml:space="preserve">entity </w:t>
      </w:r>
      <w:r w:rsidR="001E1972" w:rsidRPr="002131B2">
        <w:rPr>
          <w:lang w:val="en-US"/>
        </w:rPr>
        <w:t xml:space="preserve">can configure the </w:t>
      </w:r>
      <w:r w:rsidR="002170D6" w:rsidRPr="002131B2">
        <w:rPr>
          <w:lang w:val="en-US"/>
        </w:rPr>
        <w:t>time-frequency resource, MCS</w:t>
      </w:r>
      <w:r w:rsidR="003A1A86" w:rsidRPr="002131B2">
        <w:rPr>
          <w:lang w:val="en-US"/>
        </w:rPr>
        <w:t>I</w:t>
      </w:r>
      <w:r w:rsidR="00A40073" w:rsidRPr="002131B2">
        <w:rPr>
          <w:lang w:val="en-US"/>
        </w:rPr>
        <w:t xml:space="preserve"> using PDCCH addressed to CS-RNTI</w:t>
      </w:r>
      <w:r w:rsidR="00C9686C" w:rsidRPr="002131B2">
        <w:rPr>
          <w:lang w:val="en-US"/>
        </w:rPr>
        <w:t>.</w:t>
      </w:r>
      <w:r w:rsidR="00106FA6" w:rsidRPr="002131B2">
        <w:rPr>
          <w:lang w:val="en-US"/>
        </w:rPr>
        <w:t xml:space="preserve"> </w:t>
      </w:r>
      <w:r w:rsidR="005101E8" w:rsidRPr="002131B2">
        <w:rPr>
          <w:lang w:val="en-US"/>
        </w:rPr>
        <w:t>According</w:t>
      </w:r>
      <w:r w:rsidR="0052064F" w:rsidRPr="002131B2">
        <w:rPr>
          <w:lang w:val="en-US"/>
        </w:rPr>
        <w:t xml:space="preserve"> to</w:t>
      </w:r>
      <w:r w:rsidR="005101E8" w:rsidRPr="002131B2">
        <w:rPr>
          <w:lang w:val="en-US"/>
        </w:rPr>
        <w:t xml:space="preserve"> these parameters, t</w:t>
      </w:r>
      <w:r w:rsidR="00A90CA1" w:rsidRPr="002131B2">
        <w:rPr>
          <w:lang w:val="en-US"/>
        </w:rPr>
        <w:t xml:space="preserve">he UE can determine the periodic downlink assignments for PDSCH monitoring. </w:t>
      </w:r>
      <w:r w:rsidR="00106FA6" w:rsidRPr="002131B2">
        <w:rPr>
          <w:lang w:val="en-US"/>
        </w:rPr>
        <w:t xml:space="preserve">For </w:t>
      </w:r>
      <w:r w:rsidR="00D871A6" w:rsidRPr="002131B2">
        <w:rPr>
          <w:lang w:val="en-US"/>
        </w:rPr>
        <w:t xml:space="preserve">uplink, it is referred to as </w:t>
      </w:r>
      <w:r w:rsidR="000D2E59" w:rsidRPr="002131B2">
        <w:rPr>
          <w:lang w:val="en-US"/>
        </w:rPr>
        <w:t>configured scheduling</w:t>
      </w:r>
      <w:r w:rsidR="00106FA6" w:rsidRPr="002131B2">
        <w:rPr>
          <w:lang w:val="en-US"/>
        </w:rPr>
        <w:t xml:space="preserve">, </w:t>
      </w:r>
      <w:r w:rsidR="007C7E6F" w:rsidRPr="002131B2">
        <w:rPr>
          <w:lang w:val="en-US"/>
        </w:rPr>
        <w:t xml:space="preserve">and </w:t>
      </w:r>
      <w:r w:rsidR="00F47EED" w:rsidRPr="002131B2">
        <w:rPr>
          <w:lang w:val="en-US"/>
        </w:rPr>
        <w:t>there are two</w:t>
      </w:r>
      <w:r w:rsidR="00BE6D50" w:rsidRPr="002131B2">
        <w:rPr>
          <w:lang w:val="en-US"/>
        </w:rPr>
        <w:t xml:space="preserve"> types of</w:t>
      </w:r>
      <w:r w:rsidR="00F47EED" w:rsidRPr="002131B2">
        <w:rPr>
          <w:lang w:val="en-US"/>
        </w:rPr>
        <w:t xml:space="preserve"> conf</w:t>
      </w:r>
      <w:r w:rsidR="00BE6D50" w:rsidRPr="002131B2">
        <w:rPr>
          <w:lang w:val="en-US"/>
        </w:rPr>
        <w:t>igured scheduling schemes: Type 1 and Type 2</w:t>
      </w:r>
      <w:r w:rsidR="00117F78" w:rsidRPr="002131B2">
        <w:rPr>
          <w:lang w:val="en-US"/>
        </w:rPr>
        <w:t>. For Type 2</w:t>
      </w:r>
      <w:r w:rsidR="00E73149" w:rsidRPr="002131B2">
        <w:rPr>
          <w:lang w:val="en-US"/>
        </w:rPr>
        <w:t>,</w:t>
      </w:r>
      <w:r w:rsidR="00E32FF3" w:rsidRPr="002131B2">
        <w:rPr>
          <w:lang w:val="en-US"/>
        </w:rPr>
        <w:t xml:space="preserve"> part of the parameters </w:t>
      </w:r>
      <w:r w:rsidR="000D2E59" w:rsidRPr="002131B2">
        <w:rPr>
          <w:lang w:val="en-US"/>
        </w:rPr>
        <w:t>such as CS-RNTI, periodicity, number of HARQ processes, MCS table</w:t>
      </w:r>
      <w:r w:rsidR="003F1055" w:rsidRPr="002131B2">
        <w:rPr>
          <w:lang w:val="en-US"/>
        </w:rPr>
        <w:t xml:space="preserve">, P0_PUSCH, </w:t>
      </w:r>
      <w:r w:rsidR="0008612D" w:rsidRPr="002131B2">
        <w:rPr>
          <w:lang w:val="en-US"/>
        </w:rPr>
        <w:t>PUSCH DMRS</w:t>
      </w:r>
      <w:r w:rsidR="00D4586C" w:rsidRPr="002131B2">
        <w:rPr>
          <w:lang w:val="en-US"/>
        </w:rPr>
        <w:t>,</w:t>
      </w:r>
      <w:r w:rsidR="0008612D" w:rsidRPr="002131B2">
        <w:rPr>
          <w:lang w:val="en-US"/>
        </w:rPr>
        <w:t xml:space="preserve"> and repetition parameters</w:t>
      </w:r>
      <w:r w:rsidR="005F237F" w:rsidRPr="002131B2">
        <w:rPr>
          <w:lang w:val="en-US"/>
        </w:rPr>
        <w:t xml:space="preserve"> </w:t>
      </w:r>
      <w:r w:rsidR="00E32FF3" w:rsidRPr="002131B2">
        <w:rPr>
          <w:lang w:val="en-US"/>
        </w:rPr>
        <w:t>are configured</w:t>
      </w:r>
      <w:r w:rsidR="00F47FDB" w:rsidRPr="002131B2">
        <w:rPr>
          <w:lang w:val="en-US"/>
        </w:rPr>
        <w:t xml:space="preserve"> via RRC signaling</w:t>
      </w:r>
      <w:r w:rsidR="001463BF" w:rsidRPr="002131B2">
        <w:rPr>
          <w:lang w:val="en-US"/>
        </w:rPr>
        <w:t xml:space="preserve"> (</w:t>
      </w:r>
      <w:proofErr w:type="spellStart"/>
      <w:r w:rsidR="001463BF" w:rsidRPr="00645E3C">
        <w:rPr>
          <w:i/>
          <w:lang w:val="en-GB"/>
        </w:rPr>
        <w:t>ConfiguredGrantConfig</w:t>
      </w:r>
      <w:proofErr w:type="spellEnd"/>
      <w:r w:rsidR="001463BF">
        <w:rPr>
          <w:i/>
          <w:lang w:val="en-GB"/>
        </w:rPr>
        <w:t xml:space="preserve"> IE)</w:t>
      </w:r>
      <w:r w:rsidR="00E73149" w:rsidRPr="002131B2">
        <w:rPr>
          <w:lang w:val="en-US"/>
        </w:rPr>
        <w:t>,</w:t>
      </w:r>
      <w:r w:rsidR="00F47FDB" w:rsidRPr="002131B2">
        <w:rPr>
          <w:lang w:val="en-US"/>
        </w:rPr>
        <w:t xml:space="preserve"> </w:t>
      </w:r>
      <w:r w:rsidR="003D52E3" w:rsidRPr="002131B2">
        <w:rPr>
          <w:lang w:val="en-US"/>
        </w:rPr>
        <w:t xml:space="preserve">while </w:t>
      </w:r>
      <w:r w:rsidR="005F237F" w:rsidRPr="002131B2">
        <w:rPr>
          <w:lang w:val="en-US"/>
        </w:rPr>
        <w:t>other parameters such as time-frequency resource and MCSI</w:t>
      </w:r>
      <w:r w:rsidR="00F47FDB" w:rsidRPr="002131B2">
        <w:rPr>
          <w:lang w:val="en-US"/>
        </w:rPr>
        <w:t xml:space="preserve"> are conveyed via PDCCH</w:t>
      </w:r>
      <w:r w:rsidR="00A40073" w:rsidRPr="002131B2">
        <w:rPr>
          <w:lang w:val="en-US"/>
        </w:rPr>
        <w:t xml:space="preserve"> addressed to CS-RNTI</w:t>
      </w:r>
      <w:r w:rsidR="00530CE1" w:rsidRPr="002131B2">
        <w:rPr>
          <w:lang w:val="en-US"/>
        </w:rPr>
        <w:t xml:space="preserve">. </w:t>
      </w:r>
      <w:r w:rsidR="000D2E59" w:rsidRPr="002131B2">
        <w:rPr>
          <w:lang w:val="en-US"/>
        </w:rPr>
        <w:t xml:space="preserve">For Type 1, all </w:t>
      </w:r>
      <w:r w:rsidR="00CC230C" w:rsidRPr="002131B2">
        <w:rPr>
          <w:lang w:val="en-US"/>
        </w:rPr>
        <w:t xml:space="preserve">these </w:t>
      </w:r>
      <w:r w:rsidR="000D2E59" w:rsidRPr="002131B2">
        <w:rPr>
          <w:lang w:val="en-US"/>
        </w:rPr>
        <w:t>parameters are configured via RRC signaling</w:t>
      </w:r>
      <w:r w:rsidR="001463BF" w:rsidRPr="002131B2">
        <w:rPr>
          <w:lang w:val="en-US"/>
        </w:rPr>
        <w:t xml:space="preserve"> (</w:t>
      </w:r>
      <w:proofErr w:type="spellStart"/>
      <w:r w:rsidR="001463BF" w:rsidRPr="00645E3C">
        <w:rPr>
          <w:i/>
          <w:lang w:val="en-GB"/>
        </w:rPr>
        <w:t>ConfiguredGrantConfig</w:t>
      </w:r>
      <w:proofErr w:type="spellEnd"/>
      <w:r w:rsidR="001463BF">
        <w:rPr>
          <w:i/>
          <w:lang w:val="en-GB"/>
        </w:rPr>
        <w:t xml:space="preserve"> IE)</w:t>
      </w:r>
      <w:r w:rsidR="000D2E59" w:rsidRPr="002131B2">
        <w:rPr>
          <w:lang w:val="en-US"/>
        </w:rPr>
        <w:t>.</w:t>
      </w:r>
      <w:r w:rsidR="008F422A" w:rsidRPr="002131B2">
        <w:rPr>
          <w:lang w:val="en-US"/>
        </w:rPr>
        <w:t xml:space="preserve"> Based on these parameters, a UE can determine the periodic uplink grants for </w:t>
      </w:r>
      <w:r w:rsidR="003662C1" w:rsidRPr="002131B2">
        <w:rPr>
          <w:lang w:val="en-US"/>
        </w:rPr>
        <w:t>PUSCH transmissions.</w:t>
      </w:r>
    </w:p>
    <w:p w14:paraId="5AFD3181" w14:textId="255E78AF" w:rsidR="00D5554E" w:rsidRDefault="00D5554E" w:rsidP="00C942BB">
      <w:pPr>
        <w:pStyle w:val="BodyText"/>
        <w:jc w:val="both"/>
      </w:pPr>
      <w:r>
        <w:rPr>
          <w:noProof/>
        </w:rPr>
        <w:drawing>
          <wp:inline distT="0" distB="0" distL="0" distR="0" wp14:anchorId="41DA1BB5" wp14:editId="23711A6A">
            <wp:extent cx="1869024" cy="157638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13" cy="1594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D22E2">
        <w:rPr>
          <w:noProof/>
        </w:rPr>
        <w:drawing>
          <wp:inline distT="0" distB="0" distL="0" distR="0" wp14:anchorId="5F0ABCF7" wp14:editId="3C73466A">
            <wp:extent cx="1953816" cy="169545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095" cy="1705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63BB1">
        <w:rPr>
          <w:noProof/>
        </w:rPr>
        <w:drawing>
          <wp:inline distT="0" distB="0" distL="0" distR="0" wp14:anchorId="55C7824E" wp14:editId="12319464">
            <wp:extent cx="1907698" cy="1809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18" cy="1821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8A352" w14:textId="23D5D025" w:rsidR="00263BB1" w:rsidRPr="002131B2" w:rsidRDefault="00A93BDB" w:rsidP="00547150">
      <w:pPr>
        <w:pStyle w:val="Caption"/>
        <w:rPr>
          <w:lang w:val="en-US"/>
        </w:rPr>
      </w:pPr>
      <w:bookmarkStart w:id="5" w:name="_Ref3474836"/>
      <w:r w:rsidRPr="002131B2">
        <w:rPr>
          <w:lang w:val="en-US"/>
        </w:rPr>
        <w:t xml:space="preserve">Figure </w:t>
      </w:r>
      <w:r>
        <w:fldChar w:fldCharType="begin"/>
      </w:r>
      <w:r w:rsidRPr="002131B2">
        <w:rPr>
          <w:lang w:val="en-US"/>
        </w:rPr>
        <w:instrText xml:space="preserve"> SEQ Figure \* ARABIC </w:instrText>
      </w:r>
      <w:r>
        <w:fldChar w:fldCharType="separate"/>
      </w:r>
      <w:r w:rsidRPr="002131B2">
        <w:rPr>
          <w:noProof/>
          <w:lang w:val="en-US"/>
        </w:rPr>
        <w:t>1</w:t>
      </w:r>
      <w:r>
        <w:fldChar w:fldCharType="end"/>
      </w:r>
      <w:bookmarkEnd w:id="5"/>
      <w:r w:rsidRPr="002131B2">
        <w:rPr>
          <w:lang w:val="en-US"/>
        </w:rPr>
        <w:t xml:space="preserve"> Signaling flow chart of configured scheduling in Rel-15</w:t>
      </w:r>
    </w:p>
    <w:p w14:paraId="7022C6FD" w14:textId="48D0FDAA" w:rsidR="007D5C27" w:rsidRPr="002131B2" w:rsidRDefault="00AF42A8" w:rsidP="00C942BB">
      <w:pPr>
        <w:pStyle w:val="BodyText"/>
        <w:jc w:val="both"/>
        <w:rPr>
          <w:lang w:val="en-US"/>
        </w:rPr>
      </w:pPr>
      <w:r w:rsidRPr="002131B2">
        <w:rPr>
          <w:lang w:val="en-US"/>
        </w:rPr>
        <w:t xml:space="preserve">According to </w:t>
      </w:r>
      <w:r w:rsidR="001E5AE8" w:rsidRPr="002131B2">
        <w:rPr>
          <w:lang w:val="en-US"/>
        </w:rPr>
        <w:t xml:space="preserve">the </w:t>
      </w:r>
      <w:r w:rsidRPr="002131B2">
        <w:rPr>
          <w:lang w:val="en-US"/>
        </w:rPr>
        <w:t>SPS procedure</w:t>
      </w:r>
      <w:r w:rsidR="00B16412" w:rsidRPr="002131B2">
        <w:rPr>
          <w:lang w:val="en-US"/>
        </w:rPr>
        <w:t>, f</w:t>
      </w:r>
      <w:r w:rsidR="002F04A5" w:rsidRPr="002131B2">
        <w:rPr>
          <w:lang w:val="en-US"/>
        </w:rPr>
        <w:t>or</w:t>
      </w:r>
      <w:r w:rsidR="00DB515C" w:rsidRPr="002131B2">
        <w:rPr>
          <w:lang w:val="en-US"/>
        </w:rPr>
        <w:t xml:space="preserve"> </w:t>
      </w:r>
      <w:r w:rsidR="00977CF6" w:rsidRPr="002131B2">
        <w:rPr>
          <w:lang w:val="en-US"/>
        </w:rPr>
        <w:t xml:space="preserve">a </w:t>
      </w:r>
      <w:r w:rsidR="00DB515C" w:rsidRPr="002131B2">
        <w:rPr>
          <w:lang w:val="en-US"/>
        </w:rPr>
        <w:t>downlink</w:t>
      </w:r>
      <w:r w:rsidR="002F04A5" w:rsidRPr="002131B2">
        <w:rPr>
          <w:lang w:val="en-US"/>
        </w:rPr>
        <w:t xml:space="preserve"> data </w:t>
      </w:r>
      <w:r w:rsidR="00DB515C" w:rsidRPr="002131B2">
        <w:rPr>
          <w:lang w:val="en-US"/>
        </w:rPr>
        <w:t xml:space="preserve">reception </w:t>
      </w:r>
      <w:r w:rsidR="00B16412" w:rsidRPr="002131B2">
        <w:rPr>
          <w:lang w:val="en-US"/>
        </w:rPr>
        <w:t>no associated PDCCH is transm</w:t>
      </w:r>
      <w:r w:rsidR="001204A0" w:rsidRPr="002131B2">
        <w:rPr>
          <w:lang w:val="en-US"/>
        </w:rPr>
        <w:t xml:space="preserve">itted. </w:t>
      </w:r>
      <w:r w:rsidR="001E5AE8" w:rsidRPr="002131B2">
        <w:rPr>
          <w:lang w:val="en-US"/>
        </w:rPr>
        <w:t xml:space="preserve">Similarly, </w:t>
      </w:r>
      <w:r w:rsidR="00DB515C" w:rsidRPr="002131B2">
        <w:rPr>
          <w:lang w:val="en-US"/>
        </w:rPr>
        <w:t>according to</w:t>
      </w:r>
      <w:r w:rsidR="002F04A5" w:rsidRPr="002131B2">
        <w:rPr>
          <w:lang w:val="en-US"/>
        </w:rPr>
        <w:t xml:space="preserve"> </w:t>
      </w:r>
      <w:r w:rsidR="001E5AE8" w:rsidRPr="002131B2">
        <w:rPr>
          <w:lang w:val="en-US"/>
        </w:rPr>
        <w:t xml:space="preserve">the </w:t>
      </w:r>
      <w:r w:rsidR="002F04A5" w:rsidRPr="002131B2">
        <w:rPr>
          <w:lang w:val="en-US"/>
        </w:rPr>
        <w:t>configured uplink scheduling</w:t>
      </w:r>
      <w:r w:rsidR="00FA3A40" w:rsidRPr="002131B2">
        <w:rPr>
          <w:lang w:val="en-US"/>
        </w:rPr>
        <w:t xml:space="preserve"> procedure, </w:t>
      </w:r>
      <w:r w:rsidR="00FA169F" w:rsidRPr="002131B2">
        <w:rPr>
          <w:lang w:val="en-US"/>
        </w:rPr>
        <w:t xml:space="preserve">for an </w:t>
      </w:r>
      <w:r w:rsidR="00961D76" w:rsidRPr="002131B2">
        <w:rPr>
          <w:lang w:val="en-US"/>
        </w:rPr>
        <w:t xml:space="preserve">associated </w:t>
      </w:r>
      <w:r w:rsidR="00FA169F" w:rsidRPr="002131B2">
        <w:rPr>
          <w:lang w:val="en-US"/>
        </w:rPr>
        <w:t xml:space="preserve">uplink transmission </w:t>
      </w:r>
      <w:r w:rsidR="00FA3A40" w:rsidRPr="002131B2">
        <w:rPr>
          <w:lang w:val="en-US"/>
        </w:rPr>
        <w:t>no associated PDCCH is transmitted</w:t>
      </w:r>
      <w:r w:rsidR="0035348A" w:rsidRPr="002131B2">
        <w:rPr>
          <w:lang w:val="en-US"/>
        </w:rPr>
        <w:t>.</w:t>
      </w:r>
    </w:p>
    <w:p w14:paraId="03EEEE08" w14:textId="071649F2" w:rsidR="004327FC" w:rsidRPr="002131B2" w:rsidRDefault="004327FC" w:rsidP="00C942BB">
      <w:pPr>
        <w:pStyle w:val="Observation"/>
        <w:ind w:left="1701" w:hanging="1701"/>
        <w:jc w:val="both"/>
        <w:rPr>
          <w:lang w:val="en-US"/>
        </w:rPr>
      </w:pPr>
      <w:bookmarkStart w:id="6" w:name="_Toc4670804"/>
      <w:r w:rsidRPr="002131B2">
        <w:rPr>
          <w:lang w:val="en-US"/>
        </w:rPr>
        <w:t>In Rel-15</w:t>
      </w:r>
      <w:r w:rsidR="00966899" w:rsidRPr="002131B2">
        <w:rPr>
          <w:lang w:val="en-US"/>
        </w:rPr>
        <w:t>, configured scheduling is supported for both uplink and downlink</w:t>
      </w:r>
      <w:r w:rsidR="00BF090E" w:rsidRPr="002131B2">
        <w:rPr>
          <w:lang w:val="en-US"/>
        </w:rPr>
        <w:t>.</w:t>
      </w:r>
      <w:bookmarkEnd w:id="6"/>
    </w:p>
    <w:p w14:paraId="6D7B7DD9" w14:textId="22E6B91C" w:rsidR="006F3D9D" w:rsidRDefault="00DA27D5" w:rsidP="007F29C8">
      <w:pPr>
        <w:pStyle w:val="Heading3"/>
      </w:pPr>
      <w:r>
        <w:t>A</w:t>
      </w:r>
      <w:r w:rsidR="007E0329">
        <w:t>pplication cases of configured scheduling and dynamic scheduling</w:t>
      </w:r>
    </w:p>
    <w:p w14:paraId="4E984750" w14:textId="5CB88D36" w:rsidR="00BE1567" w:rsidRPr="002131B2" w:rsidRDefault="00D2172A" w:rsidP="00C942BB">
      <w:pPr>
        <w:pStyle w:val="BodyText"/>
        <w:jc w:val="both"/>
        <w:rPr>
          <w:lang w:val="en-US"/>
        </w:rPr>
      </w:pPr>
      <w:r w:rsidRPr="002131B2">
        <w:rPr>
          <w:lang w:val="en-US"/>
        </w:rPr>
        <w:t>T</w:t>
      </w:r>
      <w:r w:rsidR="00AC0E5B" w:rsidRPr="002131B2">
        <w:rPr>
          <w:lang w:val="en-US"/>
        </w:rPr>
        <w:t xml:space="preserve">he network can determine which </w:t>
      </w:r>
      <w:r w:rsidR="003F7EFF" w:rsidRPr="002131B2">
        <w:rPr>
          <w:lang w:val="en-US"/>
        </w:rPr>
        <w:t xml:space="preserve">scheduling scheme(s) </w:t>
      </w:r>
      <w:r w:rsidR="00D12987" w:rsidRPr="002131B2">
        <w:rPr>
          <w:lang w:val="en-US"/>
        </w:rPr>
        <w:t xml:space="preserve">is </w:t>
      </w:r>
      <w:r w:rsidR="003F7EFF" w:rsidRPr="002131B2">
        <w:rPr>
          <w:lang w:val="en-US"/>
        </w:rPr>
        <w:t xml:space="preserve">used </w:t>
      </w:r>
      <w:r w:rsidR="00135EBB" w:rsidRPr="002131B2">
        <w:rPr>
          <w:lang w:val="en-US"/>
        </w:rPr>
        <w:t xml:space="preserve">under </w:t>
      </w:r>
      <w:r w:rsidR="00387431" w:rsidRPr="002131B2">
        <w:rPr>
          <w:lang w:val="en-US"/>
        </w:rPr>
        <w:t xml:space="preserve">certain </w:t>
      </w:r>
      <w:r w:rsidR="00525C39" w:rsidRPr="002131B2">
        <w:rPr>
          <w:lang w:val="en-US"/>
        </w:rPr>
        <w:t>condition</w:t>
      </w:r>
      <w:r w:rsidR="00BE1D46" w:rsidRPr="002131B2">
        <w:rPr>
          <w:lang w:val="en-US"/>
        </w:rPr>
        <w:t>(s)</w:t>
      </w:r>
      <w:r w:rsidR="00525C39" w:rsidRPr="002131B2">
        <w:rPr>
          <w:lang w:val="en-US"/>
        </w:rPr>
        <w:t xml:space="preserve"> to optimize the</w:t>
      </w:r>
      <w:r w:rsidRPr="002131B2">
        <w:rPr>
          <w:lang w:val="en-US"/>
        </w:rPr>
        <w:t xml:space="preserve"> IAB</w:t>
      </w:r>
      <w:r w:rsidR="00525C39" w:rsidRPr="002131B2">
        <w:rPr>
          <w:lang w:val="en-US"/>
        </w:rPr>
        <w:t xml:space="preserve"> system performance and/or user experience</w:t>
      </w:r>
      <w:r w:rsidR="00AC740F" w:rsidRPr="002131B2">
        <w:rPr>
          <w:lang w:val="en-US"/>
        </w:rPr>
        <w:t>.</w:t>
      </w:r>
      <w:r w:rsidR="00E15047" w:rsidRPr="002131B2">
        <w:rPr>
          <w:lang w:val="en-US"/>
        </w:rPr>
        <w:t xml:space="preserve">  </w:t>
      </w:r>
    </w:p>
    <w:p w14:paraId="5E0A7F88" w14:textId="00CC6A72" w:rsidR="002C3266" w:rsidRPr="002131B2" w:rsidRDefault="002C3266" w:rsidP="00C942BB">
      <w:pPr>
        <w:pStyle w:val="BodyText"/>
        <w:numPr>
          <w:ilvl w:val="0"/>
          <w:numId w:val="11"/>
        </w:numPr>
        <w:jc w:val="both"/>
        <w:rPr>
          <w:lang w:val="en-US"/>
        </w:rPr>
      </w:pPr>
      <w:r w:rsidRPr="002131B2">
        <w:rPr>
          <w:lang w:val="en-US"/>
        </w:rPr>
        <w:t xml:space="preserve">Via configured scheduling scheme, a </w:t>
      </w:r>
      <w:proofErr w:type="spellStart"/>
      <w:r w:rsidRPr="002131B2">
        <w:rPr>
          <w:lang w:val="en-US"/>
        </w:rPr>
        <w:t>gNB</w:t>
      </w:r>
      <w:proofErr w:type="spellEnd"/>
      <w:r w:rsidRPr="002131B2">
        <w:rPr>
          <w:lang w:val="en-US"/>
        </w:rPr>
        <w:t xml:space="preserve"> can preconfigure periodic downlink assignments or periodic uplink grants for a UE. Afterward</w:t>
      </w:r>
      <w:r w:rsidR="00276628" w:rsidRPr="002131B2">
        <w:rPr>
          <w:lang w:val="en-US"/>
        </w:rPr>
        <w:t>s</w:t>
      </w:r>
      <w:r w:rsidRPr="002131B2">
        <w:rPr>
          <w:lang w:val="en-US"/>
        </w:rPr>
        <w:t xml:space="preserve">, the </w:t>
      </w:r>
      <w:proofErr w:type="spellStart"/>
      <w:r w:rsidRPr="002131B2">
        <w:rPr>
          <w:lang w:val="en-US"/>
        </w:rPr>
        <w:t>gNB</w:t>
      </w:r>
      <w:proofErr w:type="spellEnd"/>
      <w:r w:rsidRPr="002131B2">
        <w:rPr>
          <w:lang w:val="en-US"/>
        </w:rPr>
        <w:t xml:space="preserve"> can transmit PDSCH to the UE using a configured DL assignment without </w:t>
      </w:r>
      <w:r w:rsidR="003D27F2" w:rsidRPr="002131B2">
        <w:rPr>
          <w:lang w:val="en-US"/>
        </w:rPr>
        <w:t xml:space="preserve">the associated </w:t>
      </w:r>
      <w:r w:rsidRPr="002131B2">
        <w:rPr>
          <w:lang w:val="en-US"/>
        </w:rPr>
        <w:t xml:space="preserve">PDCCH transmission, or a UE can transmit PUSCH to a </w:t>
      </w:r>
      <w:proofErr w:type="spellStart"/>
      <w:r w:rsidRPr="002131B2">
        <w:rPr>
          <w:lang w:val="en-US"/>
        </w:rPr>
        <w:t>gNB</w:t>
      </w:r>
      <w:proofErr w:type="spellEnd"/>
      <w:r w:rsidR="003D27F2" w:rsidRPr="002131B2">
        <w:rPr>
          <w:lang w:val="en-US"/>
        </w:rPr>
        <w:t xml:space="preserve"> using a configured uplink grant</w:t>
      </w:r>
      <w:r w:rsidRPr="002131B2">
        <w:rPr>
          <w:lang w:val="en-US"/>
        </w:rPr>
        <w:t xml:space="preserve"> without relying on the SR procedure. </w:t>
      </w:r>
      <w:r w:rsidR="002867C5" w:rsidRPr="002131B2">
        <w:rPr>
          <w:lang w:val="en-US"/>
        </w:rPr>
        <w:t xml:space="preserve">Such </w:t>
      </w:r>
      <w:r w:rsidR="00E87A95" w:rsidRPr="002131B2">
        <w:rPr>
          <w:lang w:val="en-US"/>
        </w:rPr>
        <w:t xml:space="preserve">a </w:t>
      </w:r>
      <w:r w:rsidR="002867C5" w:rsidRPr="002131B2">
        <w:rPr>
          <w:lang w:val="en-US"/>
        </w:rPr>
        <w:t xml:space="preserve">scheduling procedure is beneficial </w:t>
      </w:r>
      <w:r w:rsidR="008B39E5" w:rsidRPr="002131B2">
        <w:rPr>
          <w:lang w:val="en-US"/>
        </w:rPr>
        <w:t>f</w:t>
      </w:r>
      <w:r w:rsidR="00AF4155" w:rsidRPr="002131B2">
        <w:rPr>
          <w:lang w:val="en-US"/>
        </w:rPr>
        <w:t>or</w:t>
      </w:r>
      <w:r w:rsidR="00665E97" w:rsidRPr="002131B2">
        <w:rPr>
          <w:lang w:val="en-US"/>
        </w:rPr>
        <w:t xml:space="preserve"> instantaneous</w:t>
      </w:r>
      <w:r w:rsidR="000E059D" w:rsidRPr="002131B2">
        <w:rPr>
          <w:lang w:val="en-US"/>
        </w:rPr>
        <w:t xml:space="preserve"> or periodic</w:t>
      </w:r>
      <w:r w:rsidR="00665E97" w:rsidRPr="002131B2">
        <w:rPr>
          <w:lang w:val="en-US"/>
        </w:rPr>
        <w:t xml:space="preserve"> small data transmission </w:t>
      </w:r>
      <w:r w:rsidR="005D3774" w:rsidRPr="002131B2">
        <w:rPr>
          <w:lang w:val="en-US"/>
        </w:rPr>
        <w:t>in IAB syste</w:t>
      </w:r>
      <w:r w:rsidR="00137032" w:rsidRPr="002131B2">
        <w:rPr>
          <w:lang w:val="en-US"/>
        </w:rPr>
        <w:t>m</w:t>
      </w:r>
      <w:r w:rsidR="000E059D" w:rsidRPr="002131B2">
        <w:rPr>
          <w:lang w:val="en-US"/>
        </w:rPr>
        <w:t xml:space="preserve"> </w:t>
      </w:r>
      <w:r w:rsidR="00001EEB" w:rsidRPr="002131B2">
        <w:rPr>
          <w:lang w:val="en-US"/>
        </w:rPr>
        <w:t xml:space="preserve">as well as </w:t>
      </w:r>
      <w:r w:rsidR="000E059D" w:rsidRPr="002131B2">
        <w:rPr>
          <w:lang w:val="en-US"/>
        </w:rPr>
        <w:t xml:space="preserve">for PDCCH overhead reduction </w:t>
      </w:r>
      <w:r w:rsidR="00D87039" w:rsidRPr="002131B2">
        <w:rPr>
          <w:lang w:val="en-US"/>
        </w:rPr>
        <w:t>(</w:t>
      </w:r>
      <w:r w:rsidR="000E059D" w:rsidRPr="002131B2">
        <w:rPr>
          <w:lang w:val="en-US"/>
        </w:rPr>
        <w:t>for both uplink and downlink</w:t>
      </w:r>
      <w:r w:rsidR="00D87039" w:rsidRPr="002131B2">
        <w:rPr>
          <w:lang w:val="en-US"/>
        </w:rPr>
        <w:t>)</w:t>
      </w:r>
      <w:r w:rsidR="000E059D" w:rsidRPr="002131B2">
        <w:rPr>
          <w:lang w:val="en-US"/>
        </w:rPr>
        <w:t xml:space="preserve"> and latency reduction for uplink</w:t>
      </w:r>
      <w:r w:rsidR="00EC460F" w:rsidRPr="002131B2">
        <w:rPr>
          <w:lang w:val="en-US"/>
        </w:rPr>
        <w:t>. However, s</w:t>
      </w:r>
      <w:r w:rsidR="00BE1567" w:rsidRPr="002131B2">
        <w:rPr>
          <w:lang w:val="en-US"/>
        </w:rPr>
        <w:t>ince the periodic DL assignment</w:t>
      </w:r>
      <w:r w:rsidR="009D0A02" w:rsidRPr="002131B2">
        <w:rPr>
          <w:lang w:val="en-US"/>
        </w:rPr>
        <w:t>s</w:t>
      </w:r>
      <w:r w:rsidR="00BE1567" w:rsidRPr="002131B2">
        <w:rPr>
          <w:lang w:val="en-US"/>
        </w:rPr>
        <w:t xml:space="preserve"> or </w:t>
      </w:r>
      <w:r w:rsidR="00B54CD4" w:rsidRPr="002131B2">
        <w:rPr>
          <w:lang w:val="en-US"/>
        </w:rPr>
        <w:t xml:space="preserve">periodic uplink grants are </w:t>
      </w:r>
      <w:r w:rsidR="00BB72F8" w:rsidRPr="002131B2">
        <w:rPr>
          <w:lang w:val="en-US"/>
        </w:rPr>
        <w:t xml:space="preserve">semi-statically </w:t>
      </w:r>
      <w:r w:rsidR="00B54CD4" w:rsidRPr="002131B2">
        <w:rPr>
          <w:lang w:val="en-US"/>
        </w:rPr>
        <w:t>configured, its link adaptation performance</w:t>
      </w:r>
      <w:r w:rsidR="00BB72F8" w:rsidRPr="002131B2">
        <w:rPr>
          <w:lang w:val="en-US"/>
        </w:rPr>
        <w:t xml:space="preserve"> may be suboptimal</w:t>
      </w:r>
      <w:r w:rsidR="00E56F6E" w:rsidRPr="002131B2">
        <w:rPr>
          <w:lang w:val="en-US"/>
        </w:rPr>
        <w:t xml:space="preserve">, which may not </w:t>
      </w:r>
      <w:r w:rsidR="00093E14" w:rsidRPr="002131B2">
        <w:rPr>
          <w:lang w:val="en-US"/>
        </w:rPr>
        <w:t xml:space="preserve">be </w:t>
      </w:r>
      <w:r w:rsidR="00E56F6E" w:rsidRPr="002131B2">
        <w:rPr>
          <w:lang w:val="en-US"/>
        </w:rPr>
        <w:t>beneficial for large</w:t>
      </w:r>
      <w:r w:rsidR="00027565" w:rsidRPr="002131B2">
        <w:rPr>
          <w:lang w:val="en-US"/>
        </w:rPr>
        <w:t xml:space="preserve"> or continuous</w:t>
      </w:r>
      <w:r w:rsidR="00E56F6E" w:rsidRPr="002131B2">
        <w:rPr>
          <w:lang w:val="en-US"/>
        </w:rPr>
        <w:t xml:space="preserve"> </w:t>
      </w:r>
      <w:r w:rsidR="00E56F6E" w:rsidRPr="002131B2">
        <w:rPr>
          <w:lang w:val="en-US"/>
        </w:rPr>
        <w:lastRenderedPageBreak/>
        <w:t>data transmission</w:t>
      </w:r>
      <w:r w:rsidR="00B54CD4" w:rsidRPr="002131B2">
        <w:rPr>
          <w:lang w:val="en-US"/>
        </w:rPr>
        <w:t>.</w:t>
      </w:r>
      <w:r w:rsidR="0050679C" w:rsidRPr="002131B2">
        <w:rPr>
          <w:lang w:val="en-US"/>
        </w:rPr>
        <w:t xml:space="preserve"> Further, when there is no data to transmit from a UE, the </w:t>
      </w:r>
      <w:r w:rsidR="00904145" w:rsidRPr="002131B2">
        <w:rPr>
          <w:lang w:val="en-US"/>
        </w:rPr>
        <w:t>CS</w:t>
      </w:r>
      <w:r w:rsidR="00EC08E6" w:rsidRPr="002131B2">
        <w:rPr>
          <w:lang w:val="en-US"/>
        </w:rPr>
        <w:t xml:space="preserve"> </w:t>
      </w:r>
      <w:r w:rsidR="004314D4" w:rsidRPr="002131B2">
        <w:rPr>
          <w:lang w:val="en-US"/>
        </w:rPr>
        <w:t>assignment/</w:t>
      </w:r>
      <w:r w:rsidR="00EC08E6" w:rsidRPr="002131B2">
        <w:rPr>
          <w:lang w:val="en-US"/>
        </w:rPr>
        <w:t>grant may be wasted.</w:t>
      </w:r>
    </w:p>
    <w:p w14:paraId="64C2F1DF" w14:textId="1CC8C9B9" w:rsidR="00BE1567" w:rsidRPr="002131B2" w:rsidRDefault="00BE1567" w:rsidP="00C942BB">
      <w:pPr>
        <w:pStyle w:val="BodyText"/>
        <w:numPr>
          <w:ilvl w:val="0"/>
          <w:numId w:val="11"/>
        </w:numPr>
        <w:jc w:val="both"/>
        <w:rPr>
          <w:lang w:val="en-US"/>
        </w:rPr>
      </w:pPr>
      <w:r w:rsidRPr="002131B2">
        <w:rPr>
          <w:lang w:val="en-US"/>
        </w:rPr>
        <w:t xml:space="preserve">For dynamic scheduling, a </w:t>
      </w:r>
      <w:proofErr w:type="spellStart"/>
      <w:r w:rsidRPr="002131B2">
        <w:rPr>
          <w:lang w:val="en-US"/>
        </w:rPr>
        <w:t>gNB</w:t>
      </w:r>
      <w:proofErr w:type="spellEnd"/>
      <w:r w:rsidRPr="002131B2">
        <w:rPr>
          <w:lang w:val="en-US"/>
        </w:rPr>
        <w:t xml:space="preserve"> can dynamically allocate </w:t>
      </w:r>
      <w:r w:rsidR="00626218" w:rsidRPr="002131B2">
        <w:rPr>
          <w:lang w:val="en-US"/>
        </w:rPr>
        <w:t xml:space="preserve">a </w:t>
      </w:r>
      <w:r w:rsidRPr="002131B2">
        <w:rPr>
          <w:lang w:val="en-US"/>
        </w:rPr>
        <w:t xml:space="preserve">DL assignment or </w:t>
      </w:r>
      <w:r w:rsidR="00626218" w:rsidRPr="002131B2">
        <w:rPr>
          <w:lang w:val="en-US"/>
        </w:rPr>
        <w:t xml:space="preserve">a </w:t>
      </w:r>
      <w:r w:rsidR="00D52C29" w:rsidRPr="002131B2">
        <w:rPr>
          <w:lang w:val="en-US"/>
        </w:rPr>
        <w:t xml:space="preserve">UL </w:t>
      </w:r>
      <w:r w:rsidRPr="002131B2">
        <w:rPr>
          <w:lang w:val="en-US"/>
        </w:rPr>
        <w:t>grant to a UE based on the instantaneous buffer status</w:t>
      </w:r>
      <w:r w:rsidR="00B60A4B" w:rsidRPr="002131B2">
        <w:rPr>
          <w:lang w:val="en-US"/>
        </w:rPr>
        <w:t xml:space="preserve">, amount of available time-frequency </w:t>
      </w:r>
      <w:r w:rsidR="00282001" w:rsidRPr="002131B2">
        <w:rPr>
          <w:lang w:val="en-US"/>
        </w:rPr>
        <w:t>resource</w:t>
      </w:r>
      <w:r w:rsidR="000337FD" w:rsidRPr="002131B2">
        <w:rPr>
          <w:lang w:val="en-US"/>
        </w:rPr>
        <w:t>s</w:t>
      </w:r>
      <w:r w:rsidRPr="002131B2">
        <w:rPr>
          <w:lang w:val="en-US"/>
        </w:rPr>
        <w:t xml:space="preserve"> and</w:t>
      </w:r>
      <w:r w:rsidR="00282001" w:rsidRPr="002131B2">
        <w:rPr>
          <w:lang w:val="en-US"/>
        </w:rPr>
        <w:t xml:space="preserve"> instantaneous</w:t>
      </w:r>
      <w:r w:rsidRPr="002131B2">
        <w:rPr>
          <w:lang w:val="en-US"/>
        </w:rPr>
        <w:t xml:space="preserve"> radio </w:t>
      </w:r>
      <w:r w:rsidR="00B14FA5" w:rsidRPr="002131B2">
        <w:rPr>
          <w:lang w:val="en-US"/>
        </w:rPr>
        <w:t>channel condition</w:t>
      </w:r>
      <w:r w:rsidR="007A0C1B" w:rsidRPr="002131B2">
        <w:rPr>
          <w:lang w:val="en-US"/>
        </w:rPr>
        <w:t>s</w:t>
      </w:r>
      <w:r w:rsidRPr="002131B2">
        <w:rPr>
          <w:lang w:val="en-US"/>
        </w:rPr>
        <w:t xml:space="preserve">. </w:t>
      </w:r>
      <w:r w:rsidR="005A78DC" w:rsidRPr="002131B2">
        <w:rPr>
          <w:lang w:val="en-US"/>
        </w:rPr>
        <w:t>In this case, t</w:t>
      </w:r>
      <w:r w:rsidRPr="002131B2">
        <w:rPr>
          <w:lang w:val="en-US"/>
        </w:rPr>
        <w:t>here is</w:t>
      </w:r>
      <w:r w:rsidR="00022709" w:rsidRPr="002131B2">
        <w:rPr>
          <w:lang w:val="en-US"/>
        </w:rPr>
        <w:t xml:space="preserve"> an</w:t>
      </w:r>
      <w:r w:rsidRPr="002131B2">
        <w:rPr>
          <w:lang w:val="en-US"/>
        </w:rPr>
        <w:t xml:space="preserve"> associated PDCCH transmission to convey DL assignment</w:t>
      </w:r>
      <w:r w:rsidR="00C012A1" w:rsidRPr="002131B2">
        <w:rPr>
          <w:lang w:val="en-US"/>
        </w:rPr>
        <w:t xml:space="preserve"> for PDSCH transmission</w:t>
      </w:r>
      <w:r w:rsidRPr="002131B2">
        <w:rPr>
          <w:lang w:val="en-US"/>
        </w:rPr>
        <w:t xml:space="preserve"> or uplink grant</w:t>
      </w:r>
      <w:r w:rsidR="00C012A1" w:rsidRPr="002131B2">
        <w:rPr>
          <w:lang w:val="en-US"/>
        </w:rPr>
        <w:t xml:space="preserve"> for</w:t>
      </w:r>
      <w:r w:rsidR="005A78DC" w:rsidRPr="002131B2">
        <w:rPr>
          <w:lang w:val="en-US"/>
        </w:rPr>
        <w:t xml:space="preserve"> PUSCH transmission</w:t>
      </w:r>
      <w:r w:rsidRPr="002131B2">
        <w:rPr>
          <w:lang w:val="en-US"/>
        </w:rPr>
        <w:t xml:space="preserve"> for a UE. </w:t>
      </w:r>
      <w:r w:rsidR="00545609" w:rsidRPr="002131B2">
        <w:rPr>
          <w:lang w:val="en-US"/>
        </w:rPr>
        <w:t xml:space="preserve">Since the instantaneous radio </w:t>
      </w:r>
      <w:r w:rsidR="00BF1309" w:rsidRPr="002131B2">
        <w:rPr>
          <w:lang w:val="en-US"/>
        </w:rPr>
        <w:t>channel conditions</w:t>
      </w:r>
      <w:r w:rsidR="00545609" w:rsidRPr="002131B2">
        <w:rPr>
          <w:lang w:val="en-US"/>
        </w:rPr>
        <w:t xml:space="preserve">, </w:t>
      </w:r>
      <w:r w:rsidR="008F3F2A" w:rsidRPr="002131B2">
        <w:rPr>
          <w:lang w:val="en-US"/>
        </w:rPr>
        <w:t xml:space="preserve">available radio resources and buffer status can be </w:t>
      </w:r>
      <w:r w:rsidR="00CD20F0" w:rsidRPr="002131B2">
        <w:rPr>
          <w:lang w:val="en-US"/>
        </w:rPr>
        <w:t>considered</w:t>
      </w:r>
      <w:r w:rsidR="0096699A" w:rsidRPr="002131B2">
        <w:rPr>
          <w:lang w:val="en-US"/>
        </w:rPr>
        <w:t xml:space="preserve"> for downlink assignment or uplink grant generation</w:t>
      </w:r>
      <w:r w:rsidRPr="002131B2">
        <w:rPr>
          <w:lang w:val="en-US"/>
        </w:rPr>
        <w:t>, it can be expected that dynamic scheduling can have better link adaptation performance than configured scheduling. For</w:t>
      </w:r>
      <w:r w:rsidR="00F717E8" w:rsidRPr="002131B2">
        <w:rPr>
          <w:lang w:val="en-US"/>
        </w:rPr>
        <w:t xml:space="preserve"> large</w:t>
      </w:r>
      <w:r w:rsidR="00C548DA" w:rsidRPr="002131B2">
        <w:rPr>
          <w:lang w:val="en-US"/>
        </w:rPr>
        <w:t xml:space="preserve"> or continuous</w:t>
      </w:r>
      <w:r w:rsidR="00F717E8" w:rsidRPr="002131B2">
        <w:rPr>
          <w:lang w:val="en-US"/>
        </w:rPr>
        <w:t xml:space="preserve"> data</w:t>
      </w:r>
      <w:r w:rsidRPr="002131B2">
        <w:rPr>
          <w:lang w:val="en-US"/>
        </w:rPr>
        <w:t xml:space="preserve"> transmission</w:t>
      </w:r>
      <w:r w:rsidR="00953FD6" w:rsidRPr="002131B2">
        <w:rPr>
          <w:lang w:val="en-US"/>
        </w:rPr>
        <w:t>,</w:t>
      </w:r>
      <w:r w:rsidR="00B54CD4" w:rsidRPr="002131B2">
        <w:rPr>
          <w:lang w:val="en-US"/>
        </w:rPr>
        <w:t xml:space="preserve"> where</w:t>
      </w:r>
      <w:r w:rsidR="00D96A2E" w:rsidRPr="002131B2">
        <w:rPr>
          <w:lang w:val="en-US"/>
        </w:rPr>
        <w:t>in</w:t>
      </w:r>
      <w:r w:rsidR="00B54CD4" w:rsidRPr="002131B2">
        <w:rPr>
          <w:lang w:val="en-US"/>
        </w:rPr>
        <w:t xml:space="preserve"> spectrum efficiency</w:t>
      </w:r>
      <w:r w:rsidR="00953FD6" w:rsidRPr="002131B2">
        <w:rPr>
          <w:lang w:val="en-US"/>
        </w:rPr>
        <w:t xml:space="preserve"> is very </w:t>
      </w:r>
      <w:r w:rsidR="00032FF2" w:rsidRPr="002131B2">
        <w:rPr>
          <w:lang w:val="en-US"/>
        </w:rPr>
        <w:t>important</w:t>
      </w:r>
      <w:r w:rsidR="00953FD6" w:rsidRPr="002131B2">
        <w:rPr>
          <w:lang w:val="en-US"/>
        </w:rPr>
        <w:t>, dynamic scheduling is</w:t>
      </w:r>
      <w:r w:rsidR="00B84755" w:rsidRPr="002131B2">
        <w:rPr>
          <w:lang w:val="en-US"/>
        </w:rPr>
        <w:t xml:space="preserve"> </w:t>
      </w:r>
      <w:r w:rsidR="00B54CD4" w:rsidRPr="002131B2">
        <w:rPr>
          <w:lang w:val="en-US"/>
        </w:rPr>
        <w:t>preferred.</w:t>
      </w:r>
    </w:p>
    <w:p w14:paraId="21C69643" w14:textId="25E3CE17" w:rsidR="00B54CD4" w:rsidRPr="002131B2" w:rsidRDefault="006A27B1" w:rsidP="00C942BB">
      <w:pPr>
        <w:pStyle w:val="BodyText"/>
        <w:jc w:val="both"/>
        <w:rPr>
          <w:lang w:val="en-US"/>
        </w:rPr>
      </w:pPr>
      <w:r w:rsidRPr="002131B2">
        <w:rPr>
          <w:lang w:val="en-US"/>
        </w:rPr>
        <w:t>Based on the above analysis, w</w:t>
      </w:r>
      <w:r w:rsidR="002D68BC" w:rsidRPr="002131B2">
        <w:rPr>
          <w:lang w:val="en-US"/>
        </w:rPr>
        <w:t>e can observe the following:</w:t>
      </w:r>
    </w:p>
    <w:p w14:paraId="7CCDEC4C" w14:textId="70FEA8DF" w:rsidR="00F97B21" w:rsidRPr="002131B2" w:rsidRDefault="00455C4B" w:rsidP="00C942BB">
      <w:pPr>
        <w:pStyle w:val="Observation"/>
        <w:ind w:left="1701" w:hanging="1701"/>
        <w:jc w:val="both"/>
        <w:rPr>
          <w:lang w:val="en-US"/>
        </w:rPr>
      </w:pPr>
      <w:bookmarkStart w:id="7" w:name="_Toc4670805"/>
      <w:r w:rsidRPr="002131B2">
        <w:rPr>
          <w:lang w:val="en-US"/>
        </w:rPr>
        <w:t>Compared to dynamic scheduling, c</w:t>
      </w:r>
      <w:r w:rsidR="002D68BC" w:rsidRPr="002131B2">
        <w:rPr>
          <w:lang w:val="en-US"/>
        </w:rPr>
        <w:t>onfigured scheduling can</w:t>
      </w:r>
      <w:bookmarkEnd w:id="7"/>
      <w:r w:rsidR="002D68BC" w:rsidRPr="002131B2">
        <w:rPr>
          <w:lang w:val="en-US"/>
        </w:rPr>
        <w:t xml:space="preserve"> </w:t>
      </w:r>
    </w:p>
    <w:p w14:paraId="41F4800D" w14:textId="06843B53" w:rsidR="00455C4B" w:rsidRPr="002131B2" w:rsidRDefault="002D68BC" w:rsidP="00F97B21">
      <w:pPr>
        <w:pStyle w:val="Observation"/>
        <w:numPr>
          <w:ilvl w:val="1"/>
          <w:numId w:val="9"/>
        </w:numPr>
        <w:jc w:val="both"/>
        <w:rPr>
          <w:lang w:val="en-US"/>
        </w:rPr>
      </w:pPr>
      <w:bookmarkStart w:id="8" w:name="_Toc4670806"/>
      <w:r w:rsidRPr="002131B2">
        <w:rPr>
          <w:lang w:val="en-US"/>
        </w:rPr>
        <w:t xml:space="preserve">provide minimum UL/DL data rate </w:t>
      </w:r>
      <w:r w:rsidR="00D96A2E" w:rsidRPr="002131B2">
        <w:rPr>
          <w:lang w:val="en-US"/>
        </w:rPr>
        <w:t>with low</w:t>
      </w:r>
      <w:r w:rsidR="00455C4B" w:rsidRPr="002131B2">
        <w:rPr>
          <w:lang w:val="en-US"/>
        </w:rPr>
        <w:t xml:space="preserve"> PDCCH</w:t>
      </w:r>
      <w:r w:rsidR="00D96A2E" w:rsidRPr="002131B2">
        <w:rPr>
          <w:lang w:val="en-US"/>
        </w:rPr>
        <w:t xml:space="preserve"> overhead</w:t>
      </w:r>
      <w:r w:rsidR="00F97B21" w:rsidRPr="002131B2">
        <w:rPr>
          <w:lang w:val="en-US"/>
        </w:rPr>
        <w:t>;</w:t>
      </w:r>
      <w:bookmarkEnd w:id="8"/>
    </w:p>
    <w:p w14:paraId="19E49135" w14:textId="3BFC72B9" w:rsidR="00F97B21" w:rsidRPr="002131B2" w:rsidRDefault="004D73C7" w:rsidP="00DF2571">
      <w:pPr>
        <w:pStyle w:val="Observation"/>
        <w:numPr>
          <w:ilvl w:val="1"/>
          <w:numId w:val="9"/>
        </w:numPr>
        <w:jc w:val="both"/>
        <w:rPr>
          <w:lang w:val="en-US"/>
        </w:rPr>
      </w:pPr>
      <w:bookmarkStart w:id="9" w:name="_Toc4670807"/>
      <w:r w:rsidRPr="002131B2">
        <w:rPr>
          <w:lang w:val="en-US"/>
        </w:rPr>
        <w:t xml:space="preserve">avoid </w:t>
      </w:r>
      <w:r w:rsidR="00703B49" w:rsidRPr="002131B2">
        <w:rPr>
          <w:lang w:val="en-US"/>
        </w:rPr>
        <w:t>U</w:t>
      </w:r>
      <w:r w:rsidR="008E319F" w:rsidRPr="002131B2">
        <w:rPr>
          <w:lang w:val="en-US"/>
        </w:rPr>
        <w:t>L transmission</w:t>
      </w:r>
      <w:r w:rsidR="00DF2571" w:rsidRPr="002131B2">
        <w:rPr>
          <w:lang w:val="en-US"/>
        </w:rPr>
        <w:t xml:space="preserve"> latency and overhead due to SR/BSR procedure.</w:t>
      </w:r>
      <w:bookmarkEnd w:id="9"/>
    </w:p>
    <w:p w14:paraId="19312A47" w14:textId="27ADB41F" w:rsidR="002D68BC" w:rsidRPr="002131B2" w:rsidRDefault="00D96A2E" w:rsidP="00DF2571">
      <w:pPr>
        <w:pStyle w:val="BodyText"/>
        <w:rPr>
          <w:lang w:val="en-US"/>
        </w:rPr>
      </w:pPr>
      <w:r w:rsidRPr="002131B2">
        <w:rPr>
          <w:lang w:val="en-US"/>
        </w:rPr>
        <w:t xml:space="preserve"> </w:t>
      </w:r>
    </w:p>
    <w:p w14:paraId="7727397D" w14:textId="4DE3DD41" w:rsidR="00E24FEB" w:rsidRDefault="00E95857" w:rsidP="00C942BB">
      <w:pPr>
        <w:pStyle w:val="Heading3"/>
        <w:jc w:val="both"/>
      </w:pPr>
      <w:r>
        <w:t>Configured scheduling in</w:t>
      </w:r>
      <w:r w:rsidR="00E24FEB">
        <w:t xml:space="preserve"> IAB</w:t>
      </w:r>
      <w:r>
        <w:t xml:space="preserve"> network</w:t>
      </w:r>
    </w:p>
    <w:p w14:paraId="751950FC" w14:textId="066692FE" w:rsidR="0023412E" w:rsidRPr="002131B2" w:rsidRDefault="006A27B1" w:rsidP="00C942BB">
      <w:pPr>
        <w:pStyle w:val="BodyText"/>
        <w:jc w:val="both"/>
        <w:rPr>
          <w:lang w:val="en-US"/>
        </w:rPr>
      </w:pPr>
      <w:r w:rsidRPr="002131B2">
        <w:rPr>
          <w:lang w:val="en-US"/>
        </w:rPr>
        <w:t xml:space="preserve">For IAB system, we see that the respective benefits for configured scheduling </w:t>
      </w:r>
      <w:r w:rsidR="00A356E0" w:rsidRPr="002131B2">
        <w:rPr>
          <w:lang w:val="en-US"/>
        </w:rPr>
        <w:t xml:space="preserve">and dynamic scheduling </w:t>
      </w:r>
      <w:r w:rsidRPr="002131B2">
        <w:rPr>
          <w:lang w:val="en-US"/>
        </w:rPr>
        <w:t>are still valid.</w:t>
      </w:r>
      <w:r w:rsidR="006D356D" w:rsidRPr="002131B2">
        <w:rPr>
          <w:lang w:val="en-US"/>
        </w:rPr>
        <w:t xml:space="preserve"> </w:t>
      </w:r>
      <w:r w:rsidR="004427B6" w:rsidRPr="002131B2">
        <w:rPr>
          <w:lang w:val="en-US"/>
        </w:rPr>
        <w:t xml:space="preserve">For iterative transmission through an IAB route with multiple hops, </w:t>
      </w:r>
      <w:r w:rsidR="00C46743" w:rsidRPr="002131B2">
        <w:rPr>
          <w:lang w:val="en-US"/>
        </w:rPr>
        <w:t xml:space="preserve">the </w:t>
      </w:r>
      <w:r w:rsidR="006A7080" w:rsidRPr="002131B2">
        <w:rPr>
          <w:lang w:val="en-US"/>
        </w:rPr>
        <w:t>overhead and latency ben</w:t>
      </w:r>
      <w:r w:rsidR="00CB3EE6" w:rsidRPr="002131B2">
        <w:rPr>
          <w:lang w:val="en-US"/>
        </w:rPr>
        <w:t>e</w:t>
      </w:r>
      <w:r w:rsidR="006A7080" w:rsidRPr="002131B2">
        <w:rPr>
          <w:lang w:val="en-US"/>
        </w:rPr>
        <w:t xml:space="preserve">fit can be accumulated across hops. </w:t>
      </w:r>
      <w:r w:rsidR="00924598" w:rsidRPr="002131B2">
        <w:rPr>
          <w:lang w:val="en-US"/>
        </w:rPr>
        <w:t>In such sense, configured scheduling is needed in addition to dynamic scheduling in</w:t>
      </w:r>
      <w:r w:rsidR="00FE0D78" w:rsidRPr="002131B2">
        <w:rPr>
          <w:lang w:val="en-US"/>
        </w:rPr>
        <w:t xml:space="preserve"> </w:t>
      </w:r>
      <w:r w:rsidR="00913F18" w:rsidRPr="002131B2">
        <w:rPr>
          <w:lang w:val="en-US"/>
        </w:rPr>
        <w:t>IAB network</w:t>
      </w:r>
      <w:r w:rsidR="004612D1" w:rsidRPr="002131B2">
        <w:rPr>
          <w:lang w:val="en-US"/>
        </w:rPr>
        <w:t xml:space="preserve"> and the CU can</w:t>
      </w:r>
      <w:r w:rsidR="000E0A6A" w:rsidRPr="002131B2">
        <w:rPr>
          <w:lang w:val="en-US"/>
        </w:rPr>
        <w:t xml:space="preserve"> configure CS configuration according to the traffic needs</w:t>
      </w:r>
      <w:r w:rsidR="00913F18" w:rsidRPr="002131B2">
        <w:rPr>
          <w:lang w:val="en-US"/>
        </w:rPr>
        <w:t>. For</w:t>
      </w:r>
      <w:r w:rsidR="00DE6081" w:rsidRPr="002131B2">
        <w:rPr>
          <w:lang w:val="en-US"/>
        </w:rPr>
        <w:t xml:space="preserve"> instance, in high traffic load case, dynamic scheduling is configured to achieve high spectrum efficiency</w:t>
      </w:r>
      <w:r w:rsidR="004F4E4B" w:rsidRPr="002131B2">
        <w:rPr>
          <w:lang w:val="en-US"/>
        </w:rPr>
        <w:t>, while in low load case</w:t>
      </w:r>
      <w:r w:rsidR="00024DEE">
        <w:rPr>
          <w:lang w:val="en-US"/>
        </w:rPr>
        <w:t xml:space="preserve">s or for </w:t>
      </w:r>
      <w:r w:rsidR="00875344">
        <w:rPr>
          <w:lang w:val="en-US"/>
        </w:rPr>
        <w:t>periodic traffic</w:t>
      </w:r>
      <w:r w:rsidR="004F4E4B" w:rsidRPr="002131B2">
        <w:rPr>
          <w:lang w:val="en-US"/>
        </w:rPr>
        <w:t xml:space="preserve">, configured scheduling may be </w:t>
      </w:r>
      <w:r w:rsidR="00D23D49" w:rsidRPr="002131B2">
        <w:rPr>
          <w:lang w:val="en-US"/>
        </w:rPr>
        <w:t>configured to save PDCCH overhead.</w:t>
      </w:r>
      <w:r w:rsidR="00913F18" w:rsidRPr="002131B2">
        <w:rPr>
          <w:lang w:val="en-US"/>
        </w:rPr>
        <w:t xml:space="preserve"> </w:t>
      </w:r>
      <w:r w:rsidR="005B1CE7" w:rsidRPr="002131B2">
        <w:rPr>
          <w:lang w:val="en-US"/>
        </w:rPr>
        <w:t xml:space="preserve">Configured scheduling and dynamic scheduling can also be </w:t>
      </w:r>
      <w:r w:rsidR="009C0921" w:rsidRPr="002131B2">
        <w:rPr>
          <w:lang w:val="en-US"/>
        </w:rPr>
        <w:t xml:space="preserve">concurrently </w:t>
      </w:r>
      <w:r w:rsidR="005B1CE7" w:rsidRPr="002131B2">
        <w:rPr>
          <w:lang w:val="en-US"/>
        </w:rPr>
        <w:t xml:space="preserve">used </w:t>
      </w:r>
      <w:r w:rsidR="00BE312C" w:rsidRPr="002131B2">
        <w:rPr>
          <w:lang w:val="en-US"/>
        </w:rPr>
        <w:t xml:space="preserve">in case </w:t>
      </w:r>
      <w:r w:rsidR="002071A8" w:rsidRPr="002131B2">
        <w:rPr>
          <w:lang w:val="en-US"/>
        </w:rPr>
        <w:t xml:space="preserve">of </w:t>
      </w:r>
      <w:r w:rsidR="00BE312C" w:rsidRPr="002131B2">
        <w:rPr>
          <w:lang w:val="en-US"/>
        </w:rPr>
        <w:t xml:space="preserve">traffic variation in IAB network. </w:t>
      </w:r>
    </w:p>
    <w:p w14:paraId="55684AE9" w14:textId="0E395771" w:rsidR="0023412E" w:rsidRPr="002131B2" w:rsidRDefault="00812923" w:rsidP="00305860">
      <w:pPr>
        <w:pStyle w:val="Observation"/>
        <w:ind w:left="1701" w:hanging="1701"/>
        <w:jc w:val="both"/>
        <w:rPr>
          <w:lang w:val="en-US"/>
        </w:rPr>
      </w:pPr>
      <w:bookmarkStart w:id="10" w:name="_Toc4670808"/>
      <w:r w:rsidRPr="002131B2">
        <w:rPr>
          <w:lang w:val="en-US"/>
        </w:rPr>
        <w:t xml:space="preserve">In an IAB route with multiple hops, </w:t>
      </w:r>
      <w:r w:rsidR="008D701E" w:rsidRPr="002131B2">
        <w:rPr>
          <w:lang w:val="en-US"/>
        </w:rPr>
        <w:t xml:space="preserve">uplink data transmission using </w:t>
      </w:r>
      <w:r w:rsidRPr="002131B2">
        <w:rPr>
          <w:lang w:val="en-US"/>
        </w:rPr>
        <w:t xml:space="preserve">configured </w:t>
      </w:r>
      <w:r w:rsidR="00322924" w:rsidRPr="002131B2">
        <w:rPr>
          <w:lang w:val="en-US"/>
        </w:rPr>
        <w:t xml:space="preserve">scheduling </w:t>
      </w:r>
      <w:r w:rsidR="008D701E" w:rsidRPr="002131B2">
        <w:rPr>
          <w:lang w:val="en-US"/>
        </w:rPr>
        <w:t>can reduce the latency due to SR/BSR procedure.</w:t>
      </w:r>
      <w:bookmarkEnd w:id="10"/>
    </w:p>
    <w:p w14:paraId="17A9062D" w14:textId="6AE98EA0" w:rsidR="006A27B1" w:rsidRPr="002131B2" w:rsidRDefault="003944CF" w:rsidP="00C942BB">
      <w:pPr>
        <w:pStyle w:val="BodyText"/>
        <w:jc w:val="both"/>
        <w:rPr>
          <w:lang w:val="en-US"/>
        </w:rPr>
      </w:pPr>
      <w:r w:rsidRPr="002131B2">
        <w:rPr>
          <w:lang w:val="en-US"/>
        </w:rPr>
        <w:t>Based on the above observations</w:t>
      </w:r>
      <w:r w:rsidR="006D356D" w:rsidRPr="002131B2">
        <w:rPr>
          <w:lang w:val="en-US"/>
        </w:rPr>
        <w:t>, we propose:</w:t>
      </w:r>
    </w:p>
    <w:p w14:paraId="341A2FB3" w14:textId="1FFB7190" w:rsidR="00D83B82" w:rsidRPr="002131B2" w:rsidRDefault="00513807" w:rsidP="00D83B82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11" w:name="_Toc4670811"/>
      <w:r w:rsidRPr="002131B2">
        <w:rPr>
          <w:lang w:val="en-US"/>
        </w:rPr>
        <w:t>C</w:t>
      </w:r>
      <w:r w:rsidR="00D83B82" w:rsidRPr="002131B2">
        <w:rPr>
          <w:lang w:val="en-US"/>
        </w:rPr>
        <w:t xml:space="preserve">onfigured scheduling </w:t>
      </w:r>
      <w:r w:rsidRPr="002131B2">
        <w:rPr>
          <w:lang w:val="en-US"/>
        </w:rPr>
        <w:t>is</w:t>
      </w:r>
      <w:r w:rsidR="005F2C7A" w:rsidRPr="002131B2">
        <w:rPr>
          <w:lang w:val="en-US"/>
        </w:rPr>
        <w:t xml:space="preserve"> </w:t>
      </w:r>
      <w:r w:rsidR="00D83B82" w:rsidRPr="002131B2">
        <w:rPr>
          <w:lang w:val="en-US"/>
        </w:rPr>
        <w:t>supported for</w:t>
      </w:r>
      <w:r w:rsidR="000B4D18" w:rsidRPr="002131B2">
        <w:rPr>
          <w:lang w:val="en-US"/>
        </w:rPr>
        <w:t xml:space="preserve"> backhaul link</w:t>
      </w:r>
      <w:r w:rsidR="00EB56D9" w:rsidRPr="002131B2">
        <w:rPr>
          <w:lang w:val="en-US"/>
        </w:rPr>
        <w:t>.</w:t>
      </w:r>
      <w:bookmarkEnd w:id="11"/>
    </w:p>
    <w:p w14:paraId="7E0471D9" w14:textId="54488A0F" w:rsidR="00053E1C" w:rsidRPr="002131B2" w:rsidRDefault="00053E1C" w:rsidP="00053E1C">
      <w:pPr>
        <w:pStyle w:val="BodyText"/>
        <w:rPr>
          <w:lang w:val="en-US"/>
        </w:rPr>
      </w:pPr>
      <w:r w:rsidRPr="002131B2">
        <w:rPr>
          <w:lang w:val="en-US"/>
        </w:rPr>
        <w:t xml:space="preserve">For an IAB node, it will serve </w:t>
      </w:r>
      <w:proofErr w:type="gramStart"/>
      <w:r w:rsidR="00DB57B3" w:rsidRPr="002131B2">
        <w:rPr>
          <w:lang w:val="en-US"/>
        </w:rPr>
        <w:t>a number of</w:t>
      </w:r>
      <w:proofErr w:type="gramEnd"/>
      <w:r w:rsidR="00DB57B3" w:rsidRPr="002131B2">
        <w:rPr>
          <w:lang w:val="en-US"/>
        </w:rPr>
        <w:t xml:space="preserve"> UEs </w:t>
      </w:r>
      <w:r w:rsidR="00604E88" w:rsidRPr="002131B2">
        <w:rPr>
          <w:lang w:val="en-US"/>
        </w:rPr>
        <w:t>and/or</w:t>
      </w:r>
      <w:r w:rsidR="00834E98" w:rsidRPr="002131B2">
        <w:rPr>
          <w:lang w:val="en-US"/>
        </w:rPr>
        <w:t xml:space="preserve"> some</w:t>
      </w:r>
      <w:r w:rsidR="00DB57B3" w:rsidRPr="002131B2">
        <w:rPr>
          <w:lang w:val="en-US"/>
        </w:rPr>
        <w:t xml:space="preserve"> child IAB nodes,</w:t>
      </w:r>
      <w:r w:rsidR="00A5322B" w:rsidRPr="002131B2">
        <w:rPr>
          <w:lang w:val="en-US"/>
        </w:rPr>
        <w:t xml:space="preserve"> which means that</w:t>
      </w:r>
      <w:r w:rsidR="00DB57B3" w:rsidRPr="002131B2">
        <w:rPr>
          <w:lang w:val="en-US"/>
        </w:rPr>
        <w:t xml:space="preserve"> the uplink traffic in a</w:t>
      </w:r>
      <w:r w:rsidR="00834E98" w:rsidRPr="002131B2">
        <w:rPr>
          <w:lang w:val="en-US"/>
        </w:rPr>
        <w:t>n uplink</w:t>
      </w:r>
      <w:r w:rsidR="00DB57B3" w:rsidRPr="002131B2">
        <w:rPr>
          <w:lang w:val="en-US"/>
        </w:rPr>
        <w:t xml:space="preserve"> backhaul link could be </w:t>
      </w:r>
      <w:r w:rsidR="0018279E" w:rsidRPr="002131B2">
        <w:rPr>
          <w:lang w:val="en-US"/>
        </w:rPr>
        <w:t>much heavier than that in a</w:t>
      </w:r>
      <w:r w:rsidR="00CD24DD" w:rsidRPr="002131B2">
        <w:rPr>
          <w:lang w:val="en-US"/>
        </w:rPr>
        <w:t>n</w:t>
      </w:r>
      <w:r w:rsidR="0018279E" w:rsidRPr="002131B2">
        <w:rPr>
          <w:lang w:val="en-US"/>
        </w:rPr>
        <w:t xml:space="preserve"> </w:t>
      </w:r>
      <w:r w:rsidR="00834E98" w:rsidRPr="002131B2">
        <w:rPr>
          <w:lang w:val="en-US"/>
        </w:rPr>
        <w:t xml:space="preserve">uplink </w:t>
      </w:r>
      <w:r w:rsidR="0018279E" w:rsidRPr="002131B2">
        <w:rPr>
          <w:lang w:val="en-US"/>
        </w:rPr>
        <w:t>access link</w:t>
      </w:r>
      <w:r w:rsidR="006C3CFC" w:rsidRPr="002131B2">
        <w:rPr>
          <w:lang w:val="en-US"/>
        </w:rPr>
        <w:t xml:space="preserve"> between </w:t>
      </w:r>
      <w:proofErr w:type="spellStart"/>
      <w:r w:rsidR="006C3CFC" w:rsidRPr="002131B2">
        <w:rPr>
          <w:lang w:val="en-US"/>
        </w:rPr>
        <w:t>gNB</w:t>
      </w:r>
      <w:proofErr w:type="spellEnd"/>
      <w:r w:rsidR="006C3CFC" w:rsidRPr="002131B2">
        <w:rPr>
          <w:lang w:val="en-US"/>
        </w:rPr>
        <w:t xml:space="preserve"> and single UE</w:t>
      </w:r>
      <w:r w:rsidR="0018279E" w:rsidRPr="002131B2">
        <w:rPr>
          <w:lang w:val="en-US"/>
        </w:rPr>
        <w:t xml:space="preserve">. In such sense, </w:t>
      </w:r>
      <w:r w:rsidR="00CA5813" w:rsidRPr="002131B2">
        <w:rPr>
          <w:lang w:val="en-US"/>
        </w:rPr>
        <w:t>dynamic scheduling may be more used in an uplink backhaul link than</w:t>
      </w:r>
      <w:r w:rsidR="00B863AF" w:rsidRPr="002131B2">
        <w:rPr>
          <w:lang w:val="en-US"/>
        </w:rPr>
        <w:t xml:space="preserve"> in</w:t>
      </w:r>
      <w:r w:rsidR="00CA5813" w:rsidRPr="002131B2">
        <w:rPr>
          <w:lang w:val="en-US"/>
        </w:rPr>
        <w:t xml:space="preserve"> an uplink access link</w:t>
      </w:r>
      <w:r w:rsidR="00B863AF" w:rsidRPr="002131B2">
        <w:rPr>
          <w:lang w:val="en-US"/>
        </w:rPr>
        <w:t>,</w:t>
      </w:r>
      <w:r w:rsidR="00B80B06" w:rsidRPr="002131B2">
        <w:rPr>
          <w:lang w:val="en-US"/>
        </w:rPr>
        <w:t xml:space="preserve"> and configured scheduling may be a plus for dynamic scheduling</w:t>
      </w:r>
      <w:r w:rsidR="00B863AF" w:rsidRPr="002131B2">
        <w:rPr>
          <w:lang w:val="en-US"/>
        </w:rPr>
        <w:t xml:space="preserve"> </w:t>
      </w:r>
      <w:r w:rsidR="00CC27CF" w:rsidRPr="002131B2">
        <w:rPr>
          <w:lang w:val="en-US"/>
        </w:rPr>
        <w:t>during</w:t>
      </w:r>
      <w:r w:rsidR="00B863AF" w:rsidRPr="002131B2">
        <w:rPr>
          <w:lang w:val="en-US"/>
        </w:rPr>
        <w:t xml:space="preserve"> </w:t>
      </w:r>
      <w:r w:rsidR="00C2654A" w:rsidRPr="002131B2">
        <w:rPr>
          <w:lang w:val="en-US"/>
        </w:rPr>
        <w:t>non-rush hours</w:t>
      </w:r>
      <w:r w:rsidR="00A31E40">
        <w:rPr>
          <w:lang w:val="en-US"/>
        </w:rPr>
        <w:t xml:space="preserve"> or for periodic traffic</w:t>
      </w:r>
      <w:r w:rsidR="00CD24DD" w:rsidRPr="002131B2">
        <w:rPr>
          <w:lang w:val="en-US"/>
        </w:rPr>
        <w:t xml:space="preserve">. </w:t>
      </w:r>
      <w:r w:rsidR="00C512BE" w:rsidRPr="002131B2">
        <w:rPr>
          <w:lang w:val="en-US"/>
        </w:rPr>
        <w:t>To</w:t>
      </w:r>
      <w:r w:rsidR="00CD24DD" w:rsidRPr="002131B2">
        <w:rPr>
          <w:lang w:val="en-US"/>
        </w:rPr>
        <w:t xml:space="preserve"> save the standardization effort, complex enhancement for configured scheduling </w:t>
      </w:r>
      <w:r w:rsidR="000B1BB0" w:rsidRPr="002131B2">
        <w:rPr>
          <w:lang w:val="en-US"/>
        </w:rPr>
        <w:t>could</w:t>
      </w:r>
      <w:r w:rsidR="00CD24DD" w:rsidRPr="002131B2">
        <w:rPr>
          <w:lang w:val="en-US"/>
        </w:rPr>
        <w:t xml:space="preserve"> be a</w:t>
      </w:r>
      <w:r w:rsidR="00C512BE" w:rsidRPr="002131B2">
        <w:rPr>
          <w:lang w:val="en-US"/>
        </w:rPr>
        <w:t>voided in Rel-16.</w:t>
      </w:r>
    </w:p>
    <w:p w14:paraId="7D30B35C" w14:textId="348185E7" w:rsidR="00B80B06" w:rsidRPr="002131B2" w:rsidRDefault="00E25AD7" w:rsidP="00E25AD7">
      <w:pPr>
        <w:pStyle w:val="Observation"/>
        <w:ind w:left="1701" w:hanging="1701"/>
        <w:jc w:val="both"/>
        <w:rPr>
          <w:lang w:val="en-US"/>
        </w:rPr>
      </w:pPr>
      <w:bookmarkStart w:id="12" w:name="_Toc4670809"/>
      <w:r w:rsidRPr="002131B2">
        <w:rPr>
          <w:lang w:val="en-US"/>
        </w:rPr>
        <w:t>Dynamic scheduling is the base</w:t>
      </w:r>
      <w:r w:rsidR="00C62679" w:rsidRPr="002131B2">
        <w:rPr>
          <w:lang w:val="en-US"/>
        </w:rPr>
        <w:t>line</w:t>
      </w:r>
      <w:r w:rsidRPr="002131B2">
        <w:rPr>
          <w:lang w:val="en-US"/>
        </w:rPr>
        <w:t xml:space="preserve"> and c</w:t>
      </w:r>
      <w:r w:rsidR="00B80B06" w:rsidRPr="002131B2">
        <w:rPr>
          <w:lang w:val="en-US"/>
        </w:rPr>
        <w:t xml:space="preserve">onfigured scheduling is </w:t>
      </w:r>
      <w:r w:rsidRPr="002131B2">
        <w:rPr>
          <w:lang w:val="en-US"/>
        </w:rPr>
        <w:t>a plus in IAB network.</w:t>
      </w:r>
      <w:bookmarkEnd w:id="12"/>
    </w:p>
    <w:p w14:paraId="59AB497A" w14:textId="4FFD966C" w:rsidR="00E25AD7" w:rsidRPr="002131B2" w:rsidRDefault="000B1BB0" w:rsidP="002131B2">
      <w:pPr>
        <w:pStyle w:val="Observation"/>
        <w:ind w:left="1701" w:hanging="1701"/>
        <w:jc w:val="both"/>
        <w:rPr>
          <w:lang w:val="en-US"/>
        </w:rPr>
      </w:pPr>
      <w:bookmarkStart w:id="13" w:name="_Toc4670810"/>
      <w:r w:rsidRPr="002131B2">
        <w:rPr>
          <w:lang w:val="en-US"/>
        </w:rPr>
        <w:t xml:space="preserve">Complex enhancement for configured scheduling </w:t>
      </w:r>
      <w:r w:rsidR="00853273">
        <w:rPr>
          <w:lang w:val="en-US"/>
        </w:rPr>
        <w:t>needs to</w:t>
      </w:r>
      <w:r w:rsidRPr="002131B2">
        <w:rPr>
          <w:lang w:val="en-US"/>
        </w:rPr>
        <w:t xml:space="preserve"> be avoided in Rel-16.</w:t>
      </w:r>
      <w:bookmarkEnd w:id="13"/>
    </w:p>
    <w:p w14:paraId="2A857BDE" w14:textId="77777777" w:rsidR="00B80B06" w:rsidRPr="002131B2" w:rsidRDefault="00B80B06" w:rsidP="002131B2">
      <w:pPr>
        <w:pStyle w:val="BodyText"/>
        <w:rPr>
          <w:lang w:val="en-US"/>
        </w:rPr>
      </w:pPr>
    </w:p>
    <w:p w14:paraId="0ECD36B6" w14:textId="0FBD14C0" w:rsidR="00277A76" w:rsidRPr="002131B2" w:rsidRDefault="00277A76" w:rsidP="002131B2">
      <w:pPr>
        <w:pStyle w:val="BodyText"/>
        <w:rPr>
          <w:lang w:val="en-US"/>
        </w:rPr>
      </w:pPr>
    </w:p>
    <w:p w14:paraId="58597E23" w14:textId="77777777" w:rsidR="00864FC1" w:rsidRPr="002131B2" w:rsidRDefault="00864FC1" w:rsidP="005C2D97">
      <w:pPr>
        <w:pStyle w:val="BodyText"/>
        <w:rPr>
          <w:lang w:val="en-US"/>
        </w:rPr>
      </w:pPr>
    </w:p>
    <w:p w14:paraId="522CD7E3" w14:textId="77777777" w:rsidR="00C01F33" w:rsidRPr="00CE0424" w:rsidRDefault="00C01F33" w:rsidP="00CE0424">
      <w:pPr>
        <w:pStyle w:val="Heading1"/>
      </w:pPr>
      <w:bookmarkStart w:id="14" w:name="_Toc517365968"/>
      <w:r w:rsidRPr="00CE0424">
        <w:t>Conclusion</w:t>
      </w:r>
      <w:bookmarkEnd w:id="14"/>
    </w:p>
    <w:p w14:paraId="070807B3" w14:textId="77777777" w:rsidR="000427DC" w:rsidRPr="002131B2" w:rsidRDefault="008E065E" w:rsidP="0037344F">
      <w:pPr>
        <w:pStyle w:val="BodyText"/>
        <w:rPr>
          <w:lang w:val="en-US"/>
        </w:rPr>
      </w:pPr>
      <w:r w:rsidRPr="002131B2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2131B2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2131B2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2131B2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SimSun" w:cs="Times New Roman"/>
          <w:noProof/>
        </w:rPr>
      </w:sdtEndPr>
      <w:sdtContent>
        <w:p w14:paraId="5D2CE905" w14:textId="77777777" w:rsidR="00FA15CD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670803" w:history="1">
            <w:r w:rsidR="00FA15CD" w:rsidRPr="00704B47">
              <w:rPr>
                <w:rStyle w:val="Hyperlink"/>
                <w:lang w:val="en-US"/>
              </w:rPr>
              <w:t>Observation 1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Rel-15 supports flexible dynamic scheduling using time domain resource allocation parameters.</w:t>
            </w:r>
          </w:hyperlink>
        </w:p>
        <w:p w14:paraId="1EF4482C" w14:textId="77777777" w:rsidR="00FA15CD" w:rsidRDefault="001223B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4" w:history="1">
            <w:r w:rsidR="00FA15CD" w:rsidRPr="00704B47">
              <w:rPr>
                <w:rStyle w:val="Hyperlink"/>
                <w:lang w:val="en-US"/>
              </w:rPr>
              <w:t>Observation 2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In Rel-15, configured scheduling is supported for both uplink and downlink.</w:t>
            </w:r>
          </w:hyperlink>
        </w:p>
        <w:p w14:paraId="1C819448" w14:textId="77777777" w:rsidR="00FA15CD" w:rsidRDefault="001223B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5" w:history="1">
            <w:r w:rsidR="00FA15CD" w:rsidRPr="00704B47">
              <w:rPr>
                <w:rStyle w:val="Hyperlink"/>
                <w:lang w:val="en-US"/>
              </w:rPr>
              <w:t>Observation 3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Compared to dynamic scheduling, configured scheduling can</w:t>
            </w:r>
          </w:hyperlink>
        </w:p>
        <w:p w14:paraId="32224EE5" w14:textId="77777777" w:rsidR="00FA15CD" w:rsidRDefault="001223B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6" w:history="1">
            <w:r w:rsidR="00FA15CD" w:rsidRPr="00704B47">
              <w:rPr>
                <w:rStyle w:val="Hyperlink"/>
                <w:lang w:val="en-US"/>
              </w:rPr>
              <w:t>a.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provide minimum UL/DL data rate with low PDCCH overhead;</w:t>
            </w:r>
          </w:hyperlink>
        </w:p>
        <w:p w14:paraId="69397EA1" w14:textId="77777777" w:rsidR="00FA15CD" w:rsidRDefault="001223B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7" w:history="1">
            <w:r w:rsidR="00FA15CD" w:rsidRPr="00704B47">
              <w:rPr>
                <w:rStyle w:val="Hyperlink"/>
                <w:lang w:val="en-US"/>
              </w:rPr>
              <w:t>b.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avoid UL transmission latency and overhead due to SR/BSR procedure.</w:t>
            </w:r>
          </w:hyperlink>
        </w:p>
        <w:p w14:paraId="5DBBE5B7" w14:textId="77777777" w:rsidR="00FA15CD" w:rsidRDefault="001223B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8" w:history="1">
            <w:r w:rsidR="00FA15CD" w:rsidRPr="00704B47">
              <w:rPr>
                <w:rStyle w:val="Hyperlink"/>
                <w:lang w:val="en-US"/>
              </w:rPr>
              <w:t>Observation 4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In an IAB route with multiple hops, uplink data transmission using configured scheduling can reduce the latency due to SR/BSR procedure.</w:t>
            </w:r>
          </w:hyperlink>
        </w:p>
        <w:p w14:paraId="0C6887A8" w14:textId="77777777" w:rsidR="00FA15CD" w:rsidRDefault="001223B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9" w:history="1">
            <w:r w:rsidR="00FA15CD" w:rsidRPr="00704B47">
              <w:rPr>
                <w:rStyle w:val="Hyperlink"/>
                <w:lang w:val="en-US"/>
              </w:rPr>
              <w:t>Observation 5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Dynamic scheduling is the baseline and configured scheduling is a plus in IAB network.</w:t>
            </w:r>
          </w:hyperlink>
        </w:p>
        <w:p w14:paraId="2128FA45" w14:textId="77777777" w:rsidR="00FA15CD" w:rsidRDefault="001223B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10" w:history="1">
            <w:r w:rsidR="00FA15CD" w:rsidRPr="00704B47">
              <w:rPr>
                <w:rStyle w:val="Hyperlink"/>
                <w:lang w:val="en-US"/>
              </w:rPr>
              <w:t>Observation 6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Complex enhancement for configured scheduling needs to be avoided in Rel-16.</w:t>
            </w:r>
          </w:hyperlink>
        </w:p>
        <w:p w14:paraId="43ADDBDF" w14:textId="59FA90EE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05D85421" w:rsidR="00A05F80" w:rsidRPr="002131B2" w:rsidRDefault="008E065E" w:rsidP="0037344F">
      <w:pPr>
        <w:pStyle w:val="BodyText"/>
        <w:rPr>
          <w:lang w:val="en-US"/>
        </w:rPr>
      </w:pPr>
      <w:r w:rsidRPr="002131B2">
        <w:rPr>
          <w:lang w:val="en-US"/>
        </w:rPr>
        <w:t xml:space="preserve">Based on the discussion in </w:t>
      </w:r>
      <w:r w:rsidR="00A54EC1" w:rsidRPr="002131B2">
        <w:rPr>
          <w:lang w:val="en-US"/>
        </w:rPr>
        <w:t xml:space="preserve">Section </w:t>
      </w:r>
      <w:r w:rsidRPr="00CE0424">
        <w:rPr>
          <w:highlight w:val="cyan"/>
        </w:rPr>
        <w:fldChar w:fldCharType="begin"/>
      </w:r>
      <w:r w:rsidRPr="002131B2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2131B2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2131B2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1B8306DB" w14:textId="77777777" w:rsidR="00FA15CD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4670811" w:history="1">
            <w:r w:rsidR="00FA15CD" w:rsidRPr="00082D2B">
              <w:rPr>
                <w:rStyle w:val="Hyperlink"/>
                <w:lang w:val="en-US"/>
              </w:rPr>
              <w:t>Proposal 1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082D2B">
              <w:rPr>
                <w:rStyle w:val="Hyperlink"/>
                <w:lang w:val="en-US"/>
              </w:rPr>
              <w:t>Configured scheduling is supported for backhaul link.</w:t>
            </w:r>
          </w:hyperlink>
        </w:p>
        <w:p w14:paraId="6F9A2F69" w14:textId="0FBE5255" w:rsidR="00702A20" w:rsidRDefault="0024654E" w:rsidP="00702A20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5" w:name="_In-sequence_SDU_delivery"/>
      <w:bookmarkStart w:id="16" w:name="_Toc517365969"/>
      <w:bookmarkStart w:id="17" w:name="_Ref528658142"/>
      <w:bookmarkEnd w:id="15"/>
      <w:r w:rsidRPr="00CE0424">
        <w:t>References</w:t>
      </w:r>
      <w:bookmarkEnd w:id="16"/>
      <w:bookmarkEnd w:id="17"/>
    </w:p>
    <w:p w14:paraId="2E7AF367" w14:textId="6CEABDA1" w:rsidR="0090780E" w:rsidRPr="002131B2" w:rsidRDefault="00E004A0" w:rsidP="00CD4480">
      <w:pPr>
        <w:pStyle w:val="Reference"/>
        <w:rPr>
          <w:lang w:val="en-US"/>
        </w:rPr>
      </w:pPr>
      <w:bookmarkStart w:id="18" w:name="_Ref527970165"/>
      <w:r w:rsidRPr="00BA31E3">
        <w:rPr>
          <w:rStyle w:val="Hyperlink"/>
          <w:color w:val="auto"/>
          <w:u w:val="none"/>
        </w:rPr>
        <w:t>3GPP TR 38.874 V</w:t>
      </w:r>
      <w:r w:rsidR="00B7192A">
        <w:rPr>
          <w:rStyle w:val="Hyperlink"/>
          <w:color w:val="auto"/>
          <w:u w:val="none"/>
        </w:rPr>
        <w:t>1</w:t>
      </w:r>
      <w:r w:rsidR="00AD0DC7">
        <w:rPr>
          <w:rStyle w:val="Hyperlink"/>
          <w:color w:val="auto"/>
          <w:u w:val="none"/>
        </w:rPr>
        <w:t>6</w:t>
      </w:r>
      <w:r w:rsidRPr="00BA31E3">
        <w:rPr>
          <w:rStyle w:val="Hyperlink"/>
          <w:color w:val="auto"/>
          <w:u w:val="none"/>
        </w:rPr>
        <w:t>.0</w:t>
      </w:r>
      <w:r w:rsidR="003A4AAE">
        <w:rPr>
          <w:rStyle w:val="Hyperlink"/>
          <w:color w:val="auto"/>
          <w:u w:val="none"/>
        </w:rPr>
        <w:t>.0</w:t>
      </w:r>
      <w:r w:rsidR="000417AE" w:rsidRPr="00BA31E3">
        <w:rPr>
          <w:rStyle w:val="Hyperlink"/>
          <w:color w:val="auto"/>
          <w:u w:val="none"/>
        </w:rPr>
        <w:t xml:space="preserve">, </w:t>
      </w:r>
      <w:r w:rsidR="000417AE" w:rsidRPr="002131B2">
        <w:rPr>
          <w:rFonts w:cs="Arial"/>
          <w:lang w:val="en-US"/>
        </w:rPr>
        <w:t>Study on Integrated Access and Backhaul</w:t>
      </w:r>
      <w:bookmarkEnd w:id="18"/>
      <w:r w:rsidR="00F53C43" w:rsidRPr="002131B2">
        <w:rPr>
          <w:rFonts w:cs="Arial"/>
          <w:lang w:val="en-US"/>
        </w:rPr>
        <w:t>.</w:t>
      </w:r>
    </w:p>
    <w:sectPr w:rsidR="0090780E" w:rsidRPr="002131B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E4D83" w14:textId="77777777" w:rsidR="001223B3" w:rsidRDefault="001223B3">
      <w:r>
        <w:separator/>
      </w:r>
    </w:p>
  </w:endnote>
  <w:endnote w:type="continuationSeparator" w:id="0">
    <w:p w14:paraId="2419F25C" w14:textId="77777777" w:rsidR="001223B3" w:rsidRDefault="001223B3">
      <w:r>
        <w:continuationSeparator/>
      </w:r>
    </w:p>
  </w:endnote>
  <w:endnote w:type="continuationNotice" w:id="1">
    <w:p w14:paraId="71AC66CD" w14:textId="77777777" w:rsidR="001223B3" w:rsidRDefault="001223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239E2" w14:textId="77777777" w:rsidR="001223B3" w:rsidRDefault="001223B3">
      <w:r>
        <w:separator/>
      </w:r>
    </w:p>
  </w:footnote>
  <w:footnote w:type="continuationSeparator" w:id="0">
    <w:p w14:paraId="12B43ACD" w14:textId="77777777" w:rsidR="001223B3" w:rsidRDefault="001223B3">
      <w:r>
        <w:continuationSeparator/>
      </w:r>
    </w:p>
  </w:footnote>
  <w:footnote w:type="continuationNotice" w:id="1">
    <w:p w14:paraId="722C4DED" w14:textId="77777777" w:rsidR="001223B3" w:rsidRDefault="001223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27430E"/>
    <w:multiLevelType w:val="hybridMultilevel"/>
    <w:tmpl w:val="375C4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F57"/>
    <w:multiLevelType w:val="hybridMultilevel"/>
    <w:tmpl w:val="07EC6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F43C5B"/>
    <w:multiLevelType w:val="hybridMultilevel"/>
    <w:tmpl w:val="4D72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951E1"/>
    <w:multiLevelType w:val="hybridMultilevel"/>
    <w:tmpl w:val="CE1A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1"/>
  </w:num>
  <w:num w:numId="13">
    <w:abstractNumId w:val="11"/>
  </w:num>
  <w:num w:numId="14">
    <w:abstractNumId w:val="11"/>
  </w:num>
  <w:num w:numId="15">
    <w:abstractNumId w:val="9"/>
  </w:num>
  <w:num w:numId="16">
    <w:abstractNumId w:val="11"/>
  </w:num>
  <w:num w:numId="17">
    <w:abstractNumId w:val="5"/>
  </w:num>
  <w:num w:numId="18">
    <w:abstractNumId w:val="11"/>
  </w:num>
  <w:num w:numId="19">
    <w:abstractNumId w:val="11"/>
  </w:num>
  <w:num w:numId="20">
    <w:abstractNumId w:val="13"/>
  </w:num>
  <w:num w:numId="2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07D"/>
    <w:rsid w:val="00001380"/>
    <w:rsid w:val="00001EEB"/>
    <w:rsid w:val="00002409"/>
    <w:rsid w:val="00002A37"/>
    <w:rsid w:val="000030B3"/>
    <w:rsid w:val="0000378C"/>
    <w:rsid w:val="000039F4"/>
    <w:rsid w:val="000040F8"/>
    <w:rsid w:val="00006446"/>
    <w:rsid w:val="00006896"/>
    <w:rsid w:val="00007CDC"/>
    <w:rsid w:val="00011B28"/>
    <w:rsid w:val="0001308E"/>
    <w:rsid w:val="00014394"/>
    <w:rsid w:val="00014F8A"/>
    <w:rsid w:val="000151AE"/>
    <w:rsid w:val="00015D15"/>
    <w:rsid w:val="00020F60"/>
    <w:rsid w:val="00022709"/>
    <w:rsid w:val="00023F79"/>
    <w:rsid w:val="00024DEE"/>
    <w:rsid w:val="0002564D"/>
    <w:rsid w:val="00025AA1"/>
    <w:rsid w:val="00025ECA"/>
    <w:rsid w:val="00027565"/>
    <w:rsid w:val="00031A44"/>
    <w:rsid w:val="000325B8"/>
    <w:rsid w:val="00032FF2"/>
    <w:rsid w:val="0003313E"/>
    <w:rsid w:val="000337FD"/>
    <w:rsid w:val="00033FC9"/>
    <w:rsid w:val="00034C15"/>
    <w:rsid w:val="00036BA1"/>
    <w:rsid w:val="000417AE"/>
    <w:rsid w:val="000422E2"/>
    <w:rsid w:val="000427DC"/>
    <w:rsid w:val="00042F22"/>
    <w:rsid w:val="000444EF"/>
    <w:rsid w:val="00044C53"/>
    <w:rsid w:val="000454BA"/>
    <w:rsid w:val="00047357"/>
    <w:rsid w:val="00051E5D"/>
    <w:rsid w:val="00052A07"/>
    <w:rsid w:val="00052DE9"/>
    <w:rsid w:val="000534E3"/>
    <w:rsid w:val="00053E1C"/>
    <w:rsid w:val="00055C76"/>
    <w:rsid w:val="0005606A"/>
    <w:rsid w:val="00056EF7"/>
    <w:rsid w:val="00057117"/>
    <w:rsid w:val="0006104F"/>
    <w:rsid w:val="000616E7"/>
    <w:rsid w:val="0006487E"/>
    <w:rsid w:val="000658B5"/>
    <w:rsid w:val="00065E1A"/>
    <w:rsid w:val="00067E7B"/>
    <w:rsid w:val="000703D3"/>
    <w:rsid w:val="00071402"/>
    <w:rsid w:val="00072D34"/>
    <w:rsid w:val="000749E8"/>
    <w:rsid w:val="00074EA6"/>
    <w:rsid w:val="0007729A"/>
    <w:rsid w:val="00077E5F"/>
    <w:rsid w:val="0008036A"/>
    <w:rsid w:val="0008156E"/>
    <w:rsid w:val="00081AE6"/>
    <w:rsid w:val="00082B94"/>
    <w:rsid w:val="000835CB"/>
    <w:rsid w:val="00084AFF"/>
    <w:rsid w:val="000855EB"/>
    <w:rsid w:val="00085B52"/>
    <w:rsid w:val="0008612D"/>
    <w:rsid w:val="000866F2"/>
    <w:rsid w:val="00086EB8"/>
    <w:rsid w:val="0009009F"/>
    <w:rsid w:val="00090C95"/>
    <w:rsid w:val="00091557"/>
    <w:rsid w:val="000924C1"/>
    <w:rsid w:val="000924F0"/>
    <w:rsid w:val="00093474"/>
    <w:rsid w:val="00093C2E"/>
    <w:rsid w:val="00093E14"/>
    <w:rsid w:val="0009510F"/>
    <w:rsid w:val="000A0D21"/>
    <w:rsid w:val="000A1B7B"/>
    <w:rsid w:val="000A2F6C"/>
    <w:rsid w:val="000A357C"/>
    <w:rsid w:val="000A468D"/>
    <w:rsid w:val="000A56F2"/>
    <w:rsid w:val="000B100E"/>
    <w:rsid w:val="000B1BB0"/>
    <w:rsid w:val="000B1DFE"/>
    <w:rsid w:val="000B22EA"/>
    <w:rsid w:val="000B230B"/>
    <w:rsid w:val="000B2719"/>
    <w:rsid w:val="000B32C0"/>
    <w:rsid w:val="000B3712"/>
    <w:rsid w:val="000B3A8F"/>
    <w:rsid w:val="000B4AB9"/>
    <w:rsid w:val="000B4D18"/>
    <w:rsid w:val="000B4DBF"/>
    <w:rsid w:val="000B58C3"/>
    <w:rsid w:val="000B61E9"/>
    <w:rsid w:val="000B7642"/>
    <w:rsid w:val="000C165A"/>
    <w:rsid w:val="000C17EB"/>
    <w:rsid w:val="000C2E19"/>
    <w:rsid w:val="000C2E7E"/>
    <w:rsid w:val="000C2FB5"/>
    <w:rsid w:val="000C38F6"/>
    <w:rsid w:val="000D0D07"/>
    <w:rsid w:val="000D22E2"/>
    <w:rsid w:val="000D2E59"/>
    <w:rsid w:val="000D4797"/>
    <w:rsid w:val="000D48E0"/>
    <w:rsid w:val="000D58EB"/>
    <w:rsid w:val="000D652D"/>
    <w:rsid w:val="000E01C5"/>
    <w:rsid w:val="000E0527"/>
    <w:rsid w:val="000E059D"/>
    <w:rsid w:val="000E0A6A"/>
    <w:rsid w:val="000E1E92"/>
    <w:rsid w:val="000E33D2"/>
    <w:rsid w:val="000E53C2"/>
    <w:rsid w:val="000F06D6"/>
    <w:rsid w:val="000F0CC5"/>
    <w:rsid w:val="000F0EB1"/>
    <w:rsid w:val="000F1106"/>
    <w:rsid w:val="000F3BE9"/>
    <w:rsid w:val="000F3F6C"/>
    <w:rsid w:val="000F472F"/>
    <w:rsid w:val="000F6DF3"/>
    <w:rsid w:val="000F79F4"/>
    <w:rsid w:val="000F7F02"/>
    <w:rsid w:val="001005FF"/>
    <w:rsid w:val="00100FF1"/>
    <w:rsid w:val="001027C5"/>
    <w:rsid w:val="00103176"/>
    <w:rsid w:val="00105CCA"/>
    <w:rsid w:val="001062FB"/>
    <w:rsid w:val="001063E6"/>
    <w:rsid w:val="00106FA6"/>
    <w:rsid w:val="00107E76"/>
    <w:rsid w:val="00110096"/>
    <w:rsid w:val="001107D8"/>
    <w:rsid w:val="00111A5A"/>
    <w:rsid w:val="00113CF4"/>
    <w:rsid w:val="001153EA"/>
    <w:rsid w:val="00115643"/>
    <w:rsid w:val="001156F9"/>
    <w:rsid w:val="00116765"/>
    <w:rsid w:val="00117F78"/>
    <w:rsid w:val="001204A0"/>
    <w:rsid w:val="001219F5"/>
    <w:rsid w:val="00121A20"/>
    <w:rsid w:val="001223B3"/>
    <w:rsid w:val="0012377F"/>
    <w:rsid w:val="00123F04"/>
    <w:rsid w:val="00124314"/>
    <w:rsid w:val="00126B4A"/>
    <w:rsid w:val="00131A13"/>
    <w:rsid w:val="00132D00"/>
    <w:rsid w:val="00132FD0"/>
    <w:rsid w:val="001338DB"/>
    <w:rsid w:val="00133F62"/>
    <w:rsid w:val="001344C0"/>
    <w:rsid w:val="001346FA"/>
    <w:rsid w:val="00135252"/>
    <w:rsid w:val="001357F0"/>
    <w:rsid w:val="00135EBB"/>
    <w:rsid w:val="00137032"/>
    <w:rsid w:val="00137AB5"/>
    <w:rsid w:val="00137F0B"/>
    <w:rsid w:val="00140714"/>
    <w:rsid w:val="001419CE"/>
    <w:rsid w:val="00141C27"/>
    <w:rsid w:val="00143445"/>
    <w:rsid w:val="00144300"/>
    <w:rsid w:val="00145D62"/>
    <w:rsid w:val="00145F34"/>
    <w:rsid w:val="001463BF"/>
    <w:rsid w:val="00146E9B"/>
    <w:rsid w:val="00147115"/>
    <w:rsid w:val="00151E23"/>
    <w:rsid w:val="00152313"/>
    <w:rsid w:val="001526E0"/>
    <w:rsid w:val="001551B5"/>
    <w:rsid w:val="00155584"/>
    <w:rsid w:val="00155CBD"/>
    <w:rsid w:val="00162979"/>
    <w:rsid w:val="001633D4"/>
    <w:rsid w:val="001659C1"/>
    <w:rsid w:val="001662E5"/>
    <w:rsid w:val="00171F15"/>
    <w:rsid w:val="00172825"/>
    <w:rsid w:val="00173A8E"/>
    <w:rsid w:val="00174AAF"/>
    <w:rsid w:val="00174D01"/>
    <w:rsid w:val="00177795"/>
    <w:rsid w:val="0018143F"/>
    <w:rsid w:val="0018154E"/>
    <w:rsid w:val="0018279E"/>
    <w:rsid w:val="001828EB"/>
    <w:rsid w:val="00183B42"/>
    <w:rsid w:val="00190AC1"/>
    <w:rsid w:val="00190B22"/>
    <w:rsid w:val="00192BFE"/>
    <w:rsid w:val="00192D6B"/>
    <w:rsid w:val="0019341A"/>
    <w:rsid w:val="00197268"/>
    <w:rsid w:val="00197D1E"/>
    <w:rsid w:val="00197DF9"/>
    <w:rsid w:val="001A1987"/>
    <w:rsid w:val="001A21EC"/>
    <w:rsid w:val="001A22AE"/>
    <w:rsid w:val="001A2564"/>
    <w:rsid w:val="001A2570"/>
    <w:rsid w:val="001A3CF1"/>
    <w:rsid w:val="001A57A3"/>
    <w:rsid w:val="001A5A76"/>
    <w:rsid w:val="001A614E"/>
    <w:rsid w:val="001A6173"/>
    <w:rsid w:val="001A6CBA"/>
    <w:rsid w:val="001A74B8"/>
    <w:rsid w:val="001A7823"/>
    <w:rsid w:val="001A7F0D"/>
    <w:rsid w:val="001B0D97"/>
    <w:rsid w:val="001B54B0"/>
    <w:rsid w:val="001B5A5D"/>
    <w:rsid w:val="001B65BF"/>
    <w:rsid w:val="001C11D8"/>
    <w:rsid w:val="001C1CE5"/>
    <w:rsid w:val="001C243F"/>
    <w:rsid w:val="001C2D48"/>
    <w:rsid w:val="001C39D6"/>
    <w:rsid w:val="001C3D2A"/>
    <w:rsid w:val="001C616E"/>
    <w:rsid w:val="001C78F4"/>
    <w:rsid w:val="001D3A4E"/>
    <w:rsid w:val="001D51BA"/>
    <w:rsid w:val="001D6342"/>
    <w:rsid w:val="001D6D53"/>
    <w:rsid w:val="001E1972"/>
    <w:rsid w:val="001E2954"/>
    <w:rsid w:val="001E4991"/>
    <w:rsid w:val="001E4BEC"/>
    <w:rsid w:val="001E5270"/>
    <w:rsid w:val="001E58E2"/>
    <w:rsid w:val="001E5AE8"/>
    <w:rsid w:val="001E7AED"/>
    <w:rsid w:val="001F2932"/>
    <w:rsid w:val="001F3912"/>
    <w:rsid w:val="001F3916"/>
    <w:rsid w:val="001F54C5"/>
    <w:rsid w:val="001F662C"/>
    <w:rsid w:val="001F7074"/>
    <w:rsid w:val="00200490"/>
    <w:rsid w:val="00201F3A"/>
    <w:rsid w:val="00203F96"/>
    <w:rsid w:val="002069B2"/>
    <w:rsid w:val="002071A8"/>
    <w:rsid w:val="00207FA3"/>
    <w:rsid w:val="00210ABB"/>
    <w:rsid w:val="00211A55"/>
    <w:rsid w:val="00211B85"/>
    <w:rsid w:val="002131B2"/>
    <w:rsid w:val="00214DA8"/>
    <w:rsid w:val="00215423"/>
    <w:rsid w:val="002158FA"/>
    <w:rsid w:val="00215AD1"/>
    <w:rsid w:val="00216C65"/>
    <w:rsid w:val="002170D6"/>
    <w:rsid w:val="00220600"/>
    <w:rsid w:val="002224DB"/>
    <w:rsid w:val="00223FCB"/>
    <w:rsid w:val="002252C3"/>
    <w:rsid w:val="00225C54"/>
    <w:rsid w:val="00230765"/>
    <w:rsid w:val="002319E4"/>
    <w:rsid w:val="00231E35"/>
    <w:rsid w:val="00231F4B"/>
    <w:rsid w:val="0023412E"/>
    <w:rsid w:val="00234C51"/>
    <w:rsid w:val="00235632"/>
    <w:rsid w:val="00235872"/>
    <w:rsid w:val="00241559"/>
    <w:rsid w:val="002435B3"/>
    <w:rsid w:val="00243949"/>
    <w:rsid w:val="00245238"/>
    <w:rsid w:val="002458EB"/>
    <w:rsid w:val="0024654E"/>
    <w:rsid w:val="002500C8"/>
    <w:rsid w:val="00255166"/>
    <w:rsid w:val="00256492"/>
    <w:rsid w:val="00257543"/>
    <w:rsid w:val="00257658"/>
    <w:rsid w:val="00257B2E"/>
    <w:rsid w:val="002617E7"/>
    <w:rsid w:val="00262D50"/>
    <w:rsid w:val="00263BB1"/>
    <w:rsid w:val="00264228"/>
    <w:rsid w:val="00264334"/>
    <w:rsid w:val="0026473E"/>
    <w:rsid w:val="00265C13"/>
    <w:rsid w:val="00266214"/>
    <w:rsid w:val="002662A0"/>
    <w:rsid w:val="0026690C"/>
    <w:rsid w:val="00266BB0"/>
    <w:rsid w:val="00266EB2"/>
    <w:rsid w:val="00267C83"/>
    <w:rsid w:val="002713DE"/>
    <w:rsid w:val="0027144F"/>
    <w:rsid w:val="00271F3A"/>
    <w:rsid w:val="00273278"/>
    <w:rsid w:val="002737F4"/>
    <w:rsid w:val="00274184"/>
    <w:rsid w:val="0027562F"/>
    <w:rsid w:val="00276041"/>
    <w:rsid w:val="00276628"/>
    <w:rsid w:val="002775D5"/>
    <w:rsid w:val="00277A76"/>
    <w:rsid w:val="002805F5"/>
    <w:rsid w:val="00280751"/>
    <w:rsid w:val="00282001"/>
    <w:rsid w:val="0028280A"/>
    <w:rsid w:val="00282BE3"/>
    <w:rsid w:val="00283B07"/>
    <w:rsid w:val="00285FB6"/>
    <w:rsid w:val="00286778"/>
    <w:rsid w:val="002867C5"/>
    <w:rsid w:val="00286ACD"/>
    <w:rsid w:val="002870E2"/>
    <w:rsid w:val="00287838"/>
    <w:rsid w:val="002903B4"/>
    <w:rsid w:val="002907B5"/>
    <w:rsid w:val="00291A67"/>
    <w:rsid w:val="00291D07"/>
    <w:rsid w:val="00292EB7"/>
    <w:rsid w:val="00296227"/>
    <w:rsid w:val="00296F44"/>
    <w:rsid w:val="0029777D"/>
    <w:rsid w:val="002A055E"/>
    <w:rsid w:val="002A0CEC"/>
    <w:rsid w:val="002A12DD"/>
    <w:rsid w:val="002A1D4E"/>
    <w:rsid w:val="002A25BB"/>
    <w:rsid w:val="002A2869"/>
    <w:rsid w:val="002A3801"/>
    <w:rsid w:val="002A3C7A"/>
    <w:rsid w:val="002A4769"/>
    <w:rsid w:val="002A4A55"/>
    <w:rsid w:val="002A6A95"/>
    <w:rsid w:val="002B24D6"/>
    <w:rsid w:val="002B4E70"/>
    <w:rsid w:val="002C037A"/>
    <w:rsid w:val="002C217A"/>
    <w:rsid w:val="002C3266"/>
    <w:rsid w:val="002C41E6"/>
    <w:rsid w:val="002D071A"/>
    <w:rsid w:val="002D2258"/>
    <w:rsid w:val="002D23F0"/>
    <w:rsid w:val="002D2A0D"/>
    <w:rsid w:val="002D34B2"/>
    <w:rsid w:val="002D68BC"/>
    <w:rsid w:val="002D7637"/>
    <w:rsid w:val="002E17F2"/>
    <w:rsid w:val="002E290A"/>
    <w:rsid w:val="002E5C4E"/>
    <w:rsid w:val="002E5E69"/>
    <w:rsid w:val="002E63D6"/>
    <w:rsid w:val="002E73DE"/>
    <w:rsid w:val="002E7CAE"/>
    <w:rsid w:val="002F04A5"/>
    <w:rsid w:val="002F11F9"/>
    <w:rsid w:val="002F144F"/>
    <w:rsid w:val="002F1981"/>
    <w:rsid w:val="002F2685"/>
    <w:rsid w:val="002F2771"/>
    <w:rsid w:val="002F37A9"/>
    <w:rsid w:val="002F662C"/>
    <w:rsid w:val="0030000C"/>
    <w:rsid w:val="00301CE6"/>
    <w:rsid w:val="0030256B"/>
    <w:rsid w:val="0030501F"/>
    <w:rsid w:val="00305860"/>
    <w:rsid w:val="00306F21"/>
    <w:rsid w:val="00307220"/>
    <w:rsid w:val="00307BA1"/>
    <w:rsid w:val="0031058A"/>
    <w:rsid w:val="0031077A"/>
    <w:rsid w:val="00310A8D"/>
    <w:rsid w:val="00311702"/>
    <w:rsid w:val="00311E82"/>
    <w:rsid w:val="0031285C"/>
    <w:rsid w:val="00313FD6"/>
    <w:rsid w:val="003143BD"/>
    <w:rsid w:val="00316120"/>
    <w:rsid w:val="00317A53"/>
    <w:rsid w:val="003203ED"/>
    <w:rsid w:val="003208AF"/>
    <w:rsid w:val="0032161E"/>
    <w:rsid w:val="00322096"/>
    <w:rsid w:val="00322924"/>
    <w:rsid w:val="00322C9F"/>
    <w:rsid w:val="00324D23"/>
    <w:rsid w:val="00325598"/>
    <w:rsid w:val="0032594A"/>
    <w:rsid w:val="00325B06"/>
    <w:rsid w:val="003262AF"/>
    <w:rsid w:val="00330CE7"/>
    <w:rsid w:val="00331751"/>
    <w:rsid w:val="00334579"/>
    <w:rsid w:val="003345BE"/>
    <w:rsid w:val="00334878"/>
    <w:rsid w:val="00334E38"/>
    <w:rsid w:val="00335858"/>
    <w:rsid w:val="00336BDA"/>
    <w:rsid w:val="00337288"/>
    <w:rsid w:val="00342BD7"/>
    <w:rsid w:val="00342EBD"/>
    <w:rsid w:val="00343825"/>
    <w:rsid w:val="00343A07"/>
    <w:rsid w:val="00344728"/>
    <w:rsid w:val="003454AA"/>
    <w:rsid w:val="00346B45"/>
    <w:rsid w:val="00346DB5"/>
    <w:rsid w:val="003477B1"/>
    <w:rsid w:val="003524A7"/>
    <w:rsid w:val="00352BBB"/>
    <w:rsid w:val="003533CF"/>
    <w:rsid w:val="0035348A"/>
    <w:rsid w:val="0035491B"/>
    <w:rsid w:val="00355A68"/>
    <w:rsid w:val="003565D4"/>
    <w:rsid w:val="003566C5"/>
    <w:rsid w:val="00357380"/>
    <w:rsid w:val="003602D9"/>
    <w:rsid w:val="003604CE"/>
    <w:rsid w:val="00361A05"/>
    <w:rsid w:val="00362EFE"/>
    <w:rsid w:val="00364379"/>
    <w:rsid w:val="00365FFC"/>
    <w:rsid w:val="003662C1"/>
    <w:rsid w:val="00367435"/>
    <w:rsid w:val="00370E47"/>
    <w:rsid w:val="003726C5"/>
    <w:rsid w:val="0037344F"/>
    <w:rsid w:val="003742AC"/>
    <w:rsid w:val="00374443"/>
    <w:rsid w:val="0037531C"/>
    <w:rsid w:val="00376B61"/>
    <w:rsid w:val="00377CE1"/>
    <w:rsid w:val="00381F48"/>
    <w:rsid w:val="00385BF0"/>
    <w:rsid w:val="00387431"/>
    <w:rsid w:val="0038744B"/>
    <w:rsid w:val="00387607"/>
    <w:rsid w:val="00387FBB"/>
    <w:rsid w:val="0039133A"/>
    <w:rsid w:val="00392225"/>
    <w:rsid w:val="0039364B"/>
    <w:rsid w:val="00393797"/>
    <w:rsid w:val="003939FF"/>
    <w:rsid w:val="003944CF"/>
    <w:rsid w:val="00394DA7"/>
    <w:rsid w:val="00397FC6"/>
    <w:rsid w:val="003A1A86"/>
    <w:rsid w:val="003A2223"/>
    <w:rsid w:val="003A2A0F"/>
    <w:rsid w:val="003A45A1"/>
    <w:rsid w:val="003A4AAE"/>
    <w:rsid w:val="003A4F6D"/>
    <w:rsid w:val="003A5759"/>
    <w:rsid w:val="003A5B0A"/>
    <w:rsid w:val="003A6BAC"/>
    <w:rsid w:val="003A7B6D"/>
    <w:rsid w:val="003A7EF3"/>
    <w:rsid w:val="003B0147"/>
    <w:rsid w:val="003B159C"/>
    <w:rsid w:val="003B369F"/>
    <w:rsid w:val="003B36A3"/>
    <w:rsid w:val="003B42CA"/>
    <w:rsid w:val="003B460B"/>
    <w:rsid w:val="003B4DD6"/>
    <w:rsid w:val="003B5FF7"/>
    <w:rsid w:val="003B7FE5"/>
    <w:rsid w:val="003C11C8"/>
    <w:rsid w:val="003C2702"/>
    <w:rsid w:val="003C328F"/>
    <w:rsid w:val="003C61EF"/>
    <w:rsid w:val="003C7806"/>
    <w:rsid w:val="003D109F"/>
    <w:rsid w:val="003D141F"/>
    <w:rsid w:val="003D2478"/>
    <w:rsid w:val="003D27F2"/>
    <w:rsid w:val="003D3C45"/>
    <w:rsid w:val="003D52E3"/>
    <w:rsid w:val="003D5B1F"/>
    <w:rsid w:val="003D5CC9"/>
    <w:rsid w:val="003D6D5C"/>
    <w:rsid w:val="003E15FA"/>
    <w:rsid w:val="003E2000"/>
    <w:rsid w:val="003E55E4"/>
    <w:rsid w:val="003E6DE9"/>
    <w:rsid w:val="003E74E3"/>
    <w:rsid w:val="003F05C7"/>
    <w:rsid w:val="003F1055"/>
    <w:rsid w:val="003F1C88"/>
    <w:rsid w:val="003F2CD4"/>
    <w:rsid w:val="003F6BBE"/>
    <w:rsid w:val="003F7EFF"/>
    <w:rsid w:val="004000E8"/>
    <w:rsid w:val="004005D1"/>
    <w:rsid w:val="00400D5A"/>
    <w:rsid w:val="00402E2B"/>
    <w:rsid w:val="0040304F"/>
    <w:rsid w:val="00403E5A"/>
    <w:rsid w:val="0040512B"/>
    <w:rsid w:val="00405CA5"/>
    <w:rsid w:val="00407CD3"/>
    <w:rsid w:val="00410134"/>
    <w:rsid w:val="00410B72"/>
    <w:rsid w:val="00410F18"/>
    <w:rsid w:val="004121A9"/>
    <w:rsid w:val="0041263E"/>
    <w:rsid w:val="00413AAC"/>
    <w:rsid w:val="0041684C"/>
    <w:rsid w:val="00416D93"/>
    <w:rsid w:val="00420CDB"/>
    <w:rsid w:val="00421105"/>
    <w:rsid w:val="004242F4"/>
    <w:rsid w:val="00424666"/>
    <w:rsid w:val="004258D8"/>
    <w:rsid w:val="00427248"/>
    <w:rsid w:val="004275E4"/>
    <w:rsid w:val="004314D4"/>
    <w:rsid w:val="00431FEB"/>
    <w:rsid w:val="004327FC"/>
    <w:rsid w:val="00436666"/>
    <w:rsid w:val="0043691E"/>
    <w:rsid w:val="0043730C"/>
    <w:rsid w:val="00437447"/>
    <w:rsid w:val="00441A92"/>
    <w:rsid w:val="00441F9B"/>
    <w:rsid w:val="004427B6"/>
    <w:rsid w:val="00443705"/>
    <w:rsid w:val="00444F56"/>
    <w:rsid w:val="00446488"/>
    <w:rsid w:val="004467F5"/>
    <w:rsid w:val="00450ED6"/>
    <w:rsid w:val="004517AA"/>
    <w:rsid w:val="004528B2"/>
    <w:rsid w:val="00452C37"/>
    <w:rsid w:val="00452CAC"/>
    <w:rsid w:val="004549FC"/>
    <w:rsid w:val="00455C4B"/>
    <w:rsid w:val="004568AD"/>
    <w:rsid w:val="00457565"/>
    <w:rsid w:val="00457B71"/>
    <w:rsid w:val="00460CF7"/>
    <w:rsid w:val="004612D1"/>
    <w:rsid w:val="0046303F"/>
    <w:rsid w:val="00463CC3"/>
    <w:rsid w:val="004669E2"/>
    <w:rsid w:val="00470C31"/>
    <w:rsid w:val="004734D0"/>
    <w:rsid w:val="004737D5"/>
    <w:rsid w:val="00474BD8"/>
    <w:rsid w:val="0047556B"/>
    <w:rsid w:val="00477768"/>
    <w:rsid w:val="0048225C"/>
    <w:rsid w:val="00485F9F"/>
    <w:rsid w:val="00492BC5"/>
    <w:rsid w:val="0049640B"/>
    <w:rsid w:val="004964F1"/>
    <w:rsid w:val="00496738"/>
    <w:rsid w:val="004A0670"/>
    <w:rsid w:val="004A16BC"/>
    <w:rsid w:val="004A2B94"/>
    <w:rsid w:val="004A360A"/>
    <w:rsid w:val="004A79FB"/>
    <w:rsid w:val="004B301D"/>
    <w:rsid w:val="004B3C1D"/>
    <w:rsid w:val="004B4217"/>
    <w:rsid w:val="004B48A2"/>
    <w:rsid w:val="004B5F4A"/>
    <w:rsid w:val="004B6EC8"/>
    <w:rsid w:val="004B7C0C"/>
    <w:rsid w:val="004C1756"/>
    <w:rsid w:val="004C2DB9"/>
    <w:rsid w:val="004C3898"/>
    <w:rsid w:val="004C3B0A"/>
    <w:rsid w:val="004C49B5"/>
    <w:rsid w:val="004C6EE1"/>
    <w:rsid w:val="004D36B1"/>
    <w:rsid w:val="004D57FE"/>
    <w:rsid w:val="004D6601"/>
    <w:rsid w:val="004D73C7"/>
    <w:rsid w:val="004D74BA"/>
    <w:rsid w:val="004D7EBD"/>
    <w:rsid w:val="004E2680"/>
    <w:rsid w:val="004E28F9"/>
    <w:rsid w:val="004E460D"/>
    <w:rsid w:val="004E462E"/>
    <w:rsid w:val="004E56DC"/>
    <w:rsid w:val="004E597C"/>
    <w:rsid w:val="004E76F4"/>
    <w:rsid w:val="004F0B4E"/>
    <w:rsid w:val="004F0B6C"/>
    <w:rsid w:val="004F0FBA"/>
    <w:rsid w:val="004F1E82"/>
    <w:rsid w:val="004F2078"/>
    <w:rsid w:val="004F3301"/>
    <w:rsid w:val="004F4233"/>
    <w:rsid w:val="004F4DA3"/>
    <w:rsid w:val="004F4E4B"/>
    <w:rsid w:val="004F5351"/>
    <w:rsid w:val="005017E2"/>
    <w:rsid w:val="005064B8"/>
    <w:rsid w:val="00506557"/>
    <w:rsid w:val="0050677A"/>
    <w:rsid w:val="0050679C"/>
    <w:rsid w:val="00506D0D"/>
    <w:rsid w:val="00507CCF"/>
    <w:rsid w:val="005101E8"/>
    <w:rsid w:val="005105DB"/>
    <w:rsid w:val="005108D8"/>
    <w:rsid w:val="00510AA8"/>
    <w:rsid w:val="005116F9"/>
    <w:rsid w:val="00513807"/>
    <w:rsid w:val="005153A7"/>
    <w:rsid w:val="00515C58"/>
    <w:rsid w:val="00515D6D"/>
    <w:rsid w:val="00516433"/>
    <w:rsid w:val="0052064F"/>
    <w:rsid w:val="005219CF"/>
    <w:rsid w:val="0052389D"/>
    <w:rsid w:val="005241C0"/>
    <w:rsid w:val="00525774"/>
    <w:rsid w:val="00525C39"/>
    <w:rsid w:val="00526FCF"/>
    <w:rsid w:val="00530CE1"/>
    <w:rsid w:val="00534B59"/>
    <w:rsid w:val="00536759"/>
    <w:rsid w:val="005378C7"/>
    <w:rsid w:val="00537C62"/>
    <w:rsid w:val="00541344"/>
    <w:rsid w:val="00542A0D"/>
    <w:rsid w:val="005444C8"/>
    <w:rsid w:val="00545609"/>
    <w:rsid w:val="00545786"/>
    <w:rsid w:val="00546970"/>
    <w:rsid w:val="00547150"/>
    <w:rsid w:val="00550D0F"/>
    <w:rsid w:val="00553098"/>
    <w:rsid w:val="005532BB"/>
    <w:rsid w:val="0055359E"/>
    <w:rsid w:val="00553B9B"/>
    <w:rsid w:val="00554E19"/>
    <w:rsid w:val="005555CB"/>
    <w:rsid w:val="0056121F"/>
    <w:rsid w:val="00572505"/>
    <w:rsid w:val="00573C34"/>
    <w:rsid w:val="00573FA9"/>
    <w:rsid w:val="00575E86"/>
    <w:rsid w:val="00576A7E"/>
    <w:rsid w:val="00582809"/>
    <w:rsid w:val="00583867"/>
    <w:rsid w:val="005841FD"/>
    <w:rsid w:val="0058498E"/>
    <w:rsid w:val="00585AC3"/>
    <w:rsid w:val="00586F45"/>
    <w:rsid w:val="005874F0"/>
    <w:rsid w:val="0058798C"/>
    <w:rsid w:val="005900FA"/>
    <w:rsid w:val="00590388"/>
    <w:rsid w:val="005912E0"/>
    <w:rsid w:val="005917FD"/>
    <w:rsid w:val="005935A4"/>
    <w:rsid w:val="005948C2"/>
    <w:rsid w:val="00595DCA"/>
    <w:rsid w:val="00597219"/>
    <w:rsid w:val="0059779B"/>
    <w:rsid w:val="005977C0"/>
    <w:rsid w:val="005A0089"/>
    <w:rsid w:val="005A209A"/>
    <w:rsid w:val="005A2CA1"/>
    <w:rsid w:val="005A662D"/>
    <w:rsid w:val="005A7014"/>
    <w:rsid w:val="005A78DC"/>
    <w:rsid w:val="005B092D"/>
    <w:rsid w:val="005B112F"/>
    <w:rsid w:val="005B1360"/>
    <w:rsid w:val="005B136B"/>
    <w:rsid w:val="005B1CE7"/>
    <w:rsid w:val="005B35D7"/>
    <w:rsid w:val="005B392A"/>
    <w:rsid w:val="005B3AA3"/>
    <w:rsid w:val="005B3E6A"/>
    <w:rsid w:val="005B591A"/>
    <w:rsid w:val="005B6F83"/>
    <w:rsid w:val="005C2D97"/>
    <w:rsid w:val="005C565B"/>
    <w:rsid w:val="005C5A8B"/>
    <w:rsid w:val="005C7077"/>
    <w:rsid w:val="005C74FB"/>
    <w:rsid w:val="005D142F"/>
    <w:rsid w:val="005D1602"/>
    <w:rsid w:val="005D26AE"/>
    <w:rsid w:val="005D2BAE"/>
    <w:rsid w:val="005D3152"/>
    <w:rsid w:val="005D3774"/>
    <w:rsid w:val="005D3895"/>
    <w:rsid w:val="005D4941"/>
    <w:rsid w:val="005D68AF"/>
    <w:rsid w:val="005E03C7"/>
    <w:rsid w:val="005E385F"/>
    <w:rsid w:val="005E4517"/>
    <w:rsid w:val="005E4B1D"/>
    <w:rsid w:val="005E5B80"/>
    <w:rsid w:val="005E5B81"/>
    <w:rsid w:val="005E630E"/>
    <w:rsid w:val="005F237F"/>
    <w:rsid w:val="005F2C7A"/>
    <w:rsid w:val="005F2CB1"/>
    <w:rsid w:val="005F3025"/>
    <w:rsid w:val="005F4332"/>
    <w:rsid w:val="005F4A3D"/>
    <w:rsid w:val="005F618C"/>
    <w:rsid w:val="005F61A2"/>
    <w:rsid w:val="005F70BD"/>
    <w:rsid w:val="005F7B09"/>
    <w:rsid w:val="005F7C47"/>
    <w:rsid w:val="0060078C"/>
    <w:rsid w:val="0060283C"/>
    <w:rsid w:val="00604E88"/>
    <w:rsid w:val="00604F14"/>
    <w:rsid w:val="00610B1D"/>
    <w:rsid w:val="00610EF9"/>
    <w:rsid w:val="00611B83"/>
    <w:rsid w:val="00613257"/>
    <w:rsid w:val="00614015"/>
    <w:rsid w:val="00620A71"/>
    <w:rsid w:val="00620D80"/>
    <w:rsid w:val="0062176E"/>
    <w:rsid w:val="006234A6"/>
    <w:rsid w:val="00623F19"/>
    <w:rsid w:val="00626218"/>
    <w:rsid w:val="00630001"/>
    <w:rsid w:val="00630855"/>
    <w:rsid w:val="006311B3"/>
    <w:rsid w:val="00631CA0"/>
    <w:rsid w:val="0063284C"/>
    <w:rsid w:val="00636398"/>
    <w:rsid w:val="006368D3"/>
    <w:rsid w:val="006377EC"/>
    <w:rsid w:val="006379EB"/>
    <w:rsid w:val="00637AC3"/>
    <w:rsid w:val="0064151F"/>
    <w:rsid w:val="00641533"/>
    <w:rsid w:val="0064208D"/>
    <w:rsid w:val="00643475"/>
    <w:rsid w:val="0064396A"/>
    <w:rsid w:val="0064624E"/>
    <w:rsid w:val="006470BD"/>
    <w:rsid w:val="00650AB9"/>
    <w:rsid w:val="0065212D"/>
    <w:rsid w:val="006534BB"/>
    <w:rsid w:val="00653FB7"/>
    <w:rsid w:val="00655733"/>
    <w:rsid w:val="00655ACD"/>
    <w:rsid w:val="00656A92"/>
    <w:rsid w:val="00656DDE"/>
    <w:rsid w:val="00657227"/>
    <w:rsid w:val="0066011D"/>
    <w:rsid w:val="006607C0"/>
    <w:rsid w:val="006613A6"/>
    <w:rsid w:val="006623BF"/>
    <w:rsid w:val="006627A2"/>
    <w:rsid w:val="006634E6"/>
    <w:rsid w:val="006643BB"/>
    <w:rsid w:val="006655EE"/>
    <w:rsid w:val="00665D4B"/>
    <w:rsid w:val="00665E97"/>
    <w:rsid w:val="00665EE9"/>
    <w:rsid w:val="00666C7A"/>
    <w:rsid w:val="00667EE7"/>
    <w:rsid w:val="00670922"/>
    <w:rsid w:val="00670BE1"/>
    <w:rsid w:val="00670D29"/>
    <w:rsid w:val="0067218F"/>
    <w:rsid w:val="006741F2"/>
    <w:rsid w:val="006742BB"/>
    <w:rsid w:val="00674CC3"/>
    <w:rsid w:val="00675C72"/>
    <w:rsid w:val="006771F9"/>
    <w:rsid w:val="006776D7"/>
    <w:rsid w:val="00680E9C"/>
    <w:rsid w:val="00681003"/>
    <w:rsid w:val="00681751"/>
    <w:rsid w:val="006817C9"/>
    <w:rsid w:val="00681C14"/>
    <w:rsid w:val="00683ECE"/>
    <w:rsid w:val="0068491D"/>
    <w:rsid w:val="00685943"/>
    <w:rsid w:val="006861AD"/>
    <w:rsid w:val="006863DE"/>
    <w:rsid w:val="00687BDD"/>
    <w:rsid w:val="006907E0"/>
    <w:rsid w:val="006940F2"/>
    <w:rsid w:val="00694B4E"/>
    <w:rsid w:val="00695FC2"/>
    <w:rsid w:val="0069623E"/>
    <w:rsid w:val="00696949"/>
    <w:rsid w:val="00697052"/>
    <w:rsid w:val="006A27B1"/>
    <w:rsid w:val="006A44D4"/>
    <w:rsid w:val="006A46FB"/>
    <w:rsid w:val="006A56F9"/>
    <w:rsid w:val="006A5E28"/>
    <w:rsid w:val="006A697B"/>
    <w:rsid w:val="006A7080"/>
    <w:rsid w:val="006A7AFF"/>
    <w:rsid w:val="006A7B2D"/>
    <w:rsid w:val="006B1816"/>
    <w:rsid w:val="006B2099"/>
    <w:rsid w:val="006B50CF"/>
    <w:rsid w:val="006B66EF"/>
    <w:rsid w:val="006C03B8"/>
    <w:rsid w:val="006C27FA"/>
    <w:rsid w:val="006C3CFC"/>
    <w:rsid w:val="006C4116"/>
    <w:rsid w:val="006C5EC9"/>
    <w:rsid w:val="006C6059"/>
    <w:rsid w:val="006C7522"/>
    <w:rsid w:val="006C7D50"/>
    <w:rsid w:val="006D18D0"/>
    <w:rsid w:val="006D1E26"/>
    <w:rsid w:val="006D2A1F"/>
    <w:rsid w:val="006D356D"/>
    <w:rsid w:val="006D4782"/>
    <w:rsid w:val="006D6032"/>
    <w:rsid w:val="006D6F08"/>
    <w:rsid w:val="006D75B9"/>
    <w:rsid w:val="006D7900"/>
    <w:rsid w:val="006E062C"/>
    <w:rsid w:val="006E24FE"/>
    <w:rsid w:val="006E28B7"/>
    <w:rsid w:val="006E3310"/>
    <w:rsid w:val="006E4252"/>
    <w:rsid w:val="006E4E39"/>
    <w:rsid w:val="006E565E"/>
    <w:rsid w:val="006E673D"/>
    <w:rsid w:val="006E7D3B"/>
    <w:rsid w:val="006F00A1"/>
    <w:rsid w:val="006F0B11"/>
    <w:rsid w:val="006F14BE"/>
    <w:rsid w:val="006F1B70"/>
    <w:rsid w:val="006F2C8A"/>
    <w:rsid w:val="006F341D"/>
    <w:rsid w:val="006F35D2"/>
    <w:rsid w:val="006F3CDE"/>
    <w:rsid w:val="006F3D6F"/>
    <w:rsid w:val="006F3D9D"/>
    <w:rsid w:val="006F40A0"/>
    <w:rsid w:val="006F4B24"/>
    <w:rsid w:val="006F58D4"/>
    <w:rsid w:val="006F6F8F"/>
    <w:rsid w:val="006F7230"/>
    <w:rsid w:val="006F7BE4"/>
    <w:rsid w:val="00700EF5"/>
    <w:rsid w:val="00702A20"/>
    <w:rsid w:val="0070346E"/>
    <w:rsid w:val="00703B49"/>
    <w:rsid w:val="00703DF1"/>
    <w:rsid w:val="00704EDB"/>
    <w:rsid w:val="007051D2"/>
    <w:rsid w:val="00706101"/>
    <w:rsid w:val="00707072"/>
    <w:rsid w:val="007078CC"/>
    <w:rsid w:val="00707C25"/>
    <w:rsid w:val="00707D61"/>
    <w:rsid w:val="007101B5"/>
    <w:rsid w:val="007116B6"/>
    <w:rsid w:val="00712287"/>
    <w:rsid w:val="007124FD"/>
    <w:rsid w:val="00712772"/>
    <w:rsid w:val="00712CEB"/>
    <w:rsid w:val="00713513"/>
    <w:rsid w:val="00713FBF"/>
    <w:rsid w:val="0071405B"/>
    <w:rsid w:val="007141E4"/>
    <w:rsid w:val="007148D3"/>
    <w:rsid w:val="00715ABA"/>
    <w:rsid w:val="00715B9A"/>
    <w:rsid w:val="00716091"/>
    <w:rsid w:val="00726EA6"/>
    <w:rsid w:val="00727208"/>
    <w:rsid w:val="00727680"/>
    <w:rsid w:val="0073268E"/>
    <w:rsid w:val="007348B1"/>
    <w:rsid w:val="007354D3"/>
    <w:rsid w:val="0073618A"/>
    <w:rsid w:val="007362A6"/>
    <w:rsid w:val="00736D7D"/>
    <w:rsid w:val="00740562"/>
    <w:rsid w:val="00740E58"/>
    <w:rsid w:val="00741E60"/>
    <w:rsid w:val="007445A0"/>
    <w:rsid w:val="0074493C"/>
    <w:rsid w:val="0074524B"/>
    <w:rsid w:val="00746787"/>
    <w:rsid w:val="00746CEB"/>
    <w:rsid w:val="00747D8B"/>
    <w:rsid w:val="00751201"/>
    <w:rsid w:val="00751228"/>
    <w:rsid w:val="007521BC"/>
    <w:rsid w:val="00752BC0"/>
    <w:rsid w:val="00753C78"/>
    <w:rsid w:val="00756530"/>
    <w:rsid w:val="007571E1"/>
    <w:rsid w:val="007604B2"/>
    <w:rsid w:val="00760B00"/>
    <w:rsid w:val="00761231"/>
    <w:rsid w:val="00765281"/>
    <w:rsid w:val="00766BAD"/>
    <w:rsid w:val="00767B45"/>
    <w:rsid w:val="00770620"/>
    <w:rsid w:val="0077101D"/>
    <w:rsid w:val="00772AD3"/>
    <w:rsid w:val="007730BD"/>
    <w:rsid w:val="0077391A"/>
    <w:rsid w:val="00773A0B"/>
    <w:rsid w:val="007755F2"/>
    <w:rsid w:val="00775FD1"/>
    <w:rsid w:val="00776971"/>
    <w:rsid w:val="0078177E"/>
    <w:rsid w:val="00782204"/>
    <w:rsid w:val="00782994"/>
    <w:rsid w:val="0078304C"/>
    <w:rsid w:val="00783673"/>
    <w:rsid w:val="00784BBB"/>
    <w:rsid w:val="00784C73"/>
    <w:rsid w:val="00785490"/>
    <w:rsid w:val="00787602"/>
    <w:rsid w:val="00787C42"/>
    <w:rsid w:val="007925EA"/>
    <w:rsid w:val="00793CD8"/>
    <w:rsid w:val="0079512C"/>
    <w:rsid w:val="00795C92"/>
    <w:rsid w:val="00796231"/>
    <w:rsid w:val="00796464"/>
    <w:rsid w:val="007A0352"/>
    <w:rsid w:val="007A0C1B"/>
    <w:rsid w:val="007A1A25"/>
    <w:rsid w:val="007A1CB3"/>
    <w:rsid w:val="007A306F"/>
    <w:rsid w:val="007A43A6"/>
    <w:rsid w:val="007A58A6"/>
    <w:rsid w:val="007A5A26"/>
    <w:rsid w:val="007A6DD9"/>
    <w:rsid w:val="007B120F"/>
    <w:rsid w:val="007B2320"/>
    <w:rsid w:val="007B2DDE"/>
    <w:rsid w:val="007B3940"/>
    <w:rsid w:val="007B3D2D"/>
    <w:rsid w:val="007B43C4"/>
    <w:rsid w:val="007B50AE"/>
    <w:rsid w:val="007B51DF"/>
    <w:rsid w:val="007B6A60"/>
    <w:rsid w:val="007C05DD"/>
    <w:rsid w:val="007C0C4E"/>
    <w:rsid w:val="007C3D18"/>
    <w:rsid w:val="007C46A9"/>
    <w:rsid w:val="007C4AC1"/>
    <w:rsid w:val="007C4CD7"/>
    <w:rsid w:val="007C60BF"/>
    <w:rsid w:val="007C6A07"/>
    <w:rsid w:val="007C75A1"/>
    <w:rsid w:val="007C77A5"/>
    <w:rsid w:val="007C7E6F"/>
    <w:rsid w:val="007D04E5"/>
    <w:rsid w:val="007D27DB"/>
    <w:rsid w:val="007D5901"/>
    <w:rsid w:val="007D5C27"/>
    <w:rsid w:val="007D7526"/>
    <w:rsid w:val="007E0329"/>
    <w:rsid w:val="007E1042"/>
    <w:rsid w:val="007E4100"/>
    <w:rsid w:val="007E4610"/>
    <w:rsid w:val="007E4715"/>
    <w:rsid w:val="007E505B"/>
    <w:rsid w:val="007E511C"/>
    <w:rsid w:val="007E6D4D"/>
    <w:rsid w:val="007E7091"/>
    <w:rsid w:val="007E7128"/>
    <w:rsid w:val="007E791A"/>
    <w:rsid w:val="007F29C8"/>
    <w:rsid w:val="007F411C"/>
    <w:rsid w:val="007F595E"/>
    <w:rsid w:val="007F641B"/>
    <w:rsid w:val="007F7471"/>
    <w:rsid w:val="007F7A89"/>
    <w:rsid w:val="0080087C"/>
    <w:rsid w:val="00800884"/>
    <w:rsid w:val="008009A1"/>
    <w:rsid w:val="008011C8"/>
    <w:rsid w:val="00802436"/>
    <w:rsid w:val="00802BA5"/>
    <w:rsid w:val="00803168"/>
    <w:rsid w:val="00803A79"/>
    <w:rsid w:val="00803FAE"/>
    <w:rsid w:val="0080605F"/>
    <w:rsid w:val="00807786"/>
    <w:rsid w:val="00811FCB"/>
    <w:rsid w:val="00812191"/>
    <w:rsid w:val="00812923"/>
    <w:rsid w:val="008129DC"/>
    <w:rsid w:val="008158D6"/>
    <w:rsid w:val="00815B0B"/>
    <w:rsid w:val="00816DE0"/>
    <w:rsid w:val="00817196"/>
    <w:rsid w:val="008175A9"/>
    <w:rsid w:val="008213C2"/>
    <w:rsid w:val="00822052"/>
    <w:rsid w:val="00823200"/>
    <w:rsid w:val="0082354E"/>
    <w:rsid w:val="008235DB"/>
    <w:rsid w:val="00824AB4"/>
    <w:rsid w:val="00825509"/>
    <w:rsid w:val="00825B0B"/>
    <w:rsid w:val="00825C42"/>
    <w:rsid w:val="00825D25"/>
    <w:rsid w:val="00827D6F"/>
    <w:rsid w:val="008306E1"/>
    <w:rsid w:val="008317D5"/>
    <w:rsid w:val="008347B8"/>
    <w:rsid w:val="00834E98"/>
    <w:rsid w:val="008376AC"/>
    <w:rsid w:val="00842220"/>
    <w:rsid w:val="008444E8"/>
    <w:rsid w:val="00844BED"/>
    <w:rsid w:val="00844D0A"/>
    <w:rsid w:val="00844E80"/>
    <w:rsid w:val="00846FE7"/>
    <w:rsid w:val="0084762D"/>
    <w:rsid w:val="00850A3A"/>
    <w:rsid w:val="00851C14"/>
    <w:rsid w:val="008524C7"/>
    <w:rsid w:val="00853273"/>
    <w:rsid w:val="00854F97"/>
    <w:rsid w:val="00855316"/>
    <w:rsid w:val="00856423"/>
    <w:rsid w:val="00856911"/>
    <w:rsid w:val="00863120"/>
    <w:rsid w:val="00863750"/>
    <w:rsid w:val="00864FC1"/>
    <w:rsid w:val="00866A8B"/>
    <w:rsid w:val="008677FD"/>
    <w:rsid w:val="008706D4"/>
    <w:rsid w:val="00870F8A"/>
    <w:rsid w:val="008717EF"/>
    <w:rsid w:val="008719A4"/>
    <w:rsid w:val="00871D23"/>
    <w:rsid w:val="00873802"/>
    <w:rsid w:val="00874222"/>
    <w:rsid w:val="00874312"/>
    <w:rsid w:val="0087437C"/>
    <w:rsid w:val="00875344"/>
    <w:rsid w:val="00875CD7"/>
    <w:rsid w:val="00876985"/>
    <w:rsid w:val="00876B4D"/>
    <w:rsid w:val="0087710F"/>
    <w:rsid w:val="00877F18"/>
    <w:rsid w:val="00881995"/>
    <w:rsid w:val="0088269E"/>
    <w:rsid w:val="00883C21"/>
    <w:rsid w:val="00884620"/>
    <w:rsid w:val="008847F0"/>
    <w:rsid w:val="00885B6E"/>
    <w:rsid w:val="00885E49"/>
    <w:rsid w:val="00890699"/>
    <w:rsid w:val="008927F3"/>
    <w:rsid w:val="00892C3F"/>
    <w:rsid w:val="00894A88"/>
    <w:rsid w:val="00895386"/>
    <w:rsid w:val="00895668"/>
    <w:rsid w:val="008A21FF"/>
    <w:rsid w:val="008A2315"/>
    <w:rsid w:val="008A2CE2"/>
    <w:rsid w:val="008A30AC"/>
    <w:rsid w:val="008A44B8"/>
    <w:rsid w:val="008A51A8"/>
    <w:rsid w:val="008A52A0"/>
    <w:rsid w:val="008A54C7"/>
    <w:rsid w:val="008A77D8"/>
    <w:rsid w:val="008B0483"/>
    <w:rsid w:val="008B120C"/>
    <w:rsid w:val="008B18C1"/>
    <w:rsid w:val="008B1A93"/>
    <w:rsid w:val="008B1F85"/>
    <w:rsid w:val="008B39E5"/>
    <w:rsid w:val="008B42C7"/>
    <w:rsid w:val="008B4A94"/>
    <w:rsid w:val="008B51A0"/>
    <w:rsid w:val="008B5700"/>
    <w:rsid w:val="008B592A"/>
    <w:rsid w:val="008B6932"/>
    <w:rsid w:val="008B7B5C"/>
    <w:rsid w:val="008C0C99"/>
    <w:rsid w:val="008C14BA"/>
    <w:rsid w:val="008C2017"/>
    <w:rsid w:val="008C4958"/>
    <w:rsid w:val="008C4BAA"/>
    <w:rsid w:val="008C4F9A"/>
    <w:rsid w:val="008C6AE8"/>
    <w:rsid w:val="008C7573"/>
    <w:rsid w:val="008D02CF"/>
    <w:rsid w:val="008D34F1"/>
    <w:rsid w:val="008D39D8"/>
    <w:rsid w:val="008D5F1D"/>
    <w:rsid w:val="008D6B5C"/>
    <w:rsid w:val="008D6D1A"/>
    <w:rsid w:val="008D701E"/>
    <w:rsid w:val="008D710C"/>
    <w:rsid w:val="008E065E"/>
    <w:rsid w:val="008E0927"/>
    <w:rsid w:val="008E1909"/>
    <w:rsid w:val="008E319F"/>
    <w:rsid w:val="008E4465"/>
    <w:rsid w:val="008E5D2B"/>
    <w:rsid w:val="008E6230"/>
    <w:rsid w:val="008F1EAB"/>
    <w:rsid w:val="008F2BBE"/>
    <w:rsid w:val="008F33DC"/>
    <w:rsid w:val="008F3F2A"/>
    <w:rsid w:val="008F422A"/>
    <w:rsid w:val="008F477F"/>
    <w:rsid w:val="008F4A46"/>
    <w:rsid w:val="008F4DD7"/>
    <w:rsid w:val="008F6395"/>
    <w:rsid w:val="008F7F26"/>
    <w:rsid w:val="00902350"/>
    <w:rsid w:val="0090336B"/>
    <w:rsid w:val="009038BD"/>
    <w:rsid w:val="0090404A"/>
    <w:rsid w:val="00904145"/>
    <w:rsid w:val="009053AA"/>
    <w:rsid w:val="0090572D"/>
    <w:rsid w:val="00906939"/>
    <w:rsid w:val="00907223"/>
    <w:rsid w:val="00907697"/>
    <w:rsid w:val="0090780E"/>
    <w:rsid w:val="00910B7D"/>
    <w:rsid w:val="00911DFB"/>
    <w:rsid w:val="009139D9"/>
    <w:rsid w:val="00913F18"/>
    <w:rsid w:val="00914AD8"/>
    <w:rsid w:val="00914DB8"/>
    <w:rsid w:val="0091539C"/>
    <w:rsid w:val="00915DCA"/>
    <w:rsid w:val="00916079"/>
    <w:rsid w:val="009164D0"/>
    <w:rsid w:val="009168B1"/>
    <w:rsid w:val="00916D9D"/>
    <w:rsid w:val="009175FE"/>
    <w:rsid w:val="00917CE9"/>
    <w:rsid w:val="0092035B"/>
    <w:rsid w:val="00920BF2"/>
    <w:rsid w:val="00922010"/>
    <w:rsid w:val="009233FF"/>
    <w:rsid w:val="00923CEF"/>
    <w:rsid w:val="00924598"/>
    <w:rsid w:val="00924A64"/>
    <w:rsid w:val="00924F07"/>
    <w:rsid w:val="009303F5"/>
    <w:rsid w:val="00931BD9"/>
    <w:rsid w:val="009326EC"/>
    <w:rsid w:val="00933FCD"/>
    <w:rsid w:val="00935FE6"/>
    <w:rsid w:val="009368F3"/>
    <w:rsid w:val="0093736D"/>
    <w:rsid w:val="009407B1"/>
    <w:rsid w:val="00941636"/>
    <w:rsid w:val="0094267E"/>
    <w:rsid w:val="00943742"/>
    <w:rsid w:val="00944DC9"/>
    <w:rsid w:val="00945C05"/>
    <w:rsid w:val="00946945"/>
    <w:rsid w:val="00947713"/>
    <w:rsid w:val="00950DE7"/>
    <w:rsid w:val="00953920"/>
    <w:rsid w:val="00953D47"/>
    <w:rsid w:val="00953FD6"/>
    <w:rsid w:val="0095434A"/>
    <w:rsid w:val="009547A9"/>
    <w:rsid w:val="0095681E"/>
    <w:rsid w:val="009572D4"/>
    <w:rsid w:val="00961921"/>
    <w:rsid w:val="00961D76"/>
    <w:rsid w:val="0096430A"/>
    <w:rsid w:val="0096554B"/>
    <w:rsid w:val="0096584A"/>
    <w:rsid w:val="009660AB"/>
    <w:rsid w:val="00966899"/>
    <w:rsid w:val="0096699A"/>
    <w:rsid w:val="00967771"/>
    <w:rsid w:val="00970149"/>
    <w:rsid w:val="00971F08"/>
    <w:rsid w:val="009741C1"/>
    <w:rsid w:val="0097603D"/>
    <w:rsid w:val="00976949"/>
    <w:rsid w:val="009769AD"/>
    <w:rsid w:val="00976FF9"/>
    <w:rsid w:val="00977CF6"/>
    <w:rsid w:val="00980477"/>
    <w:rsid w:val="009806B6"/>
    <w:rsid w:val="00981A4E"/>
    <w:rsid w:val="00982DD6"/>
    <w:rsid w:val="00984707"/>
    <w:rsid w:val="00984F54"/>
    <w:rsid w:val="00985253"/>
    <w:rsid w:val="009853B3"/>
    <w:rsid w:val="009873F3"/>
    <w:rsid w:val="00990630"/>
    <w:rsid w:val="00990AA4"/>
    <w:rsid w:val="00991761"/>
    <w:rsid w:val="009920A9"/>
    <w:rsid w:val="00992A78"/>
    <w:rsid w:val="00994DCA"/>
    <w:rsid w:val="00995077"/>
    <w:rsid w:val="00995A00"/>
    <w:rsid w:val="009960EC"/>
    <w:rsid w:val="00996D7E"/>
    <w:rsid w:val="009970DD"/>
    <w:rsid w:val="009A0FBA"/>
    <w:rsid w:val="009A1601"/>
    <w:rsid w:val="009A1C1E"/>
    <w:rsid w:val="009A2185"/>
    <w:rsid w:val="009A462D"/>
    <w:rsid w:val="009A526B"/>
    <w:rsid w:val="009A5CBA"/>
    <w:rsid w:val="009B1F30"/>
    <w:rsid w:val="009B2D72"/>
    <w:rsid w:val="009B3AC2"/>
    <w:rsid w:val="009B4DF4"/>
    <w:rsid w:val="009B564E"/>
    <w:rsid w:val="009B79F0"/>
    <w:rsid w:val="009B7E87"/>
    <w:rsid w:val="009C0921"/>
    <w:rsid w:val="009C0FAD"/>
    <w:rsid w:val="009C2DAD"/>
    <w:rsid w:val="009C403E"/>
    <w:rsid w:val="009C4778"/>
    <w:rsid w:val="009D0A02"/>
    <w:rsid w:val="009D4FF0"/>
    <w:rsid w:val="009D5862"/>
    <w:rsid w:val="009D6ADF"/>
    <w:rsid w:val="009D703C"/>
    <w:rsid w:val="009D718F"/>
    <w:rsid w:val="009E0219"/>
    <w:rsid w:val="009E068F"/>
    <w:rsid w:val="009E14E0"/>
    <w:rsid w:val="009E35DB"/>
    <w:rsid w:val="009E43EA"/>
    <w:rsid w:val="009E4749"/>
    <w:rsid w:val="009E47A3"/>
    <w:rsid w:val="009E54BF"/>
    <w:rsid w:val="009E6F76"/>
    <w:rsid w:val="009F01EF"/>
    <w:rsid w:val="009F08F3"/>
    <w:rsid w:val="009F1215"/>
    <w:rsid w:val="009F344F"/>
    <w:rsid w:val="009F64F1"/>
    <w:rsid w:val="00A02B95"/>
    <w:rsid w:val="00A03863"/>
    <w:rsid w:val="00A048A8"/>
    <w:rsid w:val="00A04F49"/>
    <w:rsid w:val="00A05F80"/>
    <w:rsid w:val="00A05FBF"/>
    <w:rsid w:val="00A06652"/>
    <w:rsid w:val="00A11E1B"/>
    <w:rsid w:val="00A123F2"/>
    <w:rsid w:val="00A13E54"/>
    <w:rsid w:val="00A14B68"/>
    <w:rsid w:val="00A17F63"/>
    <w:rsid w:val="00A2052C"/>
    <w:rsid w:val="00A20B6D"/>
    <w:rsid w:val="00A2193B"/>
    <w:rsid w:val="00A231B7"/>
    <w:rsid w:val="00A2351A"/>
    <w:rsid w:val="00A264A9"/>
    <w:rsid w:val="00A27785"/>
    <w:rsid w:val="00A30187"/>
    <w:rsid w:val="00A31E40"/>
    <w:rsid w:val="00A3312B"/>
    <w:rsid w:val="00A3448A"/>
    <w:rsid w:val="00A351BC"/>
    <w:rsid w:val="00A356E0"/>
    <w:rsid w:val="00A36297"/>
    <w:rsid w:val="00A40073"/>
    <w:rsid w:val="00A40122"/>
    <w:rsid w:val="00A41E2B"/>
    <w:rsid w:val="00A4357B"/>
    <w:rsid w:val="00A45B74"/>
    <w:rsid w:val="00A52E1D"/>
    <w:rsid w:val="00A5322B"/>
    <w:rsid w:val="00A54EC1"/>
    <w:rsid w:val="00A55645"/>
    <w:rsid w:val="00A5610A"/>
    <w:rsid w:val="00A565B7"/>
    <w:rsid w:val="00A61499"/>
    <w:rsid w:val="00A62A77"/>
    <w:rsid w:val="00A63483"/>
    <w:rsid w:val="00A64826"/>
    <w:rsid w:val="00A657D7"/>
    <w:rsid w:val="00A65C06"/>
    <w:rsid w:val="00A660AC"/>
    <w:rsid w:val="00A66F55"/>
    <w:rsid w:val="00A67687"/>
    <w:rsid w:val="00A67E6C"/>
    <w:rsid w:val="00A71B99"/>
    <w:rsid w:val="00A739D0"/>
    <w:rsid w:val="00A7439D"/>
    <w:rsid w:val="00A761D4"/>
    <w:rsid w:val="00A76B12"/>
    <w:rsid w:val="00A76B3B"/>
    <w:rsid w:val="00A76DD8"/>
    <w:rsid w:val="00A77EC4"/>
    <w:rsid w:val="00A83ABE"/>
    <w:rsid w:val="00A8418D"/>
    <w:rsid w:val="00A84E4D"/>
    <w:rsid w:val="00A864C2"/>
    <w:rsid w:val="00A90845"/>
    <w:rsid w:val="00A90CA1"/>
    <w:rsid w:val="00A92879"/>
    <w:rsid w:val="00A93BDB"/>
    <w:rsid w:val="00A93CBF"/>
    <w:rsid w:val="00A9442A"/>
    <w:rsid w:val="00A9732D"/>
    <w:rsid w:val="00A97D71"/>
    <w:rsid w:val="00AA016F"/>
    <w:rsid w:val="00AA1ED6"/>
    <w:rsid w:val="00AA51D6"/>
    <w:rsid w:val="00AB02AD"/>
    <w:rsid w:val="00AB0BC8"/>
    <w:rsid w:val="00AB11CA"/>
    <w:rsid w:val="00AB14D9"/>
    <w:rsid w:val="00AB189B"/>
    <w:rsid w:val="00AB1BAE"/>
    <w:rsid w:val="00AB3B1B"/>
    <w:rsid w:val="00AB45AF"/>
    <w:rsid w:val="00AB4AB8"/>
    <w:rsid w:val="00AB6294"/>
    <w:rsid w:val="00AB655E"/>
    <w:rsid w:val="00AC007F"/>
    <w:rsid w:val="00AC0E44"/>
    <w:rsid w:val="00AC0E5B"/>
    <w:rsid w:val="00AC2246"/>
    <w:rsid w:val="00AC2ECD"/>
    <w:rsid w:val="00AC3119"/>
    <w:rsid w:val="00AC4556"/>
    <w:rsid w:val="00AC49FB"/>
    <w:rsid w:val="00AC4B66"/>
    <w:rsid w:val="00AC5A10"/>
    <w:rsid w:val="00AC740F"/>
    <w:rsid w:val="00AC7618"/>
    <w:rsid w:val="00AD0AA3"/>
    <w:rsid w:val="00AD0DC7"/>
    <w:rsid w:val="00AD2C4C"/>
    <w:rsid w:val="00AD2CF3"/>
    <w:rsid w:val="00AD3F94"/>
    <w:rsid w:val="00AD4A5A"/>
    <w:rsid w:val="00AD67C7"/>
    <w:rsid w:val="00AD779B"/>
    <w:rsid w:val="00AE1F8C"/>
    <w:rsid w:val="00AE27AC"/>
    <w:rsid w:val="00AE3743"/>
    <w:rsid w:val="00AE40E0"/>
    <w:rsid w:val="00AE4DBA"/>
    <w:rsid w:val="00AE4F07"/>
    <w:rsid w:val="00AE5A62"/>
    <w:rsid w:val="00AE65DC"/>
    <w:rsid w:val="00AF1C5D"/>
    <w:rsid w:val="00AF4155"/>
    <w:rsid w:val="00AF42A8"/>
    <w:rsid w:val="00AF42D7"/>
    <w:rsid w:val="00AF4E4A"/>
    <w:rsid w:val="00AF6A5A"/>
    <w:rsid w:val="00AF73E3"/>
    <w:rsid w:val="00B00493"/>
    <w:rsid w:val="00B006FE"/>
    <w:rsid w:val="00B007CB"/>
    <w:rsid w:val="00B015D9"/>
    <w:rsid w:val="00B02AA9"/>
    <w:rsid w:val="00B02FA3"/>
    <w:rsid w:val="00B03685"/>
    <w:rsid w:val="00B04369"/>
    <w:rsid w:val="00B05084"/>
    <w:rsid w:val="00B0606E"/>
    <w:rsid w:val="00B1260B"/>
    <w:rsid w:val="00B138AF"/>
    <w:rsid w:val="00B14386"/>
    <w:rsid w:val="00B14FA5"/>
    <w:rsid w:val="00B1568E"/>
    <w:rsid w:val="00B157F9"/>
    <w:rsid w:val="00B1587A"/>
    <w:rsid w:val="00B16412"/>
    <w:rsid w:val="00B20256"/>
    <w:rsid w:val="00B20BC6"/>
    <w:rsid w:val="00B20D09"/>
    <w:rsid w:val="00B2188D"/>
    <w:rsid w:val="00B21EA1"/>
    <w:rsid w:val="00B24105"/>
    <w:rsid w:val="00B24F4F"/>
    <w:rsid w:val="00B25A6B"/>
    <w:rsid w:val="00B260C7"/>
    <w:rsid w:val="00B2763F"/>
    <w:rsid w:val="00B27AAC"/>
    <w:rsid w:val="00B30929"/>
    <w:rsid w:val="00B3408A"/>
    <w:rsid w:val="00B3441A"/>
    <w:rsid w:val="00B34996"/>
    <w:rsid w:val="00B35EFF"/>
    <w:rsid w:val="00B36946"/>
    <w:rsid w:val="00B372AA"/>
    <w:rsid w:val="00B40445"/>
    <w:rsid w:val="00B40CFF"/>
    <w:rsid w:val="00B41888"/>
    <w:rsid w:val="00B420B2"/>
    <w:rsid w:val="00B428C5"/>
    <w:rsid w:val="00B446F0"/>
    <w:rsid w:val="00B45A52"/>
    <w:rsid w:val="00B46175"/>
    <w:rsid w:val="00B47ACC"/>
    <w:rsid w:val="00B50705"/>
    <w:rsid w:val="00B51B9A"/>
    <w:rsid w:val="00B5372D"/>
    <w:rsid w:val="00B54CD4"/>
    <w:rsid w:val="00B551F8"/>
    <w:rsid w:val="00B55951"/>
    <w:rsid w:val="00B56C40"/>
    <w:rsid w:val="00B60A4B"/>
    <w:rsid w:val="00B6188F"/>
    <w:rsid w:val="00B62629"/>
    <w:rsid w:val="00B629A8"/>
    <w:rsid w:val="00B664C7"/>
    <w:rsid w:val="00B70AB2"/>
    <w:rsid w:val="00B714A0"/>
    <w:rsid w:val="00B7192A"/>
    <w:rsid w:val="00B739F6"/>
    <w:rsid w:val="00B73CE4"/>
    <w:rsid w:val="00B74963"/>
    <w:rsid w:val="00B76355"/>
    <w:rsid w:val="00B766B0"/>
    <w:rsid w:val="00B8026E"/>
    <w:rsid w:val="00B80B06"/>
    <w:rsid w:val="00B8117E"/>
    <w:rsid w:val="00B81805"/>
    <w:rsid w:val="00B81A6C"/>
    <w:rsid w:val="00B81B39"/>
    <w:rsid w:val="00B8252D"/>
    <w:rsid w:val="00B82DD5"/>
    <w:rsid w:val="00B831FB"/>
    <w:rsid w:val="00B84755"/>
    <w:rsid w:val="00B8487E"/>
    <w:rsid w:val="00B85546"/>
    <w:rsid w:val="00B85DE5"/>
    <w:rsid w:val="00B863AF"/>
    <w:rsid w:val="00B87F2F"/>
    <w:rsid w:val="00B90F73"/>
    <w:rsid w:val="00B927F1"/>
    <w:rsid w:val="00B93B59"/>
    <w:rsid w:val="00B9406A"/>
    <w:rsid w:val="00B9418D"/>
    <w:rsid w:val="00B97B3E"/>
    <w:rsid w:val="00B97DEC"/>
    <w:rsid w:val="00BA1B88"/>
    <w:rsid w:val="00BA2280"/>
    <w:rsid w:val="00BA2966"/>
    <w:rsid w:val="00BA2A08"/>
    <w:rsid w:val="00BA31E3"/>
    <w:rsid w:val="00BA3BF0"/>
    <w:rsid w:val="00BA56D2"/>
    <w:rsid w:val="00BA65EB"/>
    <w:rsid w:val="00BA76E0"/>
    <w:rsid w:val="00BB00E0"/>
    <w:rsid w:val="00BB0887"/>
    <w:rsid w:val="00BB0A4A"/>
    <w:rsid w:val="00BB1745"/>
    <w:rsid w:val="00BB2785"/>
    <w:rsid w:val="00BB2A25"/>
    <w:rsid w:val="00BB40A7"/>
    <w:rsid w:val="00BB4442"/>
    <w:rsid w:val="00BB51E9"/>
    <w:rsid w:val="00BB602B"/>
    <w:rsid w:val="00BB71C4"/>
    <w:rsid w:val="00BB72F8"/>
    <w:rsid w:val="00BC0FDC"/>
    <w:rsid w:val="00BC3053"/>
    <w:rsid w:val="00BC3F53"/>
    <w:rsid w:val="00BC4D2E"/>
    <w:rsid w:val="00BC6C64"/>
    <w:rsid w:val="00BC6F1B"/>
    <w:rsid w:val="00BD2C12"/>
    <w:rsid w:val="00BD44C5"/>
    <w:rsid w:val="00BD48AC"/>
    <w:rsid w:val="00BD509D"/>
    <w:rsid w:val="00BD5F1A"/>
    <w:rsid w:val="00BD64C6"/>
    <w:rsid w:val="00BD7DA7"/>
    <w:rsid w:val="00BE0381"/>
    <w:rsid w:val="00BE09C7"/>
    <w:rsid w:val="00BE1234"/>
    <w:rsid w:val="00BE1567"/>
    <w:rsid w:val="00BE1D46"/>
    <w:rsid w:val="00BE1E5F"/>
    <w:rsid w:val="00BE29EB"/>
    <w:rsid w:val="00BE2FA6"/>
    <w:rsid w:val="00BE312C"/>
    <w:rsid w:val="00BE333F"/>
    <w:rsid w:val="00BE4C08"/>
    <w:rsid w:val="00BE5EC2"/>
    <w:rsid w:val="00BE642B"/>
    <w:rsid w:val="00BE6D50"/>
    <w:rsid w:val="00BE7406"/>
    <w:rsid w:val="00BE7603"/>
    <w:rsid w:val="00BF038E"/>
    <w:rsid w:val="00BF090E"/>
    <w:rsid w:val="00BF1309"/>
    <w:rsid w:val="00BF186E"/>
    <w:rsid w:val="00BF2884"/>
    <w:rsid w:val="00BF3279"/>
    <w:rsid w:val="00BF3B64"/>
    <w:rsid w:val="00BF423C"/>
    <w:rsid w:val="00BF50C3"/>
    <w:rsid w:val="00BF5328"/>
    <w:rsid w:val="00BF74C7"/>
    <w:rsid w:val="00C012A1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1BE"/>
    <w:rsid w:val="00C07377"/>
    <w:rsid w:val="00C07C18"/>
    <w:rsid w:val="00C10478"/>
    <w:rsid w:val="00C11C9C"/>
    <w:rsid w:val="00C12107"/>
    <w:rsid w:val="00C13506"/>
    <w:rsid w:val="00C14D4B"/>
    <w:rsid w:val="00C154BB"/>
    <w:rsid w:val="00C2211E"/>
    <w:rsid w:val="00C22D25"/>
    <w:rsid w:val="00C234DB"/>
    <w:rsid w:val="00C24345"/>
    <w:rsid w:val="00C25509"/>
    <w:rsid w:val="00C2654A"/>
    <w:rsid w:val="00C26688"/>
    <w:rsid w:val="00C279B5"/>
    <w:rsid w:val="00C27C45"/>
    <w:rsid w:val="00C31987"/>
    <w:rsid w:val="00C33AB4"/>
    <w:rsid w:val="00C33DDD"/>
    <w:rsid w:val="00C36FAC"/>
    <w:rsid w:val="00C3719D"/>
    <w:rsid w:val="00C37CF0"/>
    <w:rsid w:val="00C41353"/>
    <w:rsid w:val="00C46743"/>
    <w:rsid w:val="00C512BE"/>
    <w:rsid w:val="00C513F6"/>
    <w:rsid w:val="00C53542"/>
    <w:rsid w:val="00C548DA"/>
    <w:rsid w:val="00C54995"/>
    <w:rsid w:val="00C54D41"/>
    <w:rsid w:val="00C60783"/>
    <w:rsid w:val="00C60FF9"/>
    <w:rsid w:val="00C62679"/>
    <w:rsid w:val="00C64672"/>
    <w:rsid w:val="00C657EC"/>
    <w:rsid w:val="00C70697"/>
    <w:rsid w:val="00C71EA6"/>
    <w:rsid w:val="00C72284"/>
    <w:rsid w:val="00C72EF4"/>
    <w:rsid w:val="00C73541"/>
    <w:rsid w:val="00C74C6E"/>
    <w:rsid w:val="00C75C87"/>
    <w:rsid w:val="00C75D2F"/>
    <w:rsid w:val="00C767BE"/>
    <w:rsid w:val="00C76860"/>
    <w:rsid w:val="00C76E3C"/>
    <w:rsid w:val="00C81568"/>
    <w:rsid w:val="00C9027A"/>
    <w:rsid w:val="00C9068E"/>
    <w:rsid w:val="00C93C4B"/>
    <w:rsid w:val="00C942BB"/>
    <w:rsid w:val="00C944AB"/>
    <w:rsid w:val="00C94AA2"/>
    <w:rsid w:val="00C95425"/>
    <w:rsid w:val="00C95B40"/>
    <w:rsid w:val="00C9686C"/>
    <w:rsid w:val="00C96B75"/>
    <w:rsid w:val="00CA04C2"/>
    <w:rsid w:val="00CA1ED8"/>
    <w:rsid w:val="00CA3D51"/>
    <w:rsid w:val="00CA4A7D"/>
    <w:rsid w:val="00CA55AF"/>
    <w:rsid w:val="00CA5813"/>
    <w:rsid w:val="00CB05A3"/>
    <w:rsid w:val="00CB0FAA"/>
    <w:rsid w:val="00CB1F63"/>
    <w:rsid w:val="00CB2245"/>
    <w:rsid w:val="00CB2C2D"/>
    <w:rsid w:val="00CB3EE6"/>
    <w:rsid w:val="00CB43A5"/>
    <w:rsid w:val="00CB7170"/>
    <w:rsid w:val="00CC040E"/>
    <w:rsid w:val="00CC111F"/>
    <w:rsid w:val="00CC2011"/>
    <w:rsid w:val="00CC230C"/>
    <w:rsid w:val="00CC27CF"/>
    <w:rsid w:val="00CC29F9"/>
    <w:rsid w:val="00CC3094"/>
    <w:rsid w:val="00CC3EA0"/>
    <w:rsid w:val="00CC415A"/>
    <w:rsid w:val="00CC50F7"/>
    <w:rsid w:val="00CC7B45"/>
    <w:rsid w:val="00CD1188"/>
    <w:rsid w:val="00CD20F0"/>
    <w:rsid w:val="00CD24DD"/>
    <w:rsid w:val="00CD2ED1"/>
    <w:rsid w:val="00CD337B"/>
    <w:rsid w:val="00CD4480"/>
    <w:rsid w:val="00CD4E0E"/>
    <w:rsid w:val="00CD67B9"/>
    <w:rsid w:val="00CE0424"/>
    <w:rsid w:val="00CE06E8"/>
    <w:rsid w:val="00CE6C3C"/>
    <w:rsid w:val="00CE7561"/>
    <w:rsid w:val="00CE75F3"/>
    <w:rsid w:val="00CE79B2"/>
    <w:rsid w:val="00CF084F"/>
    <w:rsid w:val="00CF1354"/>
    <w:rsid w:val="00CF3B1F"/>
    <w:rsid w:val="00CF3BF6"/>
    <w:rsid w:val="00CF625B"/>
    <w:rsid w:val="00CF687E"/>
    <w:rsid w:val="00CF6D49"/>
    <w:rsid w:val="00D031A5"/>
    <w:rsid w:val="00D0349B"/>
    <w:rsid w:val="00D03C31"/>
    <w:rsid w:val="00D03EDD"/>
    <w:rsid w:val="00D048F1"/>
    <w:rsid w:val="00D062CB"/>
    <w:rsid w:val="00D07B87"/>
    <w:rsid w:val="00D10249"/>
    <w:rsid w:val="00D115C3"/>
    <w:rsid w:val="00D11897"/>
    <w:rsid w:val="00D12987"/>
    <w:rsid w:val="00D12E5C"/>
    <w:rsid w:val="00D13135"/>
    <w:rsid w:val="00D13B8A"/>
    <w:rsid w:val="00D13E4E"/>
    <w:rsid w:val="00D150D8"/>
    <w:rsid w:val="00D1737E"/>
    <w:rsid w:val="00D212C0"/>
    <w:rsid w:val="00D2172A"/>
    <w:rsid w:val="00D22833"/>
    <w:rsid w:val="00D239A7"/>
    <w:rsid w:val="00D23D49"/>
    <w:rsid w:val="00D23F47"/>
    <w:rsid w:val="00D30273"/>
    <w:rsid w:val="00D30B4C"/>
    <w:rsid w:val="00D323F0"/>
    <w:rsid w:val="00D36E71"/>
    <w:rsid w:val="00D3763A"/>
    <w:rsid w:val="00D37D87"/>
    <w:rsid w:val="00D40B33"/>
    <w:rsid w:val="00D4318F"/>
    <w:rsid w:val="00D438BF"/>
    <w:rsid w:val="00D440F8"/>
    <w:rsid w:val="00D4586C"/>
    <w:rsid w:val="00D50109"/>
    <w:rsid w:val="00D50F97"/>
    <w:rsid w:val="00D52BDA"/>
    <w:rsid w:val="00D52C29"/>
    <w:rsid w:val="00D546FF"/>
    <w:rsid w:val="00D5554E"/>
    <w:rsid w:val="00D5571B"/>
    <w:rsid w:val="00D55AD5"/>
    <w:rsid w:val="00D5694A"/>
    <w:rsid w:val="00D576CA"/>
    <w:rsid w:val="00D57C84"/>
    <w:rsid w:val="00D61AF5"/>
    <w:rsid w:val="00D62328"/>
    <w:rsid w:val="00D64874"/>
    <w:rsid w:val="00D652B5"/>
    <w:rsid w:val="00D66155"/>
    <w:rsid w:val="00D66A27"/>
    <w:rsid w:val="00D67984"/>
    <w:rsid w:val="00D708B0"/>
    <w:rsid w:val="00D715FC"/>
    <w:rsid w:val="00D71E12"/>
    <w:rsid w:val="00D72297"/>
    <w:rsid w:val="00D7254C"/>
    <w:rsid w:val="00D75EDC"/>
    <w:rsid w:val="00D77B1D"/>
    <w:rsid w:val="00D8021F"/>
    <w:rsid w:val="00D8031E"/>
    <w:rsid w:val="00D80383"/>
    <w:rsid w:val="00D80D92"/>
    <w:rsid w:val="00D81BF5"/>
    <w:rsid w:val="00D823C6"/>
    <w:rsid w:val="00D83B82"/>
    <w:rsid w:val="00D86CA3"/>
    <w:rsid w:val="00D87039"/>
    <w:rsid w:val="00D871A6"/>
    <w:rsid w:val="00D871CE"/>
    <w:rsid w:val="00D9196D"/>
    <w:rsid w:val="00D92982"/>
    <w:rsid w:val="00D93C07"/>
    <w:rsid w:val="00D95FD3"/>
    <w:rsid w:val="00D96769"/>
    <w:rsid w:val="00D96A2E"/>
    <w:rsid w:val="00D97CFB"/>
    <w:rsid w:val="00DA0A4F"/>
    <w:rsid w:val="00DA1029"/>
    <w:rsid w:val="00DA27D5"/>
    <w:rsid w:val="00DA2D8A"/>
    <w:rsid w:val="00DA305E"/>
    <w:rsid w:val="00DA4D48"/>
    <w:rsid w:val="00DA5417"/>
    <w:rsid w:val="00DA56E8"/>
    <w:rsid w:val="00DA7618"/>
    <w:rsid w:val="00DA7657"/>
    <w:rsid w:val="00DB0A9F"/>
    <w:rsid w:val="00DB0E9E"/>
    <w:rsid w:val="00DB1361"/>
    <w:rsid w:val="00DB1519"/>
    <w:rsid w:val="00DB377D"/>
    <w:rsid w:val="00DB417B"/>
    <w:rsid w:val="00DB515C"/>
    <w:rsid w:val="00DB57B3"/>
    <w:rsid w:val="00DB603E"/>
    <w:rsid w:val="00DC0370"/>
    <w:rsid w:val="00DC2D36"/>
    <w:rsid w:val="00DC350B"/>
    <w:rsid w:val="00DC53EF"/>
    <w:rsid w:val="00DC5AD2"/>
    <w:rsid w:val="00DD0297"/>
    <w:rsid w:val="00DD249E"/>
    <w:rsid w:val="00DD5BE3"/>
    <w:rsid w:val="00DD6EB1"/>
    <w:rsid w:val="00DE4201"/>
    <w:rsid w:val="00DE4363"/>
    <w:rsid w:val="00DE5608"/>
    <w:rsid w:val="00DE58D0"/>
    <w:rsid w:val="00DE5FD6"/>
    <w:rsid w:val="00DE6081"/>
    <w:rsid w:val="00DE654F"/>
    <w:rsid w:val="00DE6874"/>
    <w:rsid w:val="00DE6A32"/>
    <w:rsid w:val="00DE6DA8"/>
    <w:rsid w:val="00DF0B6E"/>
    <w:rsid w:val="00DF0F3D"/>
    <w:rsid w:val="00DF15E0"/>
    <w:rsid w:val="00DF1CB8"/>
    <w:rsid w:val="00DF21BB"/>
    <w:rsid w:val="00DF2571"/>
    <w:rsid w:val="00DF37A0"/>
    <w:rsid w:val="00DF4222"/>
    <w:rsid w:val="00DF4BA0"/>
    <w:rsid w:val="00E004A0"/>
    <w:rsid w:val="00E023FE"/>
    <w:rsid w:val="00E0389C"/>
    <w:rsid w:val="00E04907"/>
    <w:rsid w:val="00E054C8"/>
    <w:rsid w:val="00E110E7"/>
    <w:rsid w:val="00E11B20"/>
    <w:rsid w:val="00E15047"/>
    <w:rsid w:val="00E17FA2"/>
    <w:rsid w:val="00E22330"/>
    <w:rsid w:val="00E232B4"/>
    <w:rsid w:val="00E24CD3"/>
    <w:rsid w:val="00E24FEB"/>
    <w:rsid w:val="00E25AD7"/>
    <w:rsid w:val="00E30B5A"/>
    <w:rsid w:val="00E3123D"/>
    <w:rsid w:val="00E31461"/>
    <w:rsid w:val="00E31D43"/>
    <w:rsid w:val="00E32608"/>
    <w:rsid w:val="00E32FF3"/>
    <w:rsid w:val="00E34188"/>
    <w:rsid w:val="00E347EE"/>
    <w:rsid w:val="00E34B6E"/>
    <w:rsid w:val="00E35559"/>
    <w:rsid w:val="00E35698"/>
    <w:rsid w:val="00E3608B"/>
    <w:rsid w:val="00E3723A"/>
    <w:rsid w:val="00E37860"/>
    <w:rsid w:val="00E42035"/>
    <w:rsid w:val="00E446F1"/>
    <w:rsid w:val="00E45D82"/>
    <w:rsid w:val="00E46886"/>
    <w:rsid w:val="00E47AEF"/>
    <w:rsid w:val="00E53B75"/>
    <w:rsid w:val="00E5422A"/>
    <w:rsid w:val="00E54541"/>
    <w:rsid w:val="00E54E3B"/>
    <w:rsid w:val="00E557A3"/>
    <w:rsid w:val="00E56F6E"/>
    <w:rsid w:val="00E57565"/>
    <w:rsid w:val="00E579C6"/>
    <w:rsid w:val="00E6143A"/>
    <w:rsid w:val="00E619B5"/>
    <w:rsid w:val="00E62610"/>
    <w:rsid w:val="00E62EC9"/>
    <w:rsid w:val="00E63838"/>
    <w:rsid w:val="00E639C3"/>
    <w:rsid w:val="00E64434"/>
    <w:rsid w:val="00E64477"/>
    <w:rsid w:val="00E64931"/>
    <w:rsid w:val="00E64EAF"/>
    <w:rsid w:val="00E65C62"/>
    <w:rsid w:val="00E665A4"/>
    <w:rsid w:val="00E67C51"/>
    <w:rsid w:val="00E72118"/>
    <w:rsid w:val="00E72EFC"/>
    <w:rsid w:val="00E73108"/>
    <w:rsid w:val="00E73149"/>
    <w:rsid w:val="00E758EC"/>
    <w:rsid w:val="00E76698"/>
    <w:rsid w:val="00E772AB"/>
    <w:rsid w:val="00E81179"/>
    <w:rsid w:val="00E813F3"/>
    <w:rsid w:val="00E81F08"/>
    <w:rsid w:val="00E8234C"/>
    <w:rsid w:val="00E83636"/>
    <w:rsid w:val="00E83AA9"/>
    <w:rsid w:val="00E83B95"/>
    <w:rsid w:val="00E84DDA"/>
    <w:rsid w:val="00E85928"/>
    <w:rsid w:val="00E87822"/>
    <w:rsid w:val="00E87A95"/>
    <w:rsid w:val="00E90395"/>
    <w:rsid w:val="00E90E49"/>
    <w:rsid w:val="00E917F9"/>
    <w:rsid w:val="00E9291C"/>
    <w:rsid w:val="00E93FFE"/>
    <w:rsid w:val="00E94F8A"/>
    <w:rsid w:val="00E95857"/>
    <w:rsid w:val="00EA180A"/>
    <w:rsid w:val="00EA1B0F"/>
    <w:rsid w:val="00EA20C6"/>
    <w:rsid w:val="00EA436D"/>
    <w:rsid w:val="00EA64E6"/>
    <w:rsid w:val="00EA74EB"/>
    <w:rsid w:val="00EA7A41"/>
    <w:rsid w:val="00EB077B"/>
    <w:rsid w:val="00EB2809"/>
    <w:rsid w:val="00EB4EA2"/>
    <w:rsid w:val="00EB56D9"/>
    <w:rsid w:val="00EC0424"/>
    <w:rsid w:val="00EC06FB"/>
    <w:rsid w:val="00EC08E6"/>
    <w:rsid w:val="00EC0C6B"/>
    <w:rsid w:val="00EC19E7"/>
    <w:rsid w:val="00EC27C6"/>
    <w:rsid w:val="00EC4207"/>
    <w:rsid w:val="00EC460F"/>
    <w:rsid w:val="00EC5653"/>
    <w:rsid w:val="00EC71CE"/>
    <w:rsid w:val="00ED1006"/>
    <w:rsid w:val="00ED21F1"/>
    <w:rsid w:val="00ED2973"/>
    <w:rsid w:val="00ED4985"/>
    <w:rsid w:val="00EE3586"/>
    <w:rsid w:val="00EE3974"/>
    <w:rsid w:val="00EE70D7"/>
    <w:rsid w:val="00EF0444"/>
    <w:rsid w:val="00EF18FE"/>
    <w:rsid w:val="00EF3B43"/>
    <w:rsid w:val="00EF5787"/>
    <w:rsid w:val="00EF60D0"/>
    <w:rsid w:val="00EF7291"/>
    <w:rsid w:val="00F0324C"/>
    <w:rsid w:val="00F0528D"/>
    <w:rsid w:val="00F06C67"/>
    <w:rsid w:val="00F06DFD"/>
    <w:rsid w:val="00F071D1"/>
    <w:rsid w:val="00F07533"/>
    <w:rsid w:val="00F10629"/>
    <w:rsid w:val="00F12B37"/>
    <w:rsid w:val="00F13EE9"/>
    <w:rsid w:val="00F14262"/>
    <w:rsid w:val="00F155E0"/>
    <w:rsid w:val="00F15FA5"/>
    <w:rsid w:val="00F17564"/>
    <w:rsid w:val="00F209B7"/>
    <w:rsid w:val="00F2376F"/>
    <w:rsid w:val="00F23D82"/>
    <w:rsid w:val="00F243D8"/>
    <w:rsid w:val="00F27CC9"/>
    <w:rsid w:val="00F300DC"/>
    <w:rsid w:val="00F304B9"/>
    <w:rsid w:val="00F30803"/>
    <w:rsid w:val="00F30828"/>
    <w:rsid w:val="00F313D6"/>
    <w:rsid w:val="00F3244D"/>
    <w:rsid w:val="00F40F0C"/>
    <w:rsid w:val="00F4637B"/>
    <w:rsid w:val="00F469CC"/>
    <w:rsid w:val="00F4766C"/>
    <w:rsid w:val="00F47BF6"/>
    <w:rsid w:val="00F47EED"/>
    <w:rsid w:val="00F47FDB"/>
    <w:rsid w:val="00F507D1"/>
    <w:rsid w:val="00F519CE"/>
    <w:rsid w:val="00F51ADA"/>
    <w:rsid w:val="00F52DCC"/>
    <w:rsid w:val="00F53C43"/>
    <w:rsid w:val="00F54075"/>
    <w:rsid w:val="00F541DE"/>
    <w:rsid w:val="00F55338"/>
    <w:rsid w:val="00F55ACE"/>
    <w:rsid w:val="00F607C5"/>
    <w:rsid w:val="00F60DEA"/>
    <w:rsid w:val="00F61B36"/>
    <w:rsid w:val="00F6302A"/>
    <w:rsid w:val="00F64C2B"/>
    <w:rsid w:val="00F651BE"/>
    <w:rsid w:val="00F666BA"/>
    <w:rsid w:val="00F67F53"/>
    <w:rsid w:val="00F703BE"/>
    <w:rsid w:val="00F717E8"/>
    <w:rsid w:val="00F718D1"/>
    <w:rsid w:val="00F71F69"/>
    <w:rsid w:val="00F72B72"/>
    <w:rsid w:val="00F74BB9"/>
    <w:rsid w:val="00F75582"/>
    <w:rsid w:val="00F75CA3"/>
    <w:rsid w:val="00F76EEE"/>
    <w:rsid w:val="00F76EFA"/>
    <w:rsid w:val="00F804BE"/>
    <w:rsid w:val="00F81058"/>
    <w:rsid w:val="00F817CE"/>
    <w:rsid w:val="00F82458"/>
    <w:rsid w:val="00F83C8E"/>
    <w:rsid w:val="00F8456C"/>
    <w:rsid w:val="00F859D8"/>
    <w:rsid w:val="00F868F5"/>
    <w:rsid w:val="00F9056A"/>
    <w:rsid w:val="00F9057A"/>
    <w:rsid w:val="00F907DA"/>
    <w:rsid w:val="00F90E01"/>
    <w:rsid w:val="00F90F8D"/>
    <w:rsid w:val="00F9132F"/>
    <w:rsid w:val="00F9234D"/>
    <w:rsid w:val="00F924AD"/>
    <w:rsid w:val="00F92782"/>
    <w:rsid w:val="00F93AA9"/>
    <w:rsid w:val="00F953D2"/>
    <w:rsid w:val="00F96985"/>
    <w:rsid w:val="00F96FB5"/>
    <w:rsid w:val="00F97838"/>
    <w:rsid w:val="00F978F1"/>
    <w:rsid w:val="00F97B21"/>
    <w:rsid w:val="00FA15CD"/>
    <w:rsid w:val="00FA169F"/>
    <w:rsid w:val="00FA2BB3"/>
    <w:rsid w:val="00FA3A40"/>
    <w:rsid w:val="00FA59F2"/>
    <w:rsid w:val="00FA7518"/>
    <w:rsid w:val="00FB36A9"/>
    <w:rsid w:val="00FB4248"/>
    <w:rsid w:val="00FB4C80"/>
    <w:rsid w:val="00FB5E8E"/>
    <w:rsid w:val="00FB656D"/>
    <w:rsid w:val="00FB6A6A"/>
    <w:rsid w:val="00FC7429"/>
    <w:rsid w:val="00FD06B0"/>
    <w:rsid w:val="00FD07F6"/>
    <w:rsid w:val="00FD1EC8"/>
    <w:rsid w:val="00FD47ED"/>
    <w:rsid w:val="00FD587F"/>
    <w:rsid w:val="00FD6D77"/>
    <w:rsid w:val="00FD74DB"/>
    <w:rsid w:val="00FD7660"/>
    <w:rsid w:val="00FE0655"/>
    <w:rsid w:val="00FE0D78"/>
    <w:rsid w:val="00FE1814"/>
    <w:rsid w:val="00FE2365"/>
    <w:rsid w:val="00FE2A8E"/>
    <w:rsid w:val="00FE43AC"/>
    <w:rsid w:val="00FE4A7D"/>
    <w:rsid w:val="00FE4C7B"/>
    <w:rsid w:val="00FE5576"/>
    <w:rsid w:val="00FE5B5D"/>
    <w:rsid w:val="00FE6A30"/>
    <w:rsid w:val="00FE6C78"/>
    <w:rsid w:val="00FE7274"/>
    <w:rsid w:val="00FE7336"/>
    <w:rsid w:val="00FE787C"/>
    <w:rsid w:val="00FE7E30"/>
    <w:rsid w:val="00FF0E80"/>
    <w:rsid w:val="00FF2555"/>
    <w:rsid w:val="00FF37BB"/>
    <w:rsid w:val="00FF45A5"/>
    <w:rsid w:val="00FF5C91"/>
    <w:rsid w:val="00FF6377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E1371470-BEEE-4B8F-9DF8-B78427E4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623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62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6230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paragraph" w:styleId="Revision">
    <w:name w:val="Revision"/>
    <w:hidden/>
    <w:uiPriority w:val="99"/>
    <w:semiHidden/>
    <w:rsid w:val="0073268E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link w:val="CRCoverPageZchn"/>
    <w:rsid w:val="006470BD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6470BD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5NUHHDQN7SK2-1476151046-44562</_dlc_DocId>
    <_dlc_DocIdUrl xmlns="f166a696-7b5b-4ccd-9f0c-ffde0cceec81">
      <Url>https://ericsson.sharepoint.com/sites/star/_layouts/15/DocIdRedir.aspx?ID=5NUHHDQN7SK2-1476151046-44562</Url>
      <Description>5NUHHDQN7SK2-1476151046-44562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B71BEC-79CB-4BD1-BD6B-796FB3438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7282369-CBAE-4F02-BF9E-CB09CC45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1520</Words>
  <Characters>8059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3</cp:revision>
  <cp:lastPrinted>2008-01-31T17:09:00Z</cp:lastPrinted>
  <dcterms:created xsi:type="dcterms:W3CDTF">2019-03-28T12:08:00Z</dcterms:created>
  <dcterms:modified xsi:type="dcterms:W3CDTF">2019-03-28T21:55:00Z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6bbce6f7-6bec-4f34-b6c9-e39baa4a95d3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2048">
    <vt:lpwstr>195</vt:lpwstr>
  </property>
  <property fmtid="{D5CDD505-2E9C-101B-9397-08002B2CF9AE}" pid="17" name="AuthorIds_UIVersion_8192">
    <vt:lpwstr>62</vt:lpwstr>
  </property>
  <property fmtid="{D5CDD505-2E9C-101B-9397-08002B2CF9AE}" pid="18" name="AuthorIds_UIVersion_512">
    <vt:lpwstr>62</vt:lpwstr>
  </property>
</Properties>
</file>