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B7D58E" w14:textId="20291E4C" w:rsidR="0069561F" w:rsidRPr="00AA7290" w:rsidRDefault="005D2934" w:rsidP="0069561F">
      <w:pPr>
        <w:pStyle w:val="Header"/>
        <w:tabs>
          <w:tab w:val="right" w:pos="9639"/>
        </w:tabs>
        <w:rPr>
          <w:noProof w:val="0"/>
          <w:sz w:val="22"/>
        </w:rPr>
      </w:pPr>
      <w:bookmarkStart w:id="0" w:name="OLE_LINK40"/>
      <w:bookmarkStart w:id="1" w:name="OLE_LINK42"/>
      <w:r>
        <w:rPr>
          <w:noProof w:val="0"/>
          <w:sz w:val="22"/>
        </w:rPr>
        <w:t>3GPP TSG-RAN WG2 Meeting #105</w:t>
      </w:r>
      <w:r w:rsidR="00EE4A77">
        <w:rPr>
          <w:noProof w:val="0"/>
          <w:sz w:val="22"/>
        </w:rPr>
        <w:t>bis</w:t>
      </w:r>
      <w:r w:rsidR="0069561F" w:rsidRPr="00AA7290">
        <w:rPr>
          <w:noProof w:val="0"/>
          <w:sz w:val="22"/>
        </w:rPr>
        <w:tab/>
      </w:r>
      <w:r w:rsidR="005B668D" w:rsidRPr="005B668D">
        <w:rPr>
          <w:noProof w:val="0"/>
          <w:sz w:val="22"/>
        </w:rPr>
        <w:t>R2-1903300</w:t>
      </w:r>
      <w:bookmarkStart w:id="2" w:name="_GoBack"/>
      <w:bookmarkEnd w:id="2"/>
    </w:p>
    <w:p w14:paraId="439DA0AE" w14:textId="68DC1747" w:rsidR="0069561F" w:rsidRPr="00AA7290" w:rsidRDefault="005B668D" w:rsidP="0069561F">
      <w:pPr>
        <w:pStyle w:val="Header"/>
        <w:tabs>
          <w:tab w:val="right" w:pos="9639"/>
        </w:tabs>
        <w:rPr>
          <w:noProof w:val="0"/>
          <w:sz w:val="22"/>
        </w:rPr>
      </w:pPr>
      <w:r w:rsidRPr="005B668D">
        <w:rPr>
          <w:noProof w:val="0"/>
          <w:sz w:val="22"/>
        </w:rPr>
        <w:t xml:space="preserve">Xi'an, China, 8th April </w:t>
      </w:r>
      <w:proofErr w:type="gramStart"/>
      <w:r w:rsidRPr="005B668D">
        <w:rPr>
          <w:noProof w:val="0"/>
          <w:sz w:val="22"/>
        </w:rPr>
        <w:t>-  12th</w:t>
      </w:r>
      <w:proofErr w:type="gramEnd"/>
      <w:r w:rsidRPr="005B668D">
        <w:rPr>
          <w:noProof w:val="0"/>
          <w:sz w:val="22"/>
        </w:rPr>
        <w:t xml:space="preserve"> April 2019</w:t>
      </w:r>
      <w:r w:rsidR="006430C2">
        <w:rPr>
          <w:noProof w:val="0"/>
          <w:sz w:val="22"/>
        </w:rPr>
        <w:t xml:space="preserve">                      </w:t>
      </w:r>
      <w:r w:rsidR="006430C2">
        <w:rPr>
          <w:noProof w:val="0"/>
          <w:sz w:val="22"/>
        </w:rPr>
        <w:tab/>
      </w:r>
    </w:p>
    <w:p w14:paraId="112A1EA9" w14:textId="77777777" w:rsidR="0069561F" w:rsidRPr="00AA7290" w:rsidRDefault="0069561F" w:rsidP="0069561F">
      <w:pPr>
        <w:pStyle w:val="Header"/>
        <w:tabs>
          <w:tab w:val="right" w:pos="9639"/>
        </w:tabs>
        <w:rPr>
          <w:noProof w:val="0"/>
          <w:sz w:val="22"/>
        </w:rPr>
      </w:pPr>
    </w:p>
    <w:p w14:paraId="1C308B1B" w14:textId="77777777" w:rsidR="006D7356" w:rsidRDefault="003904FE" w:rsidP="003904FE">
      <w:pPr>
        <w:pStyle w:val="3GPPHeader"/>
        <w:rPr>
          <w:rFonts w:ascii="Arial" w:hAnsi="Arial" w:cs="Arial"/>
          <w:szCs w:val="24"/>
          <w:lang w:val="en-US"/>
        </w:rPr>
      </w:pPr>
      <w:r w:rsidRPr="00AA7290">
        <w:rPr>
          <w:rFonts w:ascii="Arial" w:hAnsi="Arial" w:cs="Arial"/>
          <w:szCs w:val="24"/>
          <w:lang w:val="en-US"/>
        </w:rPr>
        <w:t>Agenda Item:</w:t>
      </w:r>
      <w:r w:rsidRPr="00AA7290">
        <w:rPr>
          <w:rFonts w:ascii="Arial" w:hAnsi="Arial" w:cs="Arial"/>
          <w:szCs w:val="24"/>
          <w:lang w:val="en-US"/>
        </w:rPr>
        <w:tab/>
      </w:r>
      <w:r w:rsidR="008B55A3">
        <w:rPr>
          <w:rFonts w:ascii="Arial" w:hAnsi="Arial" w:cs="Arial"/>
          <w:szCs w:val="24"/>
          <w:lang w:val="en-US"/>
        </w:rPr>
        <w:t>12</w:t>
      </w:r>
      <w:r w:rsidR="001C3CC9" w:rsidRPr="00AA7290">
        <w:rPr>
          <w:rFonts w:ascii="Arial" w:hAnsi="Arial" w:cs="Arial"/>
          <w:szCs w:val="24"/>
          <w:lang w:val="en-US"/>
        </w:rPr>
        <w:t>.2</w:t>
      </w:r>
      <w:r w:rsidR="00AA7290" w:rsidRPr="00AA7290">
        <w:rPr>
          <w:rFonts w:ascii="Arial" w:hAnsi="Arial" w:cs="Arial"/>
          <w:szCs w:val="24"/>
          <w:lang w:val="en-US"/>
        </w:rPr>
        <w:t>.</w:t>
      </w:r>
      <w:r w:rsidR="005D2934">
        <w:rPr>
          <w:rFonts w:ascii="Arial" w:hAnsi="Arial" w:cs="Arial"/>
          <w:szCs w:val="24"/>
          <w:lang w:val="en-US"/>
        </w:rPr>
        <w:t>4</w:t>
      </w:r>
      <w:r w:rsidR="001C3CC9" w:rsidRPr="00AA7290">
        <w:rPr>
          <w:rFonts w:ascii="Arial" w:hAnsi="Arial" w:cs="Arial"/>
          <w:szCs w:val="24"/>
          <w:lang w:val="en-US"/>
        </w:rPr>
        <w:t xml:space="preserve"> </w:t>
      </w:r>
      <w:r w:rsidR="006D7356">
        <w:rPr>
          <w:rFonts w:ascii="Arial" w:hAnsi="Arial" w:cs="Arial"/>
          <w:szCs w:val="24"/>
          <w:lang w:val="en-US"/>
        </w:rPr>
        <w:t xml:space="preserve">Transmission in pre-configured resources </w:t>
      </w:r>
    </w:p>
    <w:p w14:paraId="499D63A1" w14:textId="0D5550CC" w:rsidR="003904FE" w:rsidRPr="00AA7290" w:rsidRDefault="003904FE" w:rsidP="003904FE">
      <w:pPr>
        <w:pStyle w:val="3GPPHeader"/>
        <w:rPr>
          <w:rFonts w:ascii="Arial" w:eastAsia="SimSun" w:hAnsi="Arial" w:cs="Arial"/>
          <w:szCs w:val="24"/>
          <w:lang w:val="en-US"/>
        </w:rPr>
      </w:pPr>
      <w:r w:rsidRPr="00AA7290">
        <w:rPr>
          <w:rFonts w:ascii="Arial" w:hAnsi="Arial" w:cs="Arial"/>
          <w:szCs w:val="24"/>
          <w:lang w:val="en-US"/>
        </w:rPr>
        <w:t xml:space="preserve">Source: </w:t>
      </w:r>
      <w:r w:rsidRPr="00AA7290">
        <w:rPr>
          <w:rFonts w:ascii="Arial" w:hAnsi="Arial" w:cs="Arial"/>
          <w:szCs w:val="24"/>
          <w:lang w:val="en-US"/>
        </w:rPr>
        <w:tab/>
        <w:t>GEMALTO N.V.</w:t>
      </w:r>
    </w:p>
    <w:p w14:paraId="3603F6A6" w14:textId="54653563" w:rsidR="00420C74" w:rsidRPr="00AA7290" w:rsidRDefault="003904FE" w:rsidP="00665067">
      <w:pPr>
        <w:pStyle w:val="3GPPHeaderArial"/>
        <w:tabs>
          <w:tab w:val="left" w:pos="1701"/>
        </w:tabs>
        <w:ind w:left="1695" w:hanging="1695"/>
        <w:rPr>
          <w:b/>
          <w:sz w:val="24"/>
        </w:rPr>
      </w:pPr>
      <w:r w:rsidRPr="00AA7290">
        <w:rPr>
          <w:b/>
          <w:sz w:val="24"/>
        </w:rPr>
        <w:t xml:space="preserve">Title:  </w:t>
      </w:r>
      <w:r w:rsidRPr="00AA7290">
        <w:rPr>
          <w:b/>
          <w:sz w:val="24"/>
        </w:rPr>
        <w:tab/>
      </w:r>
      <w:r w:rsidR="006D7356" w:rsidRPr="006D7356">
        <w:rPr>
          <w:b/>
          <w:sz w:val="24"/>
        </w:rPr>
        <w:t>D-PUR configuration and release aspects</w:t>
      </w:r>
    </w:p>
    <w:p w14:paraId="511A0C01" w14:textId="77777777" w:rsidR="003904FE" w:rsidRPr="00AA7290" w:rsidRDefault="00420C74" w:rsidP="003904FE">
      <w:pPr>
        <w:pStyle w:val="3GPPHeaderArial"/>
        <w:tabs>
          <w:tab w:val="left" w:pos="1701"/>
        </w:tabs>
        <w:rPr>
          <w:rFonts w:eastAsia="SimSun"/>
          <w:b/>
          <w:sz w:val="24"/>
        </w:rPr>
      </w:pPr>
      <w:r w:rsidRPr="00AA7290">
        <w:rPr>
          <w:rFonts w:eastAsia="SimSun"/>
          <w:b/>
          <w:sz w:val="24"/>
        </w:rPr>
        <w:t xml:space="preserve"> </w:t>
      </w:r>
    </w:p>
    <w:p w14:paraId="6F4B6A10" w14:textId="77777777" w:rsidR="003904FE" w:rsidRPr="00A349ED" w:rsidRDefault="003904FE" w:rsidP="003904FE">
      <w:pPr>
        <w:pStyle w:val="3GPPHeader"/>
        <w:rPr>
          <w:rFonts w:ascii="Arial" w:hAnsi="Arial" w:cs="Arial"/>
          <w:szCs w:val="24"/>
          <w:lang w:val="en-US"/>
        </w:rPr>
      </w:pPr>
      <w:r w:rsidRPr="00AA7290">
        <w:rPr>
          <w:rFonts w:ascii="Arial" w:hAnsi="Arial" w:cs="Arial"/>
          <w:szCs w:val="24"/>
          <w:lang w:val="en-US"/>
        </w:rPr>
        <w:t>Document for:</w:t>
      </w:r>
      <w:r w:rsidRPr="00AA7290">
        <w:rPr>
          <w:rFonts w:ascii="Arial" w:hAnsi="Arial" w:cs="Arial"/>
          <w:szCs w:val="24"/>
          <w:lang w:val="en-US"/>
        </w:rPr>
        <w:tab/>
        <w:t>Discussion and decision</w:t>
      </w:r>
    </w:p>
    <w:p w14:paraId="3B30D0A3" w14:textId="77777777" w:rsidR="003904FE" w:rsidRDefault="003904FE" w:rsidP="003904FE">
      <w:pPr>
        <w:pStyle w:val="Heading1"/>
        <w:rPr>
          <w:rFonts w:eastAsia="SimSun"/>
          <w:lang w:val="en-US"/>
        </w:rPr>
      </w:pPr>
      <w:r w:rsidRPr="00683E51">
        <w:rPr>
          <w:lang w:val="en-US"/>
        </w:rPr>
        <w:t>Introduction</w:t>
      </w:r>
    </w:p>
    <w:p w14:paraId="1FE378A1" w14:textId="07F012F5" w:rsidR="00BD091C" w:rsidRPr="00BD091C" w:rsidRDefault="001C3CC9" w:rsidP="00BD091C">
      <w:pPr>
        <w:rPr>
          <w:rFonts w:ascii="Arial" w:eastAsia="SimSun" w:hAnsi="Arial" w:cs="Arial"/>
          <w:lang w:val="en-US"/>
        </w:rPr>
      </w:pPr>
      <w:bookmarkStart w:id="3" w:name="OLE_LINK16"/>
      <w:bookmarkStart w:id="4" w:name="OLE_LINK17"/>
      <w:bookmarkStart w:id="5" w:name="OLE_LINK24"/>
      <w:bookmarkStart w:id="6" w:name="OLE_LINK41"/>
      <w:r>
        <w:rPr>
          <w:rFonts w:ascii="Arial" w:eastAsia="SimSun" w:hAnsi="Arial" w:cs="Arial"/>
          <w:lang w:val="en-US"/>
        </w:rPr>
        <w:t xml:space="preserve">In </w:t>
      </w:r>
      <w:r w:rsidR="008B55A3">
        <w:rPr>
          <w:rFonts w:ascii="Arial" w:eastAsia="SimSun" w:hAnsi="Arial" w:cs="Arial"/>
          <w:lang w:val="en-US"/>
        </w:rPr>
        <w:t>RAN2 NR 10</w:t>
      </w:r>
      <w:r w:rsidR="00EE4A77">
        <w:rPr>
          <w:rFonts w:ascii="Arial" w:eastAsia="SimSun" w:hAnsi="Arial" w:cs="Arial"/>
          <w:lang w:val="en-US"/>
        </w:rPr>
        <w:t>5</w:t>
      </w:r>
      <w:r w:rsidR="00455B03" w:rsidRPr="00455B03">
        <w:rPr>
          <w:rFonts w:ascii="Arial" w:eastAsia="SimSun" w:hAnsi="Arial" w:cs="Arial"/>
          <w:lang w:val="en-US"/>
        </w:rPr>
        <w:t xml:space="preserve"> Meeting</w:t>
      </w:r>
      <w:r w:rsidR="00BD091C" w:rsidRPr="00BD091C">
        <w:rPr>
          <w:rFonts w:ascii="Arial" w:eastAsia="SimSun" w:hAnsi="Arial" w:cs="Arial"/>
          <w:lang w:val="en-US"/>
        </w:rPr>
        <w:t xml:space="preserve">, the following </w:t>
      </w:r>
      <w:r w:rsidR="00455B03">
        <w:rPr>
          <w:rFonts w:ascii="Arial" w:eastAsia="SimSun" w:hAnsi="Arial" w:cs="Arial"/>
          <w:lang w:val="en-US"/>
        </w:rPr>
        <w:t>a</w:t>
      </w:r>
      <w:r>
        <w:rPr>
          <w:rFonts w:ascii="Arial" w:eastAsia="SimSun" w:hAnsi="Arial" w:cs="Arial"/>
          <w:lang w:val="en-US"/>
        </w:rPr>
        <w:t xml:space="preserve">ssumption </w:t>
      </w:r>
      <w:r w:rsidR="005D2934">
        <w:rPr>
          <w:rFonts w:ascii="Arial" w:eastAsia="SimSun" w:hAnsi="Arial" w:cs="Arial"/>
          <w:lang w:val="en-US"/>
        </w:rPr>
        <w:t>and agreements were</w:t>
      </w:r>
      <w:r>
        <w:rPr>
          <w:rFonts w:ascii="Arial" w:eastAsia="SimSun" w:hAnsi="Arial" w:cs="Arial"/>
          <w:lang w:val="en-US"/>
        </w:rPr>
        <w:t xml:space="preserve"> made for </w:t>
      </w:r>
      <w:r w:rsidR="005D2934">
        <w:rPr>
          <w:rFonts w:ascii="Arial" w:eastAsia="SimSun" w:hAnsi="Arial" w:cs="Arial"/>
          <w:lang w:val="en-US"/>
        </w:rPr>
        <w:t>D-PUR</w:t>
      </w:r>
      <w:r w:rsidR="008B55A3">
        <w:rPr>
          <w:rFonts w:ascii="Arial" w:eastAsia="SimSun" w:hAnsi="Arial" w:cs="Arial"/>
          <w:lang w:val="en-US"/>
        </w:rPr>
        <w:t>.</w:t>
      </w:r>
    </w:p>
    <w:p w14:paraId="2013F408" w14:textId="77777777" w:rsidR="00EE4A77" w:rsidRPr="000213C3" w:rsidRDefault="00EE4A77" w:rsidP="00EE4A77">
      <w:pPr>
        <w:spacing w:after="180"/>
        <w:contextualSpacing/>
        <w:rPr>
          <w:rFonts w:asciiTheme="minorHAnsi" w:hAnsiTheme="minorHAnsi" w:cstheme="minorHAnsi"/>
          <w:b/>
        </w:rPr>
      </w:pPr>
      <w:r w:rsidRPr="000213C3">
        <w:rPr>
          <w:rFonts w:asciiTheme="minorHAnsi" w:hAnsiTheme="minorHAnsi" w:cstheme="minorHAnsi"/>
          <w:b/>
        </w:rPr>
        <w:t>Agreements</w:t>
      </w:r>
    </w:p>
    <w:p w14:paraId="3885A522" w14:textId="77777777" w:rsidR="00EE4A77" w:rsidRPr="000213C3" w:rsidRDefault="00EE4A77" w:rsidP="00EE4A77">
      <w:pPr>
        <w:pStyle w:val="ListParagraph"/>
        <w:numPr>
          <w:ilvl w:val="0"/>
          <w:numId w:val="26"/>
        </w:numPr>
        <w:overflowPunct/>
        <w:autoSpaceDE/>
        <w:autoSpaceDN/>
        <w:adjustRightInd/>
        <w:spacing w:after="180"/>
        <w:jc w:val="left"/>
        <w:rPr>
          <w:rFonts w:asciiTheme="minorHAnsi" w:hAnsiTheme="minorHAnsi" w:cstheme="minorHAnsi"/>
          <w:b/>
          <w:sz w:val="20"/>
        </w:rPr>
      </w:pPr>
      <w:r w:rsidRPr="000213C3">
        <w:rPr>
          <w:rFonts w:asciiTheme="minorHAnsi" w:hAnsiTheme="minorHAnsi" w:cstheme="minorHAnsi"/>
          <w:b/>
          <w:sz w:val="20"/>
        </w:rPr>
        <w:t xml:space="preserve">Multi-shot D-PUR is supported with the possibility to configure as a single shot. </w:t>
      </w:r>
    </w:p>
    <w:p w14:paraId="7A1CD51A" w14:textId="77777777" w:rsidR="00EE4A77" w:rsidRPr="000213C3" w:rsidRDefault="00EE4A77" w:rsidP="00EE4A77">
      <w:pPr>
        <w:pStyle w:val="ListParagraph"/>
        <w:numPr>
          <w:ilvl w:val="0"/>
          <w:numId w:val="26"/>
        </w:numPr>
        <w:overflowPunct/>
        <w:autoSpaceDE/>
        <w:autoSpaceDN/>
        <w:adjustRightInd/>
        <w:spacing w:after="180"/>
        <w:jc w:val="left"/>
        <w:rPr>
          <w:rFonts w:asciiTheme="minorHAnsi" w:hAnsiTheme="minorHAnsi" w:cstheme="minorHAnsi"/>
          <w:b/>
          <w:sz w:val="20"/>
        </w:rPr>
      </w:pPr>
      <w:r w:rsidRPr="000213C3">
        <w:rPr>
          <w:rFonts w:asciiTheme="minorHAnsi" w:hAnsiTheme="minorHAnsi" w:cstheme="minorHAnsi"/>
          <w:b/>
          <w:sz w:val="20"/>
        </w:rPr>
        <w:t>UE may perform a D-PUR request/information, if D-PUR is indicated as enabled in the cell.</w:t>
      </w:r>
    </w:p>
    <w:p w14:paraId="3F2838C9" w14:textId="77777777" w:rsidR="00EE4A77" w:rsidRPr="000213C3" w:rsidRDefault="00EE4A77" w:rsidP="00EE4A77">
      <w:pPr>
        <w:pStyle w:val="ListParagraph"/>
        <w:numPr>
          <w:ilvl w:val="0"/>
          <w:numId w:val="26"/>
        </w:numPr>
        <w:overflowPunct/>
        <w:autoSpaceDE/>
        <w:autoSpaceDN/>
        <w:adjustRightInd/>
        <w:spacing w:after="180"/>
        <w:jc w:val="left"/>
        <w:rPr>
          <w:rFonts w:asciiTheme="minorHAnsi" w:hAnsiTheme="minorHAnsi" w:cstheme="minorHAnsi"/>
          <w:b/>
          <w:sz w:val="20"/>
        </w:rPr>
      </w:pPr>
      <w:r w:rsidRPr="000213C3">
        <w:rPr>
          <w:rFonts w:asciiTheme="minorHAnsi" w:hAnsiTheme="minorHAnsi" w:cstheme="minorHAnsi"/>
          <w:b/>
          <w:sz w:val="20"/>
        </w:rPr>
        <w:t>Network makes the decision on the D-PUR configuration.</w:t>
      </w:r>
    </w:p>
    <w:p w14:paraId="0517580E" w14:textId="77777777" w:rsidR="00EE4A77" w:rsidRPr="000213C3" w:rsidRDefault="00EE4A77" w:rsidP="00EE4A77">
      <w:pPr>
        <w:pStyle w:val="ListParagraph"/>
        <w:numPr>
          <w:ilvl w:val="0"/>
          <w:numId w:val="26"/>
        </w:numPr>
        <w:overflowPunct/>
        <w:autoSpaceDE/>
        <w:autoSpaceDN/>
        <w:adjustRightInd/>
        <w:spacing w:after="180"/>
        <w:jc w:val="left"/>
        <w:rPr>
          <w:rFonts w:asciiTheme="minorHAnsi" w:hAnsiTheme="minorHAnsi" w:cstheme="minorHAnsi"/>
          <w:b/>
          <w:sz w:val="20"/>
        </w:rPr>
      </w:pPr>
      <w:r w:rsidRPr="000213C3">
        <w:rPr>
          <w:rFonts w:asciiTheme="minorHAnsi" w:hAnsiTheme="minorHAnsi" w:cstheme="minorHAnsi"/>
          <w:b/>
          <w:sz w:val="20"/>
        </w:rPr>
        <w:t>Request/information can include:</w:t>
      </w:r>
    </w:p>
    <w:p w14:paraId="6B99CD2D" w14:textId="77777777" w:rsidR="00EE4A77" w:rsidRPr="000213C3" w:rsidRDefault="00EE4A77" w:rsidP="00EE4A77">
      <w:pPr>
        <w:pStyle w:val="ListParagraph"/>
        <w:numPr>
          <w:ilvl w:val="1"/>
          <w:numId w:val="26"/>
        </w:numPr>
        <w:overflowPunct/>
        <w:autoSpaceDE/>
        <w:autoSpaceDN/>
        <w:adjustRightInd/>
        <w:spacing w:after="180"/>
        <w:jc w:val="left"/>
        <w:rPr>
          <w:rFonts w:asciiTheme="minorHAnsi" w:hAnsiTheme="minorHAnsi" w:cstheme="minorHAnsi"/>
          <w:b/>
          <w:sz w:val="20"/>
        </w:rPr>
      </w:pPr>
      <w:r w:rsidRPr="000213C3">
        <w:rPr>
          <w:rFonts w:asciiTheme="minorHAnsi" w:hAnsiTheme="minorHAnsi" w:cstheme="minorHAnsi"/>
          <w:b/>
          <w:sz w:val="20"/>
        </w:rPr>
        <w:t>Requested TBS</w:t>
      </w:r>
    </w:p>
    <w:p w14:paraId="06612B1E" w14:textId="77777777" w:rsidR="00EE4A77" w:rsidRPr="000213C3" w:rsidRDefault="00EE4A77" w:rsidP="00EE4A77">
      <w:pPr>
        <w:pStyle w:val="ListParagraph"/>
        <w:numPr>
          <w:ilvl w:val="1"/>
          <w:numId w:val="26"/>
        </w:numPr>
        <w:overflowPunct/>
        <w:autoSpaceDE/>
        <w:autoSpaceDN/>
        <w:adjustRightInd/>
        <w:spacing w:after="180"/>
        <w:jc w:val="left"/>
        <w:rPr>
          <w:rFonts w:asciiTheme="minorHAnsi" w:hAnsiTheme="minorHAnsi" w:cstheme="minorHAnsi"/>
          <w:b/>
          <w:sz w:val="20"/>
        </w:rPr>
      </w:pPr>
      <w:r w:rsidRPr="000213C3">
        <w:rPr>
          <w:rFonts w:asciiTheme="minorHAnsi" w:hAnsiTheme="minorHAnsi" w:cstheme="minorHAnsi"/>
          <w:b/>
          <w:sz w:val="20"/>
        </w:rPr>
        <w:t>Requested periodicity</w:t>
      </w:r>
    </w:p>
    <w:p w14:paraId="58BFC370" w14:textId="77777777" w:rsidR="00EE4A77" w:rsidRPr="000213C3" w:rsidRDefault="00EE4A77" w:rsidP="00EE4A77">
      <w:pPr>
        <w:pStyle w:val="ListParagraph"/>
        <w:numPr>
          <w:ilvl w:val="1"/>
          <w:numId w:val="26"/>
        </w:numPr>
        <w:overflowPunct/>
        <w:autoSpaceDE/>
        <w:autoSpaceDN/>
        <w:adjustRightInd/>
        <w:spacing w:after="180"/>
        <w:jc w:val="left"/>
        <w:rPr>
          <w:rFonts w:asciiTheme="minorHAnsi" w:hAnsiTheme="minorHAnsi" w:cstheme="minorHAnsi"/>
          <w:b/>
          <w:sz w:val="20"/>
        </w:rPr>
      </w:pPr>
      <w:r w:rsidRPr="000213C3">
        <w:rPr>
          <w:rFonts w:asciiTheme="minorHAnsi" w:hAnsiTheme="minorHAnsi" w:cstheme="minorHAnsi"/>
          <w:b/>
          <w:sz w:val="20"/>
        </w:rPr>
        <w:t xml:space="preserve">Other information FFS. </w:t>
      </w:r>
    </w:p>
    <w:p w14:paraId="4FB9799A" w14:textId="77777777" w:rsidR="00EE4A77" w:rsidRPr="000213C3" w:rsidRDefault="00EE4A77" w:rsidP="00EE4A77">
      <w:pPr>
        <w:pStyle w:val="ListParagraph"/>
        <w:numPr>
          <w:ilvl w:val="0"/>
          <w:numId w:val="26"/>
        </w:numPr>
        <w:overflowPunct/>
        <w:autoSpaceDE/>
        <w:autoSpaceDN/>
        <w:adjustRightInd/>
        <w:spacing w:after="180"/>
        <w:jc w:val="left"/>
        <w:rPr>
          <w:rFonts w:asciiTheme="minorHAnsi" w:hAnsiTheme="minorHAnsi" w:cstheme="minorHAnsi"/>
          <w:b/>
          <w:sz w:val="20"/>
        </w:rPr>
      </w:pPr>
      <w:r w:rsidRPr="000213C3">
        <w:rPr>
          <w:rFonts w:asciiTheme="minorHAnsi" w:hAnsiTheme="minorHAnsi" w:cstheme="minorHAnsi"/>
          <w:b/>
          <w:sz w:val="20"/>
        </w:rPr>
        <w:t xml:space="preserve">The </w:t>
      </w:r>
      <w:proofErr w:type="spellStart"/>
      <w:r w:rsidRPr="000213C3">
        <w:rPr>
          <w:rFonts w:asciiTheme="minorHAnsi" w:hAnsiTheme="minorHAnsi" w:cstheme="minorHAnsi"/>
          <w:b/>
          <w:sz w:val="20"/>
        </w:rPr>
        <w:t>eNB</w:t>
      </w:r>
      <w:proofErr w:type="spellEnd"/>
      <w:r w:rsidRPr="000213C3">
        <w:rPr>
          <w:rFonts w:asciiTheme="minorHAnsi" w:hAnsiTheme="minorHAnsi" w:cstheme="minorHAnsi"/>
          <w:b/>
          <w:sz w:val="20"/>
        </w:rPr>
        <w:t xml:space="preserve"> can (re)configure and release D-PUR by dedicated RRC signalling</w:t>
      </w:r>
    </w:p>
    <w:p w14:paraId="197AE197" w14:textId="77777777" w:rsidR="00EE4A77" w:rsidRPr="000213C3" w:rsidRDefault="00EE4A77" w:rsidP="00EE4A77">
      <w:pPr>
        <w:numPr>
          <w:ilvl w:val="0"/>
          <w:numId w:val="27"/>
        </w:numPr>
        <w:textAlignment w:val="baseline"/>
        <w:rPr>
          <w:rFonts w:asciiTheme="minorHAnsi" w:hAnsiTheme="minorHAnsi" w:cstheme="minorHAnsi"/>
          <w:b/>
          <w:lang w:val="en-US"/>
        </w:rPr>
      </w:pPr>
      <w:r w:rsidRPr="000213C3">
        <w:rPr>
          <w:rFonts w:asciiTheme="minorHAnsi" w:hAnsiTheme="minorHAnsi" w:cstheme="minorHAnsi"/>
          <w:b/>
          <w:lang w:val="en-US"/>
        </w:rPr>
        <w:t xml:space="preserve">D-PUR configuration is released when the </w:t>
      </w:r>
      <w:proofErr w:type="spellStart"/>
      <w:r w:rsidRPr="000213C3">
        <w:rPr>
          <w:rFonts w:asciiTheme="minorHAnsi" w:hAnsiTheme="minorHAnsi" w:cstheme="minorHAnsi"/>
          <w:b/>
          <w:lang w:val="en-US"/>
        </w:rPr>
        <w:t>eNB</w:t>
      </w:r>
      <w:proofErr w:type="spellEnd"/>
      <w:r w:rsidRPr="000213C3">
        <w:rPr>
          <w:rFonts w:asciiTheme="minorHAnsi" w:hAnsiTheme="minorHAnsi" w:cstheme="minorHAnsi"/>
          <w:b/>
          <w:lang w:val="en-US"/>
        </w:rPr>
        <w:t xml:space="preserve"> doesn’t detect “m” consecutive UE transmissions </w:t>
      </w:r>
    </w:p>
    <w:p w14:paraId="1A2D0CC3" w14:textId="77777777" w:rsidR="00EE4A77" w:rsidRPr="000213C3" w:rsidRDefault="00EE4A77" w:rsidP="00EE4A77">
      <w:pPr>
        <w:numPr>
          <w:ilvl w:val="0"/>
          <w:numId w:val="27"/>
        </w:numPr>
        <w:spacing w:after="240"/>
        <w:textAlignment w:val="baseline"/>
        <w:rPr>
          <w:rFonts w:asciiTheme="minorHAnsi" w:hAnsiTheme="minorHAnsi" w:cstheme="minorHAnsi"/>
          <w:b/>
          <w:bCs/>
        </w:rPr>
      </w:pPr>
      <w:r w:rsidRPr="000213C3">
        <w:rPr>
          <w:rFonts w:asciiTheme="minorHAnsi" w:hAnsiTheme="minorHAnsi" w:cstheme="minorHAnsi"/>
          <w:b/>
          <w:bCs/>
        </w:rPr>
        <w:t xml:space="preserve">The UE must release the D-PUR when it does a RA procedure on a new cell. </w:t>
      </w:r>
    </w:p>
    <w:p w14:paraId="4D4F6370" w14:textId="77777777" w:rsidR="00EE4A77" w:rsidRDefault="00EE4A77" w:rsidP="00EE4A77">
      <w:pPr>
        <w:numPr>
          <w:ilvl w:val="0"/>
          <w:numId w:val="27"/>
        </w:numPr>
        <w:spacing w:after="240"/>
        <w:textAlignment w:val="baseline"/>
        <w:rPr>
          <w:rFonts w:cs="Arial"/>
          <w:b/>
          <w:bCs/>
        </w:rPr>
      </w:pPr>
      <w:r w:rsidRPr="000213C3">
        <w:rPr>
          <w:rFonts w:asciiTheme="minorHAnsi" w:hAnsiTheme="minorHAnsi" w:cstheme="minorHAnsi"/>
          <w:b/>
          <w:bCs/>
        </w:rPr>
        <w:t>D-PUR configuration can be set up without a pre-defined end (infinite).</w:t>
      </w:r>
    </w:p>
    <w:p w14:paraId="52215C09" w14:textId="77777777" w:rsidR="001C3CC9" w:rsidRPr="008B55A3" w:rsidRDefault="001C3CC9" w:rsidP="001C3CC9">
      <w:pPr>
        <w:pStyle w:val="Doc-text2"/>
      </w:pPr>
    </w:p>
    <w:p w14:paraId="64D49A63" w14:textId="77777777" w:rsidR="001C3CC9" w:rsidRPr="001C3CC9" w:rsidRDefault="001C3CC9" w:rsidP="001C3CC9">
      <w:pPr>
        <w:pStyle w:val="Doc-text2"/>
        <w:rPr>
          <w:lang w:val="en-US"/>
        </w:rPr>
      </w:pPr>
    </w:p>
    <w:p w14:paraId="234285A8" w14:textId="7F798258" w:rsidR="005D2934" w:rsidRDefault="008B55A3" w:rsidP="0058636B">
      <w:pPr>
        <w:rPr>
          <w:rFonts w:ascii="Arial" w:eastAsia="SimSun" w:hAnsi="Arial" w:cs="Arial"/>
          <w:lang w:val="en-US"/>
        </w:rPr>
      </w:pPr>
      <w:r>
        <w:rPr>
          <w:rFonts w:ascii="Arial" w:eastAsia="SimSun" w:hAnsi="Arial" w:cs="Arial"/>
          <w:lang w:val="en-US"/>
        </w:rPr>
        <w:t xml:space="preserve">This means that </w:t>
      </w:r>
      <w:r w:rsidR="005D2934">
        <w:rPr>
          <w:rFonts w:ascii="Arial" w:eastAsia="SimSun" w:hAnsi="Arial" w:cs="Arial"/>
          <w:lang w:val="en-US"/>
        </w:rPr>
        <w:t xml:space="preserve">in general it was agreed to introduce a solution for uplink pre-configured resource allocation. </w:t>
      </w:r>
      <w:r w:rsidR="00EE4A77">
        <w:rPr>
          <w:rFonts w:ascii="Arial" w:eastAsia="SimSun" w:hAnsi="Arial" w:cs="Arial"/>
          <w:lang w:val="en-US"/>
        </w:rPr>
        <w:t>The UE can perform a D-PUR request and the network decides to configure/reject/release or re-configure the request received by the UE. It was not concluded whether also the UE may request to re-configure a D-PUR or how the UE could behave in case the D-PUR was modified from the network.</w:t>
      </w:r>
    </w:p>
    <w:p w14:paraId="0EEE2DE4" w14:textId="67B17637" w:rsidR="00EE4A77" w:rsidRDefault="00EE4A77" w:rsidP="0058636B">
      <w:pPr>
        <w:rPr>
          <w:rFonts w:ascii="Arial" w:eastAsia="SimSun" w:hAnsi="Arial" w:cs="Arial"/>
          <w:lang w:val="en-US"/>
        </w:rPr>
      </w:pPr>
      <w:r>
        <w:rPr>
          <w:rFonts w:ascii="Arial" w:eastAsia="SimSun" w:hAnsi="Arial" w:cs="Arial"/>
          <w:lang w:val="en-US"/>
        </w:rPr>
        <w:t xml:space="preserve">Furthermore </w:t>
      </w:r>
      <w:r w:rsidR="00AC7E4C">
        <w:rPr>
          <w:rFonts w:ascii="Arial" w:eastAsia="SimSun" w:hAnsi="Arial" w:cs="Arial"/>
          <w:lang w:val="en-US"/>
        </w:rPr>
        <w:t xml:space="preserve">it was agreed on </w:t>
      </w:r>
      <w:r>
        <w:rPr>
          <w:rFonts w:ascii="Arial" w:eastAsia="SimSun" w:hAnsi="Arial" w:cs="Arial"/>
          <w:lang w:val="en-US"/>
        </w:rPr>
        <w:t xml:space="preserve">the release of the D-PUR configuration when </w:t>
      </w:r>
      <w:proofErr w:type="spellStart"/>
      <w:r>
        <w:rPr>
          <w:rFonts w:ascii="Arial" w:eastAsia="SimSun" w:hAnsi="Arial" w:cs="Arial"/>
          <w:lang w:val="en-US"/>
        </w:rPr>
        <w:t>eNB</w:t>
      </w:r>
      <w:proofErr w:type="spellEnd"/>
      <w:r>
        <w:rPr>
          <w:rFonts w:ascii="Arial" w:eastAsia="SimSun" w:hAnsi="Arial" w:cs="Arial"/>
          <w:lang w:val="en-US"/>
        </w:rPr>
        <w:t xml:space="preserve"> doesn’t detect “m” consecutive transmissions of the UE in the pre-allocated D-PUR occasions. The value for “m” has a critical role, i.e. avoiding of allocating to many resources which are not used, but also providing sufficient stability for the allocation as such, and not releasing the whole allocation after one un-used incident.</w:t>
      </w:r>
    </w:p>
    <w:p w14:paraId="1568A82D" w14:textId="77777777" w:rsidR="00EE4A77" w:rsidRDefault="00EE4A77" w:rsidP="0058636B">
      <w:pPr>
        <w:rPr>
          <w:rFonts w:ascii="Arial" w:eastAsia="SimSun" w:hAnsi="Arial" w:cs="Arial"/>
          <w:lang w:val="en-US"/>
        </w:rPr>
      </w:pPr>
    </w:p>
    <w:p w14:paraId="6B087374" w14:textId="4119B35B" w:rsidR="00EE4A77" w:rsidRDefault="00EE4A77" w:rsidP="0058636B">
      <w:pPr>
        <w:rPr>
          <w:rFonts w:ascii="Arial" w:eastAsia="SimSun" w:hAnsi="Arial" w:cs="Arial"/>
          <w:lang w:val="en-US"/>
        </w:rPr>
      </w:pPr>
      <w:r>
        <w:rPr>
          <w:rFonts w:ascii="Arial" w:eastAsia="SimSun" w:hAnsi="Arial" w:cs="Arial"/>
          <w:lang w:val="en-US"/>
        </w:rPr>
        <w:t>The aspects mentioned above are discussed hereafter.</w:t>
      </w:r>
    </w:p>
    <w:p w14:paraId="07F58E4F" w14:textId="3931C227" w:rsidR="00E176B6" w:rsidRPr="00E176B6" w:rsidRDefault="00B71933" w:rsidP="00E176B6">
      <w:pPr>
        <w:pStyle w:val="Heading1"/>
        <w:rPr>
          <w:lang w:val="en-US"/>
        </w:rPr>
      </w:pPr>
      <w:r>
        <w:rPr>
          <w:lang w:val="en-US"/>
        </w:rPr>
        <w:t>Discussion</w:t>
      </w:r>
    </w:p>
    <w:p w14:paraId="53A14EE5" w14:textId="5F014FAB" w:rsidR="0075128A" w:rsidRPr="0075128A" w:rsidRDefault="00D97381" w:rsidP="0075128A">
      <w:pPr>
        <w:rPr>
          <w:rFonts w:ascii="Arial" w:eastAsia="SimSun" w:hAnsi="Arial" w:cs="Arial"/>
          <w:lang w:val="en-US"/>
        </w:rPr>
      </w:pPr>
      <w:r>
        <w:rPr>
          <w:rFonts w:ascii="Arial" w:eastAsia="SimSun" w:hAnsi="Arial" w:cs="Arial"/>
          <w:lang w:val="en-US"/>
        </w:rPr>
        <w:t>A U</w:t>
      </w:r>
      <w:r w:rsidR="00AC7E4C">
        <w:rPr>
          <w:rFonts w:ascii="Arial" w:eastAsia="SimSun" w:hAnsi="Arial" w:cs="Arial"/>
          <w:lang w:val="en-US"/>
        </w:rPr>
        <w:t>E</w:t>
      </w:r>
      <w:r>
        <w:rPr>
          <w:rFonts w:ascii="Arial" w:eastAsia="SimSun" w:hAnsi="Arial" w:cs="Arial"/>
          <w:lang w:val="en-US"/>
        </w:rPr>
        <w:t xml:space="preserve"> which needs to perform periodic data transmission may request to perform those according to a pre-agreed schedule and hence request corresponding periodic allocations from the network.</w:t>
      </w:r>
    </w:p>
    <w:p w14:paraId="2D32CE48" w14:textId="67EAC591" w:rsidR="00276F8B" w:rsidRPr="0075128A" w:rsidRDefault="00D97381" w:rsidP="00CE121E">
      <w:pPr>
        <w:pStyle w:val="Heading2"/>
        <w:rPr>
          <w:lang w:val="en-US"/>
        </w:rPr>
      </w:pPr>
      <w:r>
        <w:rPr>
          <w:lang w:val="en-US"/>
        </w:rPr>
        <w:lastRenderedPageBreak/>
        <w:t xml:space="preserve">UE behavior upon configuration/re-configuration of the D-PUR </w:t>
      </w:r>
    </w:p>
    <w:p w14:paraId="02BAF919" w14:textId="505A39FF" w:rsidR="00D97381" w:rsidRDefault="00D97381" w:rsidP="00E67A6C">
      <w:pPr>
        <w:rPr>
          <w:rFonts w:ascii="Arial" w:hAnsi="Arial" w:cs="Arial"/>
        </w:rPr>
      </w:pPr>
      <w:r>
        <w:rPr>
          <w:rFonts w:ascii="Arial" w:hAnsi="Arial" w:cs="Arial"/>
        </w:rPr>
        <w:t>The resources are under control of the network</w:t>
      </w:r>
      <w:r w:rsidR="00AC7E4C">
        <w:rPr>
          <w:rFonts w:ascii="Arial" w:hAnsi="Arial" w:cs="Arial"/>
        </w:rPr>
        <w:t>,</w:t>
      </w:r>
      <w:r>
        <w:rPr>
          <w:rFonts w:ascii="Arial" w:hAnsi="Arial" w:cs="Arial"/>
        </w:rPr>
        <w:t xml:space="preserve"> hence the network makes the decision concerning the D-PUR configuration.</w:t>
      </w:r>
    </w:p>
    <w:p w14:paraId="27881DF0" w14:textId="34178898" w:rsidR="00D97381" w:rsidRDefault="00D97381" w:rsidP="00E67A6C">
      <w:pPr>
        <w:rPr>
          <w:rFonts w:ascii="Arial" w:hAnsi="Arial" w:cs="Arial"/>
        </w:rPr>
      </w:pPr>
      <w:r>
        <w:rPr>
          <w:rFonts w:ascii="Arial" w:hAnsi="Arial" w:cs="Arial"/>
        </w:rPr>
        <w:t>The UE requests D-PUR with certain TBS size periodicity and other primitives</w:t>
      </w:r>
      <w:r w:rsidR="00AC7E4C">
        <w:rPr>
          <w:rFonts w:ascii="Arial" w:hAnsi="Arial" w:cs="Arial"/>
        </w:rPr>
        <w:t>.</w:t>
      </w:r>
    </w:p>
    <w:p w14:paraId="55C714D7" w14:textId="025A6D06" w:rsidR="00D97381" w:rsidRDefault="00D97381" w:rsidP="00E67A6C">
      <w:pPr>
        <w:rPr>
          <w:rFonts w:ascii="Arial" w:hAnsi="Arial" w:cs="Arial"/>
        </w:rPr>
      </w:pPr>
      <w:r>
        <w:rPr>
          <w:rFonts w:ascii="Arial" w:hAnsi="Arial" w:cs="Arial"/>
        </w:rPr>
        <w:t xml:space="preserve">The network can allocate the resources as requested or configure them in a different manner. The configuration done by the network is provided to the UE as a response of the request. </w:t>
      </w:r>
    </w:p>
    <w:p w14:paraId="621533ED" w14:textId="0CE3E868" w:rsidR="00D97381" w:rsidRDefault="00D97381" w:rsidP="00E67A6C">
      <w:pPr>
        <w:rPr>
          <w:rFonts w:ascii="Arial" w:hAnsi="Arial" w:cs="Arial"/>
        </w:rPr>
      </w:pPr>
      <w:r>
        <w:rPr>
          <w:rFonts w:ascii="Arial" w:hAnsi="Arial" w:cs="Arial"/>
        </w:rPr>
        <w:t>It is expected if feasible the network tries to stay with the UE request fitting the UE needs best, however sometimes network may want to shift the allocation in time or do other modifications, hence this is the set provided by the network.</w:t>
      </w:r>
    </w:p>
    <w:p w14:paraId="2128C442" w14:textId="1AB94D40" w:rsidR="00D97381" w:rsidRDefault="00D97381" w:rsidP="00E67A6C">
      <w:pPr>
        <w:rPr>
          <w:rFonts w:ascii="Arial" w:hAnsi="Arial" w:cs="Arial"/>
        </w:rPr>
      </w:pPr>
      <w:r>
        <w:rPr>
          <w:rFonts w:ascii="Arial" w:hAnsi="Arial" w:cs="Arial"/>
        </w:rPr>
        <w:t xml:space="preserve">The UE then can follow said set means accept it, or if not suitable for whatever reason not accepting, rejecting the proposed configuration. As a consequence the D-PUR allocation attempt would end. The next allocation request for D-PUR could then happen with the next considered UE UL activity. However, there should be maximum introduced how often </w:t>
      </w:r>
      <w:r w:rsidR="00AC7E4C">
        <w:rPr>
          <w:rFonts w:ascii="Arial" w:hAnsi="Arial" w:cs="Arial"/>
        </w:rPr>
        <w:t xml:space="preserve">during a given period </w:t>
      </w:r>
      <w:r w:rsidR="002E0F0B">
        <w:rPr>
          <w:rFonts w:ascii="Arial" w:hAnsi="Arial" w:cs="Arial"/>
        </w:rPr>
        <w:t>a</w:t>
      </w:r>
      <w:r>
        <w:rPr>
          <w:rFonts w:ascii="Arial" w:hAnsi="Arial" w:cs="Arial"/>
        </w:rPr>
        <w:t xml:space="preserve"> UE is allowed to request again a configuration which was not accepted by the network.</w:t>
      </w:r>
      <w:r w:rsidR="002E0F0B">
        <w:rPr>
          <w:rFonts w:ascii="Arial" w:hAnsi="Arial" w:cs="Arial"/>
        </w:rPr>
        <w:t xml:space="preserve"> Anyway, limiting the number of attempts requesting for a configuration which was rejected earlier on, is also considered as good/beneficial implementation.</w:t>
      </w:r>
    </w:p>
    <w:p w14:paraId="37865CA3" w14:textId="7B42BE7B" w:rsidR="002E0F0B" w:rsidRPr="00E82120" w:rsidRDefault="002E0F0B" w:rsidP="00E67A6C">
      <w:pPr>
        <w:rPr>
          <w:rFonts w:ascii="Arial" w:hAnsi="Arial" w:cs="Arial"/>
        </w:rPr>
      </w:pPr>
      <w:r w:rsidRPr="002E0F0B">
        <w:rPr>
          <w:rFonts w:ascii="Arial" w:hAnsi="Arial" w:cs="Arial"/>
          <w:b/>
        </w:rPr>
        <w:t>Observation1</w:t>
      </w:r>
      <w:r w:rsidRPr="00E82120">
        <w:rPr>
          <w:rFonts w:ascii="Arial" w:hAnsi="Arial" w:cs="Arial"/>
        </w:rPr>
        <w:t>:</w:t>
      </w:r>
      <w:r w:rsidR="00BF59D6" w:rsidRPr="00E82120">
        <w:rPr>
          <w:rFonts w:ascii="Arial" w:hAnsi="Arial" w:cs="Arial"/>
        </w:rPr>
        <w:t xml:space="preserve"> </w:t>
      </w:r>
      <w:proofErr w:type="spellStart"/>
      <w:r w:rsidR="00BF59D6" w:rsidRPr="00E82120">
        <w:rPr>
          <w:rFonts w:ascii="Arial" w:hAnsi="Arial" w:cs="Arial"/>
        </w:rPr>
        <w:t>eNodeB</w:t>
      </w:r>
      <w:proofErr w:type="spellEnd"/>
      <w:r w:rsidR="00BF59D6" w:rsidRPr="00E82120">
        <w:rPr>
          <w:rFonts w:ascii="Arial" w:hAnsi="Arial" w:cs="Arial"/>
        </w:rPr>
        <w:t xml:space="preserve"> can configure and re-configure D-PUR allocation</w:t>
      </w:r>
      <w:r w:rsidR="00E82120">
        <w:rPr>
          <w:rFonts w:ascii="Arial" w:hAnsi="Arial" w:cs="Arial"/>
        </w:rPr>
        <w:t>.</w:t>
      </w:r>
    </w:p>
    <w:p w14:paraId="389CB0CF" w14:textId="4A927A6E" w:rsidR="002E0F0B" w:rsidRPr="00E82120" w:rsidRDefault="002E0F0B" w:rsidP="00E67A6C">
      <w:pPr>
        <w:rPr>
          <w:rFonts w:ascii="Arial" w:hAnsi="Arial" w:cs="Arial"/>
        </w:rPr>
      </w:pPr>
      <w:r w:rsidRPr="002E0F0B">
        <w:rPr>
          <w:rFonts w:ascii="Arial" w:hAnsi="Arial" w:cs="Arial"/>
          <w:b/>
        </w:rPr>
        <w:t>Observation2:</w:t>
      </w:r>
      <w:r w:rsidR="00BF59D6">
        <w:rPr>
          <w:rFonts w:ascii="Arial" w:hAnsi="Arial" w:cs="Arial"/>
          <w:b/>
        </w:rPr>
        <w:t xml:space="preserve"> </w:t>
      </w:r>
      <w:r w:rsidR="00BF59D6" w:rsidRPr="00E82120">
        <w:rPr>
          <w:rFonts w:ascii="Arial" w:hAnsi="Arial" w:cs="Arial"/>
        </w:rPr>
        <w:t>A D-PUR allocation which differs from the request or a D-PUR re-configuration may be rejected or accepted by the UE. If not accepted the D-PUR allocation procedure ends.</w:t>
      </w:r>
    </w:p>
    <w:p w14:paraId="6C3A74FB" w14:textId="77777777" w:rsidR="008D6086" w:rsidRDefault="008D6086" w:rsidP="00E67A6C"/>
    <w:p w14:paraId="04BA0B79" w14:textId="7647B20C" w:rsidR="008E3B5C" w:rsidRPr="0075128A" w:rsidRDefault="002E0F0B" w:rsidP="008E3B5C">
      <w:pPr>
        <w:pStyle w:val="Heading2"/>
        <w:rPr>
          <w:lang w:val="en-US"/>
        </w:rPr>
      </w:pPr>
      <w:r>
        <w:rPr>
          <w:lang w:val="en-US"/>
        </w:rPr>
        <w:t>D-PUR re-lease upon “m” failed occasions/detections</w:t>
      </w:r>
    </w:p>
    <w:p w14:paraId="07A8E6F2" w14:textId="77777777" w:rsidR="00BF59D6" w:rsidRDefault="00BF59D6" w:rsidP="00E67A6C">
      <w:pPr>
        <w:rPr>
          <w:rFonts w:ascii="Arial" w:hAnsi="Arial" w:cs="Arial"/>
          <w:lang w:val="en-US"/>
        </w:rPr>
      </w:pPr>
      <w:r>
        <w:rPr>
          <w:rFonts w:ascii="Arial" w:hAnsi="Arial" w:cs="Arial"/>
          <w:lang w:val="en-US"/>
        </w:rPr>
        <w:t>It was agreed that:</w:t>
      </w:r>
    </w:p>
    <w:p w14:paraId="0EF48AC6" w14:textId="77777777" w:rsidR="00BF59D6" w:rsidRPr="000213C3" w:rsidRDefault="00BF59D6" w:rsidP="00BF59D6">
      <w:pPr>
        <w:numPr>
          <w:ilvl w:val="0"/>
          <w:numId w:val="27"/>
        </w:numPr>
        <w:textAlignment w:val="baseline"/>
        <w:rPr>
          <w:rFonts w:asciiTheme="minorHAnsi" w:hAnsiTheme="minorHAnsi" w:cstheme="minorHAnsi"/>
          <w:b/>
          <w:lang w:val="en-US"/>
        </w:rPr>
      </w:pPr>
      <w:r w:rsidRPr="000213C3">
        <w:rPr>
          <w:rFonts w:asciiTheme="minorHAnsi" w:hAnsiTheme="minorHAnsi" w:cstheme="minorHAnsi"/>
          <w:b/>
          <w:lang w:val="en-US"/>
        </w:rPr>
        <w:t xml:space="preserve">D-PUR configuration is released when the </w:t>
      </w:r>
      <w:proofErr w:type="spellStart"/>
      <w:r w:rsidRPr="000213C3">
        <w:rPr>
          <w:rFonts w:asciiTheme="minorHAnsi" w:hAnsiTheme="minorHAnsi" w:cstheme="minorHAnsi"/>
          <w:b/>
          <w:lang w:val="en-US"/>
        </w:rPr>
        <w:t>eNB</w:t>
      </w:r>
      <w:proofErr w:type="spellEnd"/>
      <w:r w:rsidRPr="000213C3">
        <w:rPr>
          <w:rFonts w:asciiTheme="minorHAnsi" w:hAnsiTheme="minorHAnsi" w:cstheme="minorHAnsi"/>
          <w:b/>
          <w:lang w:val="en-US"/>
        </w:rPr>
        <w:t xml:space="preserve"> doesn’t detect “m” consecutive UE transmissions </w:t>
      </w:r>
    </w:p>
    <w:p w14:paraId="20DD7EC8" w14:textId="23AD9B22" w:rsidR="00BF59D6" w:rsidRDefault="00BF59D6" w:rsidP="00E67A6C">
      <w:pPr>
        <w:rPr>
          <w:rFonts w:ascii="Arial" w:hAnsi="Arial" w:cs="Arial"/>
          <w:lang w:val="en-US"/>
        </w:rPr>
      </w:pPr>
      <w:r>
        <w:rPr>
          <w:rFonts w:ascii="Arial" w:hAnsi="Arial" w:cs="Arial"/>
          <w:lang w:val="en-US"/>
        </w:rPr>
        <w:t xml:space="preserve">The value for “m” is critical, as a low value is preferable for not have resources reserved which are </w:t>
      </w:r>
      <w:r w:rsidR="00CC13F6">
        <w:rPr>
          <w:rFonts w:ascii="Arial" w:hAnsi="Arial" w:cs="Arial"/>
          <w:lang w:val="en-US"/>
        </w:rPr>
        <w:t>n</w:t>
      </w:r>
      <w:r>
        <w:rPr>
          <w:rFonts w:ascii="Arial" w:hAnsi="Arial" w:cs="Arial"/>
          <w:lang w:val="en-US"/>
        </w:rPr>
        <w:t xml:space="preserve">ot used, hence </w:t>
      </w:r>
      <w:r w:rsidR="00CC13F6">
        <w:rPr>
          <w:rFonts w:ascii="Arial" w:hAnsi="Arial" w:cs="Arial"/>
          <w:lang w:val="en-US"/>
        </w:rPr>
        <w:t>wasting</w:t>
      </w:r>
      <w:r>
        <w:rPr>
          <w:rFonts w:ascii="Arial" w:hAnsi="Arial" w:cs="Arial"/>
          <w:lang w:val="en-US"/>
        </w:rPr>
        <w:t xml:space="preserve"> capacity.</w:t>
      </w:r>
    </w:p>
    <w:p w14:paraId="7D9F1A8F" w14:textId="51D56272" w:rsidR="00BF59D6" w:rsidRDefault="00BF59D6" w:rsidP="00E67A6C">
      <w:pPr>
        <w:rPr>
          <w:rFonts w:ascii="Arial" w:hAnsi="Arial" w:cs="Arial"/>
          <w:lang w:val="en-US"/>
        </w:rPr>
      </w:pPr>
      <w:r>
        <w:rPr>
          <w:rFonts w:ascii="Arial" w:hAnsi="Arial" w:cs="Arial"/>
          <w:lang w:val="en-US"/>
        </w:rPr>
        <w:t>On the other hand when being t</w:t>
      </w:r>
      <w:r w:rsidR="00AC7E4C">
        <w:rPr>
          <w:rFonts w:ascii="Arial" w:hAnsi="Arial" w:cs="Arial"/>
          <w:lang w:val="en-US"/>
        </w:rPr>
        <w:t>oo</w:t>
      </w:r>
      <w:r>
        <w:rPr>
          <w:rFonts w:ascii="Arial" w:hAnsi="Arial" w:cs="Arial"/>
          <w:lang w:val="en-US"/>
        </w:rPr>
        <w:t xml:space="preserve"> restrictive with “m” already small momentary impacts may cause the D-PUR allocation to end. </w:t>
      </w:r>
    </w:p>
    <w:p w14:paraId="31BC1A65" w14:textId="306FD48A" w:rsidR="00BF59D6" w:rsidRDefault="00BF59D6" w:rsidP="00E67A6C">
      <w:pPr>
        <w:rPr>
          <w:rFonts w:ascii="Arial" w:hAnsi="Arial" w:cs="Arial"/>
          <w:lang w:val="en-US"/>
        </w:rPr>
      </w:pPr>
      <w:r>
        <w:rPr>
          <w:rFonts w:ascii="Arial" w:hAnsi="Arial" w:cs="Arial"/>
          <w:lang w:val="en-US"/>
        </w:rPr>
        <w:t>The U</w:t>
      </w:r>
      <w:r w:rsidR="00AC7E4C">
        <w:rPr>
          <w:rFonts w:ascii="Arial" w:hAnsi="Arial" w:cs="Arial"/>
          <w:lang w:val="en-US"/>
        </w:rPr>
        <w:t>E</w:t>
      </w:r>
      <w:r>
        <w:rPr>
          <w:rFonts w:ascii="Arial" w:hAnsi="Arial" w:cs="Arial"/>
          <w:lang w:val="en-US"/>
        </w:rPr>
        <w:t xml:space="preserve"> knows whether it has transmitted </w:t>
      </w:r>
      <w:r w:rsidR="00CC13F6">
        <w:rPr>
          <w:rFonts w:ascii="Arial" w:hAnsi="Arial" w:cs="Arial"/>
          <w:lang w:val="en-US"/>
        </w:rPr>
        <w:t xml:space="preserve">something </w:t>
      </w:r>
      <w:r>
        <w:rPr>
          <w:rFonts w:ascii="Arial" w:hAnsi="Arial" w:cs="Arial"/>
          <w:lang w:val="en-US"/>
        </w:rPr>
        <w:t>o</w:t>
      </w:r>
      <w:r w:rsidR="00CC13F6">
        <w:rPr>
          <w:rFonts w:ascii="Arial" w:hAnsi="Arial" w:cs="Arial"/>
          <w:lang w:val="en-US"/>
        </w:rPr>
        <w:t>r</w:t>
      </w:r>
      <w:r>
        <w:rPr>
          <w:rFonts w:ascii="Arial" w:hAnsi="Arial" w:cs="Arial"/>
          <w:lang w:val="en-US"/>
        </w:rPr>
        <w:t xml:space="preserve"> not and whether an acknowledgement was received. </w:t>
      </w:r>
    </w:p>
    <w:p w14:paraId="29311482" w14:textId="4D3970FF" w:rsidR="008D6086" w:rsidRDefault="00BF59D6" w:rsidP="00E67A6C">
      <w:pPr>
        <w:rPr>
          <w:rFonts w:ascii="Arial" w:hAnsi="Arial" w:cs="Arial"/>
          <w:lang w:val="en-US"/>
        </w:rPr>
      </w:pPr>
      <w:r>
        <w:rPr>
          <w:rFonts w:ascii="Arial" w:hAnsi="Arial" w:cs="Arial"/>
          <w:lang w:val="en-US"/>
        </w:rPr>
        <w:t>The network on the other hand knows whether it has detected something in the pre-reserved occasion or not. Hence in general the criteria is suitable for terminating an allocation, the question is on the “m”.</w:t>
      </w:r>
    </w:p>
    <w:p w14:paraId="758C6AFF" w14:textId="6508AB25" w:rsidR="00BF59D6" w:rsidRDefault="00BF59D6" w:rsidP="00E67A6C">
      <w:pPr>
        <w:rPr>
          <w:rFonts w:ascii="Arial" w:hAnsi="Arial" w:cs="Arial"/>
          <w:lang w:val="en-US"/>
        </w:rPr>
      </w:pPr>
      <w:r>
        <w:rPr>
          <w:rFonts w:ascii="Arial" w:hAnsi="Arial" w:cs="Arial"/>
          <w:lang w:val="en-US"/>
        </w:rPr>
        <w:t xml:space="preserve">Especially </w:t>
      </w:r>
      <w:r w:rsidR="00A170F9">
        <w:rPr>
          <w:rFonts w:ascii="Arial" w:hAnsi="Arial" w:cs="Arial"/>
          <w:lang w:val="en-US"/>
        </w:rPr>
        <w:t>unnecessary allocations for terminals which do not operate anymore o</w:t>
      </w:r>
      <w:r w:rsidR="00CC13F6">
        <w:rPr>
          <w:rFonts w:ascii="Arial" w:hAnsi="Arial" w:cs="Arial"/>
          <w:lang w:val="en-US"/>
        </w:rPr>
        <w:t>n that cell, need to be kept to</w:t>
      </w:r>
      <w:r w:rsidR="00A170F9">
        <w:rPr>
          <w:rFonts w:ascii="Arial" w:hAnsi="Arial" w:cs="Arial"/>
          <w:lang w:val="en-US"/>
        </w:rPr>
        <w:t xml:space="preserve"> a minimum.</w:t>
      </w:r>
    </w:p>
    <w:p w14:paraId="1B1A114A" w14:textId="5E13B4C3" w:rsidR="00A170F9" w:rsidRDefault="00BF59D6" w:rsidP="00E67A6C">
      <w:pPr>
        <w:rPr>
          <w:rFonts w:ascii="Arial" w:hAnsi="Arial" w:cs="Arial"/>
          <w:lang w:val="en-US"/>
        </w:rPr>
      </w:pPr>
      <w:r>
        <w:rPr>
          <w:rFonts w:ascii="Arial" w:hAnsi="Arial" w:cs="Arial"/>
          <w:lang w:val="en-US"/>
        </w:rPr>
        <w:t xml:space="preserve">However, </w:t>
      </w:r>
      <w:r w:rsidR="00A170F9">
        <w:rPr>
          <w:rFonts w:ascii="Arial" w:hAnsi="Arial" w:cs="Arial"/>
          <w:lang w:val="en-US"/>
        </w:rPr>
        <w:t>t</w:t>
      </w:r>
      <w:r>
        <w:rPr>
          <w:rFonts w:ascii="Arial" w:hAnsi="Arial" w:cs="Arial"/>
          <w:lang w:val="en-US"/>
        </w:rPr>
        <w:t xml:space="preserve">here are several reasons for missing an occasion which also the </w:t>
      </w:r>
      <w:proofErr w:type="spellStart"/>
      <w:r w:rsidR="00AC7E4C">
        <w:rPr>
          <w:rFonts w:ascii="Arial" w:hAnsi="Arial" w:cs="Arial"/>
          <w:lang w:val="en-US"/>
        </w:rPr>
        <w:t>e</w:t>
      </w:r>
      <w:r>
        <w:rPr>
          <w:rFonts w:ascii="Arial" w:hAnsi="Arial" w:cs="Arial"/>
          <w:lang w:val="en-US"/>
        </w:rPr>
        <w:t>NodeB</w:t>
      </w:r>
      <w:proofErr w:type="spellEnd"/>
      <w:r>
        <w:rPr>
          <w:rFonts w:ascii="Arial" w:hAnsi="Arial" w:cs="Arial"/>
          <w:lang w:val="en-US"/>
        </w:rPr>
        <w:t xml:space="preserve"> knows about.</w:t>
      </w:r>
    </w:p>
    <w:p w14:paraId="702C9E75" w14:textId="2FB0CFB0" w:rsidR="00BF59D6" w:rsidRDefault="00A170F9" w:rsidP="00E67A6C">
      <w:pPr>
        <w:rPr>
          <w:rFonts w:ascii="Arial" w:hAnsi="Arial" w:cs="Arial"/>
          <w:lang w:val="en-US"/>
        </w:rPr>
      </w:pPr>
      <w:r>
        <w:rPr>
          <w:rFonts w:ascii="Arial" w:hAnsi="Arial" w:cs="Arial"/>
          <w:lang w:val="en-US"/>
        </w:rPr>
        <w:t xml:space="preserve">Means the device </w:t>
      </w:r>
      <w:r w:rsidR="00AC7E4C">
        <w:rPr>
          <w:rFonts w:ascii="Arial" w:hAnsi="Arial" w:cs="Arial"/>
          <w:lang w:val="en-US"/>
        </w:rPr>
        <w:t xml:space="preserve">might </w:t>
      </w:r>
      <w:r>
        <w:rPr>
          <w:rFonts w:ascii="Arial" w:hAnsi="Arial" w:cs="Arial"/>
          <w:lang w:val="en-US"/>
        </w:rPr>
        <w:t xml:space="preserve">still be present and likely to continue to work on that cell but </w:t>
      </w:r>
      <w:r w:rsidR="00AC7E4C">
        <w:rPr>
          <w:rFonts w:ascii="Arial" w:hAnsi="Arial" w:cs="Arial"/>
          <w:lang w:val="en-US"/>
        </w:rPr>
        <w:t xml:space="preserve">is </w:t>
      </w:r>
      <w:r>
        <w:rPr>
          <w:rFonts w:ascii="Arial" w:hAnsi="Arial" w:cs="Arial"/>
          <w:lang w:val="en-US"/>
        </w:rPr>
        <w:t>momentary not available for the D-PUR allocation.</w:t>
      </w:r>
      <w:r w:rsidR="00BF59D6">
        <w:rPr>
          <w:rFonts w:ascii="Arial" w:hAnsi="Arial" w:cs="Arial"/>
          <w:lang w:val="en-US"/>
        </w:rPr>
        <w:t xml:space="preserve"> I.e. the device could be involved in another session, i.e. a session momentary opened by the application </w:t>
      </w:r>
      <w:r>
        <w:rPr>
          <w:rFonts w:ascii="Arial" w:hAnsi="Arial" w:cs="Arial"/>
          <w:lang w:val="en-US"/>
        </w:rPr>
        <w:t>i</w:t>
      </w:r>
      <w:r w:rsidR="00BF59D6">
        <w:rPr>
          <w:rFonts w:ascii="Arial" w:hAnsi="Arial" w:cs="Arial"/>
          <w:lang w:val="en-US"/>
        </w:rPr>
        <w:t>n the device or MT traffic initiated. The traffic could be UL or DL or SC-PTM (e.g. SW-update for all devices of a certain type) or only providing acknowledgement.</w:t>
      </w:r>
      <w:r>
        <w:rPr>
          <w:rFonts w:ascii="Arial" w:hAnsi="Arial" w:cs="Arial"/>
          <w:lang w:val="en-US"/>
        </w:rPr>
        <w:t xml:space="preserve"> </w:t>
      </w:r>
    </w:p>
    <w:p w14:paraId="36865C16" w14:textId="350A7448" w:rsidR="00BF59D6" w:rsidRDefault="00BF59D6" w:rsidP="00E67A6C">
      <w:pPr>
        <w:rPr>
          <w:rFonts w:ascii="Arial" w:hAnsi="Arial" w:cs="Arial"/>
          <w:lang w:val="en-US"/>
        </w:rPr>
      </w:pPr>
      <w:r>
        <w:rPr>
          <w:rFonts w:ascii="Arial" w:hAnsi="Arial" w:cs="Arial"/>
          <w:lang w:val="en-US"/>
        </w:rPr>
        <w:lastRenderedPageBreak/>
        <w:t xml:space="preserve">But the difference is that for the cases above the </w:t>
      </w:r>
      <w:proofErr w:type="spellStart"/>
      <w:r>
        <w:rPr>
          <w:rFonts w:ascii="Arial" w:hAnsi="Arial" w:cs="Arial"/>
          <w:lang w:val="en-US"/>
        </w:rPr>
        <w:t>eNodeB</w:t>
      </w:r>
      <w:proofErr w:type="spellEnd"/>
      <w:r>
        <w:rPr>
          <w:rFonts w:ascii="Arial" w:hAnsi="Arial" w:cs="Arial"/>
          <w:lang w:val="en-US"/>
        </w:rPr>
        <w:t xml:space="preserve"> has </w:t>
      </w:r>
      <w:r w:rsidR="00A170F9">
        <w:rPr>
          <w:rFonts w:ascii="Arial" w:hAnsi="Arial" w:cs="Arial"/>
          <w:lang w:val="en-US"/>
        </w:rPr>
        <w:t>knowledge why the device is not using the D-PUR allocation, i.e. because it i</w:t>
      </w:r>
      <w:r w:rsidR="00203159">
        <w:rPr>
          <w:rFonts w:ascii="Arial" w:hAnsi="Arial" w:cs="Arial"/>
          <w:lang w:val="en-US"/>
        </w:rPr>
        <w:t>s busy in another communication which overlaps with the pre-scheduled occasion. This may be an uplink or downlink session. However, it also can be used to schedule the information intended for the pre-allocated occasion, so UE also does not need said occasion but still uses future scheduled occasions. In such cases terminating the session to</w:t>
      </w:r>
      <w:r w:rsidR="00AC7E4C">
        <w:rPr>
          <w:rFonts w:ascii="Arial" w:hAnsi="Arial" w:cs="Arial"/>
          <w:lang w:val="en-US"/>
        </w:rPr>
        <w:t>o</w:t>
      </w:r>
      <w:r w:rsidR="00203159">
        <w:rPr>
          <w:rFonts w:ascii="Arial" w:hAnsi="Arial" w:cs="Arial"/>
          <w:lang w:val="en-US"/>
        </w:rPr>
        <w:t xml:space="preserve"> early would lead to subsequent re-requesting D-PUR allocation and hence cause related signaling.</w:t>
      </w:r>
      <w:r w:rsidR="00CC13F6">
        <w:rPr>
          <w:rFonts w:ascii="Arial" w:hAnsi="Arial" w:cs="Arial"/>
          <w:lang w:val="en-US"/>
        </w:rPr>
        <w:t xml:space="preserve"> In such situation the </w:t>
      </w:r>
      <w:proofErr w:type="spellStart"/>
      <w:r w:rsidR="00CC13F6">
        <w:rPr>
          <w:rFonts w:ascii="Arial" w:hAnsi="Arial" w:cs="Arial"/>
          <w:lang w:val="en-US"/>
        </w:rPr>
        <w:t>eNodeB</w:t>
      </w:r>
      <w:proofErr w:type="spellEnd"/>
      <w:r w:rsidR="00CC13F6">
        <w:rPr>
          <w:rFonts w:ascii="Arial" w:hAnsi="Arial" w:cs="Arial"/>
          <w:lang w:val="en-US"/>
        </w:rPr>
        <w:t xml:space="preserve"> still could use the occasion for other purposes.</w:t>
      </w:r>
    </w:p>
    <w:p w14:paraId="617DB51F" w14:textId="72EB4B72" w:rsidR="00A170F9" w:rsidRDefault="00A170F9" w:rsidP="00E67A6C">
      <w:pPr>
        <w:rPr>
          <w:rFonts w:ascii="Arial" w:hAnsi="Arial" w:cs="Arial"/>
          <w:lang w:val="en-US"/>
        </w:rPr>
      </w:pPr>
      <w:r>
        <w:rPr>
          <w:rFonts w:ascii="Arial" w:hAnsi="Arial" w:cs="Arial"/>
          <w:lang w:val="en-US"/>
        </w:rPr>
        <w:t xml:space="preserve">If such issues would be left out when evaluating the value of “m”, m could be set to smaller values and only cover the cases where the </w:t>
      </w:r>
      <w:proofErr w:type="spellStart"/>
      <w:r w:rsidR="00E82120">
        <w:rPr>
          <w:rFonts w:ascii="Arial" w:hAnsi="Arial" w:cs="Arial"/>
          <w:lang w:val="en-US"/>
        </w:rPr>
        <w:t>eNodeB</w:t>
      </w:r>
      <w:proofErr w:type="spellEnd"/>
      <w:r w:rsidR="00E82120">
        <w:rPr>
          <w:rFonts w:ascii="Arial" w:hAnsi="Arial" w:cs="Arial"/>
          <w:lang w:val="en-US"/>
        </w:rPr>
        <w:t xml:space="preserve"> has no knowledge on the cause for a UE missing the occasion.</w:t>
      </w:r>
    </w:p>
    <w:p w14:paraId="47BA3718" w14:textId="73FA61C0" w:rsidR="00E82120" w:rsidRPr="00E82120" w:rsidRDefault="00E82120" w:rsidP="00E67A6C">
      <w:pPr>
        <w:rPr>
          <w:rFonts w:ascii="Arial" w:hAnsi="Arial" w:cs="Arial"/>
          <w:lang w:val="en-US"/>
        </w:rPr>
      </w:pPr>
      <w:r w:rsidRPr="00E82120">
        <w:rPr>
          <w:rFonts w:ascii="Arial" w:hAnsi="Arial" w:cs="Arial"/>
          <w:b/>
          <w:lang w:val="en-US"/>
        </w:rPr>
        <w:t xml:space="preserve">Observation3: </w:t>
      </w:r>
      <w:r w:rsidRPr="00E82120">
        <w:rPr>
          <w:rFonts w:ascii="Arial" w:hAnsi="Arial" w:cs="Arial"/>
          <w:lang w:val="en-US"/>
        </w:rPr>
        <w:t xml:space="preserve">The </w:t>
      </w:r>
      <w:proofErr w:type="spellStart"/>
      <w:r w:rsidRPr="00E82120">
        <w:rPr>
          <w:rFonts w:ascii="Arial" w:hAnsi="Arial" w:cs="Arial"/>
          <w:lang w:val="en-US"/>
        </w:rPr>
        <w:t>eNode</w:t>
      </w:r>
      <w:r w:rsidR="008E0A50">
        <w:rPr>
          <w:rFonts w:ascii="Arial" w:hAnsi="Arial" w:cs="Arial"/>
          <w:lang w:val="en-US"/>
        </w:rPr>
        <w:t>B</w:t>
      </w:r>
      <w:proofErr w:type="spellEnd"/>
      <w:r w:rsidRPr="00E82120">
        <w:rPr>
          <w:rFonts w:ascii="Arial" w:hAnsi="Arial" w:cs="Arial"/>
          <w:lang w:val="en-US"/>
        </w:rPr>
        <w:t xml:space="preserve"> should for evaluating the number of missed occasions “m” only consider th</w:t>
      </w:r>
      <w:r w:rsidR="00203159">
        <w:rPr>
          <w:rFonts w:ascii="Arial" w:hAnsi="Arial" w:cs="Arial"/>
          <w:lang w:val="en-US"/>
        </w:rPr>
        <w:t>o</w:t>
      </w:r>
      <w:r w:rsidRPr="00E82120">
        <w:rPr>
          <w:rFonts w:ascii="Arial" w:hAnsi="Arial" w:cs="Arial"/>
          <w:lang w:val="en-US"/>
        </w:rPr>
        <w:t>se, whe</w:t>
      </w:r>
      <w:r w:rsidR="00203159">
        <w:rPr>
          <w:rFonts w:ascii="Arial" w:hAnsi="Arial" w:cs="Arial"/>
          <w:lang w:val="en-US"/>
        </w:rPr>
        <w:t>re it has no</w:t>
      </w:r>
      <w:r w:rsidRPr="00E82120">
        <w:rPr>
          <w:rFonts w:ascii="Arial" w:hAnsi="Arial" w:cs="Arial"/>
          <w:lang w:val="en-US"/>
        </w:rPr>
        <w:t xml:space="preserve"> knowledge on the UE being involved in another </w:t>
      </w:r>
      <w:r w:rsidR="00203159">
        <w:rPr>
          <w:rFonts w:ascii="Arial" w:hAnsi="Arial" w:cs="Arial"/>
          <w:lang w:val="en-US"/>
        </w:rPr>
        <w:t xml:space="preserve">overlapping </w:t>
      </w:r>
      <w:r w:rsidRPr="00E82120">
        <w:rPr>
          <w:rFonts w:ascii="Arial" w:hAnsi="Arial" w:cs="Arial"/>
          <w:lang w:val="en-US"/>
        </w:rPr>
        <w:t>session on said cell.</w:t>
      </w:r>
    </w:p>
    <w:p w14:paraId="47993928" w14:textId="77777777" w:rsidR="00E82120" w:rsidRPr="00E82120" w:rsidRDefault="00E82120" w:rsidP="00E67A6C">
      <w:pPr>
        <w:rPr>
          <w:rFonts w:ascii="Arial" w:hAnsi="Arial" w:cs="Arial"/>
          <w:lang w:val="en-US"/>
        </w:rPr>
      </w:pPr>
    </w:p>
    <w:p w14:paraId="5C3296CF" w14:textId="7F867EAE" w:rsidR="00E82120" w:rsidRDefault="00E82120" w:rsidP="00E67A6C">
      <w:pPr>
        <w:rPr>
          <w:rFonts w:ascii="Arial" w:hAnsi="Arial" w:cs="Arial"/>
          <w:lang w:val="en-US"/>
        </w:rPr>
      </w:pPr>
      <w:r>
        <w:rPr>
          <w:rFonts w:ascii="Arial" w:hAnsi="Arial" w:cs="Arial"/>
          <w:lang w:val="en-US"/>
        </w:rPr>
        <w:t>The range of “m” should be configurable by the network in the order of 2-4, where the network can consider and optimize for UE specific situation/circumstances.</w:t>
      </w:r>
    </w:p>
    <w:p w14:paraId="3D4AC22E" w14:textId="7E275FF5" w:rsidR="00E82120" w:rsidRPr="00E82120" w:rsidRDefault="00E82120" w:rsidP="00E67A6C">
      <w:pPr>
        <w:rPr>
          <w:rFonts w:ascii="Arial" w:hAnsi="Arial" w:cs="Arial"/>
          <w:lang w:val="en-US"/>
        </w:rPr>
      </w:pPr>
      <w:r w:rsidRPr="00E82120">
        <w:rPr>
          <w:rFonts w:ascii="Arial" w:hAnsi="Arial" w:cs="Arial"/>
          <w:b/>
          <w:lang w:val="en-US"/>
        </w:rPr>
        <w:t xml:space="preserve">Ovbservation4: </w:t>
      </w:r>
      <w:r w:rsidRPr="00E82120">
        <w:rPr>
          <w:rFonts w:ascii="Arial" w:hAnsi="Arial" w:cs="Arial"/>
          <w:lang w:val="en-US"/>
        </w:rPr>
        <w:t>“m” should be configurable by the network in the range of 2-4. Configuration should be UE individual.</w:t>
      </w:r>
    </w:p>
    <w:p w14:paraId="68DA4243" w14:textId="77777777" w:rsidR="007C47BE" w:rsidRPr="00351677" w:rsidRDefault="007C47BE" w:rsidP="00F236B4">
      <w:pPr>
        <w:rPr>
          <w:rFonts w:ascii="Arial" w:eastAsia="SimSun" w:hAnsi="Arial" w:cs="Arial"/>
          <w:lang w:val="en-US"/>
        </w:rPr>
      </w:pPr>
    </w:p>
    <w:p w14:paraId="39FBE633" w14:textId="77777777" w:rsidR="003904FE" w:rsidRPr="00351677" w:rsidRDefault="003904FE" w:rsidP="003904FE">
      <w:pPr>
        <w:pStyle w:val="Heading1"/>
        <w:rPr>
          <w:rFonts w:eastAsia="SimSun"/>
          <w:lang w:val="en-US"/>
        </w:rPr>
      </w:pPr>
      <w:r w:rsidRPr="00351677">
        <w:rPr>
          <w:lang w:val="en-US"/>
        </w:rPr>
        <w:t>Conclusions</w:t>
      </w:r>
    </w:p>
    <w:bookmarkEnd w:id="0"/>
    <w:bookmarkEnd w:id="1"/>
    <w:bookmarkEnd w:id="3"/>
    <w:bookmarkEnd w:id="4"/>
    <w:bookmarkEnd w:id="5"/>
    <w:bookmarkEnd w:id="6"/>
    <w:p w14:paraId="52686037" w14:textId="1CBBAED8" w:rsidR="00494E1E" w:rsidRPr="00845EC8" w:rsidRDefault="00494E1E" w:rsidP="00782B98">
      <w:pPr>
        <w:rPr>
          <w:rFonts w:ascii="Arial" w:eastAsia="SimSun" w:hAnsi="Arial" w:cs="Arial"/>
          <w:lang w:val="en-US"/>
        </w:rPr>
      </w:pPr>
      <w:r w:rsidRPr="00845EC8">
        <w:rPr>
          <w:rFonts w:ascii="Arial" w:eastAsia="SimSun" w:hAnsi="Arial" w:cs="Arial"/>
          <w:lang w:val="en-US"/>
        </w:rPr>
        <w:t>It is proposed for RAN2 to discuss following proposals.</w:t>
      </w:r>
    </w:p>
    <w:p w14:paraId="13C974EF" w14:textId="0A6AA5C4" w:rsidR="00E82120" w:rsidRPr="00E82120" w:rsidRDefault="00E82120" w:rsidP="00E82120">
      <w:pPr>
        <w:rPr>
          <w:rFonts w:ascii="Arial" w:hAnsi="Arial" w:cs="Arial"/>
        </w:rPr>
      </w:pPr>
      <w:r w:rsidRPr="002E0F0B">
        <w:rPr>
          <w:rFonts w:ascii="Arial" w:hAnsi="Arial" w:cs="Arial"/>
          <w:b/>
        </w:rPr>
        <w:t>Observation</w:t>
      </w:r>
      <w:r>
        <w:rPr>
          <w:rFonts w:ascii="Arial" w:hAnsi="Arial" w:cs="Arial"/>
          <w:b/>
        </w:rPr>
        <w:t xml:space="preserve"> </w:t>
      </w:r>
      <w:r w:rsidRPr="002E0F0B">
        <w:rPr>
          <w:rFonts w:ascii="Arial" w:hAnsi="Arial" w:cs="Arial"/>
          <w:b/>
        </w:rPr>
        <w:t>1</w:t>
      </w:r>
      <w:r w:rsidRPr="00E82120">
        <w:rPr>
          <w:rFonts w:ascii="Arial" w:hAnsi="Arial" w:cs="Arial"/>
        </w:rPr>
        <w:t xml:space="preserve">: </w:t>
      </w:r>
      <w:proofErr w:type="spellStart"/>
      <w:r w:rsidRPr="00E82120">
        <w:rPr>
          <w:rFonts w:ascii="Arial" w:hAnsi="Arial" w:cs="Arial"/>
        </w:rPr>
        <w:t>eNodeB</w:t>
      </w:r>
      <w:proofErr w:type="spellEnd"/>
      <w:r w:rsidRPr="00E82120">
        <w:rPr>
          <w:rFonts w:ascii="Arial" w:hAnsi="Arial" w:cs="Arial"/>
        </w:rPr>
        <w:t xml:space="preserve"> can configure and re-configure D-PUR allocation</w:t>
      </w:r>
      <w:r>
        <w:rPr>
          <w:rFonts w:ascii="Arial" w:hAnsi="Arial" w:cs="Arial"/>
        </w:rPr>
        <w:t>. (Already agreed.)</w:t>
      </w:r>
    </w:p>
    <w:p w14:paraId="3297A288" w14:textId="6D6DB0BF" w:rsidR="00E82120" w:rsidRPr="00E82120" w:rsidRDefault="00E82120" w:rsidP="00E82120">
      <w:pPr>
        <w:rPr>
          <w:rFonts w:ascii="Arial" w:hAnsi="Arial" w:cs="Arial"/>
        </w:rPr>
      </w:pPr>
      <w:r>
        <w:rPr>
          <w:rFonts w:ascii="Arial" w:hAnsi="Arial" w:cs="Arial"/>
          <w:b/>
        </w:rPr>
        <w:t xml:space="preserve">Proposal </w:t>
      </w:r>
      <w:r w:rsidRPr="002E0F0B">
        <w:rPr>
          <w:rFonts w:ascii="Arial" w:hAnsi="Arial" w:cs="Arial"/>
          <w:b/>
        </w:rPr>
        <w:t>2:</w:t>
      </w:r>
      <w:r>
        <w:rPr>
          <w:rFonts w:ascii="Arial" w:hAnsi="Arial" w:cs="Arial"/>
          <w:b/>
        </w:rPr>
        <w:t xml:space="preserve"> </w:t>
      </w:r>
      <w:r w:rsidRPr="00E82120">
        <w:rPr>
          <w:rFonts w:ascii="Arial" w:hAnsi="Arial" w:cs="Arial"/>
        </w:rPr>
        <w:t>A D-PUR allocation which differs from the request or a D-PUR re-configuration may be rejected or accepted by the UE. If not accepted the D-PUR allocation procedure ends.</w:t>
      </w:r>
    </w:p>
    <w:p w14:paraId="3259CB32" w14:textId="678501AD" w:rsidR="00E82120" w:rsidRPr="00E82120" w:rsidRDefault="00E82120" w:rsidP="00E82120">
      <w:pPr>
        <w:rPr>
          <w:rFonts w:ascii="Arial" w:hAnsi="Arial" w:cs="Arial"/>
          <w:lang w:val="en-US"/>
        </w:rPr>
      </w:pPr>
      <w:r>
        <w:rPr>
          <w:rFonts w:ascii="Arial" w:hAnsi="Arial" w:cs="Arial"/>
          <w:b/>
        </w:rPr>
        <w:t xml:space="preserve">Proposal </w:t>
      </w:r>
      <w:r w:rsidRPr="00E82120">
        <w:rPr>
          <w:rFonts w:ascii="Arial" w:hAnsi="Arial" w:cs="Arial"/>
          <w:b/>
          <w:lang w:val="en-US"/>
        </w:rPr>
        <w:t xml:space="preserve">3: </w:t>
      </w:r>
      <w:r w:rsidRPr="00E82120">
        <w:rPr>
          <w:rFonts w:ascii="Arial" w:hAnsi="Arial" w:cs="Arial"/>
          <w:lang w:val="en-US"/>
        </w:rPr>
        <w:t xml:space="preserve">The </w:t>
      </w:r>
      <w:proofErr w:type="spellStart"/>
      <w:r w:rsidRPr="00E82120">
        <w:rPr>
          <w:rFonts w:ascii="Arial" w:hAnsi="Arial" w:cs="Arial"/>
          <w:lang w:val="en-US"/>
        </w:rPr>
        <w:t>eNode</w:t>
      </w:r>
      <w:r w:rsidR="008E0A50">
        <w:rPr>
          <w:rFonts w:ascii="Arial" w:hAnsi="Arial" w:cs="Arial"/>
          <w:lang w:val="en-US"/>
        </w:rPr>
        <w:t>B</w:t>
      </w:r>
      <w:proofErr w:type="spellEnd"/>
      <w:r w:rsidRPr="00E82120">
        <w:rPr>
          <w:rFonts w:ascii="Arial" w:hAnsi="Arial" w:cs="Arial"/>
          <w:lang w:val="en-US"/>
        </w:rPr>
        <w:t xml:space="preserve"> should for evaluating the number of missed occasions “m” only consider th</w:t>
      </w:r>
      <w:r w:rsidR="00203159">
        <w:rPr>
          <w:rFonts w:ascii="Arial" w:hAnsi="Arial" w:cs="Arial"/>
          <w:lang w:val="en-US"/>
        </w:rPr>
        <w:t>o</w:t>
      </w:r>
      <w:r w:rsidRPr="00E82120">
        <w:rPr>
          <w:rFonts w:ascii="Arial" w:hAnsi="Arial" w:cs="Arial"/>
          <w:lang w:val="en-US"/>
        </w:rPr>
        <w:t>se, whe</w:t>
      </w:r>
      <w:r w:rsidR="00203159">
        <w:rPr>
          <w:rFonts w:ascii="Arial" w:hAnsi="Arial" w:cs="Arial"/>
          <w:lang w:val="en-US"/>
        </w:rPr>
        <w:t>re it has no</w:t>
      </w:r>
      <w:r w:rsidRPr="00E82120">
        <w:rPr>
          <w:rFonts w:ascii="Arial" w:hAnsi="Arial" w:cs="Arial"/>
          <w:lang w:val="en-US"/>
        </w:rPr>
        <w:t xml:space="preserve"> knowledge on the UE being involved in another </w:t>
      </w:r>
      <w:r w:rsidR="00203159">
        <w:rPr>
          <w:rFonts w:ascii="Arial" w:hAnsi="Arial" w:cs="Arial"/>
          <w:lang w:val="en-US"/>
        </w:rPr>
        <w:t xml:space="preserve">overlapping </w:t>
      </w:r>
      <w:r w:rsidRPr="00E82120">
        <w:rPr>
          <w:rFonts w:ascii="Arial" w:hAnsi="Arial" w:cs="Arial"/>
          <w:lang w:val="en-US"/>
        </w:rPr>
        <w:t>session on said cell.</w:t>
      </w:r>
    </w:p>
    <w:p w14:paraId="7CDE97E7" w14:textId="1356EB5D" w:rsidR="00203159" w:rsidRPr="00E82120" w:rsidRDefault="00203159" w:rsidP="00203159">
      <w:pPr>
        <w:rPr>
          <w:rFonts w:ascii="Arial" w:hAnsi="Arial" w:cs="Arial"/>
          <w:lang w:val="en-US"/>
        </w:rPr>
      </w:pPr>
      <w:r>
        <w:rPr>
          <w:rFonts w:ascii="Arial" w:hAnsi="Arial" w:cs="Arial"/>
          <w:b/>
          <w:lang w:val="en-US"/>
        </w:rPr>
        <w:t xml:space="preserve">Proposal </w:t>
      </w:r>
      <w:r w:rsidRPr="00E82120">
        <w:rPr>
          <w:rFonts w:ascii="Arial" w:hAnsi="Arial" w:cs="Arial"/>
          <w:b/>
          <w:lang w:val="en-US"/>
        </w:rPr>
        <w:t xml:space="preserve">4: </w:t>
      </w:r>
      <w:r w:rsidRPr="00E82120">
        <w:rPr>
          <w:rFonts w:ascii="Arial" w:hAnsi="Arial" w:cs="Arial"/>
          <w:lang w:val="en-US"/>
        </w:rPr>
        <w:t>“m” should be configurable by the network in the range of 2-4. Configuration should be UE individual.</w:t>
      </w:r>
    </w:p>
    <w:p w14:paraId="010A21EC" w14:textId="201DCD4D" w:rsidR="00494E1E" w:rsidRDefault="00494E1E" w:rsidP="00494E1E">
      <w:pPr>
        <w:rPr>
          <w:rFonts w:ascii="Arial" w:eastAsia="SimSun" w:hAnsi="Arial" w:cs="Arial"/>
          <w:lang w:val="en-US"/>
        </w:rPr>
      </w:pPr>
    </w:p>
    <w:p w14:paraId="0FD02B70" w14:textId="4948985E" w:rsidR="00782B98" w:rsidRPr="006B776E" w:rsidRDefault="00782B98" w:rsidP="003F3EBA">
      <w:pPr>
        <w:rPr>
          <w:rFonts w:ascii="Arial" w:eastAsia="SimSun" w:hAnsi="Arial" w:cs="Arial"/>
          <w:lang w:val="en-US"/>
        </w:rPr>
      </w:pPr>
    </w:p>
    <w:p w14:paraId="45CA1D75" w14:textId="77777777" w:rsidR="003904FE" w:rsidRPr="00351677" w:rsidRDefault="003904FE" w:rsidP="003904FE">
      <w:pPr>
        <w:pStyle w:val="Heading1"/>
        <w:rPr>
          <w:rFonts w:eastAsia="SimSun"/>
          <w:lang w:val="en-US"/>
        </w:rPr>
      </w:pPr>
      <w:r w:rsidRPr="00351677">
        <w:rPr>
          <w:rFonts w:eastAsia="SimSun"/>
          <w:lang w:val="en-US"/>
        </w:rPr>
        <w:t>Reference</w:t>
      </w:r>
    </w:p>
    <w:p w14:paraId="3FD1B7AE" w14:textId="044D2203" w:rsidR="00F07E4B" w:rsidRPr="00845EC8" w:rsidRDefault="009A239D" w:rsidP="00F07E4B">
      <w:pPr>
        <w:pStyle w:val="Reference"/>
        <w:numPr>
          <w:ilvl w:val="0"/>
          <w:numId w:val="0"/>
        </w:numPr>
        <w:spacing w:after="60"/>
        <w:ind w:left="567" w:hanging="567"/>
        <w:rPr>
          <w:sz w:val="22"/>
          <w:szCs w:val="22"/>
          <w:lang w:val="de-DE"/>
        </w:rPr>
      </w:pPr>
      <w:r w:rsidRPr="00845EC8">
        <w:rPr>
          <w:sz w:val="22"/>
          <w:szCs w:val="22"/>
          <w:lang w:val="de-DE"/>
        </w:rPr>
        <w:t xml:space="preserve">[1] </w:t>
      </w:r>
      <w:bookmarkStart w:id="7" w:name="_Ref484692119"/>
      <w:r w:rsidR="00E82120">
        <w:rPr>
          <w:sz w:val="22"/>
          <w:szCs w:val="22"/>
          <w:lang w:val="de-DE"/>
        </w:rPr>
        <w:tab/>
        <w:t>R2-19</w:t>
      </w:r>
      <w:r w:rsidR="00203159">
        <w:rPr>
          <w:sz w:val="22"/>
          <w:szCs w:val="22"/>
          <w:lang w:val="de-DE"/>
        </w:rPr>
        <w:t>02233</w:t>
      </w:r>
      <w:r w:rsidR="00F07E4B" w:rsidRPr="00845EC8">
        <w:rPr>
          <w:sz w:val="22"/>
          <w:szCs w:val="22"/>
          <w:lang w:val="de-DE"/>
        </w:rPr>
        <w:t xml:space="preserve"> </w:t>
      </w:r>
      <w:r w:rsidR="00455B03" w:rsidRPr="00845EC8">
        <w:rPr>
          <w:sz w:val="22"/>
          <w:szCs w:val="22"/>
          <w:lang w:val="de-DE"/>
        </w:rPr>
        <w:t>, 3GPP TSG-RAN WG2 N</w:t>
      </w:r>
      <w:bookmarkEnd w:id="7"/>
      <w:r w:rsidR="00E82120">
        <w:rPr>
          <w:sz w:val="22"/>
          <w:szCs w:val="22"/>
          <w:lang w:val="de-DE"/>
        </w:rPr>
        <w:t>B-IoT RAN#105</w:t>
      </w:r>
    </w:p>
    <w:p w14:paraId="75D8E1E6" w14:textId="353B5251" w:rsidR="00046849" w:rsidRPr="00A96FDB" w:rsidRDefault="00046849">
      <w:pPr>
        <w:rPr>
          <w:rFonts w:ascii="Arial" w:hAnsi="Arial" w:cs="Arial"/>
          <w:color w:val="444444"/>
          <w:sz w:val="18"/>
          <w:szCs w:val="18"/>
          <w:lang w:val="de-DE"/>
        </w:rPr>
      </w:pPr>
    </w:p>
    <w:sectPr w:rsidR="00046849" w:rsidRPr="00A96FDB" w:rsidSect="00046849">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447FD8"/>
    <w:multiLevelType w:val="hybridMultilevel"/>
    <w:tmpl w:val="346A516A"/>
    <w:lvl w:ilvl="0" w:tplc="114290A8">
      <w:start w:val="1"/>
      <w:numFmt w:val="decimal"/>
      <w:lvlText w:val="Proposal %1."/>
      <w:lvlJc w:val="left"/>
      <w:pPr>
        <w:ind w:left="720" w:hanging="360"/>
      </w:pPr>
      <w:rPr>
        <w:rFonts w:hint="default"/>
        <w:b/>
        <w:i w:val="0"/>
      </w:rPr>
    </w:lvl>
    <w:lvl w:ilvl="1" w:tplc="805E18E4">
      <w:start w:val="1"/>
      <w:numFmt w:val="decimal"/>
      <w:lvlText w:val="1.%2."/>
      <w:lvlJc w:val="left"/>
      <w:pPr>
        <w:ind w:left="1440" w:hanging="360"/>
      </w:pPr>
      <w:rPr>
        <w:rFonts w:hint="default"/>
        <w:b/>
        <w:i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8D1BD3"/>
    <w:multiLevelType w:val="hybridMultilevel"/>
    <w:tmpl w:val="48927A8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2D47793"/>
    <w:multiLevelType w:val="hybridMultilevel"/>
    <w:tmpl w:val="D856030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48A37CC"/>
    <w:multiLevelType w:val="hybridMultilevel"/>
    <w:tmpl w:val="42505F6E"/>
    <w:lvl w:ilvl="0" w:tplc="E44254EC">
      <w:numFmt w:val="bullet"/>
      <w:lvlText w:val="-"/>
      <w:lvlJc w:val="left"/>
      <w:pPr>
        <w:ind w:left="720" w:hanging="360"/>
      </w:pPr>
      <w:rPr>
        <w:rFonts w:ascii="Times New Roman" w:eastAsia="PMingLiU"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6E02431"/>
    <w:multiLevelType w:val="hybridMultilevel"/>
    <w:tmpl w:val="1A2ECD4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818585C"/>
    <w:multiLevelType w:val="hybridMultilevel"/>
    <w:tmpl w:val="D1DCA4A4"/>
    <w:lvl w:ilvl="0" w:tplc="598A9C12">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15:restartNumberingAfterBreak="0">
    <w:nsid w:val="2F7D7F76"/>
    <w:multiLevelType w:val="hybridMultilevel"/>
    <w:tmpl w:val="3516E9CA"/>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AA46647"/>
    <w:multiLevelType w:val="hybridMultilevel"/>
    <w:tmpl w:val="0CA2002C"/>
    <w:lvl w:ilvl="0" w:tplc="350ECC42">
      <w:start w:val="1"/>
      <w:numFmt w:val="decimal"/>
      <w:pStyle w:val="Proposal"/>
      <w:lvlText w:val="Proposal %1"/>
      <w:lvlJc w:val="left"/>
      <w:pPr>
        <w:tabs>
          <w:tab w:val="num" w:pos="1304"/>
        </w:tabs>
        <w:ind w:left="1304" w:hanging="1304"/>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DC97B4B"/>
    <w:multiLevelType w:val="hybridMultilevel"/>
    <w:tmpl w:val="800488A4"/>
    <w:lvl w:ilvl="0" w:tplc="5A001C78">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15:restartNumberingAfterBreak="0">
    <w:nsid w:val="47E605F8"/>
    <w:multiLevelType w:val="hybridMultilevel"/>
    <w:tmpl w:val="3F4A843C"/>
    <w:lvl w:ilvl="0" w:tplc="80E41D9C">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EF2C37"/>
    <w:multiLevelType w:val="hybridMultilevel"/>
    <w:tmpl w:val="CB18FB58"/>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51835E00"/>
    <w:multiLevelType w:val="hybridMultilevel"/>
    <w:tmpl w:val="949E07DE"/>
    <w:lvl w:ilvl="0" w:tplc="FB48AC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945BC0"/>
    <w:multiLevelType w:val="hybridMultilevel"/>
    <w:tmpl w:val="6338D61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60893BCC"/>
    <w:multiLevelType w:val="hybridMultilevel"/>
    <w:tmpl w:val="5A981660"/>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09C0BC9"/>
    <w:multiLevelType w:val="hybridMultilevel"/>
    <w:tmpl w:val="C8DC42E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6B197AFF"/>
    <w:multiLevelType w:val="hybridMultilevel"/>
    <w:tmpl w:val="9F38D2A6"/>
    <w:lvl w:ilvl="0" w:tplc="3378EA06">
      <w:start w:val="2"/>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439"/>
        </w:tabs>
        <w:ind w:left="439" w:hanging="360"/>
      </w:pPr>
      <w:rPr>
        <w:rFonts w:ascii="Courier New" w:hAnsi="Courier New" w:cs="Courier New" w:hint="default"/>
      </w:rPr>
    </w:lvl>
    <w:lvl w:ilvl="2" w:tplc="04090005">
      <w:start w:val="1"/>
      <w:numFmt w:val="bullet"/>
      <w:lvlText w:val=""/>
      <w:lvlJc w:val="left"/>
      <w:pPr>
        <w:tabs>
          <w:tab w:val="num" w:pos="1159"/>
        </w:tabs>
        <w:ind w:left="1159" w:hanging="360"/>
      </w:pPr>
      <w:rPr>
        <w:rFonts w:ascii="Wingdings" w:hAnsi="Wingdings" w:hint="default"/>
      </w:rPr>
    </w:lvl>
    <w:lvl w:ilvl="3" w:tplc="04090001">
      <w:start w:val="1"/>
      <w:numFmt w:val="bullet"/>
      <w:lvlText w:val=""/>
      <w:lvlJc w:val="left"/>
      <w:pPr>
        <w:tabs>
          <w:tab w:val="num" w:pos="1879"/>
        </w:tabs>
        <w:ind w:left="1879" w:hanging="360"/>
      </w:pPr>
      <w:rPr>
        <w:rFonts w:ascii="Symbol" w:hAnsi="Symbol" w:hint="default"/>
      </w:rPr>
    </w:lvl>
    <w:lvl w:ilvl="4" w:tplc="04090003" w:tentative="1">
      <w:start w:val="1"/>
      <w:numFmt w:val="bullet"/>
      <w:lvlText w:val="o"/>
      <w:lvlJc w:val="left"/>
      <w:pPr>
        <w:tabs>
          <w:tab w:val="num" w:pos="2599"/>
        </w:tabs>
        <w:ind w:left="2599" w:hanging="360"/>
      </w:pPr>
      <w:rPr>
        <w:rFonts w:ascii="Courier New" w:hAnsi="Courier New" w:cs="Courier New" w:hint="default"/>
      </w:rPr>
    </w:lvl>
    <w:lvl w:ilvl="5" w:tplc="04090005" w:tentative="1">
      <w:start w:val="1"/>
      <w:numFmt w:val="bullet"/>
      <w:lvlText w:val=""/>
      <w:lvlJc w:val="left"/>
      <w:pPr>
        <w:tabs>
          <w:tab w:val="num" w:pos="3319"/>
        </w:tabs>
        <w:ind w:left="3319" w:hanging="360"/>
      </w:pPr>
      <w:rPr>
        <w:rFonts w:ascii="Wingdings" w:hAnsi="Wingdings" w:hint="default"/>
      </w:rPr>
    </w:lvl>
    <w:lvl w:ilvl="6" w:tplc="04090001" w:tentative="1">
      <w:start w:val="1"/>
      <w:numFmt w:val="bullet"/>
      <w:lvlText w:val=""/>
      <w:lvlJc w:val="left"/>
      <w:pPr>
        <w:tabs>
          <w:tab w:val="num" w:pos="4039"/>
        </w:tabs>
        <w:ind w:left="4039" w:hanging="360"/>
      </w:pPr>
      <w:rPr>
        <w:rFonts w:ascii="Symbol" w:hAnsi="Symbol" w:hint="default"/>
      </w:rPr>
    </w:lvl>
    <w:lvl w:ilvl="7" w:tplc="04090003" w:tentative="1">
      <w:start w:val="1"/>
      <w:numFmt w:val="bullet"/>
      <w:lvlText w:val="o"/>
      <w:lvlJc w:val="left"/>
      <w:pPr>
        <w:tabs>
          <w:tab w:val="num" w:pos="4759"/>
        </w:tabs>
        <w:ind w:left="4759" w:hanging="360"/>
      </w:pPr>
      <w:rPr>
        <w:rFonts w:ascii="Courier New" w:hAnsi="Courier New" w:cs="Courier New" w:hint="default"/>
      </w:rPr>
    </w:lvl>
    <w:lvl w:ilvl="8" w:tplc="04090005" w:tentative="1">
      <w:start w:val="1"/>
      <w:numFmt w:val="bullet"/>
      <w:lvlText w:val=""/>
      <w:lvlJc w:val="left"/>
      <w:pPr>
        <w:tabs>
          <w:tab w:val="num" w:pos="5479"/>
        </w:tabs>
        <w:ind w:left="5479" w:hanging="360"/>
      </w:pPr>
      <w:rPr>
        <w:rFonts w:ascii="Wingdings" w:hAnsi="Wingdings" w:hint="default"/>
      </w:rPr>
    </w:lvl>
  </w:abstractNum>
  <w:abstractNum w:abstractNumId="19" w15:restartNumberingAfterBreak="0">
    <w:nsid w:val="7196633D"/>
    <w:multiLevelType w:val="hybridMultilevel"/>
    <w:tmpl w:val="D33C4D4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7A321ED8"/>
    <w:multiLevelType w:val="hybridMultilevel"/>
    <w:tmpl w:val="0B7A9D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B8627C7"/>
    <w:multiLevelType w:val="hybridMultilevel"/>
    <w:tmpl w:val="820C7AD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7F7337A4"/>
    <w:multiLevelType w:val="hybridMultilevel"/>
    <w:tmpl w:val="9B20CB3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2"/>
  </w:num>
  <w:num w:numId="3">
    <w:abstractNumId w:val="13"/>
  </w:num>
  <w:num w:numId="4">
    <w:abstractNumId w:val="15"/>
  </w:num>
  <w:num w:numId="5">
    <w:abstractNumId w:val="2"/>
  </w:num>
  <w:num w:numId="6">
    <w:abstractNumId w:val="5"/>
  </w:num>
  <w:num w:numId="7">
    <w:abstractNumId w:val="14"/>
  </w:num>
  <w:num w:numId="8">
    <w:abstractNumId w:val="1"/>
  </w:num>
  <w:num w:numId="9">
    <w:abstractNumId w:val="6"/>
  </w:num>
  <w:num w:numId="10">
    <w:abstractNumId w:val="9"/>
  </w:num>
  <w:num w:numId="11">
    <w:abstractNumId w:val="0"/>
  </w:num>
  <w:num w:numId="12">
    <w:abstractNumId w:val="0"/>
  </w:num>
  <w:num w:numId="13">
    <w:abstractNumId w:val="17"/>
  </w:num>
  <w:num w:numId="14">
    <w:abstractNumId w:val="20"/>
  </w:num>
  <w:num w:numId="15">
    <w:abstractNumId w:val="18"/>
  </w:num>
  <w:num w:numId="16">
    <w:abstractNumId w:val="11"/>
  </w:num>
  <w:num w:numId="17">
    <w:abstractNumId w:val="8"/>
  </w:num>
  <w:num w:numId="18">
    <w:abstractNumId w:val="8"/>
    <w:lvlOverride w:ilvl="0">
      <w:startOverride w:val="1"/>
    </w:lvlOverride>
  </w:num>
  <w:num w:numId="19">
    <w:abstractNumId w:val="11"/>
  </w:num>
  <w:num w:numId="20">
    <w:abstractNumId w:val="10"/>
  </w:num>
  <w:num w:numId="21">
    <w:abstractNumId w:val="4"/>
  </w:num>
  <w:num w:numId="22">
    <w:abstractNumId w:val="19"/>
  </w:num>
  <w:num w:numId="23">
    <w:abstractNumId w:val="21"/>
  </w:num>
  <w:num w:numId="24">
    <w:abstractNumId w:val="7"/>
  </w:num>
  <w:num w:numId="25">
    <w:abstractNumId w:val="12"/>
  </w:num>
  <w:num w:numId="26">
    <w:abstractNumId w:val="16"/>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4FE"/>
    <w:rsid w:val="000001B9"/>
    <w:rsid w:val="00011A5D"/>
    <w:rsid w:val="00012FAE"/>
    <w:rsid w:val="00015B08"/>
    <w:rsid w:val="00037B78"/>
    <w:rsid w:val="00046849"/>
    <w:rsid w:val="00081CC3"/>
    <w:rsid w:val="000B361C"/>
    <w:rsid w:val="000C2366"/>
    <w:rsid w:val="000C429C"/>
    <w:rsid w:val="000C7EB2"/>
    <w:rsid w:val="000D7D0B"/>
    <w:rsid w:val="000E26D5"/>
    <w:rsid w:val="000F60F5"/>
    <w:rsid w:val="000F6E19"/>
    <w:rsid w:val="001102C7"/>
    <w:rsid w:val="00112B38"/>
    <w:rsid w:val="00125170"/>
    <w:rsid w:val="00135D63"/>
    <w:rsid w:val="00155EE0"/>
    <w:rsid w:val="00164C1F"/>
    <w:rsid w:val="001856D4"/>
    <w:rsid w:val="001867BE"/>
    <w:rsid w:val="001877A8"/>
    <w:rsid w:val="0019546E"/>
    <w:rsid w:val="00195BA0"/>
    <w:rsid w:val="001A3FE9"/>
    <w:rsid w:val="001A4F11"/>
    <w:rsid w:val="001A70E2"/>
    <w:rsid w:val="001B5957"/>
    <w:rsid w:val="001C0A13"/>
    <w:rsid w:val="001C295F"/>
    <w:rsid w:val="001C3CC9"/>
    <w:rsid w:val="001D04AB"/>
    <w:rsid w:val="001D1772"/>
    <w:rsid w:val="001D1F39"/>
    <w:rsid w:val="001D48D8"/>
    <w:rsid w:val="001E695C"/>
    <w:rsid w:val="001E7B75"/>
    <w:rsid w:val="001F00B9"/>
    <w:rsid w:val="001F25D7"/>
    <w:rsid w:val="001F7A07"/>
    <w:rsid w:val="00201906"/>
    <w:rsid w:val="00201945"/>
    <w:rsid w:val="00203159"/>
    <w:rsid w:val="00216434"/>
    <w:rsid w:val="00220EE0"/>
    <w:rsid w:val="002212DE"/>
    <w:rsid w:val="0022393B"/>
    <w:rsid w:val="002246F3"/>
    <w:rsid w:val="002522AB"/>
    <w:rsid w:val="00256F38"/>
    <w:rsid w:val="00274F39"/>
    <w:rsid w:val="00275A22"/>
    <w:rsid w:val="00275B43"/>
    <w:rsid w:val="00276F8B"/>
    <w:rsid w:val="00283347"/>
    <w:rsid w:val="002B243D"/>
    <w:rsid w:val="002B6204"/>
    <w:rsid w:val="002C2B2A"/>
    <w:rsid w:val="002C38B3"/>
    <w:rsid w:val="002E0F0B"/>
    <w:rsid w:val="002E250C"/>
    <w:rsid w:val="002E41B0"/>
    <w:rsid w:val="002F35C9"/>
    <w:rsid w:val="0030301F"/>
    <w:rsid w:val="003120A6"/>
    <w:rsid w:val="00322EFD"/>
    <w:rsid w:val="00351677"/>
    <w:rsid w:val="003660CC"/>
    <w:rsid w:val="00367B3D"/>
    <w:rsid w:val="0037295B"/>
    <w:rsid w:val="00373C18"/>
    <w:rsid w:val="00374348"/>
    <w:rsid w:val="00387CAE"/>
    <w:rsid w:val="003904FE"/>
    <w:rsid w:val="00392839"/>
    <w:rsid w:val="00395C2C"/>
    <w:rsid w:val="003A2FD7"/>
    <w:rsid w:val="003C03EA"/>
    <w:rsid w:val="003C0B31"/>
    <w:rsid w:val="003C190A"/>
    <w:rsid w:val="003C3EA8"/>
    <w:rsid w:val="003C4947"/>
    <w:rsid w:val="003D40FB"/>
    <w:rsid w:val="003D520E"/>
    <w:rsid w:val="003D5901"/>
    <w:rsid w:val="003E4383"/>
    <w:rsid w:val="003F3EBA"/>
    <w:rsid w:val="00404BA3"/>
    <w:rsid w:val="0040656D"/>
    <w:rsid w:val="00420C74"/>
    <w:rsid w:val="00422010"/>
    <w:rsid w:val="004251DC"/>
    <w:rsid w:val="00425D34"/>
    <w:rsid w:val="00433E2E"/>
    <w:rsid w:val="00455B03"/>
    <w:rsid w:val="004635C6"/>
    <w:rsid w:val="00471153"/>
    <w:rsid w:val="0047180E"/>
    <w:rsid w:val="00473C34"/>
    <w:rsid w:val="00482BF8"/>
    <w:rsid w:val="004844AC"/>
    <w:rsid w:val="00484E17"/>
    <w:rsid w:val="0049280E"/>
    <w:rsid w:val="00493AD7"/>
    <w:rsid w:val="00493D5D"/>
    <w:rsid w:val="00494E1E"/>
    <w:rsid w:val="00495C79"/>
    <w:rsid w:val="004A06D6"/>
    <w:rsid w:val="004A2A9A"/>
    <w:rsid w:val="004B561A"/>
    <w:rsid w:val="004B61AB"/>
    <w:rsid w:val="004C0D53"/>
    <w:rsid w:val="004C4B25"/>
    <w:rsid w:val="004C76A0"/>
    <w:rsid w:val="004D4690"/>
    <w:rsid w:val="004D7DAD"/>
    <w:rsid w:val="004E735E"/>
    <w:rsid w:val="004F0ED9"/>
    <w:rsid w:val="00504F3C"/>
    <w:rsid w:val="00513266"/>
    <w:rsid w:val="00523AD9"/>
    <w:rsid w:val="00525980"/>
    <w:rsid w:val="00553A71"/>
    <w:rsid w:val="00563577"/>
    <w:rsid w:val="0057137B"/>
    <w:rsid w:val="00572F83"/>
    <w:rsid w:val="00574B43"/>
    <w:rsid w:val="00583592"/>
    <w:rsid w:val="0058636B"/>
    <w:rsid w:val="005A7EFB"/>
    <w:rsid w:val="005B668D"/>
    <w:rsid w:val="005C4327"/>
    <w:rsid w:val="005D2934"/>
    <w:rsid w:val="005F2BA9"/>
    <w:rsid w:val="00600B82"/>
    <w:rsid w:val="00606746"/>
    <w:rsid w:val="006107D3"/>
    <w:rsid w:val="006149B9"/>
    <w:rsid w:val="00615C06"/>
    <w:rsid w:val="00622454"/>
    <w:rsid w:val="00625347"/>
    <w:rsid w:val="006430C2"/>
    <w:rsid w:val="00644420"/>
    <w:rsid w:val="00651CB6"/>
    <w:rsid w:val="0065697F"/>
    <w:rsid w:val="00661AED"/>
    <w:rsid w:val="00665067"/>
    <w:rsid w:val="0067619F"/>
    <w:rsid w:val="00676E28"/>
    <w:rsid w:val="00677100"/>
    <w:rsid w:val="0069561F"/>
    <w:rsid w:val="006B776E"/>
    <w:rsid w:val="006D0769"/>
    <w:rsid w:val="006D185C"/>
    <w:rsid w:val="006D3745"/>
    <w:rsid w:val="006D3BFB"/>
    <w:rsid w:val="006D66EA"/>
    <w:rsid w:val="006D7291"/>
    <w:rsid w:val="006D7356"/>
    <w:rsid w:val="006E1E8E"/>
    <w:rsid w:val="006E60ED"/>
    <w:rsid w:val="006F5C0B"/>
    <w:rsid w:val="00711D28"/>
    <w:rsid w:val="0072410C"/>
    <w:rsid w:val="00726EA6"/>
    <w:rsid w:val="00727BAA"/>
    <w:rsid w:val="00734FBC"/>
    <w:rsid w:val="00744C62"/>
    <w:rsid w:val="0075128A"/>
    <w:rsid w:val="00765612"/>
    <w:rsid w:val="00782B98"/>
    <w:rsid w:val="007947ED"/>
    <w:rsid w:val="007A48F7"/>
    <w:rsid w:val="007B056C"/>
    <w:rsid w:val="007B0E35"/>
    <w:rsid w:val="007C446E"/>
    <w:rsid w:val="007C47BE"/>
    <w:rsid w:val="007C7761"/>
    <w:rsid w:val="007D43BA"/>
    <w:rsid w:val="007E3819"/>
    <w:rsid w:val="007E60D9"/>
    <w:rsid w:val="007F31F0"/>
    <w:rsid w:val="007F548F"/>
    <w:rsid w:val="00803717"/>
    <w:rsid w:val="00806E9D"/>
    <w:rsid w:val="008252E8"/>
    <w:rsid w:val="008261A3"/>
    <w:rsid w:val="008306A7"/>
    <w:rsid w:val="00837278"/>
    <w:rsid w:val="00845EC8"/>
    <w:rsid w:val="00845FA5"/>
    <w:rsid w:val="0085520A"/>
    <w:rsid w:val="0085564B"/>
    <w:rsid w:val="00860A2A"/>
    <w:rsid w:val="008646E0"/>
    <w:rsid w:val="008731ED"/>
    <w:rsid w:val="0087659D"/>
    <w:rsid w:val="00885BD2"/>
    <w:rsid w:val="0088697E"/>
    <w:rsid w:val="00894C31"/>
    <w:rsid w:val="008A3375"/>
    <w:rsid w:val="008A40F8"/>
    <w:rsid w:val="008B55A3"/>
    <w:rsid w:val="008B717E"/>
    <w:rsid w:val="008C435C"/>
    <w:rsid w:val="008C5690"/>
    <w:rsid w:val="008D6086"/>
    <w:rsid w:val="008E0A50"/>
    <w:rsid w:val="008E3B5C"/>
    <w:rsid w:val="008F0675"/>
    <w:rsid w:val="008F1A05"/>
    <w:rsid w:val="008F3E9E"/>
    <w:rsid w:val="00903FFD"/>
    <w:rsid w:val="00907C9C"/>
    <w:rsid w:val="009151D7"/>
    <w:rsid w:val="00923920"/>
    <w:rsid w:val="00923A15"/>
    <w:rsid w:val="0092729E"/>
    <w:rsid w:val="00927B26"/>
    <w:rsid w:val="00932ED6"/>
    <w:rsid w:val="00936C4F"/>
    <w:rsid w:val="009375FE"/>
    <w:rsid w:val="00941EB6"/>
    <w:rsid w:val="009440D5"/>
    <w:rsid w:val="009478BA"/>
    <w:rsid w:val="00951A18"/>
    <w:rsid w:val="00952E00"/>
    <w:rsid w:val="00957A78"/>
    <w:rsid w:val="0097090A"/>
    <w:rsid w:val="00981187"/>
    <w:rsid w:val="00983C44"/>
    <w:rsid w:val="00993650"/>
    <w:rsid w:val="009A239D"/>
    <w:rsid w:val="009A6C08"/>
    <w:rsid w:val="009C6D46"/>
    <w:rsid w:val="009D06D6"/>
    <w:rsid w:val="009D4D56"/>
    <w:rsid w:val="009D5EAB"/>
    <w:rsid w:val="009F5E03"/>
    <w:rsid w:val="00A117B6"/>
    <w:rsid w:val="00A13355"/>
    <w:rsid w:val="00A1380C"/>
    <w:rsid w:val="00A158E8"/>
    <w:rsid w:val="00A170F9"/>
    <w:rsid w:val="00A17C55"/>
    <w:rsid w:val="00A22147"/>
    <w:rsid w:val="00A274EC"/>
    <w:rsid w:val="00A30585"/>
    <w:rsid w:val="00A353A1"/>
    <w:rsid w:val="00A42722"/>
    <w:rsid w:val="00A43DCC"/>
    <w:rsid w:val="00A45634"/>
    <w:rsid w:val="00A47894"/>
    <w:rsid w:val="00A5168B"/>
    <w:rsid w:val="00A60E82"/>
    <w:rsid w:val="00A63036"/>
    <w:rsid w:val="00A70296"/>
    <w:rsid w:val="00A72F94"/>
    <w:rsid w:val="00A8134B"/>
    <w:rsid w:val="00A87563"/>
    <w:rsid w:val="00A96FDB"/>
    <w:rsid w:val="00AA1C43"/>
    <w:rsid w:val="00AA41C8"/>
    <w:rsid w:val="00AA6FD8"/>
    <w:rsid w:val="00AA7095"/>
    <w:rsid w:val="00AA7290"/>
    <w:rsid w:val="00AA7948"/>
    <w:rsid w:val="00AA7B69"/>
    <w:rsid w:val="00AB068D"/>
    <w:rsid w:val="00AC1BE0"/>
    <w:rsid w:val="00AC472E"/>
    <w:rsid w:val="00AC7E4C"/>
    <w:rsid w:val="00AE12CC"/>
    <w:rsid w:val="00AF1AAF"/>
    <w:rsid w:val="00AF47B9"/>
    <w:rsid w:val="00B00D1C"/>
    <w:rsid w:val="00B0628E"/>
    <w:rsid w:val="00B13169"/>
    <w:rsid w:val="00B143AE"/>
    <w:rsid w:val="00B20380"/>
    <w:rsid w:val="00B20A0F"/>
    <w:rsid w:val="00B348AB"/>
    <w:rsid w:val="00B51A85"/>
    <w:rsid w:val="00B63221"/>
    <w:rsid w:val="00B67130"/>
    <w:rsid w:val="00B701D4"/>
    <w:rsid w:val="00B715E4"/>
    <w:rsid w:val="00B71933"/>
    <w:rsid w:val="00B86540"/>
    <w:rsid w:val="00BB4CCF"/>
    <w:rsid w:val="00BB57B6"/>
    <w:rsid w:val="00BD091C"/>
    <w:rsid w:val="00BD2A14"/>
    <w:rsid w:val="00BD7C4C"/>
    <w:rsid w:val="00BE4BA9"/>
    <w:rsid w:val="00BF59D6"/>
    <w:rsid w:val="00C03400"/>
    <w:rsid w:val="00C04F7F"/>
    <w:rsid w:val="00C11221"/>
    <w:rsid w:val="00C2075F"/>
    <w:rsid w:val="00C207BA"/>
    <w:rsid w:val="00C21EDE"/>
    <w:rsid w:val="00C226EA"/>
    <w:rsid w:val="00C23E9E"/>
    <w:rsid w:val="00C54EBE"/>
    <w:rsid w:val="00C56CDF"/>
    <w:rsid w:val="00C62961"/>
    <w:rsid w:val="00C62C86"/>
    <w:rsid w:val="00C702E9"/>
    <w:rsid w:val="00C71651"/>
    <w:rsid w:val="00C87A25"/>
    <w:rsid w:val="00C90B52"/>
    <w:rsid w:val="00C94500"/>
    <w:rsid w:val="00C95EF8"/>
    <w:rsid w:val="00CB3A89"/>
    <w:rsid w:val="00CB4880"/>
    <w:rsid w:val="00CB63D4"/>
    <w:rsid w:val="00CB6640"/>
    <w:rsid w:val="00CB6DE1"/>
    <w:rsid w:val="00CB7DE8"/>
    <w:rsid w:val="00CC13F6"/>
    <w:rsid w:val="00CC74EF"/>
    <w:rsid w:val="00CD10CD"/>
    <w:rsid w:val="00CE121E"/>
    <w:rsid w:val="00CE7C1A"/>
    <w:rsid w:val="00D00811"/>
    <w:rsid w:val="00D14885"/>
    <w:rsid w:val="00D429A2"/>
    <w:rsid w:val="00D531EB"/>
    <w:rsid w:val="00D54B7F"/>
    <w:rsid w:val="00D7544C"/>
    <w:rsid w:val="00D77C8B"/>
    <w:rsid w:val="00D8080A"/>
    <w:rsid w:val="00D879B0"/>
    <w:rsid w:val="00D97381"/>
    <w:rsid w:val="00DA34E4"/>
    <w:rsid w:val="00DD188B"/>
    <w:rsid w:val="00DD5762"/>
    <w:rsid w:val="00DD6913"/>
    <w:rsid w:val="00DF628C"/>
    <w:rsid w:val="00E05AFA"/>
    <w:rsid w:val="00E107D3"/>
    <w:rsid w:val="00E176B6"/>
    <w:rsid w:val="00E34608"/>
    <w:rsid w:val="00E35788"/>
    <w:rsid w:val="00E446D2"/>
    <w:rsid w:val="00E51399"/>
    <w:rsid w:val="00E53C9F"/>
    <w:rsid w:val="00E67A6C"/>
    <w:rsid w:val="00E765D0"/>
    <w:rsid w:val="00E77964"/>
    <w:rsid w:val="00E82120"/>
    <w:rsid w:val="00E84297"/>
    <w:rsid w:val="00E91019"/>
    <w:rsid w:val="00EA216E"/>
    <w:rsid w:val="00EA6633"/>
    <w:rsid w:val="00EA70E9"/>
    <w:rsid w:val="00EA7C43"/>
    <w:rsid w:val="00EB271A"/>
    <w:rsid w:val="00EB71FB"/>
    <w:rsid w:val="00EC179F"/>
    <w:rsid w:val="00EC2D04"/>
    <w:rsid w:val="00EC6AFD"/>
    <w:rsid w:val="00ED6781"/>
    <w:rsid w:val="00EE4A77"/>
    <w:rsid w:val="00EE63D8"/>
    <w:rsid w:val="00EF1098"/>
    <w:rsid w:val="00EF4167"/>
    <w:rsid w:val="00F055CC"/>
    <w:rsid w:val="00F064EE"/>
    <w:rsid w:val="00F07E4B"/>
    <w:rsid w:val="00F236B4"/>
    <w:rsid w:val="00F40984"/>
    <w:rsid w:val="00F4369D"/>
    <w:rsid w:val="00F61A02"/>
    <w:rsid w:val="00F811B0"/>
    <w:rsid w:val="00F834ED"/>
    <w:rsid w:val="00F84951"/>
    <w:rsid w:val="00FA4BE9"/>
    <w:rsid w:val="00FA5F9B"/>
    <w:rsid w:val="00FB33A7"/>
    <w:rsid w:val="00FB3A8F"/>
    <w:rsid w:val="00FB76EE"/>
    <w:rsid w:val="00FC6031"/>
    <w:rsid w:val="00FC7616"/>
    <w:rsid w:val="00FE09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C8E26"/>
  <w15:docId w15:val="{CD3E9787-DD6A-4A3E-B991-79DC829E2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04FE"/>
    <w:pPr>
      <w:overflowPunct w:val="0"/>
      <w:autoSpaceDE w:val="0"/>
      <w:autoSpaceDN w:val="0"/>
      <w:adjustRightInd w:val="0"/>
      <w:spacing w:after="120" w:line="240" w:lineRule="auto"/>
      <w:jc w:val="both"/>
    </w:pPr>
    <w:rPr>
      <w:rFonts w:ascii="Times New Roman" w:eastAsia="PMingLiU" w:hAnsi="Times New Roman" w:cs="Times New Roman"/>
      <w:szCs w:val="20"/>
      <w:lang w:val="en-GB" w:eastAsia="zh-CN"/>
    </w:rPr>
  </w:style>
  <w:style w:type="paragraph" w:styleId="Heading1">
    <w:name w:val="heading 1"/>
    <w:next w:val="Normal"/>
    <w:link w:val="Heading1Char"/>
    <w:qFormat/>
    <w:rsid w:val="003904F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PMingLiU" w:hAnsi="Arial" w:cs="Times New Roman"/>
      <w:sz w:val="36"/>
      <w:szCs w:val="36"/>
      <w:lang w:val="en-GB"/>
    </w:rPr>
  </w:style>
  <w:style w:type="paragraph" w:styleId="Heading2">
    <w:name w:val="heading 2"/>
    <w:basedOn w:val="Heading1"/>
    <w:next w:val="Normal"/>
    <w:link w:val="Heading2Char"/>
    <w:qFormat/>
    <w:rsid w:val="003904FE"/>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904FE"/>
    <w:pPr>
      <w:numPr>
        <w:ilvl w:val="2"/>
      </w:numPr>
      <w:spacing w:before="120"/>
      <w:outlineLvl w:val="2"/>
    </w:pPr>
    <w:rPr>
      <w:sz w:val="28"/>
      <w:szCs w:val="28"/>
    </w:rPr>
  </w:style>
  <w:style w:type="paragraph" w:styleId="Heading4">
    <w:name w:val="heading 4"/>
    <w:basedOn w:val="Heading3"/>
    <w:next w:val="Normal"/>
    <w:link w:val="Heading4Char"/>
    <w:qFormat/>
    <w:rsid w:val="003904FE"/>
    <w:pPr>
      <w:numPr>
        <w:ilvl w:val="3"/>
      </w:numPr>
      <w:outlineLvl w:val="3"/>
    </w:pPr>
    <w:rPr>
      <w:sz w:val="24"/>
      <w:szCs w:val="24"/>
    </w:rPr>
  </w:style>
  <w:style w:type="paragraph" w:styleId="Heading5">
    <w:name w:val="heading 5"/>
    <w:basedOn w:val="Heading4"/>
    <w:next w:val="Normal"/>
    <w:link w:val="Heading5Char"/>
    <w:qFormat/>
    <w:rsid w:val="003904FE"/>
    <w:pPr>
      <w:numPr>
        <w:ilvl w:val="4"/>
      </w:numPr>
      <w:outlineLvl w:val="4"/>
    </w:pPr>
    <w:rPr>
      <w:sz w:val="22"/>
      <w:szCs w:val="22"/>
    </w:rPr>
  </w:style>
  <w:style w:type="paragraph" w:styleId="Heading6">
    <w:name w:val="heading 6"/>
    <w:basedOn w:val="Normal"/>
    <w:next w:val="Normal"/>
    <w:link w:val="Heading6Char"/>
    <w:qFormat/>
    <w:rsid w:val="003904FE"/>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3904FE"/>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3904FE"/>
    <w:pPr>
      <w:numPr>
        <w:ilvl w:val="7"/>
      </w:numPr>
      <w:outlineLvl w:val="7"/>
    </w:pPr>
  </w:style>
  <w:style w:type="paragraph" w:styleId="Heading9">
    <w:name w:val="heading 9"/>
    <w:basedOn w:val="Heading8"/>
    <w:next w:val="Normal"/>
    <w:link w:val="Heading9Char"/>
    <w:qFormat/>
    <w:rsid w:val="003904F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04FE"/>
    <w:rPr>
      <w:rFonts w:ascii="Arial" w:eastAsia="PMingLiU" w:hAnsi="Arial" w:cs="Times New Roman"/>
      <w:sz w:val="36"/>
      <w:szCs w:val="36"/>
      <w:lang w:val="en-GB"/>
    </w:rPr>
  </w:style>
  <w:style w:type="character" w:customStyle="1" w:styleId="Heading2Char">
    <w:name w:val="Heading 2 Char"/>
    <w:basedOn w:val="DefaultParagraphFont"/>
    <w:link w:val="Heading2"/>
    <w:rsid w:val="003904FE"/>
    <w:rPr>
      <w:rFonts w:ascii="Arial" w:eastAsia="PMingLiU" w:hAnsi="Arial" w:cs="Times New Roman"/>
      <w:sz w:val="32"/>
      <w:szCs w:val="32"/>
      <w:lang w:val="en-GB"/>
    </w:rPr>
  </w:style>
  <w:style w:type="character" w:customStyle="1" w:styleId="Heading3Char">
    <w:name w:val="Heading 3 Char"/>
    <w:aliases w:val="Underrubrik2 Char,H3 Char"/>
    <w:basedOn w:val="DefaultParagraphFont"/>
    <w:link w:val="Heading3"/>
    <w:rsid w:val="003904FE"/>
    <w:rPr>
      <w:rFonts w:ascii="Arial" w:eastAsia="PMingLiU" w:hAnsi="Arial" w:cs="Times New Roman"/>
      <w:sz w:val="28"/>
      <w:szCs w:val="28"/>
      <w:lang w:val="en-GB"/>
    </w:rPr>
  </w:style>
  <w:style w:type="character" w:customStyle="1" w:styleId="Heading4Char">
    <w:name w:val="Heading 4 Char"/>
    <w:basedOn w:val="DefaultParagraphFont"/>
    <w:link w:val="Heading4"/>
    <w:rsid w:val="003904FE"/>
    <w:rPr>
      <w:rFonts w:ascii="Arial" w:eastAsia="PMingLiU" w:hAnsi="Arial" w:cs="Times New Roman"/>
      <w:sz w:val="24"/>
      <w:szCs w:val="24"/>
      <w:lang w:val="en-GB"/>
    </w:rPr>
  </w:style>
  <w:style w:type="character" w:customStyle="1" w:styleId="Heading5Char">
    <w:name w:val="Heading 5 Char"/>
    <w:basedOn w:val="DefaultParagraphFont"/>
    <w:link w:val="Heading5"/>
    <w:rsid w:val="003904FE"/>
    <w:rPr>
      <w:rFonts w:ascii="Arial" w:eastAsia="PMingLiU" w:hAnsi="Arial" w:cs="Times New Roman"/>
      <w:lang w:val="en-GB"/>
    </w:rPr>
  </w:style>
  <w:style w:type="character" w:customStyle="1" w:styleId="Heading6Char">
    <w:name w:val="Heading 6 Char"/>
    <w:basedOn w:val="DefaultParagraphFont"/>
    <w:link w:val="Heading6"/>
    <w:rsid w:val="003904FE"/>
    <w:rPr>
      <w:rFonts w:ascii="Arial" w:eastAsia="PMingLiU" w:hAnsi="Arial" w:cs="Arial"/>
      <w:szCs w:val="20"/>
      <w:lang w:val="en-GB" w:eastAsia="zh-CN"/>
    </w:rPr>
  </w:style>
  <w:style w:type="character" w:customStyle="1" w:styleId="Heading7Char">
    <w:name w:val="Heading 7 Char"/>
    <w:basedOn w:val="DefaultParagraphFont"/>
    <w:link w:val="Heading7"/>
    <w:rsid w:val="003904FE"/>
    <w:rPr>
      <w:rFonts w:ascii="Arial" w:eastAsia="PMingLiU" w:hAnsi="Arial" w:cs="Arial"/>
      <w:szCs w:val="20"/>
      <w:lang w:val="en-GB" w:eastAsia="zh-CN"/>
    </w:rPr>
  </w:style>
  <w:style w:type="character" w:customStyle="1" w:styleId="Heading8Char">
    <w:name w:val="Heading 8 Char"/>
    <w:basedOn w:val="DefaultParagraphFont"/>
    <w:link w:val="Heading8"/>
    <w:rsid w:val="003904FE"/>
    <w:rPr>
      <w:rFonts w:ascii="Arial" w:eastAsia="PMingLiU" w:hAnsi="Arial" w:cs="Arial"/>
      <w:szCs w:val="20"/>
      <w:lang w:val="en-GB" w:eastAsia="zh-CN"/>
    </w:rPr>
  </w:style>
  <w:style w:type="character" w:customStyle="1" w:styleId="Heading9Char">
    <w:name w:val="Heading 9 Char"/>
    <w:basedOn w:val="DefaultParagraphFont"/>
    <w:link w:val="Heading9"/>
    <w:rsid w:val="003904FE"/>
    <w:rPr>
      <w:rFonts w:ascii="Arial" w:eastAsia="PMingLiU" w:hAnsi="Arial" w:cs="Arial"/>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3904FE"/>
    <w:pPr>
      <w:widowControl w:val="0"/>
      <w:overflowPunct w:val="0"/>
      <w:autoSpaceDE w:val="0"/>
      <w:autoSpaceDN w:val="0"/>
      <w:adjustRightInd w:val="0"/>
      <w:spacing w:after="0" w:line="240" w:lineRule="auto"/>
      <w:textAlignment w:val="baseline"/>
    </w:pPr>
    <w:rPr>
      <w:rFonts w:ascii="Arial" w:eastAsia="PMingLiU" w:hAnsi="Arial" w:cs="Times New Roman"/>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904FE"/>
    <w:rPr>
      <w:rFonts w:ascii="Arial" w:eastAsia="PMingLiU" w:hAnsi="Arial" w:cs="Times New Roman"/>
      <w:b/>
      <w:bCs/>
      <w:noProof/>
      <w:sz w:val="18"/>
      <w:szCs w:val="18"/>
      <w:lang w:eastAsia="zh-CN"/>
    </w:rPr>
  </w:style>
  <w:style w:type="paragraph" w:customStyle="1" w:styleId="3GPPHeader">
    <w:name w:val="3GPP_Header"/>
    <w:basedOn w:val="Normal"/>
    <w:rsid w:val="003904FE"/>
    <w:pPr>
      <w:tabs>
        <w:tab w:val="left" w:pos="1701"/>
        <w:tab w:val="right" w:pos="9639"/>
      </w:tabs>
      <w:spacing w:after="240"/>
    </w:pPr>
    <w:rPr>
      <w:b/>
      <w:sz w:val="24"/>
    </w:rPr>
  </w:style>
  <w:style w:type="paragraph" w:customStyle="1" w:styleId="3GPPHeaderArial">
    <w:name w:val="3GPP_Header + Arial"/>
    <w:basedOn w:val="Normal"/>
    <w:rsid w:val="003904FE"/>
    <w:pPr>
      <w:overflowPunct/>
      <w:autoSpaceDE/>
      <w:autoSpaceDN/>
      <w:adjustRightInd/>
      <w:spacing w:after="0"/>
      <w:jc w:val="left"/>
    </w:pPr>
    <w:rPr>
      <w:rFonts w:ascii="Arial" w:hAnsi="Arial" w:cs="Arial"/>
      <w:szCs w:val="24"/>
      <w:lang w:val="en-US"/>
    </w:rPr>
  </w:style>
  <w:style w:type="character" w:styleId="Hyperlink">
    <w:name w:val="Hyperlink"/>
    <w:uiPriority w:val="99"/>
    <w:rsid w:val="003904FE"/>
    <w:rPr>
      <w:color w:val="0000FF"/>
      <w:u w:val="single"/>
    </w:rPr>
  </w:style>
  <w:style w:type="character" w:styleId="FollowedHyperlink">
    <w:name w:val="FollowedHyperlink"/>
    <w:basedOn w:val="DefaultParagraphFont"/>
    <w:uiPriority w:val="99"/>
    <w:semiHidden/>
    <w:unhideWhenUsed/>
    <w:rsid w:val="0088697E"/>
    <w:rPr>
      <w:color w:val="800080" w:themeColor="followedHyperlink"/>
      <w:u w:val="single"/>
    </w:rPr>
  </w:style>
  <w:style w:type="paragraph" w:styleId="BalloonText">
    <w:name w:val="Balloon Text"/>
    <w:basedOn w:val="Normal"/>
    <w:link w:val="BalloonTextChar"/>
    <w:uiPriority w:val="99"/>
    <w:semiHidden/>
    <w:unhideWhenUsed/>
    <w:rsid w:val="00B51A8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1A85"/>
    <w:rPr>
      <w:rFonts w:ascii="Tahoma" w:eastAsia="PMingLiU" w:hAnsi="Tahoma" w:cs="Tahoma"/>
      <w:sz w:val="16"/>
      <w:szCs w:val="16"/>
      <w:lang w:val="en-GB" w:eastAsia="zh-CN"/>
    </w:rPr>
  </w:style>
  <w:style w:type="character" w:styleId="PlaceholderText">
    <w:name w:val="Placeholder Text"/>
    <w:basedOn w:val="DefaultParagraphFont"/>
    <w:uiPriority w:val="99"/>
    <w:semiHidden/>
    <w:rsid w:val="006149B9"/>
    <w:rPr>
      <w:color w:val="808080"/>
    </w:rPr>
  </w:style>
  <w:style w:type="paragraph" w:customStyle="1" w:styleId="Doc-text2">
    <w:name w:val="Doc-text2"/>
    <w:basedOn w:val="Normal"/>
    <w:link w:val="Doc-text2Char"/>
    <w:qFormat/>
    <w:rsid w:val="0057137B"/>
    <w:pPr>
      <w:tabs>
        <w:tab w:val="left" w:pos="1622"/>
      </w:tabs>
      <w:overflowPunct/>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57137B"/>
    <w:rPr>
      <w:rFonts w:ascii="Arial" w:eastAsia="MS Mincho" w:hAnsi="Arial" w:cs="Times New Roman"/>
      <w:sz w:val="20"/>
      <w:szCs w:val="24"/>
      <w:lang w:val="en-GB" w:eastAsia="en-GB"/>
    </w:rPr>
  </w:style>
  <w:style w:type="paragraph" w:customStyle="1" w:styleId="Brevet">
    <w:name w:val="Brevet"/>
    <w:basedOn w:val="NormalWeb"/>
    <w:link w:val="BrevetChar"/>
    <w:qFormat/>
    <w:rsid w:val="00155EE0"/>
    <w:pPr>
      <w:overflowPunct/>
      <w:autoSpaceDE/>
      <w:autoSpaceDN/>
      <w:adjustRightInd/>
      <w:spacing w:after="0" w:line="360" w:lineRule="auto"/>
    </w:pPr>
    <w:rPr>
      <w:rFonts w:ascii="Arial" w:eastAsia="Times New Roman" w:hAnsi="Arial" w:cs="Arial"/>
      <w:color w:val="000000"/>
      <w:lang w:val="en-US" w:eastAsia="fr-FR"/>
    </w:rPr>
  </w:style>
  <w:style w:type="character" w:customStyle="1" w:styleId="BrevetChar">
    <w:name w:val="Brevet Char"/>
    <w:basedOn w:val="DefaultParagraphFont"/>
    <w:link w:val="Brevet"/>
    <w:rsid w:val="00155EE0"/>
    <w:rPr>
      <w:rFonts w:ascii="Arial" w:eastAsia="Times New Roman" w:hAnsi="Arial" w:cs="Arial"/>
      <w:color w:val="000000"/>
      <w:sz w:val="24"/>
      <w:szCs w:val="24"/>
      <w:lang w:eastAsia="fr-FR"/>
    </w:rPr>
  </w:style>
  <w:style w:type="paragraph" w:styleId="NormalWeb">
    <w:name w:val="Normal (Web)"/>
    <w:basedOn w:val="Normal"/>
    <w:uiPriority w:val="99"/>
    <w:semiHidden/>
    <w:unhideWhenUsed/>
    <w:rsid w:val="00155EE0"/>
    <w:rPr>
      <w:sz w:val="24"/>
      <w:szCs w:val="24"/>
    </w:rPr>
  </w:style>
  <w:style w:type="paragraph" w:styleId="ListParagraph">
    <w:name w:val="List Paragraph"/>
    <w:basedOn w:val="Normal"/>
    <w:uiPriority w:val="34"/>
    <w:qFormat/>
    <w:rsid w:val="00C2075F"/>
    <w:pPr>
      <w:ind w:left="720"/>
      <w:contextualSpacing/>
    </w:pPr>
  </w:style>
  <w:style w:type="table" w:styleId="TableGrid">
    <w:name w:val="Table Grid"/>
    <w:basedOn w:val="TableNormal"/>
    <w:uiPriority w:val="59"/>
    <w:rsid w:val="00981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Header">
    <w:name w:val="ContributionHeader"/>
    <w:basedOn w:val="Normal"/>
    <w:link w:val="ContributionHeaderChar"/>
    <w:rsid w:val="00D54B7F"/>
    <w:pPr>
      <w:widowControl w:val="0"/>
      <w:tabs>
        <w:tab w:val="left" w:pos="2340"/>
        <w:tab w:val="right" w:pos="9900"/>
      </w:tabs>
      <w:jc w:val="left"/>
      <w:textAlignment w:val="baseline"/>
    </w:pPr>
    <w:rPr>
      <w:rFonts w:ascii="Arial" w:eastAsia="MS Mincho" w:hAnsi="Arial"/>
      <w:b/>
      <w:sz w:val="24"/>
      <w:szCs w:val="24"/>
      <w:lang w:eastAsia="en-GB"/>
    </w:rPr>
  </w:style>
  <w:style w:type="character" w:customStyle="1" w:styleId="ContributionHeaderChar">
    <w:name w:val="ContributionHeader Char"/>
    <w:link w:val="ContributionHeader"/>
    <w:rsid w:val="00D54B7F"/>
    <w:rPr>
      <w:rFonts w:ascii="Arial" w:eastAsia="MS Mincho" w:hAnsi="Arial" w:cs="Times New Roman"/>
      <w:b/>
      <w:sz w:val="24"/>
      <w:szCs w:val="24"/>
      <w:lang w:val="en-GB" w:eastAsia="en-GB"/>
    </w:rPr>
  </w:style>
  <w:style w:type="character" w:styleId="CommentReference">
    <w:name w:val="annotation reference"/>
    <w:basedOn w:val="DefaultParagraphFont"/>
    <w:uiPriority w:val="99"/>
    <w:semiHidden/>
    <w:unhideWhenUsed/>
    <w:rsid w:val="00C21EDE"/>
    <w:rPr>
      <w:sz w:val="16"/>
      <w:szCs w:val="16"/>
    </w:rPr>
  </w:style>
  <w:style w:type="paragraph" w:styleId="CommentText">
    <w:name w:val="annotation text"/>
    <w:basedOn w:val="Normal"/>
    <w:link w:val="CommentTextChar"/>
    <w:uiPriority w:val="99"/>
    <w:semiHidden/>
    <w:unhideWhenUsed/>
    <w:rsid w:val="00C21EDE"/>
    <w:rPr>
      <w:sz w:val="20"/>
    </w:rPr>
  </w:style>
  <w:style w:type="character" w:customStyle="1" w:styleId="CommentTextChar">
    <w:name w:val="Comment Text Char"/>
    <w:basedOn w:val="DefaultParagraphFont"/>
    <w:link w:val="CommentText"/>
    <w:uiPriority w:val="99"/>
    <w:semiHidden/>
    <w:rsid w:val="00C21EDE"/>
    <w:rPr>
      <w:rFonts w:ascii="Times New Roman" w:eastAsia="PMingLiU" w:hAnsi="Times New Roman"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C21EDE"/>
    <w:rPr>
      <w:b/>
      <w:bCs/>
    </w:rPr>
  </w:style>
  <w:style w:type="character" w:customStyle="1" w:styleId="CommentSubjectChar">
    <w:name w:val="Comment Subject Char"/>
    <w:basedOn w:val="CommentTextChar"/>
    <w:link w:val="CommentSubject"/>
    <w:uiPriority w:val="99"/>
    <w:semiHidden/>
    <w:rsid w:val="00C21EDE"/>
    <w:rPr>
      <w:rFonts w:ascii="Times New Roman" w:eastAsia="PMingLiU" w:hAnsi="Times New Roman" w:cs="Times New Roman"/>
      <w:b/>
      <w:bCs/>
      <w:sz w:val="20"/>
      <w:szCs w:val="20"/>
      <w:lang w:val="en-GB" w:eastAsia="zh-CN"/>
    </w:rPr>
  </w:style>
  <w:style w:type="paragraph" w:customStyle="1" w:styleId="boldBoxedCentred">
    <w:name w:val="boldBoxedCentred"/>
    <w:basedOn w:val="Normal"/>
    <w:rsid w:val="00B71933"/>
    <w:pPr>
      <w:keepLines/>
      <w:pBdr>
        <w:top w:val="single" w:sz="6" w:space="1" w:color="auto"/>
        <w:left w:val="single" w:sz="6" w:space="1" w:color="auto"/>
        <w:bottom w:val="single" w:sz="6" w:space="1" w:color="auto"/>
        <w:right w:val="single" w:sz="6" w:space="1" w:color="auto"/>
      </w:pBdr>
      <w:shd w:val="pct12" w:color="auto" w:fill="FFFFFF"/>
      <w:tabs>
        <w:tab w:val="left" w:pos="4464"/>
      </w:tabs>
      <w:overflowPunct/>
      <w:autoSpaceDE/>
      <w:autoSpaceDN/>
      <w:adjustRightInd/>
      <w:spacing w:after="180"/>
      <w:jc w:val="center"/>
    </w:pPr>
    <w:rPr>
      <w:rFonts w:eastAsia="Times New Roman"/>
      <w:b/>
      <w:noProof/>
      <w:sz w:val="28"/>
      <w:lang w:val="en-US" w:eastAsia="en-US"/>
    </w:rPr>
  </w:style>
  <w:style w:type="paragraph" w:customStyle="1" w:styleId="Agreement">
    <w:name w:val="Agreement"/>
    <w:basedOn w:val="Normal"/>
    <w:next w:val="Doc-text2"/>
    <w:qFormat/>
    <w:rsid w:val="00B143AE"/>
    <w:pPr>
      <w:numPr>
        <w:numId w:val="15"/>
      </w:numPr>
      <w:overflowPunct/>
      <w:autoSpaceDE/>
      <w:autoSpaceDN/>
      <w:adjustRightInd/>
      <w:spacing w:before="60" w:after="0"/>
      <w:jc w:val="left"/>
    </w:pPr>
    <w:rPr>
      <w:rFonts w:ascii="Arial" w:eastAsia="MS Mincho" w:hAnsi="Arial"/>
      <w:b/>
      <w:sz w:val="20"/>
      <w:szCs w:val="24"/>
      <w:lang w:eastAsia="en-GB"/>
    </w:rPr>
  </w:style>
  <w:style w:type="paragraph" w:customStyle="1" w:styleId="Reference">
    <w:name w:val="Reference"/>
    <w:basedOn w:val="Normal"/>
    <w:rsid w:val="00F07E4B"/>
    <w:pPr>
      <w:numPr>
        <w:numId w:val="16"/>
      </w:numPr>
      <w:textAlignment w:val="baseline"/>
    </w:pPr>
    <w:rPr>
      <w:rFonts w:ascii="Arial" w:eastAsia="Times New Roman" w:hAnsi="Arial"/>
      <w:sz w:val="20"/>
    </w:rPr>
  </w:style>
  <w:style w:type="paragraph" w:customStyle="1" w:styleId="Proposal">
    <w:name w:val="Proposal"/>
    <w:basedOn w:val="Normal"/>
    <w:rsid w:val="00F07E4B"/>
    <w:pPr>
      <w:numPr>
        <w:numId w:val="17"/>
      </w:numPr>
      <w:tabs>
        <w:tab w:val="left" w:pos="1701"/>
      </w:tabs>
      <w:textAlignment w:val="baseline"/>
    </w:pPr>
    <w:rPr>
      <w:rFonts w:ascii="Arial" w:eastAsia="Times New Roman" w:hAnsi="Arial"/>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029666">
      <w:bodyDiv w:val="1"/>
      <w:marLeft w:val="0"/>
      <w:marRight w:val="0"/>
      <w:marTop w:val="0"/>
      <w:marBottom w:val="0"/>
      <w:divBdr>
        <w:top w:val="none" w:sz="0" w:space="0" w:color="auto"/>
        <w:left w:val="none" w:sz="0" w:space="0" w:color="auto"/>
        <w:bottom w:val="none" w:sz="0" w:space="0" w:color="auto"/>
        <w:right w:val="none" w:sz="0" w:space="0" w:color="auto"/>
      </w:divBdr>
    </w:div>
    <w:div w:id="342316871">
      <w:bodyDiv w:val="1"/>
      <w:marLeft w:val="0"/>
      <w:marRight w:val="0"/>
      <w:marTop w:val="0"/>
      <w:marBottom w:val="0"/>
      <w:divBdr>
        <w:top w:val="none" w:sz="0" w:space="0" w:color="auto"/>
        <w:left w:val="none" w:sz="0" w:space="0" w:color="auto"/>
        <w:bottom w:val="none" w:sz="0" w:space="0" w:color="auto"/>
        <w:right w:val="none" w:sz="0" w:space="0" w:color="auto"/>
      </w:divBdr>
    </w:div>
    <w:div w:id="1574927990">
      <w:bodyDiv w:val="1"/>
      <w:marLeft w:val="0"/>
      <w:marRight w:val="0"/>
      <w:marTop w:val="0"/>
      <w:marBottom w:val="0"/>
      <w:divBdr>
        <w:top w:val="none" w:sz="0" w:space="0" w:color="auto"/>
        <w:left w:val="none" w:sz="0" w:space="0" w:color="auto"/>
        <w:bottom w:val="none" w:sz="0" w:space="0" w:color="auto"/>
        <w:right w:val="none" w:sz="0" w:space="0" w:color="auto"/>
      </w:divBdr>
    </w:div>
    <w:div w:id="1812550768">
      <w:bodyDiv w:val="1"/>
      <w:marLeft w:val="0"/>
      <w:marRight w:val="0"/>
      <w:marTop w:val="0"/>
      <w:marBottom w:val="0"/>
      <w:divBdr>
        <w:top w:val="none" w:sz="0" w:space="0" w:color="auto"/>
        <w:left w:val="none" w:sz="0" w:space="0" w:color="auto"/>
        <w:bottom w:val="none" w:sz="0" w:space="0" w:color="auto"/>
        <w:right w:val="none" w:sz="0" w:space="0" w:color="auto"/>
      </w:divBdr>
      <w:divsChild>
        <w:div w:id="742677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DB9FD0-1030-4D51-87FF-CB43E83D7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1055</Words>
  <Characters>6015</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Gemalto</Company>
  <LinksUpToDate>false</LinksUpToDate>
  <CharactersWithSpaces>7056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vbreuer</dc:creator>
  <cp:lastModifiedBy>Breuer Volker</cp:lastModifiedBy>
  <cp:revision>2</cp:revision>
  <cp:lastPrinted>2018-10-17T11:30:00Z</cp:lastPrinted>
  <dcterms:created xsi:type="dcterms:W3CDTF">2019-03-27T08:16:00Z</dcterms:created>
  <dcterms:modified xsi:type="dcterms:W3CDTF">2019-03-27T08:16:00Z</dcterms:modified>
</cp:coreProperties>
</file>