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01690DDE" w:rsidR="00736A7C" w:rsidRPr="00383F56" w:rsidRDefault="00736A7C" w:rsidP="00AB3CBE">
      <w:pPr>
        <w:widowControl w:val="0"/>
        <w:tabs>
          <w:tab w:val="right" w:pos="9639"/>
        </w:tabs>
        <w:spacing w:after="0"/>
        <w:rPr>
          <w:rFonts w:ascii="Arial" w:eastAsia="Times New Roman" w:hAnsi="Arial"/>
          <w:b/>
          <w:bCs/>
          <w:i/>
          <w:sz w:val="24"/>
          <w:szCs w:val="24"/>
        </w:rPr>
      </w:pPr>
      <w:r>
        <w:rPr>
          <w:rFonts w:ascii="Arial" w:hAnsi="Arial"/>
          <w:b/>
          <w:sz w:val="24"/>
          <w:szCs w:val="24"/>
          <w:lang w:eastAsia="x-none"/>
        </w:rPr>
        <w:t>3GPP TSG-RAN WG2 Meeting #10</w:t>
      </w:r>
      <w:r w:rsidR="005970BA">
        <w:rPr>
          <w:rFonts w:ascii="Arial" w:hAnsi="Arial"/>
          <w:b/>
          <w:sz w:val="24"/>
          <w:szCs w:val="24"/>
          <w:lang w:eastAsia="x-none"/>
        </w:rPr>
        <w:t>5</w:t>
      </w:r>
      <w:r w:rsidRPr="00383F56">
        <w:rPr>
          <w:rFonts w:ascii="Arial" w:eastAsia="Times New Roman" w:hAnsi="Arial"/>
          <w:b/>
          <w:bCs/>
          <w:sz w:val="24"/>
          <w:szCs w:val="24"/>
        </w:rPr>
        <w:tab/>
      </w:r>
      <w:bookmarkStart w:id="0" w:name="_GoBack"/>
      <w:r w:rsidR="009014D7" w:rsidRPr="00100E87">
        <w:rPr>
          <w:rFonts w:ascii="Arial" w:eastAsia="Times New Roman" w:hAnsi="Arial"/>
          <w:b/>
          <w:bCs/>
          <w:sz w:val="28"/>
          <w:szCs w:val="24"/>
        </w:rPr>
        <w:t>R2-1902103</w:t>
      </w:r>
      <w:bookmarkEnd w:id="0"/>
    </w:p>
    <w:p w14:paraId="34D8F71B" w14:textId="44BB6D96" w:rsidR="00736A7C" w:rsidRDefault="005970BA" w:rsidP="00736A7C">
      <w:pPr>
        <w:widowControl w:val="0"/>
        <w:tabs>
          <w:tab w:val="right" w:pos="9639"/>
        </w:tabs>
        <w:spacing w:after="0"/>
        <w:rPr>
          <w:rFonts w:ascii="Arial" w:eastAsia="Times New Roman" w:hAnsi="Arial"/>
          <w:b/>
          <w:bCs/>
          <w:sz w:val="24"/>
          <w:szCs w:val="24"/>
        </w:rPr>
      </w:pPr>
      <w:r w:rsidRPr="005970BA">
        <w:rPr>
          <w:rFonts w:ascii="Arial" w:hAnsi="Arial"/>
          <w:b/>
          <w:sz w:val="24"/>
          <w:szCs w:val="24"/>
          <w:lang w:eastAsia="x-none"/>
        </w:rPr>
        <w:t xml:space="preserve">Athens, Greece, </w:t>
      </w:r>
      <w:bookmarkStart w:id="1" w:name="_Hlk642497"/>
      <w:r w:rsidRPr="005970BA">
        <w:rPr>
          <w:rFonts w:ascii="Arial" w:hAnsi="Arial"/>
          <w:b/>
          <w:sz w:val="24"/>
          <w:szCs w:val="24"/>
          <w:lang w:eastAsia="x-none"/>
        </w:rPr>
        <w:t>25</w:t>
      </w:r>
      <w:r w:rsidRPr="005970BA">
        <w:rPr>
          <w:rFonts w:ascii="Arial" w:hAnsi="Arial"/>
          <w:b/>
          <w:sz w:val="24"/>
          <w:szCs w:val="24"/>
          <w:vertAlign w:val="superscript"/>
          <w:lang w:eastAsia="x-none"/>
        </w:rPr>
        <w:t>th</w:t>
      </w:r>
      <w:r w:rsidRPr="005970BA">
        <w:rPr>
          <w:rFonts w:ascii="Arial" w:hAnsi="Arial"/>
          <w:b/>
          <w:sz w:val="24"/>
          <w:szCs w:val="24"/>
          <w:lang w:eastAsia="x-none"/>
        </w:rPr>
        <w:t xml:space="preserve"> February – 1</w:t>
      </w:r>
      <w:r w:rsidRPr="005970BA">
        <w:rPr>
          <w:rFonts w:ascii="Arial" w:hAnsi="Arial"/>
          <w:b/>
          <w:sz w:val="24"/>
          <w:szCs w:val="24"/>
          <w:vertAlign w:val="superscript"/>
          <w:lang w:eastAsia="x-none"/>
        </w:rPr>
        <w:t>st</w:t>
      </w:r>
      <w:r w:rsidRPr="005970BA">
        <w:rPr>
          <w:rFonts w:ascii="Arial" w:hAnsi="Arial"/>
          <w:b/>
          <w:sz w:val="24"/>
          <w:szCs w:val="24"/>
          <w:lang w:eastAsia="x-none"/>
        </w:rPr>
        <w:t xml:space="preserve"> Marc</w:t>
      </w:r>
      <w:r>
        <w:rPr>
          <w:rFonts w:ascii="Arial" w:hAnsi="Arial"/>
          <w:b/>
          <w:sz w:val="24"/>
          <w:szCs w:val="24"/>
          <w:lang w:eastAsia="x-none"/>
        </w:rPr>
        <w:t>h</w:t>
      </w:r>
      <w:r w:rsidRPr="005970BA">
        <w:rPr>
          <w:rFonts w:ascii="Arial" w:hAnsi="Arial"/>
          <w:b/>
          <w:sz w:val="24"/>
          <w:szCs w:val="24"/>
          <w:lang w:eastAsia="x-none"/>
        </w:rPr>
        <w:t xml:space="preserve"> 2019</w:t>
      </w:r>
      <w:bookmarkEnd w:id="1"/>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0805BD5" w:rsidR="001E41F3" w:rsidRPr="00135814" w:rsidRDefault="009014D7" w:rsidP="00547111">
            <w:pPr>
              <w:pStyle w:val="CRCoverPage"/>
              <w:spacing w:after="0"/>
              <w:rPr>
                <w:b/>
                <w:noProof/>
              </w:rPr>
            </w:pPr>
            <w:r w:rsidRPr="009014D7">
              <w:rPr>
                <w:b/>
                <w:noProof/>
                <w:sz w:val="28"/>
              </w:rPr>
              <w:t>0970</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582AB881"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5970BA">
              <w:rPr>
                <w:b/>
                <w:noProof/>
                <w:sz w:val="28"/>
              </w:rPr>
              <w:t>4</w:t>
            </w:r>
            <w:r w:rsidR="00A22FDC">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6B90CDEC" w:rsidR="001E41F3" w:rsidRDefault="00852ADF">
            <w:pPr>
              <w:pStyle w:val="CRCoverPage"/>
              <w:spacing w:after="0"/>
              <w:ind w:left="100"/>
              <w:rPr>
                <w:noProof/>
              </w:rPr>
            </w:pPr>
            <w:r>
              <w:rPr>
                <w:noProof/>
              </w:rPr>
              <w:t>Correction on r</w:t>
            </w:r>
            <w:r w:rsidR="003E6A99">
              <w:rPr>
                <w:noProof/>
              </w:rPr>
              <w:t>estoring UE context during Resume</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1730F5A7" w:rsidR="001E41F3" w:rsidRDefault="0030364D">
            <w:pPr>
              <w:pStyle w:val="CRCoverPage"/>
              <w:spacing w:after="0"/>
              <w:ind w:left="100"/>
              <w:rPr>
                <w:noProof/>
              </w:rPr>
            </w:pPr>
            <w:r>
              <w:t>201</w:t>
            </w:r>
            <w:r w:rsidR="005970BA">
              <w:t>9</w:t>
            </w:r>
            <w:r>
              <w:t>-</w:t>
            </w:r>
            <w:r w:rsidR="005970BA">
              <w:t>02</w:t>
            </w:r>
            <w:r w:rsidR="00A17C37">
              <w:t>-</w:t>
            </w:r>
            <w:r w:rsidR="005970BA">
              <w:t>15</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ABA52" w14:textId="0DF1E9BF" w:rsidR="002A456D" w:rsidRPr="003E6A99" w:rsidRDefault="003E6A99" w:rsidP="00CE4C1D">
            <w:pPr>
              <w:pStyle w:val="CRCoverPage"/>
              <w:rPr>
                <w:noProof/>
              </w:rPr>
            </w:pPr>
            <w:r>
              <w:rPr>
                <w:noProof/>
              </w:rPr>
              <w:t xml:space="preserve">When the UE resumes from Inactive, the current procedure states that it restores </w:t>
            </w:r>
            <w:proofErr w:type="spellStart"/>
            <w:r w:rsidRPr="00644C66">
              <w:rPr>
                <w:rFonts w:eastAsia="Times New Roman"/>
                <w:i/>
                <w:lang w:eastAsia="x-none"/>
              </w:rPr>
              <w:t>masterCellGroup</w:t>
            </w:r>
            <w:proofErr w:type="spellEnd"/>
            <w:r>
              <w:rPr>
                <w:rFonts w:eastAsia="Times New Roman"/>
                <w:i/>
                <w:lang w:eastAsia="x-none"/>
              </w:rPr>
              <w:t xml:space="preserve">. </w:t>
            </w:r>
            <w:r>
              <w:rPr>
                <w:rFonts w:eastAsia="Times New Roman"/>
                <w:lang w:eastAsia="x-none"/>
              </w:rPr>
              <w:t xml:space="preserve">This configuration includes </w:t>
            </w:r>
            <w:proofErr w:type="spellStart"/>
            <w:r w:rsidRPr="003E6A99">
              <w:rPr>
                <w:i/>
              </w:rPr>
              <w:t>ServingCellConfigCommon</w:t>
            </w:r>
            <w:proofErr w:type="spellEnd"/>
            <w:r>
              <w:t xml:space="preserve"> which is also broadcasted in SIB1. The UE applies the SIB1 configuration before sending the Resume request. Since the SIB1 configuration is the most updated and can be different for different cells, the UE should apply this one. The network always has the option to change </w:t>
            </w:r>
            <w:proofErr w:type="spellStart"/>
            <w:r w:rsidRPr="003E6A99">
              <w:rPr>
                <w:i/>
              </w:rPr>
              <w:t>ServingCellConfigCommon</w:t>
            </w:r>
            <w:proofErr w:type="spellEnd"/>
            <w:r>
              <w:rPr>
                <w:i/>
              </w:rPr>
              <w:t xml:space="preserve"> </w:t>
            </w:r>
            <w:r>
              <w:t xml:space="preserve">in Resume message. With the current specification, the network will always have to this if it wants the UE to use the SIB1 contents. Since this should be the most common choice by the network, the current specification would cause unnecessary signalling </w:t>
            </w:r>
            <w:proofErr w:type="gramStart"/>
            <w:r>
              <w:t>and also</w:t>
            </w:r>
            <w:proofErr w:type="gramEnd"/>
            <w:r>
              <w:t xml:space="preserve"> for the UE to change configuration twice.</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1BD2A" w14:textId="1B742A64" w:rsidR="005970BA" w:rsidRDefault="003E6A99" w:rsidP="003F7FA9">
            <w:pPr>
              <w:pStyle w:val="CRCoverPage"/>
              <w:rPr>
                <w:rFonts w:eastAsia="Malgun Gothic"/>
              </w:rPr>
            </w:pPr>
            <w:r>
              <w:rPr>
                <w:rFonts w:eastAsia="Malgun Gothic"/>
              </w:rPr>
              <w:t xml:space="preserve">During Resume, the UE </w:t>
            </w:r>
            <w:r w:rsidR="00B26331">
              <w:rPr>
                <w:rFonts w:eastAsia="Malgun Gothic"/>
              </w:rPr>
              <w:t xml:space="preserve">keeps </w:t>
            </w:r>
            <w:r>
              <w:rPr>
                <w:rFonts w:eastAsia="Malgun Gothic"/>
              </w:rPr>
              <w:t xml:space="preserve">the </w:t>
            </w:r>
            <w:proofErr w:type="spellStart"/>
            <w:r w:rsidRPr="003E6A99">
              <w:rPr>
                <w:i/>
              </w:rPr>
              <w:t>ServingCellConfigCommon</w:t>
            </w:r>
            <w:proofErr w:type="spellEnd"/>
            <w:r>
              <w:rPr>
                <w:i/>
              </w:rPr>
              <w:t xml:space="preserve"> </w:t>
            </w:r>
            <w:r>
              <w:t xml:space="preserve">configuration in SIB1 </w:t>
            </w:r>
            <w:r w:rsidR="00B26331">
              <w:t>unless it receives a different configuration in RRC Resume message</w:t>
            </w:r>
            <w:r w:rsidR="003F7FA9">
              <w:rPr>
                <w:rFonts w:eastAsia="Malgun Gothic"/>
              </w:rPr>
              <w:t>.</w:t>
            </w:r>
          </w:p>
          <w:p w14:paraId="099E733E" w14:textId="4DA2E360" w:rsidR="00FA3CC2" w:rsidRDefault="00FA3CC2" w:rsidP="00FA3CC2">
            <w:pPr>
              <w:pStyle w:val="CRCoverPage"/>
              <w:spacing w:after="0"/>
              <w:rPr>
                <w:b/>
                <w:noProof/>
              </w:rPr>
            </w:pPr>
            <w:r w:rsidRPr="00E5106A">
              <w:rPr>
                <w:b/>
                <w:noProof/>
              </w:rPr>
              <w:t>Impact Analysis:</w:t>
            </w:r>
          </w:p>
          <w:p w14:paraId="7CF9C219" w14:textId="77777777" w:rsidR="005970BA" w:rsidRPr="00E5106A" w:rsidRDefault="005970BA" w:rsidP="00FA3CC2">
            <w:pPr>
              <w:pStyle w:val="CRCoverPage"/>
              <w:spacing w:after="0"/>
              <w:rPr>
                <w:b/>
                <w:noProof/>
              </w:rPr>
            </w:pP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7B6D68ED" w:rsidR="00FA3CC2" w:rsidRPr="00E5106A" w:rsidRDefault="00B26331" w:rsidP="00FA3CC2">
            <w:pPr>
              <w:pStyle w:val="CRCoverPage"/>
              <w:spacing w:after="0"/>
              <w:rPr>
                <w:noProof/>
              </w:rPr>
            </w:pPr>
            <w:r>
              <w:rPr>
                <w:noProof/>
              </w:rPr>
              <w:t>RRC Resume</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675F66ED"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xml:space="preserve">: </w:t>
            </w:r>
            <w:r w:rsidR="003D7F9E">
              <w:rPr>
                <w:lang w:eastAsia="ko-KR"/>
              </w:rPr>
              <w:t xml:space="preserve">the UE </w:t>
            </w:r>
            <w:r w:rsidR="00EC5119">
              <w:rPr>
                <w:lang w:eastAsia="ko-KR"/>
              </w:rPr>
              <w:t>may</w:t>
            </w:r>
            <w:r w:rsidR="00B26331">
              <w:rPr>
                <w:lang w:eastAsia="ko-KR"/>
              </w:rPr>
              <w:t xml:space="preserve"> be configured </w:t>
            </w:r>
            <w:proofErr w:type="spellStart"/>
            <w:r w:rsidR="00B26331">
              <w:rPr>
                <w:lang w:eastAsia="ko-KR"/>
              </w:rPr>
              <w:t>with</w:t>
            </w:r>
            <w:r w:rsidR="00B26331" w:rsidRPr="003E6A99">
              <w:rPr>
                <w:i/>
              </w:rPr>
              <w:t>ServingCellConfigCommon</w:t>
            </w:r>
            <w:proofErr w:type="spellEnd"/>
            <w:r w:rsidR="00B26331">
              <w:rPr>
                <w:i/>
              </w:rPr>
              <w:t xml:space="preserve"> </w:t>
            </w:r>
            <w:r w:rsidR="00ED2236">
              <w:t>from UE Inactive AS context</w:t>
            </w:r>
            <w:r w:rsidR="00EC5119">
              <w:t>, unless the network changes it in RRC Resume,</w:t>
            </w:r>
            <w:r w:rsidR="00ED2236">
              <w:t xml:space="preserve"> </w:t>
            </w:r>
            <w:r w:rsidR="002D761A">
              <w:t xml:space="preserve">and the </w:t>
            </w:r>
            <w:r w:rsidR="00065879">
              <w:t>network will not be aware</w:t>
            </w:r>
            <w:r w:rsidR="00EC5119">
              <w:t xml:space="preserve"> of this configuration</w:t>
            </w:r>
            <w:r w:rsidR="008C5FC9">
              <w:rPr>
                <w:lang w:eastAsia="ko-KR"/>
              </w:rPr>
              <w:t>.</w:t>
            </w:r>
          </w:p>
          <w:p w14:paraId="5B4EC9BB" w14:textId="71C0B89B"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 xml:space="preserve">: </w:t>
            </w:r>
            <w:r w:rsidR="00EC5119">
              <w:rPr>
                <w:lang w:eastAsia="ko-KR"/>
              </w:rPr>
              <w:t xml:space="preserve">the UE will be configured </w:t>
            </w:r>
            <w:proofErr w:type="spellStart"/>
            <w:r w:rsidR="00EC5119">
              <w:rPr>
                <w:lang w:eastAsia="ko-KR"/>
              </w:rPr>
              <w:t>with</w:t>
            </w:r>
            <w:r w:rsidR="00EC5119" w:rsidRPr="003E6A99">
              <w:rPr>
                <w:i/>
              </w:rPr>
              <w:t>ServingCellConfigCommon</w:t>
            </w:r>
            <w:proofErr w:type="spellEnd"/>
            <w:r w:rsidR="00EC5119">
              <w:rPr>
                <w:i/>
              </w:rPr>
              <w:t xml:space="preserve"> </w:t>
            </w:r>
            <w:r w:rsidR="00EC5119">
              <w:t>in SIB1, unless the network changes it in RRC Resume, and the network may assume that the UE is using the UE Inactive AS context one.</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1F1526" w14:textId="2B12DB7C" w:rsidR="00BC5ABD" w:rsidRDefault="00EC5119" w:rsidP="006510DA">
            <w:pPr>
              <w:pStyle w:val="CRCoverPage"/>
              <w:spacing w:after="0"/>
              <w:rPr>
                <w:noProof/>
              </w:rPr>
            </w:pPr>
            <w:r>
              <w:rPr>
                <w:noProof/>
              </w:rPr>
              <w:t xml:space="preserve">The UE configuration during RRC Resume will </w:t>
            </w:r>
            <w:r w:rsidR="00FE4187">
              <w:rPr>
                <w:noProof/>
              </w:rPr>
              <w:t>be subject to additional signaling and UE processing in most common cases (when network wants the UE to use the current cell and/or latest configuration)</w:t>
            </w:r>
            <w:r w:rsidR="003F7FA9">
              <w:rPr>
                <w:noProof/>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33D5B424" w:rsidR="00D5315B" w:rsidRDefault="00D5315B" w:rsidP="00D5315B">
            <w:pPr>
              <w:pStyle w:val="CRCoverPage"/>
              <w:spacing w:after="0"/>
              <w:ind w:left="100"/>
              <w:rPr>
                <w:noProof/>
              </w:rPr>
            </w:pP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4797E19" w:rsidR="00D5315B" w:rsidRDefault="00EC5119" w:rsidP="00D5315B">
            <w:pPr>
              <w:pStyle w:val="CRCoverPage"/>
              <w:spacing w:after="0"/>
              <w:ind w:left="100"/>
              <w:rPr>
                <w:noProof/>
              </w:rPr>
            </w:pPr>
            <w:r>
              <w:rPr>
                <w:rFonts w:eastAsia="MS Mincho"/>
              </w:rPr>
              <w:t>5.3.13.4</w:t>
            </w: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04299A40" w14:textId="77777777" w:rsidR="00644C66" w:rsidRPr="00644C66" w:rsidRDefault="00644C66" w:rsidP="00644C6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535261242"/>
      <w:bookmarkStart w:id="6" w:name="_Toc535261573"/>
      <w:bookmarkStart w:id="7" w:name="_Toc525763515"/>
      <w:bookmarkStart w:id="8" w:name="_Hlk526827473"/>
      <w:bookmarkEnd w:id="4"/>
      <w:r w:rsidRPr="00644C66">
        <w:rPr>
          <w:rFonts w:ascii="Arial" w:eastAsia="Times New Roman" w:hAnsi="Arial"/>
          <w:sz w:val="24"/>
          <w:lang w:eastAsia="x-none"/>
        </w:rPr>
        <w:t>5.3.13.4</w:t>
      </w:r>
      <w:r w:rsidRPr="00644C66">
        <w:rPr>
          <w:rFonts w:ascii="Arial" w:eastAsia="Times New Roman" w:hAnsi="Arial"/>
          <w:sz w:val="24"/>
          <w:lang w:eastAsia="x-none"/>
        </w:rPr>
        <w:tab/>
        <w:t xml:space="preserve">Reception of the </w:t>
      </w:r>
      <w:proofErr w:type="spellStart"/>
      <w:r w:rsidRPr="00644C66">
        <w:rPr>
          <w:rFonts w:ascii="Arial" w:eastAsia="Times New Roman" w:hAnsi="Arial"/>
          <w:i/>
          <w:sz w:val="24"/>
          <w:lang w:eastAsia="x-none"/>
        </w:rPr>
        <w:t>RRCResume</w:t>
      </w:r>
      <w:proofErr w:type="spellEnd"/>
      <w:r w:rsidRPr="00644C66">
        <w:rPr>
          <w:rFonts w:ascii="Arial" w:eastAsia="Times New Roman" w:hAnsi="Arial"/>
          <w:sz w:val="24"/>
          <w:lang w:eastAsia="x-none"/>
        </w:rPr>
        <w:t xml:space="preserve"> by the UE</w:t>
      </w:r>
      <w:bookmarkEnd w:id="5"/>
    </w:p>
    <w:p w14:paraId="4B0F2A38" w14:textId="77777777" w:rsidR="00644C66" w:rsidRPr="00644C66" w:rsidRDefault="00644C66" w:rsidP="00644C66">
      <w:pPr>
        <w:overflowPunct w:val="0"/>
        <w:autoSpaceDE w:val="0"/>
        <w:autoSpaceDN w:val="0"/>
        <w:adjustRightInd w:val="0"/>
        <w:textAlignment w:val="baseline"/>
        <w:rPr>
          <w:rFonts w:eastAsia="Times New Roman"/>
          <w:lang w:eastAsia="ja-JP"/>
        </w:rPr>
      </w:pPr>
      <w:r w:rsidRPr="00644C66">
        <w:rPr>
          <w:rFonts w:eastAsia="Times New Roman"/>
          <w:lang w:eastAsia="ja-JP"/>
        </w:rPr>
        <w:t>The UE shall:</w:t>
      </w:r>
    </w:p>
    <w:p w14:paraId="1FD37D30"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zh-CN"/>
        </w:rPr>
      </w:pPr>
      <w:r w:rsidRPr="00644C66">
        <w:rPr>
          <w:rFonts w:eastAsia="Times New Roman"/>
          <w:lang w:eastAsia="x-none"/>
        </w:rPr>
        <w:t>1&gt;</w:t>
      </w:r>
      <w:r w:rsidRPr="00644C66">
        <w:rPr>
          <w:rFonts w:eastAsia="Times New Roman"/>
          <w:lang w:eastAsia="x-none"/>
        </w:rPr>
        <w:tab/>
        <w:t>stop timer T319;</w:t>
      </w:r>
    </w:p>
    <w:p w14:paraId="0F7661EC"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hint="eastAsia"/>
          <w:lang w:eastAsia="zh-CN"/>
        </w:rPr>
        <w:t>1&gt;</w:t>
      </w:r>
      <w:r w:rsidRPr="00644C66">
        <w:rPr>
          <w:rFonts w:eastAsia="Times New Roman"/>
          <w:lang w:eastAsia="zh-CN"/>
        </w:rPr>
        <w:tab/>
      </w:r>
      <w:r w:rsidRPr="00644C66">
        <w:rPr>
          <w:rFonts w:eastAsia="Times New Roman"/>
          <w:lang w:eastAsia="x-none"/>
        </w:rPr>
        <w:t>stop timer T380, if running;</w:t>
      </w:r>
    </w:p>
    <w:p w14:paraId="4B975926"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 xml:space="preserve">if the </w:t>
      </w:r>
      <w:proofErr w:type="spellStart"/>
      <w:r w:rsidRPr="00644C66">
        <w:rPr>
          <w:rFonts w:eastAsia="Times New Roman"/>
          <w:i/>
          <w:lang w:eastAsia="x-none"/>
        </w:rPr>
        <w:t>RRCResume</w:t>
      </w:r>
      <w:proofErr w:type="spellEnd"/>
      <w:r w:rsidRPr="00644C66">
        <w:rPr>
          <w:rFonts w:eastAsia="Times New Roman"/>
          <w:lang w:eastAsia="x-none"/>
        </w:rPr>
        <w:t xml:space="preserve"> includes the </w:t>
      </w:r>
      <w:proofErr w:type="spellStart"/>
      <w:r w:rsidRPr="00644C66">
        <w:rPr>
          <w:rFonts w:eastAsia="Times New Roman"/>
          <w:i/>
          <w:lang w:eastAsia="x-none"/>
        </w:rPr>
        <w:t>fullConfig</w:t>
      </w:r>
      <w:proofErr w:type="spellEnd"/>
      <w:r w:rsidRPr="00644C66">
        <w:rPr>
          <w:rFonts w:eastAsia="Times New Roman"/>
          <w:lang w:eastAsia="x-none"/>
        </w:rPr>
        <w:t>:</w:t>
      </w:r>
    </w:p>
    <w:p w14:paraId="0843EC69"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ko-KR"/>
        </w:rPr>
        <w:t>2&gt;</w:t>
      </w:r>
      <w:r w:rsidRPr="00644C66">
        <w:rPr>
          <w:rFonts w:eastAsia="Times New Roman"/>
          <w:lang w:eastAsia="ko-KR"/>
        </w:rPr>
        <w:tab/>
      </w:r>
      <w:r w:rsidRPr="00644C66">
        <w:rPr>
          <w:rFonts w:eastAsia="Times New Roman"/>
          <w:lang w:eastAsia="en-GB"/>
        </w:rPr>
        <w:t>perform the full configuration procedure as specified in 5.3.5.11</w:t>
      </w:r>
      <w:r w:rsidRPr="00644C66">
        <w:rPr>
          <w:rFonts w:eastAsia="Times New Roman"/>
          <w:lang w:eastAsia="x-none"/>
        </w:rPr>
        <w:t>;</w:t>
      </w:r>
    </w:p>
    <w:p w14:paraId="30D1374F"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else:</w:t>
      </w:r>
    </w:p>
    <w:p w14:paraId="6543B042"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 xml:space="preserve">if </w:t>
      </w:r>
      <w:proofErr w:type="spellStart"/>
      <w:r w:rsidRPr="00644C66">
        <w:rPr>
          <w:rFonts w:eastAsia="Times New Roman"/>
          <w:i/>
          <w:lang w:eastAsia="x-none"/>
        </w:rPr>
        <w:t>drb-ContinueROHC</w:t>
      </w:r>
      <w:proofErr w:type="spellEnd"/>
      <w:r w:rsidRPr="00644C66">
        <w:rPr>
          <w:rFonts w:eastAsia="Times New Roman"/>
          <w:lang w:eastAsia="x-none"/>
        </w:rPr>
        <w:t xml:space="preserve"> is included:</w:t>
      </w:r>
    </w:p>
    <w:p w14:paraId="70CDB6A8" w14:textId="2D17D65C" w:rsidR="00644C66" w:rsidRPr="00644C66" w:rsidRDefault="00644C66" w:rsidP="00644C66">
      <w:pPr>
        <w:overflowPunct w:val="0"/>
        <w:autoSpaceDE w:val="0"/>
        <w:autoSpaceDN w:val="0"/>
        <w:adjustRightInd w:val="0"/>
        <w:ind w:left="1135" w:hanging="284"/>
        <w:textAlignment w:val="baseline"/>
        <w:rPr>
          <w:rFonts w:eastAsia="Times New Roman"/>
          <w:lang w:eastAsia="x-none"/>
        </w:rPr>
      </w:pPr>
      <w:r w:rsidRPr="00644C66">
        <w:rPr>
          <w:rFonts w:eastAsia="Times New Roman"/>
          <w:lang w:eastAsia="x-none"/>
        </w:rPr>
        <w:t>3&gt;</w:t>
      </w:r>
      <w:r w:rsidRPr="00644C66">
        <w:rPr>
          <w:rFonts w:eastAsia="Times New Roman"/>
          <w:lang w:eastAsia="x-none"/>
        </w:rPr>
        <w:tab/>
        <w:t xml:space="preserve">indicate to lower layers that </w:t>
      </w:r>
      <w:proofErr w:type="spellStart"/>
      <w:r w:rsidRPr="00644C66">
        <w:rPr>
          <w:rFonts w:eastAsia="Times New Roman"/>
          <w:i/>
          <w:lang w:eastAsia="x-none"/>
        </w:rPr>
        <w:t>drb-ContinueROHC</w:t>
      </w:r>
      <w:proofErr w:type="spellEnd"/>
      <w:r w:rsidRPr="00644C66">
        <w:rPr>
          <w:rFonts w:eastAsia="Times New Roman"/>
          <w:lang w:eastAsia="x-none"/>
        </w:rPr>
        <w:t xml:space="preserve"> is configured;</w:t>
      </w:r>
      <w:ins w:id="9" w:author="Ozcan Ozturk" w:date="2019-02-14T11:04:00Z">
        <w:r w:rsidR="004E7A21">
          <w:rPr>
            <w:rFonts w:eastAsia="Times New Roman"/>
            <w:lang w:eastAsia="x-none"/>
          </w:rPr>
          <w:t xml:space="preserve"> </w:t>
        </w:r>
      </w:ins>
    </w:p>
    <w:p w14:paraId="1EE52D57" w14:textId="172004C9"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 xml:space="preserve">restore the </w:t>
      </w:r>
      <w:proofErr w:type="spellStart"/>
      <w:r w:rsidRPr="00644C66">
        <w:rPr>
          <w:rFonts w:eastAsia="Times New Roman"/>
          <w:i/>
          <w:lang w:eastAsia="x-none"/>
        </w:rPr>
        <w:t>masterCellGroup</w:t>
      </w:r>
      <w:proofErr w:type="spellEnd"/>
      <w:r w:rsidRPr="00644C66">
        <w:rPr>
          <w:rFonts w:eastAsia="Times New Roman"/>
          <w:lang w:eastAsia="x-none"/>
        </w:rPr>
        <w:t xml:space="preserve"> </w:t>
      </w:r>
      <w:ins w:id="10" w:author="Ozcan Ozturk" w:date="2019-02-14T11:00:00Z">
        <w:r w:rsidR="00416BC8">
          <w:rPr>
            <w:rFonts w:eastAsia="Times New Roman"/>
            <w:lang w:eastAsia="x-none"/>
          </w:rPr>
          <w:t xml:space="preserve">except for </w:t>
        </w:r>
      </w:ins>
      <w:proofErr w:type="spellStart"/>
      <w:ins w:id="11" w:author="Ozcan Ozturk" w:date="2019-02-14T11:07:00Z">
        <w:r w:rsidR="00171460" w:rsidRPr="00AD61C8">
          <w:rPr>
            <w:i/>
          </w:rPr>
          <w:t>spCellConfigCommon</w:t>
        </w:r>
        <w:proofErr w:type="spellEnd"/>
        <w:r w:rsidR="00171460" w:rsidRPr="00644C66">
          <w:rPr>
            <w:rFonts w:eastAsia="Times New Roman"/>
            <w:lang w:eastAsia="x-none"/>
          </w:rPr>
          <w:t xml:space="preserve"> </w:t>
        </w:r>
      </w:ins>
      <w:r w:rsidRPr="00644C66">
        <w:rPr>
          <w:rFonts w:eastAsia="Times New Roman"/>
          <w:lang w:eastAsia="x-none"/>
        </w:rPr>
        <w:t xml:space="preserve">and </w:t>
      </w:r>
      <w:proofErr w:type="spellStart"/>
      <w:r w:rsidRPr="00644C66">
        <w:rPr>
          <w:rFonts w:eastAsia="Times New Roman"/>
          <w:i/>
          <w:lang w:eastAsia="x-none"/>
        </w:rPr>
        <w:t>pdcp</w:t>
      </w:r>
      <w:proofErr w:type="spellEnd"/>
      <w:r w:rsidRPr="00644C66">
        <w:rPr>
          <w:rFonts w:eastAsia="Times New Roman"/>
          <w:i/>
          <w:lang w:eastAsia="x-none"/>
        </w:rPr>
        <w:t>-Config</w:t>
      </w:r>
      <w:r w:rsidRPr="00644C66">
        <w:rPr>
          <w:rFonts w:eastAsia="Times New Roman"/>
          <w:lang w:eastAsia="x-none"/>
        </w:rPr>
        <w:t xml:space="preserve"> from the UE Inactive AS context;</w:t>
      </w:r>
    </w:p>
    <w:p w14:paraId="59092212"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 xml:space="preserve">discard the UE Inactive AS context except the </w:t>
      </w:r>
      <w:r w:rsidRPr="00644C66">
        <w:rPr>
          <w:rFonts w:eastAsia="Times New Roman"/>
          <w:i/>
          <w:lang w:eastAsia="x-none"/>
        </w:rPr>
        <w:t>ran-</w:t>
      </w:r>
      <w:proofErr w:type="spellStart"/>
      <w:r w:rsidRPr="00644C66">
        <w:rPr>
          <w:rFonts w:eastAsia="Times New Roman"/>
          <w:i/>
          <w:lang w:eastAsia="x-none"/>
        </w:rPr>
        <w:t>NotificationAreaInfo</w:t>
      </w:r>
      <w:proofErr w:type="spellEnd"/>
      <w:r w:rsidRPr="00644C66">
        <w:rPr>
          <w:rFonts w:eastAsia="Times New Roman"/>
          <w:lang w:eastAsia="x-none"/>
        </w:rPr>
        <w:t>;</w:t>
      </w:r>
    </w:p>
    <w:p w14:paraId="4E6CE09C" w14:textId="77777777" w:rsidR="00644C66" w:rsidRPr="00644C66" w:rsidRDefault="00644C66" w:rsidP="00644C66">
      <w:pPr>
        <w:overflowPunct w:val="0"/>
        <w:autoSpaceDE w:val="0"/>
        <w:autoSpaceDN w:val="0"/>
        <w:adjustRightInd w:val="0"/>
        <w:ind w:left="568" w:hanging="284"/>
        <w:textAlignment w:val="baseline"/>
        <w:rPr>
          <w:rFonts w:eastAsia="Batang"/>
          <w:noProof/>
        </w:rPr>
      </w:pPr>
      <w:r w:rsidRPr="00644C66">
        <w:rPr>
          <w:rFonts w:eastAsia="Batang"/>
          <w:noProof/>
        </w:rPr>
        <w:t>1&gt;</w:t>
      </w:r>
      <w:r w:rsidRPr="00644C66">
        <w:rPr>
          <w:rFonts w:eastAsia="Batang"/>
          <w:noProof/>
        </w:rPr>
        <w:tab/>
        <w:t xml:space="preserve">if the </w:t>
      </w:r>
      <w:proofErr w:type="spellStart"/>
      <w:r w:rsidRPr="00644C66">
        <w:rPr>
          <w:rFonts w:eastAsia="Times New Roman"/>
          <w:i/>
          <w:lang w:eastAsia="x-none"/>
        </w:rPr>
        <w:t>RRCResume</w:t>
      </w:r>
      <w:proofErr w:type="spellEnd"/>
      <w:r w:rsidRPr="00644C66">
        <w:rPr>
          <w:rFonts w:eastAsia="Batang"/>
          <w:noProof/>
        </w:rPr>
        <w:t xml:space="preserve"> includes the </w:t>
      </w:r>
      <w:r w:rsidRPr="00644C66">
        <w:rPr>
          <w:rFonts w:eastAsia="Batang"/>
          <w:i/>
          <w:noProof/>
        </w:rPr>
        <w:t>masterCellGroup</w:t>
      </w:r>
      <w:r w:rsidRPr="00644C66">
        <w:rPr>
          <w:rFonts w:eastAsia="Batang"/>
          <w:noProof/>
        </w:rPr>
        <w:t>:</w:t>
      </w:r>
    </w:p>
    <w:p w14:paraId="41F192DE" w14:textId="77777777" w:rsidR="00644C66" w:rsidRPr="00644C66" w:rsidRDefault="00644C66" w:rsidP="00644C66">
      <w:pPr>
        <w:overflowPunct w:val="0"/>
        <w:autoSpaceDE w:val="0"/>
        <w:autoSpaceDN w:val="0"/>
        <w:adjustRightInd w:val="0"/>
        <w:ind w:left="851" w:hanging="284"/>
        <w:textAlignment w:val="baseline"/>
        <w:rPr>
          <w:rFonts w:eastAsia="Batang"/>
          <w:noProof/>
          <w:lang w:eastAsia="x-none"/>
        </w:rPr>
      </w:pPr>
      <w:r w:rsidRPr="00644C66">
        <w:rPr>
          <w:rFonts w:eastAsia="Batang"/>
          <w:noProof/>
          <w:lang w:eastAsia="x-none"/>
        </w:rPr>
        <w:t>2&gt;</w:t>
      </w:r>
      <w:r w:rsidRPr="00644C66">
        <w:rPr>
          <w:rFonts w:eastAsia="Batang"/>
          <w:noProof/>
          <w:lang w:eastAsia="x-none"/>
        </w:rPr>
        <w:tab/>
        <w:t xml:space="preserve">perform the cell group configuration for the received </w:t>
      </w:r>
      <w:r w:rsidRPr="00644C66">
        <w:rPr>
          <w:rFonts w:eastAsia="Batang"/>
          <w:i/>
          <w:noProof/>
          <w:lang w:eastAsia="x-none"/>
        </w:rPr>
        <w:t>masterCellGroup</w:t>
      </w:r>
      <w:r w:rsidRPr="00644C66">
        <w:rPr>
          <w:rFonts w:eastAsia="Batang"/>
          <w:noProof/>
          <w:lang w:eastAsia="x-none"/>
        </w:rPr>
        <w:t xml:space="preserve"> according to 5.3.5.5;</w:t>
      </w:r>
    </w:p>
    <w:p w14:paraId="6B9C3273" w14:textId="77777777" w:rsidR="00644C66" w:rsidRPr="00644C66" w:rsidRDefault="00644C66" w:rsidP="00644C66">
      <w:pPr>
        <w:overflowPunct w:val="0"/>
        <w:autoSpaceDE w:val="0"/>
        <w:autoSpaceDN w:val="0"/>
        <w:adjustRightInd w:val="0"/>
        <w:ind w:left="568" w:hanging="284"/>
        <w:textAlignment w:val="baseline"/>
        <w:rPr>
          <w:rFonts w:eastAsia="Batang"/>
          <w:noProof/>
        </w:rPr>
      </w:pPr>
      <w:r w:rsidRPr="00644C66">
        <w:rPr>
          <w:rFonts w:eastAsia="Batang"/>
          <w:noProof/>
        </w:rPr>
        <w:t>1&gt;</w:t>
      </w:r>
      <w:r w:rsidRPr="00644C66">
        <w:rPr>
          <w:rFonts w:eastAsia="Batang"/>
          <w:noProof/>
        </w:rPr>
        <w:tab/>
        <w:t xml:space="preserve">if the </w:t>
      </w:r>
      <w:proofErr w:type="spellStart"/>
      <w:r w:rsidRPr="00644C66">
        <w:rPr>
          <w:rFonts w:eastAsia="Times New Roman"/>
          <w:i/>
          <w:lang w:eastAsia="x-none"/>
        </w:rPr>
        <w:t>RRCResume</w:t>
      </w:r>
      <w:proofErr w:type="spellEnd"/>
      <w:r w:rsidRPr="00644C66">
        <w:rPr>
          <w:rFonts w:eastAsia="Batang"/>
          <w:noProof/>
        </w:rPr>
        <w:t xml:space="preserve"> includes the </w:t>
      </w:r>
      <w:r w:rsidRPr="00644C66">
        <w:rPr>
          <w:rFonts w:eastAsia="Batang"/>
          <w:i/>
          <w:noProof/>
        </w:rPr>
        <w:t>radioBearerConfig</w:t>
      </w:r>
      <w:r w:rsidRPr="00644C66">
        <w:rPr>
          <w:rFonts w:eastAsia="Batang"/>
          <w:noProof/>
        </w:rPr>
        <w:t>:</w:t>
      </w:r>
    </w:p>
    <w:p w14:paraId="624863E1" w14:textId="77777777" w:rsidR="00644C66" w:rsidRPr="00644C66" w:rsidRDefault="00644C66" w:rsidP="00644C66">
      <w:pPr>
        <w:overflowPunct w:val="0"/>
        <w:autoSpaceDE w:val="0"/>
        <w:autoSpaceDN w:val="0"/>
        <w:adjustRightInd w:val="0"/>
        <w:ind w:left="851" w:hanging="284"/>
        <w:textAlignment w:val="baseline"/>
        <w:rPr>
          <w:rFonts w:eastAsia="Batang"/>
          <w:noProof/>
        </w:rPr>
      </w:pPr>
      <w:r w:rsidRPr="00644C66">
        <w:rPr>
          <w:rFonts w:eastAsia="Batang"/>
          <w:noProof/>
        </w:rPr>
        <w:t>2&gt;</w:t>
      </w:r>
      <w:r w:rsidRPr="00644C66">
        <w:rPr>
          <w:rFonts w:eastAsia="Batang"/>
          <w:noProof/>
        </w:rPr>
        <w:tab/>
        <w:t>perform the radio bearer configuration according to 5.3.5.6;</w:t>
      </w:r>
    </w:p>
    <w:p w14:paraId="0E2CA38E"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resume SRB2 and all DRBs;</w:t>
      </w:r>
    </w:p>
    <w:p w14:paraId="618B38E1"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 xml:space="preserve">if stored, discard the cell reselection priority information provided by the </w:t>
      </w:r>
      <w:proofErr w:type="spellStart"/>
      <w:r w:rsidRPr="00644C66">
        <w:rPr>
          <w:rFonts w:eastAsia="Times New Roman"/>
          <w:i/>
          <w:lang w:eastAsia="x-none"/>
        </w:rPr>
        <w:t>cellReselectionPriorities</w:t>
      </w:r>
      <w:proofErr w:type="spellEnd"/>
      <w:r w:rsidRPr="00644C66">
        <w:rPr>
          <w:rFonts w:eastAsia="Times New Roman"/>
          <w:lang w:eastAsia="x-none"/>
        </w:rPr>
        <w:t xml:space="preserve"> or inherited from another RAT;</w:t>
      </w:r>
    </w:p>
    <w:p w14:paraId="3511F5B7"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stop timer T320, if running;</w:t>
      </w:r>
    </w:p>
    <w:p w14:paraId="0D0C4F7D"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 xml:space="preserve">if the </w:t>
      </w:r>
      <w:proofErr w:type="spellStart"/>
      <w:r w:rsidRPr="00644C66">
        <w:rPr>
          <w:rFonts w:eastAsia="Times New Roman"/>
          <w:i/>
          <w:lang w:eastAsia="x-none"/>
        </w:rPr>
        <w:t>RRCResume</w:t>
      </w:r>
      <w:proofErr w:type="spellEnd"/>
      <w:r w:rsidRPr="00644C66">
        <w:rPr>
          <w:rFonts w:eastAsia="Times New Roman"/>
          <w:lang w:eastAsia="x-none"/>
        </w:rPr>
        <w:t xml:space="preserve"> message includes the </w:t>
      </w:r>
      <w:proofErr w:type="spellStart"/>
      <w:r w:rsidRPr="00644C66">
        <w:rPr>
          <w:rFonts w:eastAsia="Times New Roman"/>
          <w:i/>
          <w:lang w:eastAsia="x-none"/>
        </w:rPr>
        <w:t>measConfig</w:t>
      </w:r>
      <w:proofErr w:type="spellEnd"/>
      <w:r w:rsidRPr="00644C66">
        <w:rPr>
          <w:rFonts w:eastAsia="Times New Roman"/>
          <w:lang w:eastAsia="x-none"/>
        </w:rPr>
        <w:t>:</w:t>
      </w:r>
    </w:p>
    <w:p w14:paraId="2C52385E"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perform the measurement configuration procedure as specified in 5.5.2;</w:t>
      </w:r>
    </w:p>
    <w:p w14:paraId="69492C56"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resume measurements if suspended;</w:t>
      </w:r>
    </w:p>
    <w:p w14:paraId="3736D64E"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lastRenderedPageBreak/>
        <w:t>1&gt;</w:t>
      </w:r>
      <w:r w:rsidRPr="00644C66">
        <w:rPr>
          <w:rFonts w:eastAsia="Times New Roman"/>
          <w:lang w:eastAsia="x-none"/>
        </w:rPr>
        <w:tab/>
        <w:t>if T390 is running:</w:t>
      </w:r>
    </w:p>
    <w:p w14:paraId="4DC839DD"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stop timer T390 for all access categories;</w:t>
      </w:r>
    </w:p>
    <w:p w14:paraId="1560B0B9"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perform the actions as specified in 5.3.14.4.</w:t>
      </w:r>
    </w:p>
    <w:p w14:paraId="39687017"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stop timer T</w:t>
      </w:r>
      <w:r w:rsidRPr="00644C66">
        <w:rPr>
          <w:rFonts w:eastAsia="Times New Roman" w:hint="eastAsia"/>
          <w:lang w:eastAsia="zh-CN"/>
        </w:rPr>
        <w:t>302</w:t>
      </w:r>
      <w:r w:rsidRPr="00644C66">
        <w:rPr>
          <w:rFonts w:eastAsia="Times New Roman"/>
          <w:lang w:eastAsia="x-none"/>
        </w:rPr>
        <w:t>, if running;</w:t>
      </w:r>
    </w:p>
    <w:p w14:paraId="76A0F5BF"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enter RRC_CONNECTED;</w:t>
      </w:r>
    </w:p>
    <w:p w14:paraId="1800A6F6"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indicate to upper layers that the suspended RRC connection has been resumed;</w:t>
      </w:r>
    </w:p>
    <w:p w14:paraId="6C11E788"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stop the cell re-selection procedure;</w:t>
      </w:r>
    </w:p>
    <w:p w14:paraId="05EC4725"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consider the current cell to be the PCell;</w:t>
      </w:r>
    </w:p>
    <w:p w14:paraId="5471F7EF"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 xml:space="preserve">set the content of the of </w:t>
      </w:r>
      <w:proofErr w:type="spellStart"/>
      <w:r w:rsidRPr="00644C66">
        <w:rPr>
          <w:rFonts w:eastAsia="Times New Roman"/>
          <w:i/>
          <w:lang w:eastAsia="x-none"/>
        </w:rPr>
        <w:t>RRCResumeComplete</w:t>
      </w:r>
      <w:proofErr w:type="spellEnd"/>
      <w:r w:rsidRPr="00644C66">
        <w:rPr>
          <w:rFonts w:eastAsia="Times New Roman"/>
          <w:i/>
          <w:lang w:eastAsia="x-none"/>
        </w:rPr>
        <w:t xml:space="preserve"> </w:t>
      </w:r>
      <w:r w:rsidRPr="00644C66">
        <w:rPr>
          <w:rFonts w:eastAsia="Times New Roman"/>
          <w:lang w:eastAsia="x-none"/>
        </w:rPr>
        <w:t>message as follows:</w:t>
      </w:r>
    </w:p>
    <w:p w14:paraId="33416D15"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 xml:space="preserve">if the upper layer provides NAS PDU, set the </w:t>
      </w:r>
      <w:r w:rsidRPr="00644C66">
        <w:rPr>
          <w:rFonts w:eastAsia="Times New Roman"/>
          <w:i/>
          <w:noProof/>
          <w:lang w:eastAsia="x-none"/>
        </w:rPr>
        <w:t>dedicatedNAS-Message</w:t>
      </w:r>
      <w:r w:rsidRPr="00644C66">
        <w:rPr>
          <w:rFonts w:eastAsia="Times New Roman"/>
          <w:lang w:eastAsia="x-none"/>
        </w:rPr>
        <w:t xml:space="preserve"> to include the information received from upper layers;</w:t>
      </w:r>
    </w:p>
    <w:p w14:paraId="70028FA0"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 xml:space="preserve">if the upper layer provides a PLMN, set the </w:t>
      </w:r>
      <w:proofErr w:type="spellStart"/>
      <w:r w:rsidRPr="00644C66">
        <w:rPr>
          <w:rFonts w:eastAsia="Times New Roman"/>
          <w:i/>
          <w:lang w:eastAsia="x-none"/>
        </w:rPr>
        <w:t>selectedPLMN</w:t>
      </w:r>
      <w:proofErr w:type="spellEnd"/>
      <w:r w:rsidRPr="00644C66">
        <w:rPr>
          <w:rFonts w:eastAsia="Times New Roman"/>
          <w:i/>
          <w:lang w:eastAsia="x-none"/>
        </w:rPr>
        <w:t>-Identity</w:t>
      </w:r>
      <w:r w:rsidRPr="00644C66">
        <w:rPr>
          <w:rFonts w:eastAsia="Times New Roman"/>
          <w:lang w:eastAsia="x-none"/>
        </w:rPr>
        <w:t xml:space="preserve"> to PLMN selected by upper layers (TS 24.501 [23]) from the PLMN(s) included in the </w:t>
      </w:r>
      <w:proofErr w:type="spellStart"/>
      <w:r w:rsidRPr="00644C66">
        <w:rPr>
          <w:rFonts w:eastAsia="Times New Roman"/>
          <w:i/>
          <w:lang w:eastAsia="x-none"/>
        </w:rPr>
        <w:t>plmn-IdentityList</w:t>
      </w:r>
      <w:proofErr w:type="spellEnd"/>
      <w:r w:rsidRPr="00644C66">
        <w:rPr>
          <w:rFonts w:eastAsia="Times New Roman"/>
          <w:lang w:eastAsia="x-none"/>
        </w:rPr>
        <w:t xml:space="preserve"> in </w:t>
      </w:r>
      <w:r w:rsidRPr="00644C66">
        <w:rPr>
          <w:rFonts w:eastAsia="Times New Roman"/>
          <w:i/>
          <w:lang w:eastAsia="x-none"/>
        </w:rPr>
        <w:t>SIB1;</w:t>
      </w:r>
    </w:p>
    <w:p w14:paraId="2D4CD487" w14:textId="77777777" w:rsidR="00644C66" w:rsidRPr="00644C66" w:rsidRDefault="00644C66" w:rsidP="00644C66">
      <w:pPr>
        <w:overflowPunct w:val="0"/>
        <w:autoSpaceDE w:val="0"/>
        <w:autoSpaceDN w:val="0"/>
        <w:adjustRightInd w:val="0"/>
        <w:ind w:left="851" w:hanging="284"/>
        <w:textAlignment w:val="baseline"/>
        <w:rPr>
          <w:rFonts w:eastAsia="Times New Roman"/>
          <w:lang w:eastAsia="x-none"/>
        </w:rPr>
      </w:pPr>
      <w:r w:rsidRPr="00644C66">
        <w:rPr>
          <w:rFonts w:eastAsia="Times New Roman"/>
          <w:lang w:eastAsia="x-none"/>
        </w:rPr>
        <w:t>2&gt;</w:t>
      </w:r>
      <w:r w:rsidRPr="00644C66">
        <w:rPr>
          <w:rFonts w:eastAsia="Times New Roman"/>
          <w:lang w:eastAsia="x-none"/>
        </w:rPr>
        <w:tab/>
        <w:t xml:space="preserve">if the </w:t>
      </w:r>
      <w:proofErr w:type="spellStart"/>
      <w:r w:rsidRPr="00644C66">
        <w:rPr>
          <w:rFonts w:eastAsia="Times New Roman"/>
          <w:i/>
          <w:lang w:eastAsia="x-none"/>
        </w:rPr>
        <w:t>masterCellGroup</w:t>
      </w:r>
      <w:proofErr w:type="spellEnd"/>
      <w:r w:rsidRPr="00644C66">
        <w:rPr>
          <w:rFonts w:eastAsia="Times New Roman"/>
          <w:lang w:eastAsia="x-none"/>
        </w:rPr>
        <w:t xml:space="preserve"> contains the </w:t>
      </w:r>
      <w:proofErr w:type="spellStart"/>
      <w:r w:rsidRPr="00644C66">
        <w:rPr>
          <w:rFonts w:eastAsia="Times New Roman"/>
          <w:i/>
          <w:lang w:eastAsia="x-none"/>
        </w:rPr>
        <w:t>reportUplinkTxDirectCurrent</w:t>
      </w:r>
      <w:proofErr w:type="spellEnd"/>
      <w:r w:rsidRPr="00644C66">
        <w:rPr>
          <w:rFonts w:eastAsia="Times New Roman"/>
          <w:lang w:eastAsia="x-none"/>
        </w:rPr>
        <w:t>:</w:t>
      </w:r>
    </w:p>
    <w:p w14:paraId="77820BFE" w14:textId="77777777" w:rsidR="00644C66" w:rsidRPr="00644C66" w:rsidRDefault="00644C66" w:rsidP="00644C66">
      <w:pPr>
        <w:overflowPunct w:val="0"/>
        <w:autoSpaceDE w:val="0"/>
        <w:autoSpaceDN w:val="0"/>
        <w:adjustRightInd w:val="0"/>
        <w:ind w:left="1135" w:hanging="284"/>
        <w:textAlignment w:val="baseline"/>
        <w:rPr>
          <w:rFonts w:eastAsia="Times New Roman"/>
          <w:lang w:eastAsia="x-none"/>
        </w:rPr>
      </w:pPr>
      <w:r w:rsidRPr="00644C66">
        <w:rPr>
          <w:rFonts w:eastAsia="Times New Roman"/>
          <w:lang w:eastAsia="x-none"/>
        </w:rPr>
        <w:t>3&gt;</w:t>
      </w:r>
      <w:r w:rsidRPr="00644C66">
        <w:rPr>
          <w:rFonts w:eastAsia="Times New Roman"/>
          <w:lang w:eastAsia="x-none"/>
        </w:rPr>
        <w:tab/>
        <w:t xml:space="preserve">include the </w:t>
      </w:r>
      <w:proofErr w:type="spellStart"/>
      <w:r w:rsidRPr="00644C66">
        <w:rPr>
          <w:rFonts w:eastAsia="Times New Roman"/>
          <w:lang w:eastAsia="x-none"/>
        </w:rPr>
        <w:t>uplinkTxDirectCurrentList</w:t>
      </w:r>
      <w:proofErr w:type="spellEnd"/>
      <w:r w:rsidRPr="00644C66">
        <w:rPr>
          <w:rFonts w:eastAsia="Times New Roman"/>
          <w:lang w:eastAsia="x-none"/>
        </w:rPr>
        <w:t>;</w:t>
      </w:r>
    </w:p>
    <w:p w14:paraId="5312FE04"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 xml:space="preserve">submit the </w:t>
      </w:r>
      <w:proofErr w:type="spellStart"/>
      <w:r w:rsidRPr="00644C66">
        <w:rPr>
          <w:rFonts w:eastAsia="Times New Roman"/>
          <w:i/>
          <w:lang w:eastAsia="x-none"/>
        </w:rPr>
        <w:t>RRCResumeComplete</w:t>
      </w:r>
      <w:proofErr w:type="spellEnd"/>
      <w:r w:rsidRPr="00644C66">
        <w:rPr>
          <w:rFonts w:eastAsia="Times New Roman"/>
          <w:lang w:eastAsia="x-none"/>
        </w:rPr>
        <w:t xml:space="preserve"> message to lower layers for transmission;</w:t>
      </w:r>
    </w:p>
    <w:p w14:paraId="1AA7CB47" w14:textId="77777777" w:rsidR="00644C66" w:rsidRPr="00644C66" w:rsidRDefault="00644C66" w:rsidP="00644C66">
      <w:pPr>
        <w:overflowPunct w:val="0"/>
        <w:autoSpaceDE w:val="0"/>
        <w:autoSpaceDN w:val="0"/>
        <w:adjustRightInd w:val="0"/>
        <w:ind w:left="568" w:hanging="284"/>
        <w:textAlignment w:val="baseline"/>
        <w:rPr>
          <w:rFonts w:eastAsia="Times New Roman"/>
          <w:lang w:eastAsia="x-none"/>
        </w:rPr>
      </w:pPr>
      <w:r w:rsidRPr="00644C66">
        <w:rPr>
          <w:rFonts w:eastAsia="Times New Roman"/>
          <w:lang w:eastAsia="x-none"/>
        </w:rPr>
        <w:t>1&gt;</w:t>
      </w:r>
      <w:r w:rsidRPr="00644C66">
        <w:rPr>
          <w:rFonts w:eastAsia="Times New Roman"/>
          <w:lang w:eastAsia="x-none"/>
        </w:rPr>
        <w:tab/>
        <w:t>the procedure ends.</w:t>
      </w:r>
    </w:p>
    <w:p w14:paraId="64AF068B" w14:textId="77777777" w:rsidR="00644C66" w:rsidRDefault="00644C66" w:rsidP="00E52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6"/>
          <w:bookmarkEnd w:id="7"/>
          <w:bookmarkEnd w:id="8"/>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29BB0CF1" w14:textId="77777777" w:rsidR="004F0E02" w:rsidRDefault="004F0E02" w:rsidP="004F0E02">
      <w:pPr>
        <w:rPr>
          <w:noProof/>
        </w:rPr>
      </w:pPr>
    </w:p>
    <w:p w14:paraId="07EC5198" w14:textId="77777777" w:rsidR="001E41F3" w:rsidRDefault="001E41F3">
      <w:pPr>
        <w:rPr>
          <w:noProof/>
        </w:rPr>
      </w:pPr>
    </w:p>
    <w:sectPr w:rsidR="001E41F3" w:rsidSect="00755F41">
      <w:headerReference w:type="even" r:id="rId12"/>
      <w:headerReference w:type="default" r:id="rId13"/>
      <w:headerReference w:type="first" r:id="rId14"/>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FD1E0" w14:textId="77777777" w:rsidR="00E603CF" w:rsidRDefault="00E603CF">
      <w:r>
        <w:separator/>
      </w:r>
    </w:p>
  </w:endnote>
  <w:endnote w:type="continuationSeparator" w:id="0">
    <w:p w14:paraId="578DE89D" w14:textId="77777777" w:rsidR="00E603CF" w:rsidRDefault="00E6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75504" w14:textId="77777777" w:rsidR="00E603CF" w:rsidRDefault="00E603CF">
      <w:r>
        <w:separator/>
      </w:r>
    </w:p>
  </w:footnote>
  <w:footnote w:type="continuationSeparator" w:id="0">
    <w:p w14:paraId="01C4B02F" w14:textId="77777777" w:rsidR="00E603CF" w:rsidRDefault="00E6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3"/>
  </w:num>
  <w:num w:numId="5">
    <w:abstractNumId w:val="6"/>
  </w:num>
  <w:num w:numId="6">
    <w:abstractNumId w:val="16"/>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4"/>
  </w:num>
  <w:num w:numId="15">
    <w:abstractNumId w:val="9"/>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4475D"/>
    <w:rsid w:val="000538E4"/>
    <w:rsid w:val="000546ED"/>
    <w:rsid w:val="00062310"/>
    <w:rsid w:val="00065879"/>
    <w:rsid w:val="00077977"/>
    <w:rsid w:val="000828E3"/>
    <w:rsid w:val="0008315E"/>
    <w:rsid w:val="00085143"/>
    <w:rsid w:val="00085188"/>
    <w:rsid w:val="000A6394"/>
    <w:rsid w:val="000B258B"/>
    <w:rsid w:val="000B7FED"/>
    <w:rsid w:val="000C038A"/>
    <w:rsid w:val="000C5CEE"/>
    <w:rsid w:val="000C6598"/>
    <w:rsid w:val="000E73CE"/>
    <w:rsid w:val="00100E87"/>
    <w:rsid w:val="00122858"/>
    <w:rsid w:val="001267F1"/>
    <w:rsid w:val="00135814"/>
    <w:rsid w:val="00145D43"/>
    <w:rsid w:val="00146236"/>
    <w:rsid w:val="00171460"/>
    <w:rsid w:val="00192386"/>
    <w:rsid w:val="00192C46"/>
    <w:rsid w:val="00195A0D"/>
    <w:rsid w:val="00197140"/>
    <w:rsid w:val="001A08B3"/>
    <w:rsid w:val="001A623E"/>
    <w:rsid w:val="001A7B60"/>
    <w:rsid w:val="001B1E2C"/>
    <w:rsid w:val="001B34A6"/>
    <w:rsid w:val="001B52F0"/>
    <w:rsid w:val="001B69A9"/>
    <w:rsid w:val="001B7A65"/>
    <w:rsid w:val="001E41F3"/>
    <w:rsid w:val="00205E59"/>
    <w:rsid w:val="0024215F"/>
    <w:rsid w:val="00255307"/>
    <w:rsid w:val="0026004D"/>
    <w:rsid w:val="002640DD"/>
    <w:rsid w:val="00275D12"/>
    <w:rsid w:val="00281CF0"/>
    <w:rsid w:val="00284FEB"/>
    <w:rsid w:val="002857C4"/>
    <w:rsid w:val="00285B16"/>
    <w:rsid w:val="00285CA6"/>
    <w:rsid w:val="002860C4"/>
    <w:rsid w:val="00286C29"/>
    <w:rsid w:val="00295537"/>
    <w:rsid w:val="002A189F"/>
    <w:rsid w:val="002A456D"/>
    <w:rsid w:val="002A6245"/>
    <w:rsid w:val="002B5741"/>
    <w:rsid w:val="002C1658"/>
    <w:rsid w:val="002D761A"/>
    <w:rsid w:val="002E061A"/>
    <w:rsid w:val="002F2397"/>
    <w:rsid w:val="0030364D"/>
    <w:rsid w:val="00305409"/>
    <w:rsid w:val="00314713"/>
    <w:rsid w:val="00330CA2"/>
    <w:rsid w:val="003459FE"/>
    <w:rsid w:val="00357EBA"/>
    <w:rsid w:val="003609EF"/>
    <w:rsid w:val="0036231A"/>
    <w:rsid w:val="00376D81"/>
    <w:rsid w:val="003A1BDA"/>
    <w:rsid w:val="003A2C19"/>
    <w:rsid w:val="003A7293"/>
    <w:rsid w:val="003A7B05"/>
    <w:rsid w:val="003D1530"/>
    <w:rsid w:val="003D7F9E"/>
    <w:rsid w:val="003E1A36"/>
    <w:rsid w:val="003E6A99"/>
    <w:rsid w:val="003E7632"/>
    <w:rsid w:val="003F1EEC"/>
    <w:rsid w:val="003F7FA9"/>
    <w:rsid w:val="00404DCD"/>
    <w:rsid w:val="00410371"/>
    <w:rsid w:val="00416BC8"/>
    <w:rsid w:val="00421157"/>
    <w:rsid w:val="004242F1"/>
    <w:rsid w:val="00443D8C"/>
    <w:rsid w:val="00445E09"/>
    <w:rsid w:val="004471F8"/>
    <w:rsid w:val="00466E1E"/>
    <w:rsid w:val="00471205"/>
    <w:rsid w:val="00471BB2"/>
    <w:rsid w:val="0049131D"/>
    <w:rsid w:val="00497B78"/>
    <w:rsid w:val="004B334C"/>
    <w:rsid w:val="004B60BB"/>
    <w:rsid w:val="004B75B7"/>
    <w:rsid w:val="004D06A5"/>
    <w:rsid w:val="004D41B6"/>
    <w:rsid w:val="004E7A21"/>
    <w:rsid w:val="004F0E02"/>
    <w:rsid w:val="00500547"/>
    <w:rsid w:val="0051482D"/>
    <w:rsid w:val="0051580D"/>
    <w:rsid w:val="00547111"/>
    <w:rsid w:val="0055112A"/>
    <w:rsid w:val="005545A9"/>
    <w:rsid w:val="00592D74"/>
    <w:rsid w:val="005970BA"/>
    <w:rsid w:val="005E2C44"/>
    <w:rsid w:val="005E79A6"/>
    <w:rsid w:val="005F4FEC"/>
    <w:rsid w:val="00605628"/>
    <w:rsid w:val="00610614"/>
    <w:rsid w:val="006203A2"/>
    <w:rsid w:val="00620C37"/>
    <w:rsid w:val="00621188"/>
    <w:rsid w:val="006257ED"/>
    <w:rsid w:val="006303A6"/>
    <w:rsid w:val="00644C66"/>
    <w:rsid w:val="006510DA"/>
    <w:rsid w:val="00695808"/>
    <w:rsid w:val="006A7187"/>
    <w:rsid w:val="006B40AA"/>
    <w:rsid w:val="006B46FB"/>
    <w:rsid w:val="006B50AE"/>
    <w:rsid w:val="006D23EF"/>
    <w:rsid w:val="006D501B"/>
    <w:rsid w:val="006D59C2"/>
    <w:rsid w:val="006E21FB"/>
    <w:rsid w:val="006F6037"/>
    <w:rsid w:val="006F7912"/>
    <w:rsid w:val="0071332B"/>
    <w:rsid w:val="0071460B"/>
    <w:rsid w:val="00736A7C"/>
    <w:rsid w:val="00755F41"/>
    <w:rsid w:val="00756254"/>
    <w:rsid w:val="0078611C"/>
    <w:rsid w:val="0079231E"/>
    <w:rsid w:val="00792342"/>
    <w:rsid w:val="007977A8"/>
    <w:rsid w:val="007A1D4F"/>
    <w:rsid w:val="007B512A"/>
    <w:rsid w:val="007C2097"/>
    <w:rsid w:val="007C6DA6"/>
    <w:rsid w:val="007D10C4"/>
    <w:rsid w:val="007D23B3"/>
    <w:rsid w:val="007D3425"/>
    <w:rsid w:val="007D6A07"/>
    <w:rsid w:val="007F2E29"/>
    <w:rsid w:val="007F7259"/>
    <w:rsid w:val="00813147"/>
    <w:rsid w:val="00815CAB"/>
    <w:rsid w:val="00816F9D"/>
    <w:rsid w:val="00822D92"/>
    <w:rsid w:val="008271FA"/>
    <w:rsid w:val="008279FA"/>
    <w:rsid w:val="00852ADF"/>
    <w:rsid w:val="0086236E"/>
    <w:rsid w:val="008626E7"/>
    <w:rsid w:val="00865806"/>
    <w:rsid w:val="00865D31"/>
    <w:rsid w:val="00870EE7"/>
    <w:rsid w:val="00884EBD"/>
    <w:rsid w:val="00886AE5"/>
    <w:rsid w:val="00886EEE"/>
    <w:rsid w:val="00887E23"/>
    <w:rsid w:val="00893DDC"/>
    <w:rsid w:val="008A45A6"/>
    <w:rsid w:val="008A70B2"/>
    <w:rsid w:val="008C2A1B"/>
    <w:rsid w:val="008C5FC9"/>
    <w:rsid w:val="008E56F6"/>
    <w:rsid w:val="008F686C"/>
    <w:rsid w:val="00900D73"/>
    <w:rsid w:val="009014D7"/>
    <w:rsid w:val="009148DE"/>
    <w:rsid w:val="009179F2"/>
    <w:rsid w:val="00934176"/>
    <w:rsid w:val="0093645D"/>
    <w:rsid w:val="0093677C"/>
    <w:rsid w:val="00943B00"/>
    <w:rsid w:val="00953676"/>
    <w:rsid w:val="0096621B"/>
    <w:rsid w:val="00971FAF"/>
    <w:rsid w:val="009747AE"/>
    <w:rsid w:val="00974CBA"/>
    <w:rsid w:val="009777D9"/>
    <w:rsid w:val="00983754"/>
    <w:rsid w:val="00991B88"/>
    <w:rsid w:val="009A5753"/>
    <w:rsid w:val="009A579D"/>
    <w:rsid w:val="009B074F"/>
    <w:rsid w:val="009B4228"/>
    <w:rsid w:val="009D5B24"/>
    <w:rsid w:val="009E3297"/>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95F79"/>
    <w:rsid w:val="00AA2CBC"/>
    <w:rsid w:val="00AA7CEA"/>
    <w:rsid w:val="00AB52C9"/>
    <w:rsid w:val="00AB55EF"/>
    <w:rsid w:val="00AC5820"/>
    <w:rsid w:val="00AD1CD8"/>
    <w:rsid w:val="00AD61C8"/>
    <w:rsid w:val="00B11E88"/>
    <w:rsid w:val="00B12EE5"/>
    <w:rsid w:val="00B24855"/>
    <w:rsid w:val="00B258BB"/>
    <w:rsid w:val="00B26331"/>
    <w:rsid w:val="00B3738E"/>
    <w:rsid w:val="00B452DC"/>
    <w:rsid w:val="00B619B2"/>
    <w:rsid w:val="00B61F5A"/>
    <w:rsid w:val="00B67B97"/>
    <w:rsid w:val="00B80C26"/>
    <w:rsid w:val="00B968C8"/>
    <w:rsid w:val="00BA29D6"/>
    <w:rsid w:val="00BA3EC5"/>
    <w:rsid w:val="00BA51D9"/>
    <w:rsid w:val="00BB5DFC"/>
    <w:rsid w:val="00BC5ABD"/>
    <w:rsid w:val="00BD279D"/>
    <w:rsid w:val="00BD6BB8"/>
    <w:rsid w:val="00BE610D"/>
    <w:rsid w:val="00BE6825"/>
    <w:rsid w:val="00C43F9B"/>
    <w:rsid w:val="00C64CB4"/>
    <w:rsid w:val="00C66BA2"/>
    <w:rsid w:val="00C713D0"/>
    <w:rsid w:val="00C756B5"/>
    <w:rsid w:val="00C925DE"/>
    <w:rsid w:val="00C95985"/>
    <w:rsid w:val="00CB60B4"/>
    <w:rsid w:val="00CC5026"/>
    <w:rsid w:val="00CE4C1D"/>
    <w:rsid w:val="00CF5265"/>
    <w:rsid w:val="00CF7104"/>
    <w:rsid w:val="00D00CC9"/>
    <w:rsid w:val="00D03F9A"/>
    <w:rsid w:val="00D06D51"/>
    <w:rsid w:val="00D17FB1"/>
    <w:rsid w:val="00D24991"/>
    <w:rsid w:val="00D258A6"/>
    <w:rsid w:val="00D50255"/>
    <w:rsid w:val="00D5315B"/>
    <w:rsid w:val="00D576B0"/>
    <w:rsid w:val="00D67DD5"/>
    <w:rsid w:val="00D971DB"/>
    <w:rsid w:val="00DE34CF"/>
    <w:rsid w:val="00DE3A2C"/>
    <w:rsid w:val="00E05521"/>
    <w:rsid w:val="00E13F3D"/>
    <w:rsid w:val="00E24AEB"/>
    <w:rsid w:val="00E33E73"/>
    <w:rsid w:val="00E52B76"/>
    <w:rsid w:val="00E52EE8"/>
    <w:rsid w:val="00E5441E"/>
    <w:rsid w:val="00E603CF"/>
    <w:rsid w:val="00E8220C"/>
    <w:rsid w:val="00E837B9"/>
    <w:rsid w:val="00E95D33"/>
    <w:rsid w:val="00E962D9"/>
    <w:rsid w:val="00EC5119"/>
    <w:rsid w:val="00ED1204"/>
    <w:rsid w:val="00ED2236"/>
    <w:rsid w:val="00EE5F4D"/>
    <w:rsid w:val="00EE7D7C"/>
    <w:rsid w:val="00F151B3"/>
    <w:rsid w:val="00F24E07"/>
    <w:rsid w:val="00F25D98"/>
    <w:rsid w:val="00F300FB"/>
    <w:rsid w:val="00F33934"/>
    <w:rsid w:val="00F363D1"/>
    <w:rsid w:val="00F773E7"/>
    <w:rsid w:val="00F87B48"/>
    <w:rsid w:val="00F9514D"/>
    <w:rsid w:val="00FA3CC2"/>
    <w:rsid w:val="00FB6386"/>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832</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3</cp:revision>
  <cp:lastPrinted>1900-01-01T08:00:00Z</cp:lastPrinted>
  <dcterms:created xsi:type="dcterms:W3CDTF">2019-02-15T04:59:00Z</dcterms:created>
  <dcterms:modified xsi:type="dcterms:W3CDTF">2019-02-15T04:59:00Z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