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AD55E" w14:textId="77777777" w:rsidR="005E617E" w:rsidRDefault="005E617E" w:rsidP="00962CEF">
      <w:pPr>
        <w:pStyle w:val="Header"/>
        <w:tabs>
          <w:tab w:val="right" w:pos="9639"/>
        </w:tabs>
        <w:rPr>
          <w:rFonts w:cstheme="minorBidi"/>
          <w:noProof w:val="0"/>
          <w:color w:val="auto"/>
          <w:kern w:val="0"/>
          <w:sz w:val="24"/>
          <w:szCs w:val="22"/>
          <w:lang w:val="en-US"/>
        </w:rPr>
      </w:pPr>
      <w:bookmarkStart w:id="0" w:name="_GoBack"/>
      <w:bookmarkEnd w:id="0"/>
    </w:p>
    <w:p w14:paraId="28EFFF25" w14:textId="77777777" w:rsidR="005E617E" w:rsidRDefault="005E617E" w:rsidP="00962CEF">
      <w:pPr>
        <w:pStyle w:val="Header"/>
        <w:tabs>
          <w:tab w:val="right" w:pos="9639"/>
        </w:tabs>
        <w:rPr>
          <w:rFonts w:cstheme="minorBidi"/>
          <w:noProof w:val="0"/>
          <w:color w:val="auto"/>
          <w:kern w:val="0"/>
          <w:sz w:val="24"/>
          <w:szCs w:val="22"/>
          <w:lang w:val="en-US"/>
        </w:rPr>
      </w:pPr>
    </w:p>
    <w:p w14:paraId="7D36B259" w14:textId="2EF45176" w:rsidR="00962CEF" w:rsidRPr="003F2C30" w:rsidRDefault="00962CEF" w:rsidP="00962CEF">
      <w:pPr>
        <w:pStyle w:val="Header"/>
        <w:tabs>
          <w:tab w:val="right" w:pos="9639"/>
        </w:tabs>
        <w:rPr>
          <w:rFonts w:cstheme="minorBidi"/>
          <w:noProof w:val="0"/>
          <w:color w:val="auto"/>
          <w:kern w:val="0"/>
          <w:sz w:val="24"/>
          <w:szCs w:val="22"/>
          <w:lang w:val="en-US"/>
        </w:rPr>
      </w:pPr>
      <w:r w:rsidRPr="003F2C30">
        <w:rPr>
          <w:rFonts w:cstheme="minorBidi"/>
          <w:noProof w:val="0"/>
          <w:color w:val="auto"/>
          <w:kern w:val="0"/>
          <w:sz w:val="24"/>
          <w:szCs w:val="22"/>
          <w:lang w:val="en-US"/>
        </w:rPr>
        <w:t>3GPP TSG-RAN WG2 Meeting #105</w:t>
      </w:r>
      <w:r w:rsidRPr="003F2C30">
        <w:rPr>
          <w:rFonts w:cstheme="minorBidi"/>
          <w:noProof w:val="0"/>
          <w:color w:val="auto"/>
          <w:kern w:val="0"/>
          <w:sz w:val="24"/>
          <w:szCs w:val="22"/>
          <w:lang w:val="en-US"/>
        </w:rPr>
        <w:tab/>
      </w:r>
      <w:r w:rsidRPr="003F2C30">
        <w:rPr>
          <w:rFonts w:cstheme="minorBidi" w:hint="eastAsia"/>
          <w:noProof w:val="0"/>
          <w:color w:val="auto"/>
          <w:kern w:val="0"/>
          <w:sz w:val="24"/>
          <w:szCs w:val="22"/>
          <w:lang w:val="en-US"/>
        </w:rPr>
        <w:t>R</w:t>
      </w:r>
      <w:r w:rsidRPr="003F2C30">
        <w:rPr>
          <w:rFonts w:cstheme="minorBidi"/>
          <w:noProof w:val="0"/>
          <w:color w:val="auto"/>
          <w:kern w:val="0"/>
          <w:sz w:val="24"/>
          <w:szCs w:val="22"/>
          <w:lang w:val="en-US"/>
        </w:rPr>
        <w:t>2</w:t>
      </w:r>
      <w:r w:rsidRPr="003F2C30">
        <w:rPr>
          <w:rFonts w:cstheme="minorBidi" w:hint="eastAsia"/>
          <w:noProof w:val="0"/>
          <w:color w:val="auto"/>
          <w:kern w:val="0"/>
          <w:sz w:val="24"/>
          <w:szCs w:val="22"/>
          <w:lang w:val="en-US"/>
        </w:rPr>
        <w:t>-</w:t>
      </w:r>
      <w:r w:rsidRPr="003F2C30">
        <w:rPr>
          <w:rFonts w:cstheme="minorBidi"/>
          <w:noProof w:val="0"/>
          <w:color w:val="auto"/>
          <w:kern w:val="0"/>
          <w:sz w:val="24"/>
          <w:szCs w:val="22"/>
          <w:lang w:val="en-US"/>
        </w:rPr>
        <w:t>19</w:t>
      </w:r>
      <w:r w:rsidR="005E617E">
        <w:rPr>
          <w:rFonts w:cstheme="minorBidi"/>
          <w:noProof w:val="0"/>
          <w:color w:val="auto"/>
          <w:kern w:val="0"/>
          <w:sz w:val="24"/>
          <w:szCs w:val="22"/>
          <w:lang w:val="en-US"/>
        </w:rPr>
        <w:t>01737</w:t>
      </w:r>
    </w:p>
    <w:p w14:paraId="36650D33" w14:textId="550B90C8" w:rsidR="00962CEF" w:rsidRPr="003F2C30" w:rsidRDefault="00962CEF" w:rsidP="00962CEF">
      <w:pPr>
        <w:pStyle w:val="Header"/>
        <w:tabs>
          <w:tab w:val="right" w:pos="9639"/>
        </w:tabs>
        <w:rPr>
          <w:rFonts w:cstheme="minorBidi"/>
          <w:noProof w:val="0"/>
          <w:color w:val="auto"/>
          <w:kern w:val="0"/>
          <w:sz w:val="24"/>
          <w:szCs w:val="22"/>
          <w:lang w:val="en-US"/>
        </w:rPr>
      </w:pPr>
      <w:r w:rsidRPr="003F2C30">
        <w:rPr>
          <w:rFonts w:cstheme="minorBidi"/>
          <w:noProof w:val="0"/>
          <w:color w:val="auto"/>
          <w:kern w:val="0"/>
          <w:sz w:val="24"/>
          <w:szCs w:val="22"/>
          <w:lang w:val="en-US"/>
        </w:rPr>
        <w:t>Athens, Greece, 25 Feb - 01 Mar 2019</w:t>
      </w:r>
      <w:r w:rsidRPr="003F2C30">
        <w:rPr>
          <w:rFonts w:cstheme="minorBidi"/>
          <w:noProof w:val="0"/>
          <w:color w:val="auto"/>
          <w:kern w:val="0"/>
          <w:sz w:val="24"/>
          <w:szCs w:val="22"/>
          <w:lang w:val="en-US"/>
        </w:rPr>
        <w:tab/>
      </w:r>
    </w:p>
    <w:p w14:paraId="5DB82395" w14:textId="77777777" w:rsidR="00962CEF" w:rsidRDefault="00962CEF" w:rsidP="007E1DEE">
      <w:pPr>
        <w:rPr>
          <w:rFonts w:ascii="Arial" w:hAnsi="Arial"/>
          <w:b/>
          <w:sz w:val="24"/>
          <w:lang w:val="en-US"/>
        </w:rPr>
      </w:pPr>
    </w:p>
    <w:p w14:paraId="2AE6D985" w14:textId="1A5F4CA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042FC3">
        <w:rPr>
          <w:rFonts w:ascii="Arial" w:hAnsi="Arial"/>
          <w:b/>
          <w:sz w:val="24"/>
          <w:lang w:val="en-US" w:eastAsia="zh-CN"/>
        </w:rPr>
        <w:t>11.5.</w:t>
      </w:r>
      <w:r w:rsidR="004649F4">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E2347A9" w:rsidR="007E1DEE" w:rsidRPr="004E24A8" w:rsidRDefault="007E1DEE" w:rsidP="00042FC3">
      <w:pPr>
        <w:tabs>
          <w:tab w:val="left" w:pos="1985"/>
        </w:tabs>
        <w:spacing w:afterLines="100" w:after="240"/>
        <w:ind w:left="2160" w:hanging="216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225B31">
        <w:rPr>
          <w:rFonts w:ascii="Arial" w:hAnsi="Arial"/>
          <w:b/>
          <w:sz w:val="24"/>
          <w:lang w:val="en-US"/>
        </w:rPr>
        <w:t xml:space="preserve">Discussion on </w:t>
      </w:r>
      <w:r w:rsidR="008F02DF">
        <w:rPr>
          <w:rFonts w:ascii="Arial" w:hAnsi="Arial"/>
          <w:b/>
          <w:sz w:val="24"/>
          <w:lang w:val="en-US"/>
        </w:rPr>
        <w:t>some open items on UE Capability ID based capability transfer</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73C632B" w14:textId="334C748D" w:rsidR="0085779B" w:rsidRDefault="001F017F" w:rsidP="00FD0302">
      <w:r>
        <w:t xml:space="preserve">In </w:t>
      </w:r>
      <w:r w:rsidR="00FD0302">
        <w:t>RAN</w:t>
      </w:r>
      <w:r w:rsidR="0085779B">
        <w:t>2-10</w:t>
      </w:r>
      <w:r w:rsidR="008F02DF">
        <w:t>4</w:t>
      </w:r>
      <w:r w:rsidR="0085779B">
        <w:t xml:space="preserve"> and the email discussion</w:t>
      </w:r>
      <w:r w:rsidR="008F02DF">
        <w:t xml:space="preserve"> (#34)</w:t>
      </w:r>
      <w:r w:rsidR="0085779B">
        <w:t xml:space="preserve"> that followed after, RAN2 discussed on </w:t>
      </w:r>
      <w:r w:rsidR="008F02DF">
        <w:t xml:space="preserve">various possibilities of realizing the UE Capability ID based capability transfer and listed the summary in [1]. There are a few items that are agreed for discussion in RAN2-105. This paper </w:t>
      </w:r>
      <w:r w:rsidR="00081B5E">
        <w:t>proposes</w:t>
      </w:r>
      <w:r w:rsidR="008F02DF">
        <w:t xml:space="preserve"> some recommendations to the SI report for the below open items from the email discussion summary#34 [1]. </w:t>
      </w:r>
      <w:r w:rsidR="00174555">
        <w:t xml:space="preserve"> </w:t>
      </w:r>
    </w:p>
    <w:p w14:paraId="680A9DAF" w14:textId="77777777" w:rsidR="008F02DF" w:rsidRDefault="008F02DF" w:rsidP="008F02DF">
      <w:pPr>
        <w:spacing w:after="240"/>
      </w:pPr>
      <w:r>
        <w:rPr>
          <w:b/>
        </w:rPr>
        <w:t>Proposal 2:</w:t>
      </w:r>
      <w:r>
        <w:t xml:space="preserve"> Further discuss the selection between RRC and NAS signalling in light of the SA3 conclusion.</w:t>
      </w:r>
    </w:p>
    <w:p w14:paraId="33224EDA" w14:textId="77777777" w:rsidR="008F02DF" w:rsidRDefault="008F02DF" w:rsidP="008F02DF">
      <w:pPr>
        <w:spacing w:after="240"/>
      </w:pPr>
      <w:r>
        <w:rPr>
          <w:b/>
        </w:rPr>
        <w:t>Proposal 4:</w:t>
      </w:r>
      <w:r>
        <w:t xml:space="preserve"> Further discuss whether enhancements to the filtering mechanism are needed in connection with RACS.</w:t>
      </w:r>
    </w:p>
    <w:p w14:paraId="4CF5DB91" w14:textId="62388E01" w:rsidR="00D8251D" w:rsidRDefault="00130507" w:rsidP="00D8251D">
      <w:pPr>
        <w:pStyle w:val="Heading1"/>
      </w:pPr>
      <w:r>
        <w:t>Security protection of the capability ID</w:t>
      </w:r>
    </w:p>
    <w:p w14:paraId="0AD2C1EF" w14:textId="77777777" w:rsidR="00777BDE" w:rsidRDefault="00777BDE" w:rsidP="00D8251D"/>
    <w:p w14:paraId="09146E33" w14:textId="77777777" w:rsidR="00777BDE" w:rsidRDefault="00777BDE" w:rsidP="00777BDE">
      <w:r>
        <w:t>Since UE capability ID transfer is not required for Service request or INACTIVE to CONNECTED transitions, NAS or AS signalling of capability ID has no impact on these more time critical procedures.</w:t>
      </w:r>
    </w:p>
    <w:p w14:paraId="483DE203" w14:textId="0A57C71B" w:rsidR="00777BDE" w:rsidRPr="004B6029" w:rsidRDefault="00777BDE" w:rsidP="00D8251D">
      <w:pPr>
        <w:rPr>
          <w:b/>
        </w:rPr>
      </w:pPr>
      <w:r w:rsidRPr="004B6029">
        <w:rPr>
          <w:b/>
        </w:rPr>
        <w:t>Observation #1: Capability ID transfer using AS or NAS signalling has no impact on the time critical transitions.</w:t>
      </w:r>
    </w:p>
    <w:p w14:paraId="1320DC0A" w14:textId="7D2937F0" w:rsidR="00D8251D" w:rsidRDefault="00130507" w:rsidP="00D8251D">
      <w:r>
        <w:t xml:space="preserve">In [2] SA3 WG concluded that the capability ID transferred from the UE should be security protected. Since both NAS signalling and RRC signalling allow ciphered and integrity protected transfer of signalling messages, the capability ID can </w:t>
      </w:r>
      <w:r w:rsidR="00884710">
        <w:t xml:space="preserve">still </w:t>
      </w:r>
      <w:r>
        <w:t>be sent either using RRC signalling or using NAS signalling.</w:t>
      </w:r>
      <w:r w:rsidR="00884710">
        <w:t xml:space="preserve"> Figure-1 reflects the flow sequence if capability ID is transferred using RRC signalling, while figure-2 provides the same where the ID is transferred using NAS signalling.</w:t>
      </w:r>
    </w:p>
    <w:tbl>
      <w:tblPr>
        <w:tblStyle w:val="TableGrid"/>
        <w:tblW w:w="0" w:type="auto"/>
        <w:tblLook w:val="04A0" w:firstRow="1" w:lastRow="0" w:firstColumn="1" w:lastColumn="0" w:noHBand="0" w:noVBand="1"/>
      </w:tblPr>
      <w:tblGrid>
        <w:gridCol w:w="9016"/>
      </w:tblGrid>
      <w:tr w:rsidR="008034FB" w14:paraId="01A09D1D" w14:textId="77777777" w:rsidTr="008034FB">
        <w:tc>
          <w:tcPr>
            <w:tcW w:w="9016" w:type="dxa"/>
          </w:tcPr>
          <w:p w14:paraId="178C6F90" w14:textId="5C656C3C" w:rsidR="008034FB" w:rsidRDefault="00777BDE" w:rsidP="00D8251D">
            <w:r>
              <w:object w:dxaOrig="8926" w:dyaOrig="7426" w14:anchorId="1EC83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72.1pt" o:ole="">
                  <v:imagedata r:id="rId12" o:title=""/>
                </v:shape>
                <o:OLEObject Type="Embed" ProgID="Visio.Drawing.15" ShapeID="_x0000_i1025" DrawAspect="Content" ObjectID="_1611675272" r:id="rId13"/>
              </w:object>
            </w:r>
          </w:p>
        </w:tc>
      </w:tr>
    </w:tbl>
    <w:p w14:paraId="161316FE" w14:textId="45543110" w:rsidR="00130507" w:rsidRPr="008034FB" w:rsidRDefault="008034FB" w:rsidP="008034FB">
      <w:pPr>
        <w:jc w:val="center"/>
        <w:rPr>
          <w:b/>
        </w:rPr>
      </w:pPr>
      <w:r>
        <w:rPr>
          <w:b/>
        </w:rPr>
        <w:t>Figure 1: UE Capability ID transfer using RRC signalling (after access stratum security)</w:t>
      </w:r>
    </w:p>
    <w:p w14:paraId="49EB0C34" w14:textId="77777777" w:rsidR="008034FB" w:rsidRDefault="008034FB" w:rsidP="00D8251D"/>
    <w:tbl>
      <w:tblPr>
        <w:tblStyle w:val="TableGrid"/>
        <w:tblW w:w="0" w:type="auto"/>
        <w:tblLook w:val="04A0" w:firstRow="1" w:lastRow="0" w:firstColumn="1" w:lastColumn="0" w:noHBand="0" w:noVBand="1"/>
      </w:tblPr>
      <w:tblGrid>
        <w:gridCol w:w="9016"/>
      </w:tblGrid>
      <w:tr w:rsidR="008034FB" w14:paraId="35ACDF5E" w14:textId="77777777" w:rsidTr="008034FB">
        <w:tc>
          <w:tcPr>
            <w:tcW w:w="9016" w:type="dxa"/>
          </w:tcPr>
          <w:p w14:paraId="4A6C3EAA" w14:textId="3F2F13D1" w:rsidR="008034FB" w:rsidRDefault="00777BDE" w:rsidP="00D8251D">
            <w:r>
              <w:object w:dxaOrig="9616" w:dyaOrig="5326" w14:anchorId="4F5E8B10">
                <v:shape id="_x0000_i1026" type="#_x0000_t75" style="width:480.95pt;height:266.1pt" o:ole="">
                  <v:imagedata r:id="rId14" o:title=""/>
                </v:shape>
                <o:OLEObject Type="Embed" ProgID="Visio.Drawing.15" ShapeID="_x0000_i1026" DrawAspect="Content" ObjectID="_1611675273" r:id="rId15"/>
              </w:object>
            </w:r>
          </w:p>
        </w:tc>
      </w:tr>
    </w:tbl>
    <w:p w14:paraId="395E4350" w14:textId="6FC30F49" w:rsidR="008034FB" w:rsidRPr="008034FB" w:rsidRDefault="008034FB" w:rsidP="008034FB">
      <w:pPr>
        <w:jc w:val="center"/>
        <w:rPr>
          <w:b/>
        </w:rPr>
      </w:pPr>
      <w:r>
        <w:rPr>
          <w:b/>
        </w:rPr>
        <w:t>Figure 2: UE Capability ID transfer using NAS signalling (after non-access stratum security)</w:t>
      </w:r>
    </w:p>
    <w:p w14:paraId="593FF51D" w14:textId="77777777" w:rsidR="008034FB" w:rsidRDefault="008034FB" w:rsidP="00D8251D"/>
    <w:p w14:paraId="2D5F99C1" w14:textId="46C4612F" w:rsidR="002C30AB" w:rsidRDefault="00081B5E" w:rsidP="00D8251D">
      <w:r>
        <w:t>Assuming that the UE has a capability ID to provide at registration time, w</w:t>
      </w:r>
      <w:r w:rsidR="002C30AB">
        <w:t>e can observe a few advantages with using the NAS signalling (provide in RED in figure-2)</w:t>
      </w:r>
      <w:r>
        <w:t xml:space="preserve">. </w:t>
      </w:r>
      <w:r w:rsidR="00777BDE">
        <w:t xml:space="preserve">If NAS security is active, capability ID can already be provided in NAS registration.  </w:t>
      </w:r>
      <w:r>
        <w:t>Here</w:t>
      </w:r>
      <w:r w:rsidR="002C30AB">
        <w:t xml:space="preserve"> the AMF can be provided with the capability ID even before the N2 context setup is requested. This information at the AMF can mean that the gNB can be provided with the capability ID information at the start of N2 context setup. If RRC signalling is used, then the capability ID availability is delayed until the access stratum security is established, which </w:t>
      </w:r>
      <w:r w:rsidR="00FE1491">
        <w:t>is after</w:t>
      </w:r>
      <w:r w:rsidR="002C30AB">
        <w:t xml:space="preserve"> the N2 context setup.</w:t>
      </w:r>
    </w:p>
    <w:p w14:paraId="15694E11" w14:textId="3153E55A" w:rsidR="00F002A4" w:rsidRDefault="00F002A4" w:rsidP="00D8251D">
      <w:r>
        <w:t>It can be argued that using NAS signalling, the gNB cannot know the capability ID (which is protecte</w:t>
      </w:r>
      <w:r w:rsidR="00FE1491">
        <w:t xml:space="preserve">d using NAS security). However, </w:t>
      </w:r>
      <w:r>
        <w:t>for the gNB to effectively use the capability (assuming that it has cached the capability corresponding to the capability ID), it would still</w:t>
      </w:r>
      <w:r w:rsidR="002A5874">
        <w:t xml:space="preserve"> require N2 context to be setup, </w:t>
      </w:r>
      <w:r w:rsidR="00FE1491">
        <w:t>as N2 context setup</w:t>
      </w:r>
      <w:r w:rsidR="002A5874">
        <w:t xml:space="preserve"> is </w:t>
      </w:r>
      <w:r w:rsidR="00FE1491">
        <w:t xml:space="preserve">the </w:t>
      </w:r>
      <w:r w:rsidR="002A5874">
        <w:t>pre-requisite for setting up of access stratum security for RRC signalling.</w:t>
      </w:r>
      <w:r w:rsidR="00FE1491">
        <w:t xml:space="preserve"> </w:t>
      </w:r>
      <w:r w:rsidR="000C595E">
        <w:t xml:space="preserve">And N2 setup would be without capability ID from AMF in this case. </w:t>
      </w:r>
    </w:p>
    <w:p w14:paraId="054D53B2" w14:textId="599C623A" w:rsidR="00777BDE" w:rsidRDefault="00777BDE" w:rsidP="00D8251D">
      <w:pPr>
        <w:rPr>
          <w:b/>
        </w:rPr>
      </w:pPr>
      <w:r>
        <w:rPr>
          <w:b/>
        </w:rPr>
        <w:t>Observation #2: Using NAS signalling for transfer of capability ID reduces the overall signalling and delay for a Registration procedure.</w:t>
      </w:r>
    </w:p>
    <w:p w14:paraId="2596F6A2" w14:textId="2B8D494A" w:rsidR="00777BDE" w:rsidRPr="004B6029" w:rsidRDefault="00777BDE" w:rsidP="00D8251D">
      <w:r>
        <w:t>Since using NAS signalling is better for registration, even though it is not a time critical procedure, it is proposed:</w:t>
      </w:r>
    </w:p>
    <w:p w14:paraId="4BA344BB" w14:textId="51ECC2DC" w:rsidR="002A5874" w:rsidRPr="00FE1491" w:rsidRDefault="002A5874" w:rsidP="00D8251D">
      <w:pPr>
        <w:rPr>
          <w:b/>
        </w:rPr>
      </w:pPr>
      <w:r w:rsidRPr="00FE1491">
        <w:rPr>
          <w:b/>
        </w:rPr>
        <w:t>Proposal 1: RAN2 to agree to recommend that NAS signalling is used to trans</w:t>
      </w:r>
      <w:r w:rsidR="00FE1491" w:rsidRPr="00FE1491">
        <w:rPr>
          <w:b/>
        </w:rPr>
        <w:t>fer the capability ID by the UE in the SI report.</w:t>
      </w:r>
    </w:p>
    <w:p w14:paraId="2AE6D98D" w14:textId="437AFFBF" w:rsidR="003E1A61" w:rsidRDefault="001C546B" w:rsidP="00F13226">
      <w:pPr>
        <w:pStyle w:val="Heading1"/>
      </w:pPr>
      <w:r>
        <w:t xml:space="preserve">Partial Capability Retrieval and Capability ID </w:t>
      </w:r>
    </w:p>
    <w:p w14:paraId="5EFEE657" w14:textId="77777777" w:rsidR="001C546B" w:rsidRDefault="001C546B" w:rsidP="00280722">
      <w:r>
        <w:t>In [1] the topic of whether the capability that is based on NW filters, should be allowed to have an ID assigned by the NW.</w:t>
      </w:r>
    </w:p>
    <w:p w14:paraId="5BA5FB6B" w14:textId="30C2328A" w:rsidR="00FE1491" w:rsidRDefault="00FE1491" w:rsidP="00280722">
      <w:r>
        <w:lastRenderedPageBreak/>
        <w:t xml:space="preserve">Since the manufacturer based ID reflects the full capability of the UE and </w:t>
      </w:r>
      <w:r w:rsidR="003552E8">
        <w:t xml:space="preserve">is </w:t>
      </w:r>
      <w:r>
        <w:t>not affected by the NW provided capability filters, we limit our discussion to the NW assigned capability ID based on the capability the UE has reported.</w:t>
      </w:r>
    </w:p>
    <w:p w14:paraId="54D1E9D4" w14:textId="77777777" w:rsidR="001863FF" w:rsidRDefault="00FE1491" w:rsidP="00280722">
      <w:r>
        <w:t xml:space="preserve">From the UE perspective, </w:t>
      </w:r>
      <w:r w:rsidR="001863FF">
        <w:t xml:space="preserve">it reports the capability based on the NW capability enquiry message. If the enquiry has a set of filters, then the reported capability would be based on these filters. </w:t>
      </w:r>
    </w:p>
    <w:p w14:paraId="06A58C74" w14:textId="2519B7BE" w:rsidR="001863FF" w:rsidRDefault="001863FF" w:rsidP="00280722">
      <w:r>
        <w:t xml:space="preserve">Since the NW is expected to assume the reported capability as the operating capability of the UE and that it is expected to configure the UE based on this reported capability, it should not matter if the UE supports additional set of capabilities than </w:t>
      </w:r>
      <w:r w:rsidR="00081B5E">
        <w:t>what the</w:t>
      </w:r>
      <w:r>
        <w:t xml:space="preserve"> UE has reported. From the UE perspective, this is the capability the NW is interested in, and if the NW assigns a capability ID to this, </w:t>
      </w:r>
      <w:r w:rsidR="00777BDE">
        <w:t xml:space="preserve">and the UE capability hasn’t changed, </w:t>
      </w:r>
      <w:r>
        <w:t xml:space="preserve">then the UE can advertise this capability using the ID, whenever it is in this PLMN. </w:t>
      </w:r>
    </w:p>
    <w:p w14:paraId="2808052A" w14:textId="474841FF" w:rsidR="001863FF" w:rsidRDefault="00081B5E" w:rsidP="00280722">
      <w:r>
        <w:t>Therefore,</w:t>
      </w:r>
      <w:r w:rsidR="001863FF">
        <w:t xml:space="preserve"> we consider that the UE does not have to distinguish between partial or full capability, and as long as the NW assigns a capability ID to the reported capability, the UE associates the provided ID to the capability it reported.</w:t>
      </w:r>
    </w:p>
    <w:p w14:paraId="78590E00" w14:textId="66AAC52B" w:rsidR="001863FF" w:rsidRPr="00042167" w:rsidRDefault="001863FF" w:rsidP="00280722">
      <w:pPr>
        <w:rPr>
          <w:b/>
        </w:rPr>
      </w:pPr>
      <w:r w:rsidRPr="00042167">
        <w:rPr>
          <w:b/>
        </w:rPr>
        <w:t>Observation</w:t>
      </w:r>
      <w:r w:rsidR="00A026D1">
        <w:rPr>
          <w:b/>
        </w:rPr>
        <w:t xml:space="preserve"> #3</w:t>
      </w:r>
      <w:r w:rsidRPr="00042167">
        <w:rPr>
          <w:b/>
        </w:rPr>
        <w:t xml:space="preserve"> :  The UE does not have to </w:t>
      </w:r>
      <w:r w:rsidR="00EE30DB" w:rsidRPr="00042167">
        <w:rPr>
          <w:b/>
        </w:rPr>
        <w:t>concern</w:t>
      </w:r>
      <w:r w:rsidRPr="00042167">
        <w:rPr>
          <w:b/>
        </w:rPr>
        <w:t xml:space="preserve"> with full or partial capability as long as it reports a capability based on NW filters. And if the NW assigns a capability ID to this capability, then the UE can assume to use this ID </w:t>
      </w:r>
      <w:r w:rsidR="00777BDE">
        <w:rPr>
          <w:b/>
        </w:rPr>
        <w:t xml:space="preserve">for this capability </w:t>
      </w:r>
      <w:r w:rsidRPr="00042167">
        <w:rPr>
          <w:b/>
        </w:rPr>
        <w:t>whenever it is in this PLMN.</w:t>
      </w:r>
    </w:p>
    <w:p w14:paraId="79B2A0AE" w14:textId="52EA9165" w:rsidR="001863FF" w:rsidRPr="00042167" w:rsidRDefault="001863FF" w:rsidP="00280722">
      <w:pPr>
        <w:rPr>
          <w:b/>
        </w:rPr>
      </w:pPr>
      <w:r w:rsidRPr="00042167">
        <w:rPr>
          <w:b/>
        </w:rPr>
        <w:t>Observation</w:t>
      </w:r>
      <w:r w:rsidR="00A026D1">
        <w:rPr>
          <w:b/>
        </w:rPr>
        <w:t xml:space="preserve"> #4</w:t>
      </w:r>
      <w:r w:rsidRPr="00042167">
        <w:rPr>
          <w:b/>
        </w:rPr>
        <w:t xml:space="preserve">: If the NW </w:t>
      </w:r>
      <w:r w:rsidR="00777BDE">
        <w:rPr>
          <w:b/>
        </w:rPr>
        <w:t xml:space="preserve">retrieves another capability </w:t>
      </w:r>
      <w:r w:rsidR="000C595E">
        <w:rPr>
          <w:b/>
        </w:rPr>
        <w:t>(</w:t>
      </w:r>
      <w:r w:rsidR="00777BDE">
        <w:rPr>
          <w:b/>
        </w:rPr>
        <w:t>with</w:t>
      </w:r>
      <w:r w:rsidR="000C595E">
        <w:rPr>
          <w:b/>
        </w:rPr>
        <w:t xml:space="preserve"> or without</w:t>
      </w:r>
      <w:r w:rsidR="00777BDE">
        <w:rPr>
          <w:b/>
        </w:rPr>
        <w:t xml:space="preserve"> a different filter</w:t>
      </w:r>
      <w:r w:rsidR="000C595E">
        <w:rPr>
          <w:b/>
        </w:rPr>
        <w:t>)</w:t>
      </w:r>
      <w:r w:rsidR="00777BDE">
        <w:rPr>
          <w:b/>
        </w:rPr>
        <w:t xml:space="preserve"> and </w:t>
      </w:r>
      <w:r w:rsidRPr="00042167">
        <w:rPr>
          <w:b/>
        </w:rPr>
        <w:t xml:space="preserve">assigns a different ID to the capability the UE has reported, then the UE just assumes the new capability ID reflects the capability </w:t>
      </w:r>
      <w:r w:rsidR="00777BDE">
        <w:rPr>
          <w:b/>
        </w:rPr>
        <w:t xml:space="preserve">last </w:t>
      </w:r>
      <w:r w:rsidRPr="00042167">
        <w:rPr>
          <w:b/>
        </w:rPr>
        <w:t xml:space="preserve">provided. </w:t>
      </w:r>
    </w:p>
    <w:p w14:paraId="35BD34CC" w14:textId="138A8575" w:rsidR="00042167" w:rsidRPr="00042167" w:rsidRDefault="00042167" w:rsidP="00280722">
      <w:pPr>
        <w:rPr>
          <w:b/>
        </w:rPr>
      </w:pPr>
      <w:r w:rsidRPr="00042167">
        <w:rPr>
          <w:b/>
        </w:rPr>
        <w:t xml:space="preserve">Proposal </w:t>
      </w:r>
      <w:r w:rsidR="00081B5E">
        <w:rPr>
          <w:b/>
        </w:rPr>
        <w:t>2</w:t>
      </w:r>
      <w:r w:rsidRPr="00042167">
        <w:rPr>
          <w:b/>
        </w:rPr>
        <w:t>: RAN2 to agree to capture that from UE perspective,</w:t>
      </w:r>
      <w:r w:rsidR="000C595E">
        <w:rPr>
          <w:b/>
        </w:rPr>
        <w:t xml:space="preserve"> for each PLMN,</w:t>
      </w:r>
      <w:r w:rsidRPr="00042167">
        <w:rPr>
          <w:b/>
        </w:rPr>
        <w:t xml:space="preserve"> the UE just assigns the provided capability ID to the capability it has transferred earlier.  </w:t>
      </w:r>
    </w:p>
    <w:p w14:paraId="3A46806B" w14:textId="10A03708" w:rsidR="00155BA2" w:rsidRDefault="00155BA2" w:rsidP="00155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en-US"/>
        </w:rPr>
      </w:pPr>
    </w:p>
    <w:p w14:paraId="2AE6D99F" w14:textId="77777777" w:rsidR="00FB082B" w:rsidRDefault="00FB082B" w:rsidP="006D66EA">
      <w:pPr>
        <w:pStyle w:val="Heading1"/>
      </w:pPr>
      <w:r w:rsidRPr="003A28F3">
        <w:t xml:space="preserve">Conclusion and </w:t>
      </w:r>
      <w:r w:rsidRPr="006D66EA">
        <w:t>proposals</w:t>
      </w:r>
    </w:p>
    <w:p w14:paraId="4E05A016" w14:textId="77777777" w:rsidR="00272ADB" w:rsidRDefault="00272ADB" w:rsidP="00272ADB"/>
    <w:p w14:paraId="0DC48382" w14:textId="77777777" w:rsidR="00F930D2" w:rsidRPr="004B6029" w:rsidRDefault="00F930D2" w:rsidP="00F930D2">
      <w:pPr>
        <w:rPr>
          <w:b/>
        </w:rPr>
      </w:pPr>
      <w:r w:rsidRPr="004B6029">
        <w:rPr>
          <w:b/>
        </w:rPr>
        <w:t>Observation #1: Capability ID transfer using AS or NAS signalling has no impact on the time critical transitions.</w:t>
      </w:r>
    </w:p>
    <w:p w14:paraId="39DD165A" w14:textId="77777777" w:rsidR="00F930D2" w:rsidRDefault="00F930D2" w:rsidP="00F930D2">
      <w:pPr>
        <w:rPr>
          <w:b/>
        </w:rPr>
      </w:pPr>
      <w:r>
        <w:rPr>
          <w:b/>
        </w:rPr>
        <w:t>Observation #2: Using NAS signalling for transfer of capability ID reduces the overall signalling and delay for a Registration procedure.</w:t>
      </w:r>
    </w:p>
    <w:p w14:paraId="331685F8" w14:textId="77777777" w:rsidR="00F930D2" w:rsidRPr="00FE1491" w:rsidRDefault="00F930D2" w:rsidP="00F930D2">
      <w:pPr>
        <w:rPr>
          <w:b/>
        </w:rPr>
      </w:pPr>
      <w:r w:rsidRPr="00FE1491">
        <w:rPr>
          <w:b/>
        </w:rPr>
        <w:t>Proposal 1: RAN2 to agree to recommend that NAS signalling is used to transfer the capability ID by the UE in the SI report.</w:t>
      </w:r>
    </w:p>
    <w:p w14:paraId="2E868B31" w14:textId="442EA0E9" w:rsidR="00F930D2" w:rsidRPr="00042167" w:rsidRDefault="00F930D2" w:rsidP="00F930D2">
      <w:pPr>
        <w:rPr>
          <w:b/>
        </w:rPr>
      </w:pPr>
      <w:r w:rsidRPr="00042167">
        <w:rPr>
          <w:b/>
        </w:rPr>
        <w:t>Observation</w:t>
      </w:r>
      <w:r>
        <w:rPr>
          <w:b/>
        </w:rPr>
        <w:t xml:space="preserve"> #3</w:t>
      </w:r>
      <w:r w:rsidRPr="00042167">
        <w:rPr>
          <w:b/>
        </w:rPr>
        <w:t xml:space="preserve"> :  The UE does not have to concern with full or partial capability as long as it reports a capability based on NW filters. And if the NW assigns a capability ID to this capability, then the UE can assume to use this ID </w:t>
      </w:r>
      <w:r>
        <w:rPr>
          <w:b/>
        </w:rPr>
        <w:t xml:space="preserve">for this capability </w:t>
      </w:r>
      <w:r w:rsidRPr="00042167">
        <w:rPr>
          <w:b/>
        </w:rPr>
        <w:t>whenever it is in this PLMN.</w:t>
      </w:r>
    </w:p>
    <w:p w14:paraId="7A96AA6B" w14:textId="0D0E2CC6" w:rsidR="00F930D2" w:rsidRPr="00042167" w:rsidRDefault="00F930D2" w:rsidP="00F930D2">
      <w:pPr>
        <w:rPr>
          <w:b/>
        </w:rPr>
      </w:pPr>
      <w:r w:rsidRPr="00042167">
        <w:rPr>
          <w:b/>
        </w:rPr>
        <w:t>Observation</w:t>
      </w:r>
      <w:r>
        <w:rPr>
          <w:b/>
        </w:rPr>
        <w:t xml:space="preserve"> #4</w:t>
      </w:r>
      <w:r w:rsidRPr="00042167">
        <w:rPr>
          <w:b/>
        </w:rPr>
        <w:t xml:space="preserve">: If the NW </w:t>
      </w:r>
      <w:r>
        <w:rPr>
          <w:b/>
        </w:rPr>
        <w:t xml:space="preserve">retrieves another capability (with or without a different filter) and </w:t>
      </w:r>
      <w:r w:rsidRPr="00042167">
        <w:rPr>
          <w:b/>
        </w:rPr>
        <w:t xml:space="preserve">assigns a different ID to the capability the UE has reported, then the UE just assumes the new capability ID reflects the capability </w:t>
      </w:r>
      <w:r>
        <w:rPr>
          <w:b/>
        </w:rPr>
        <w:t xml:space="preserve">last </w:t>
      </w:r>
      <w:r w:rsidRPr="00042167">
        <w:rPr>
          <w:b/>
        </w:rPr>
        <w:t xml:space="preserve">provided. </w:t>
      </w:r>
    </w:p>
    <w:p w14:paraId="0114BFFD" w14:textId="4CE445B7" w:rsidR="00F930D2" w:rsidRPr="00042167" w:rsidRDefault="00F930D2" w:rsidP="00F930D2">
      <w:pPr>
        <w:rPr>
          <w:b/>
        </w:rPr>
      </w:pPr>
      <w:r w:rsidRPr="00042167">
        <w:rPr>
          <w:b/>
        </w:rPr>
        <w:t xml:space="preserve">Proposal </w:t>
      </w:r>
      <w:r>
        <w:rPr>
          <w:b/>
        </w:rPr>
        <w:t>2</w:t>
      </w:r>
      <w:r w:rsidRPr="00042167">
        <w:rPr>
          <w:b/>
        </w:rPr>
        <w:t>: RAN2 to agree to capture that from UE perspective,</w:t>
      </w:r>
      <w:r>
        <w:rPr>
          <w:b/>
        </w:rPr>
        <w:t xml:space="preserve"> for each PLMN,</w:t>
      </w:r>
      <w:r w:rsidRPr="00042167">
        <w:rPr>
          <w:b/>
        </w:rPr>
        <w:t xml:space="preserve"> the UE just assigns the provided capability ID to the capability it has transferred earlier.  </w:t>
      </w:r>
    </w:p>
    <w:p w14:paraId="31E36D23" w14:textId="77777777" w:rsidR="009162F7" w:rsidRPr="00272ADB" w:rsidRDefault="009162F7" w:rsidP="00272ADB"/>
    <w:p w14:paraId="7B5DAB95"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7AB3DAA3" w14:textId="77777777" w:rsidR="007F6D1B" w:rsidRDefault="007F6D1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BEF0D93" w14:textId="703DCF45" w:rsidR="003F197A" w:rsidRPr="003A28F3" w:rsidRDefault="003F197A" w:rsidP="003F197A">
      <w:pPr>
        <w:pStyle w:val="Heading1"/>
      </w:pPr>
      <w:r>
        <w:t>References</w:t>
      </w:r>
    </w:p>
    <w:p w14:paraId="66F0FE00" w14:textId="479AA4FF" w:rsidR="005C2FAD" w:rsidRDefault="005C2FAD" w:rsidP="003F197A">
      <w:r>
        <w:t xml:space="preserve">[1] </w:t>
      </w:r>
      <w:r w:rsidRPr="005D2EA5">
        <w:t>Summary of email discussion [10</w:t>
      </w:r>
      <w:r w:rsidR="00B203E4">
        <w:t>4</w:t>
      </w:r>
      <w:r w:rsidRPr="005D2EA5">
        <w:t>#</w:t>
      </w:r>
      <w:r w:rsidR="00B203E4">
        <w:t>34</w:t>
      </w:r>
      <w:r w:rsidRPr="005D2EA5">
        <w:t>][NR/UE cap SI] UE cap ID signalling options (MediaTek)</w:t>
      </w:r>
    </w:p>
    <w:p w14:paraId="1B55EBF7" w14:textId="7CC07BEC" w:rsidR="003F197A" w:rsidRDefault="005C2FAD" w:rsidP="003F197A">
      <w:r>
        <w:t>[2</w:t>
      </w:r>
      <w:r w:rsidR="003F197A">
        <w:t xml:space="preserve">]   </w:t>
      </w:r>
      <w:r w:rsidR="00B473E5" w:rsidRPr="00B473E5">
        <w:t>S2-1901250_S2-1901203_S2-1900333 23.502 Correction to the initial NAS message protection Rel-15</w:t>
      </w:r>
    </w:p>
    <w:p w14:paraId="372600DB" w14:textId="77777777" w:rsidR="003F197A" w:rsidRPr="002A0563" w:rsidRDefault="003F197A" w:rsidP="00636E9D"/>
    <w:sectPr w:rsidR="003F197A" w:rsidRPr="002A05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EF002" w14:textId="77777777" w:rsidR="003C6842" w:rsidRDefault="003C6842" w:rsidP="00DF7110">
      <w:pPr>
        <w:spacing w:after="0" w:line="240" w:lineRule="auto"/>
      </w:pPr>
      <w:r>
        <w:separator/>
      </w:r>
    </w:p>
  </w:endnote>
  <w:endnote w:type="continuationSeparator" w:id="0">
    <w:p w14:paraId="76BB5C82" w14:textId="77777777" w:rsidR="003C6842" w:rsidRDefault="003C6842"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3C36E" w14:textId="77777777" w:rsidR="003C6842" w:rsidRDefault="003C6842" w:rsidP="00DF7110">
      <w:pPr>
        <w:spacing w:after="0" w:line="240" w:lineRule="auto"/>
      </w:pPr>
      <w:r>
        <w:separator/>
      </w:r>
    </w:p>
  </w:footnote>
  <w:footnote w:type="continuationSeparator" w:id="0">
    <w:p w14:paraId="4162FA14" w14:textId="77777777" w:rsidR="003C6842" w:rsidRDefault="003C6842"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7964457"/>
    <w:multiLevelType w:val="hybridMultilevel"/>
    <w:tmpl w:val="4CBA0948"/>
    <w:lvl w:ilvl="0" w:tplc="95F66E64">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C6DA4"/>
    <w:multiLevelType w:val="hybridMultilevel"/>
    <w:tmpl w:val="FB6AC6A2"/>
    <w:lvl w:ilvl="0" w:tplc="D01C7D6C">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3721605"/>
    <w:multiLevelType w:val="hybridMultilevel"/>
    <w:tmpl w:val="0748D9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B9501A5"/>
    <w:multiLevelType w:val="hybridMultilevel"/>
    <w:tmpl w:val="875EA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B679B"/>
    <w:multiLevelType w:val="hybridMultilevel"/>
    <w:tmpl w:val="0510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1" w15:restartNumberingAfterBreak="0">
    <w:nsid w:val="75870066"/>
    <w:multiLevelType w:val="hybridMultilevel"/>
    <w:tmpl w:val="EA6A9244"/>
    <w:lvl w:ilvl="0" w:tplc="5008DAC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9"/>
  </w:num>
  <w:num w:numId="5">
    <w:abstractNumId w:val="1"/>
  </w:num>
  <w:num w:numId="6">
    <w:abstractNumId w:val="10"/>
  </w:num>
  <w:num w:numId="7">
    <w:abstractNumId w:val="3"/>
  </w:num>
  <w:num w:numId="8">
    <w:abstractNumId w:val="2"/>
  </w:num>
  <w:num w:numId="9">
    <w:abstractNumId w:val="11"/>
  </w:num>
  <w:num w:numId="10">
    <w:abstractNumId w:val="5"/>
  </w:num>
  <w:num w:numId="11">
    <w:abstractNumId w:val="7"/>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2530"/>
    <w:rsid w:val="00025114"/>
    <w:rsid w:val="0002518B"/>
    <w:rsid w:val="0002567C"/>
    <w:rsid w:val="000260C4"/>
    <w:rsid w:val="00027DC1"/>
    <w:rsid w:val="000318D7"/>
    <w:rsid w:val="00032E19"/>
    <w:rsid w:val="00033C3E"/>
    <w:rsid w:val="00034A19"/>
    <w:rsid w:val="00034DCA"/>
    <w:rsid w:val="00035239"/>
    <w:rsid w:val="0003548E"/>
    <w:rsid w:val="00035C44"/>
    <w:rsid w:val="0004213C"/>
    <w:rsid w:val="00042167"/>
    <w:rsid w:val="00042FC3"/>
    <w:rsid w:val="00043B00"/>
    <w:rsid w:val="00043F8C"/>
    <w:rsid w:val="000458A6"/>
    <w:rsid w:val="000467AB"/>
    <w:rsid w:val="000467BE"/>
    <w:rsid w:val="00046C64"/>
    <w:rsid w:val="00050A6F"/>
    <w:rsid w:val="000513BE"/>
    <w:rsid w:val="00051CC6"/>
    <w:rsid w:val="00052490"/>
    <w:rsid w:val="00052A78"/>
    <w:rsid w:val="0005306F"/>
    <w:rsid w:val="00054694"/>
    <w:rsid w:val="00054F6B"/>
    <w:rsid w:val="00055281"/>
    <w:rsid w:val="0005653C"/>
    <w:rsid w:val="0005679B"/>
    <w:rsid w:val="00056C4E"/>
    <w:rsid w:val="000601CD"/>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3A3"/>
    <w:rsid w:val="00073644"/>
    <w:rsid w:val="00074CF7"/>
    <w:rsid w:val="00075E89"/>
    <w:rsid w:val="000774F0"/>
    <w:rsid w:val="000802EF"/>
    <w:rsid w:val="00080CC7"/>
    <w:rsid w:val="00081B5E"/>
    <w:rsid w:val="000821AA"/>
    <w:rsid w:val="00083A16"/>
    <w:rsid w:val="00083E69"/>
    <w:rsid w:val="00083F31"/>
    <w:rsid w:val="0008449B"/>
    <w:rsid w:val="000845D6"/>
    <w:rsid w:val="00084C99"/>
    <w:rsid w:val="0008534C"/>
    <w:rsid w:val="000864BA"/>
    <w:rsid w:val="00086B88"/>
    <w:rsid w:val="00087619"/>
    <w:rsid w:val="00090F4D"/>
    <w:rsid w:val="00091658"/>
    <w:rsid w:val="000927B0"/>
    <w:rsid w:val="00095A4A"/>
    <w:rsid w:val="0009652D"/>
    <w:rsid w:val="000A0D11"/>
    <w:rsid w:val="000A0E9B"/>
    <w:rsid w:val="000A0EB7"/>
    <w:rsid w:val="000A2304"/>
    <w:rsid w:val="000A267A"/>
    <w:rsid w:val="000A2EB5"/>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595E"/>
    <w:rsid w:val="000C66E7"/>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2DAA"/>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170"/>
    <w:rsid w:val="000F6280"/>
    <w:rsid w:val="000F7296"/>
    <w:rsid w:val="00100F2A"/>
    <w:rsid w:val="00101CAC"/>
    <w:rsid w:val="001024BA"/>
    <w:rsid w:val="001032DB"/>
    <w:rsid w:val="001039BE"/>
    <w:rsid w:val="00105979"/>
    <w:rsid w:val="00105A16"/>
    <w:rsid w:val="00105EA4"/>
    <w:rsid w:val="001065E0"/>
    <w:rsid w:val="00107B60"/>
    <w:rsid w:val="00107EBD"/>
    <w:rsid w:val="00110038"/>
    <w:rsid w:val="001112EA"/>
    <w:rsid w:val="00111D1C"/>
    <w:rsid w:val="00112997"/>
    <w:rsid w:val="00113B43"/>
    <w:rsid w:val="0011415B"/>
    <w:rsid w:val="00114899"/>
    <w:rsid w:val="001162D0"/>
    <w:rsid w:val="001213C0"/>
    <w:rsid w:val="00122CA0"/>
    <w:rsid w:val="0012303A"/>
    <w:rsid w:val="001236A8"/>
    <w:rsid w:val="00124DAB"/>
    <w:rsid w:val="001253B1"/>
    <w:rsid w:val="00125AD2"/>
    <w:rsid w:val="001262C5"/>
    <w:rsid w:val="00126930"/>
    <w:rsid w:val="001272E8"/>
    <w:rsid w:val="00127538"/>
    <w:rsid w:val="0012761E"/>
    <w:rsid w:val="001301D0"/>
    <w:rsid w:val="00130507"/>
    <w:rsid w:val="0013107C"/>
    <w:rsid w:val="00131FCD"/>
    <w:rsid w:val="0013298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593D"/>
    <w:rsid w:val="00155BA2"/>
    <w:rsid w:val="00156F72"/>
    <w:rsid w:val="00160AA8"/>
    <w:rsid w:val="001626FF"/>
    <w:rsid w:val="0016368A"/>
    <w:rsid w:val="00163C51"/>
    <w:rsid w:val="00164CF9"/>
    <w:rsid w:val="00165AAC"/>
    <w:rsid w:val="00171235"/>
    <w:rsid w:val="0017295A"/>
    <w:rsid w:val="00172CD0"/>
    <w:rsid w:val="00172FC5"/>
    <w:rsid w:val="00174555"/>
    <w:rsid w:val="00175A92"/>
    <w:rsid w:val="0017787C"/>
    <w:rsid w:val="0018188C"/>
    <w:rsid w:val="00181A67"/>
    <w:rsid w:val="001834AD"/>
    <w:rsid w:val="0018435C"/>
    <w:rsid w:val="001850B3"/>
    <w:rsid w:val="0018560B"/>
    <w:rsid w:val="001863FF"/>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2B2E"/>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2FA4"/>
    <w:rsid w:val="001C5006"/>
    <w:rsid w:val="001C527B"/>
    <w:rsid w:val="001C546B"/>
    <w:rsid w:val="001C6CEB"/>
    <w:rsid w:val="001C6F55"/>
    <w:rsid w:val="001C7832"/>
    <w:rsid w:val="001D1718"/>
    <w:rsid w:val="001D1C57"/>
    <w:rsid w:val="001D1F36"/>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1CFB"/>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A84"/>
    <w:rsid w:val="00211BE2"/>
    <w:rsid w:val="0021239D"/>
    <w:rsid w:val="0021355D"/>
    <w:rsid w:val="0021388D"/>
    <w:rsid w:val="00213A2B"/>
    <w:rsid w:val="00214155"/>
    <w:rsid w:val="00214DA0"/>
    <w:rsid w:val="00215A25"/>
    <w:rsid w:val="00215B7B"/>
    <w:rsid w:val="00215D01"/>
    <w:rsid w:val="002161A4"/>
    <w:rsid w:val="002163FB"/>
    <w:rsid w:val="0022098F"/>
    <w:rsid w:val="00221B31"/>
    <w:rsid w:val="00222601"/>
    <w:rsid w:val="00222689"/>
    <w:rsid w:val="00223696"/>
    <w:rsid w:val="00225201"/>
    <w:rsid w:val="00225A44"/>
    <w:rsid w:val="00225B31"/>
    <w:rsid w:val="002260F2"/>
    <w:rsid w:val="0022643E"/>
    <w:rsid w:val="00226BAF"/>
    <w:rsid w:val="002270E6"/>
    <w:rsid w:val="00230AE7"/>
    <w:rsid w:val="0023108D"/>
    <w:rsid w:val="002315B8"/>
    <w:rsid w:val="00231BD0"/>
    <w:rsid w:val="00234DCA"/>
    <w:rsid w:val="0023547A"/>
    <w:rsid w:val="00235E14"/>
    <w:rsid w:val="00235E7A"/>
    <w:rsid w:val="00235EA1"/>
    <w:rsid w:val="002368E4"/>
    <w:rsid w:val="002371D6"/>
    <w:rsid w:val="00237B3C"/>
    <w:rsid w:val="00237E21"/>
    <w:rsid w:val="00240588"/>
    <w:rsid w:val="002409D3"/>
    <w:rsid w:val="00241E04"/>
    <w:rsid w:val="00241E41"/>
    <w:rsid w:val="0024233F"/>
    <w:rsid w:val="002431DA"/>
    <w:rsid w:val="00243D3D"/>
    <w:rsid w:val="00244C3A"/>
    <w:rsid w:val="00245078"/>
    <w:rsid w:val="0024553B"/>
    <w:rsid w:val="00246F74"/>
    <w:rsid w:val="002471C2"/>
    <w:rsid w:val="0025215E"/>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ADB"/>
    <w:rsid w:val="00272E11"/>
    <w:rsid w:val="00273390"/>
    <w:rsid w:val="00273746"/>
    <w:rsid w:val="0027555F"/>
    <w:rsid w:val="002758FE"/>
    <w:rsid w:val="00276AC0"/>
    <w:rsid w:val="002773BC"/>
    <w:rsid w:val="002777FF"/>
    <w:rsid w:val="002778AB"/>
    <w:rsid w:val="002803B1"/>
    <w:rsid w:val="00280722"/>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6E7C"/>
    <w:rsid w:val="00297485"/>
    <w:rsid w:val="002A0563"/>
    <w:rsid w:val="002A20BD"/>
    <w:rsid w:val="002A23F7"/>
    <w:rsid w:val="002A2CBA"/>
    <w:rsid w:val="002A3064"/>
    <w:rsid w:val="002A500D"/>
    <w:rsid w:val="002A5874"/>
    <w:rsid w:val="002A635B"/>
    <w:rsid w:val="002A68E6"/>
    <w:rsid w:val="002A6DE2"/>
    <w:rsid w:val="002A79F9"/>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30AB"/>
    <w:rsid w:val="002C42B6"/>
    <w:rsid w:val="002C4698"/>
    <w:rsid w:val="002C58E4"/>
    <w:rsid w:val="002C6412"/>
    <w:rsid w:val="002C6D7B"/>
    <w:rsid w:val="002C6E16"/>
    <w:rsid w:val="002C7010"/>
    <w:rsid w:val="002C7597"/>
    <w:rsid w:val="002D05E1"/>
    <w:rsid w:val="002D0BEC"/>
    <w:rsid w:val="002D0C22"/>
    <w:rsid w:val="002D0EE4"/>
    <w:rsid w:val="002D14EE"/>
    <w:rsid w:val="002D1817"/>
    <w:rsid w:val="002D22A9"/>
    <w:rsid w:val="002D3047"/>
    <w:rsid w:val="002D3114"/>
    <w:rsid w:val="002D43B1"/>
    <w:rsid w:val="002D43F3"/>
    <w:rsid w:val="002D54BF"/>
    <w:rsid w:val="002D5CC5"/>
    <w:rsid w:val="002D63D7"/>
    <w:rsid w:val="002D6512"/>
    <w:rsid w:val="002D702D"/>
    <w:rsid w:val="002E1116"/>
    <w:rsid w:val="002E16CC"/>
    <w:rsid w:val="002E1834"/>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243"/>
    <w:rsid w:val="003279EB"/>
    <w:rsid w:val="00330356"/>
    <w:rsid w:val="00331196"/>
    <w:rsid w:val="00331512"/>
    <w:rsid w:val="00331BC9"/>
    <w:rsid w:val="003327CF"/>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52E8"/>
    <w:rsid w:val="00356420"/>
    <w:rsid w:val="0035643F"/>
    <w:rsid w:val="00356941"/>
    <w:rsid w:val="003601E5"/>
    <w:rsid w:val="003618AB"/>
    <w:rsid w:val="00362A35"/>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2C4"/>
    <w:rsid w:val="003927F2"/>
    <w:rsid w:val="0039325E"/>
    <w:rsid w:val="003936FD"/>
    <w:rsid w:val="0039401E"/>
    <w:rsid w:val="00394688"/>
    <w:rsid w:val="003956E8"/>
    <w:rsid w:val="00395782"/>
    <w:rsid w:val="00395B4A"/>
    <w:rsid w:val="00396B35"/>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2D5C"/>
    <w:rsid w:val="003C3505"/>
    <w:rsid w:val="003C3C7F"/>
    <w:rsid w:val="003C4363"/>
    <w:rsid w:val="003C448C"/>
    <w:rsid w:val="003C4A67"/>
    <w:rsid w:val="003C4B5E"/>
    <w:rsid w:val="003C56AB"/>
    <w:rsid w:val="003C5F8F"/>
    <w:rsid w:val="003C6426"/>
    <w:rsid w:val="003C6842"/>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1A8"/>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1CC"/>
    <w:rsid w:val="003F16B8"/>
    <w:rsid w:val="003F197A"/>
    <w:rsid w:val="003F2E40"/>
    <w:rsid w:val="003F41AD"/>
    <w:rsid w:val="003F65B5"/>
    <w:rsid w:val="003F72CE"/>
    <w:rsid w:val="003F7B2C"/>
    <w:rsid w:val="003F7F29"/>
    <w:rsid w:val="00400B33"/>
    <w:rsid w:val="00401ABE"/>
    <w:rsid w:val="00403643"/>
    <w:rsid w:val="00407640"/>
    <w:rsid w:val="00407B1F"/>
    <w:rsid w:val="00407CFD"/>
    <w:rsid w:val="0041071E"/>
    <w:rsid w:val="00411406"/>
    <w:rsid w:val="00411B37"/>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824"/>
    <w:rsid w:val="0042030A"/>
    <w:rsid w:val="004211B7"/>
    <w:rsid w:val="004217E5"/>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46E4"/>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49F4"/>
    <w:rsid w:val="0046563D"/>
    <w:rsid w:val="00465732"/>
    <w:rsid w:val="00465787"/>
    <w:rsid w:val="00466649"/>
    <w:rsid w:val="00466972"/>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D2D"/>
    <w:rsid w:val="004872C5"/>
    <w:rsid w:val="004930FC"/>
    <w:rsid w:val="0049314E"/>
    <w:rsid w:val="00493979"/>
    <w:rsid w:val="00494134"/>
    <w:rsid w:val="0049468F"/>
    <w:rsid w:val="004946E1"/>
    <w:rsid w:val="00494B45"/>
    <w:rsid w:val="004953C7"/>
    <w:rsid w:val="00497203"/>
    <w:rsid w:val="00497786"/>
    <w:rsid w:val="004A2ACA"/>
    <w:rsid w:val="004A4311"/>
    <w:rsid w:val="004A52F4"/>
    <w:rsid w:val="004A5A97"/>
    <w:rsid w:val="004A6457"/>
    <w:rsid w:val="004A6822"/>
    <w:rsid w:val="004A7411"/>
    <w:rsid w:val="004A786C"/>
    <w:rsid w:val="004B0647"/>
    <w:rsid w:val="004B19B2"/>
    <w:rsid w:val="004B2ADE"/>
    <w:rsid w:val="004B2E4A"/>
    <w:rsid w:val="004B3A95"/>
    <w:rsid w:val="004B3B30"/>
    <w:rsid w:val="004B463C"/>
    <w:rsid w:val="004B55BD"/>
    <w:rsid w:val="004B6029"/>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2C8"/>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500883"/>
    <w:rsid w:val="00500929"/>
    <w:rsid w:val="00500CB8"/>
    <w:rsid w:val="00502A65"/>
    <w:rsid w:val="00503278"/>
    <w:rsid w:val="005034E2"/>
    <w:rsid w:val="00504CA7"/>
    <w:rsid w:val="00504D14"/>
    <w:rsid w:val="005058DE"/>
    <w:rsid w:val="00506276"/>
    <w:rsid w:val="00506880"/>
    <w:rsid w:val="00507F1C"/>
    <w:rsid w:val="00511DDC"/>
    <w:rsid w:val="005128E6"/>
    <w:rsid w:val="00512F80"/>
    <w:rsid w:val="00513EE2"/>
    <w:rsid w:val="005145C5"/>
    <w:rsid w:val="00514BF0"/>
    <w:rsid w:val="00515449"/>
    <w:rsid w:val="00515E23"/>
    <w:rsid w:val="005168D4"/>
    <w:rsid w:val="005203B5"/>
    <w:rsid w:val="00521316"/>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0C61"/>
    <w:rsid w:val="00531E45"/>
    <w:rsid w:val="00532DDF"/>
    <w:rsid w:val="0053336E"/>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1937"/>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2B0"/>
    <w:rsid w:val="00587C37"/>
    <w:rsid w:val="00590137"/>
    <w:rsid w:val="00590694"/>
    <w:rsid w:val="00590DDE"/>
    <w:rsid w:val="005922E7"/>
    <w:rsid w:val="0059294B"/>
    <w:rsid w:val="005A1241"/>
    <w:rsid w:val="005A1A58"/>
    <w:rsid w:val="005A1AC8"/>
    <w:rsid w:val="005A20C2"/>
    <w:rsid w:val="005A241C"/>
    <w:rsid w:val="005A2536"/>
    <w:rsid w:val="005A42E7"/>
    <w:rsid w:val="005A4BA7"/>
    <w:rsid w:val="005A4C61"/>
    <w:rsid w:val="005A571B"/>
    <w:rsid w:val="005A5F29"/>
    <w:rsid w:val="005A73B4"/>
    <w:rsid w:val="005A7996"/>
    <w:rsid w:val="005B10D0"/>
    <w:rsid w:val="005B1D45"/>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2FAD"/>
    <w:rsid w:val="005C3B70"/>
    <w:rsid w:val="005C42E3"/>
    <w:rsid w:val="005C4607"/>
    <w:rsid w:val="005C513C"/>
    <w:rsid w:val="005C7697"/>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3CBD"/>
    <w:rsid w:val="005E54A8"/>
    <w:rsid w:val="005E5F42"/>
    <w:rsid w:val="005E617E"/>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8FD"/>
    <w:rsid w:val="00634919"/>
    <w:rsid w:val="00634DE3"/>
    <w:rsid w:val="006350B4"/>
    <w:rsid w:val="006357B6"/>
    <w:rsid w:val="006364B9"/>
    <w:rsid w:val="00636E9D"/>
    <w:rsid w:val="00636ED2"/>
    <w:rsid w:val="00637171"/>
    <w:rsid w:val="00637457"/>
    <w:rsid w:val="00637B55"/>
    <w:rsid w:val="00640AD2"/>
    <w:rsid w:val="00640F15"/>
    <w:rsid w:val="00641BE0"/>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6BD"/>
    <w:rsid w:val="006A68B1"/>
    <w:rsid w:val="006A6C74"/>
    <w:rsid w:val="006A774D"/>
    <w:rsid w:val="006B01F0"/>
    <w:rsid w:val="006B07F6"/>
    <w:rsid w:val="006B117D"/>
    <w:rsid w:val="006B1F1E"/>
    <w:rsid w:val="006B2CB3"/>
    <w:rsid w:val="006B36CB"/>
    <w:rsid w:val="006B44B3"/>
    <w:rsid w:val="006B4FDB"/>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121"/>
    <w:rsid w:val="00704556"/>
    <w:rsid w:val="0070486A"/>
    <w:rsid w:val="00705516"/>
    <w:rsid w:val="00711251"/>
    <w:rsid w:val="00711BF7"/>
    <w:rsid w:val="00714517"/>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001"/>
    <w:rsid w:val="007461E4"/>
    <w:rsid w:val="00746C36"/>
    <w:rsid w:val="007479A4"/>
    <w:rsid w:val="00747C4E"/>
    <w:rsid w:val="00752304"/>
    <w:rsid w:val="0075404D"/>
    <w:rsid w:val="00754649"/>
    <w:rsid w:val="00754A27"/>
    <w:rsid w:val="00756D16"/>
    <w:rsid w:val="0075722E"/>
    <w:rsid w:val="007607D1"/>
    <w:rsid w:val="007628BB"/>
    <w:rsid w:val="00762967"/>
    <w:rsid w:val="00763010"/>
    <w:rsid w:val="0076329A"/>
    <w:rsid w:val="007633F3"/>
    <w:rsid w:val="00764628"/>
    <w:rsid w:val="0076477C"/>
    <w:rsid w:val="00764899"/>
    <w:rsid w:val="00764965"/>
    <w:rsid w:val="00764F1B"/>
    <w:rsid w:val="00764F3E"/>
    <w:rsid w:val="00765FF8"/>
    <w:rsid w:val="0076667A"/>
    <w:rsid w:val="007671CA"/>
    <w:rsid w:val="00767E88"/>
    <w:rsid w:val="00770385"/>
    <w:rsid w:val="00770524"/>
    <w:rsid w:val="007713D9"/>
    <w:rsid w:val="007716F1"/>
    <w:rsid w:val="00771F63"/>
    <w:rsid w:val="00774319"/>
    <w:rsid w:val="007761A8"/>
    <w:rsid w:val="00776286"/>
    <w:rsid w:val="00776EC8"/>
    <w:rsid w:val="00776F5F"/>
    <w:rsid w:val="00777BDE"/>
    <w:rsid w:val="00777CC7"/>
    <w:rsid w:val="00780E29"/>
    <w:rsid w:val="00781DDC"/>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A7C6F"/>
    <w:rsid w:val="007B0411"/>
    <w:rsid w:val="007B175E"/>
    <w:rsid w:val="007B1D28"/>
    <w:rsid w:val="007B1DDA"/>
    <w:rsid w:val="007B442E"/>
    <w:rsid w:val="007B5F1D"/>
    <w:rsid w:val="007B6298"/>
    <w:rsid w:val="007B6447"/>
    <w:rsid w:val="007B6DE9"/>
    <w:rsid w:val="007B6EC0"/>
    <w:rsid w:val="007B6EEC"/>
    <w:rsid w:val="007C0E9F"/>
    <w:rsid w:val="007C1094"/>
    <w:rsid w:val="007C11EC"/>
    <w:rsid w:val="007C40E9"/>
    <w:rsid w:val="007C4AF4"/>
    <w:rsid w:val="007C4CE5"/>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E06C4"/>
    <w:rsid w:val="007E0832"/>
    <w:rsid w:val="007E0E07"/>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139F"/>
    <w:rsid w:val="007F216C"/>
    <w:rsid w:val="007F27C8"/>
    <w:rsid w:val="007F2FC7"/>
    <w:rsid w:val="007F3479"/>
    <w:rsid w:val="007F3BA9"/>
    <w:rsid w:val="007F3EA4"/>
    <w:rsid w:val="007F4930"/>
    <w:rsid w:val="007F6468"/>
    <w:rsid w:val="007F6D1B"/>
    <w:rsid w:val="0080122D"/>
    <w:rsid w:val="00801F3B"/>
    <w:rsid w:val="008020A3"/>
    <w:rsid w:val="0080270F"/>
    <w:rsid w:val="00802A69"/>
    <w:rsid w:val="008034FB"/>
    <w:rsid w:val="008036F7"/>
    <w:rsid w:val="008040DB"/>
    <w:rsid w:val="008046E7"/>
    <w:rsid w:val="00804D98"/>
    <w:rsid w:val="008055EC"/>
    <w:rsid w:val="00806336"/>
    <w:rsid w:val="00806539"/>
    <w:rsid w:val="00807AC3"/>
    <w:rsid w:val="00807BFD"/>
    <w:rsid w:val="00810E6D"/>
    <w:rsid w:val="00811ECD"/>
    <w:rsid w:val="00812BD9"/>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148"/>
    <w:rsid w:val="00840285"/>
    <w:rsid w:val="00841BBC"/>
    <w:rsid w:val="00841BDA"/>
    <w:rsid w:val="00841E2F"/>
    <w:rsid w:val="00845886"/>
    <w:rsid w:val="0084635C"/>
    <w:rsid w:val="0084702C"/>
    <w:rsid w:val="0084786B"/>
    <w:rsid w:val="00850AC0"/>
    <w:rsid w:val="00851CAE"/>
    <w:rsid w:val="008522AB"/>
    <w:rsid w:val="008526BA"/>
    <w:rsid w:val="00854744"/>
    <w:rsid w:val="00855703"/>
    <w:rsid w:val="00856631"/>
    <w:rsid w:val="00856968"/>
    <w:rsid w:val="00856F07"/>
    <w:rsid w:val="0085779B"/>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77C2C"/>
    <w:rsid w:val="00882F57"/>
    <w:rsid w:val="00883B61"/>
    <w:rsid w:val="00884405"/>
    <w:rsid w:val="00884710"/>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43D"/>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4776"/>
    <w:rsid w:val="008C526F"/>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2DF"/>
    <w:rsid w:val="008F0FD3"/>
    <w:rsid w:val="008F1923"/>
    <w:rsid w:val="008F1BF2"/>
    <w:rsid w:val="008F235D"/>
    <w:rsid w:val="008F2B4B"/>
    <w:rsid w:val="008F3876"/>
    <w:rsid w:val="008F3B2E"/>
    <w:rsid w:val="008F463F"/>
    <w:rsid w:val="008F4925"/>
    <w:rsid w:val="008F5091"/>
    <w:rsid w:val="008F5E65"/>
    <w:rsid w:val="008F6481"/>
    <w:rsid w:val="008F7389"/>
    <w:rsid w:val="00902309"/>
    <w:rsid w:val="00902D34"/>
    <w:rsid w:val="009051CB"/>
    <w:rsid w:val="00906693"/>
    <w:rsid w:val="00906EE4"/>
    <w:rsid w:val="0091135C"/>
    <w:rsid w:val="0091149E"/>
    <w:rsid w:val="00911773"/>
    <w:rsid w:val="009119D1"/>
    <w:rsid w:val="00912AC5"/>
    <w:rsid w:val="009138CD"/>
    <w:rsid w:val="00913A62"/>
    <w:rsid w:val="009147EF"/>
    <w:rsid w:val="00915834"/>
    <w:rsid w:val="009162F7"/>
    <w:rsid w:val="00916944"/>
    <w:rsid w:val="00920769"/>
    <w:rsid w:val="00921D6A"/>
    <w:rsid w:val="00921EAE"/>
    <w:rsid w:val="00921FB8"/>
    <w:rsid w:val="009221C1"/>
    <w:rsid w:val="009222BB"/>
    <w:rsid w:val="009231BA"/>
    <w:rsid w:val="00924524"/>
    <w:rsid w:val="009245F2"/>
    <w:rsid w:val="00925023"/>
    <w:rsid w:val="00925AC3"/>
    <w:rsid w:val="00926478"/>
    <w:rsid w:val="009272FA"/>
    <w:rsid w:val="009276ED"/>
    <w:rsid w:val="00927D31"/>
    <w:rsid w:val="00927D6F"/>
    <w:rsid w:val="0093217B"/>
    <w:rsid w:val="00932808"/>
    <w:rsid w:val="00932B19"/>
    <w:rsid w:val="00932FC8"/>
    <w:rsid w:val="00933BB0"/>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2CEF"/>
    <w:rsid w:val="00963BFE"/>
    <w:rsid w:val="00963D4A"/>
    <w:rsid w:val="009643EF"/>
    <w:rsid w:val="00964411"/>
    <w:rsid w:val="00964A4E"/>
    <w:rsid w:val="0096560D"/>
    <w:rsid w:val="00965DFA"/>
    <w:rsid w:val="00965E9D"/>
    <w:rsid w:val="00966D57"/>
    <w:rsid w:val="009670FD"/>
    <w:rsid w:val="00970AA0"/>
    <w:rsid w:val="009716E0"/>
    <w:rsid w:val="00972030"/>
    <w:rsid w:val="0097285A"/>
    <w:rsid w:val="00974689"/>
    <w:rsid w:val="00974914"/>
    <w:rsid w:val="00974B94"/>
    <w:rsid w:val="009755BE"/>
    <w:rsid w:val="00975BD5"/>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826"/>
    <w:rsid w:val="009B314C"/>
    <w:rsid w:val="009B32EE"/>
    <w:rsid w:val="009B3495"/>
    <w:rsid w:val="009B3882"/>
    <w:rsid w:val="009B4024"/>
    <w:rsid w:val="009B41CA"/>
    <w:rsid w:val="009B4FE3"/>
    <w:rsid w:val="009B563B"/>
    <w:rsid w:val="009B68C4"/>
    <w:rsid w:val="009B6984"/>
    <w:rsid w:val="009B7358"/>
    <w:rsid w:val="009C09E7"/>
    <w:rsid w:val="009C30C1"/>
    <w:rsid w:val="009C376B"/>
    <w:rsid w:val="009C57F4"/>
    <w:rsid w:val="009C5833"/>
    <w:rsid w:val="009C7B5D"/>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B4F"/>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4A2"/>
    <w:rsid w:val="009F5AF9"/>
    <w:rsid w:val="009F6214"/>
    <w:rsid w:val="009F6324"/>
    <w:rsid w:val="009F663E"/>
    <w:rsid w:val="009F711B"/>
    <w:rsid w:val="009F7CBD"/>
    <w:rsid w:val="00A026D1"/>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CB4"/>
    <w:rsid w:val="00A27F39"/>
    <w:rsid w:val="00A305F5"/>
    <w:rsid w:val="00A315E1"/>
    <w:rsid w:val="00A3206E"/>
    <w:rsid w:val="00A32CCC"/>
    <w:rsid w:val="00A32E26"/>
    <w:rsid w:val="00A33418"/>
    <w:rsid w:val="00A34093"/>
    <w:rsid w:val="00A34C6C"/>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393B"/>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3D09"/>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4332"/>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0E23"/>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4C3"/>
    <w:rsid w:val="00AF2FA7"/>
    <w:rsid w:val="00AF4011"/>
    <w:rsid w:val="00AF4A7B"/>
    <w:rsid w:val="00AF4AB4"/>
    <w:rsid w:val="00AF5614"/>
    <w:rsid w:val="00AF6D55"/>
    <w:rsid w:val="00AF6DB8"/>
    <w:rsid w:val="00AF75FD"/>
    <w:rsid w:val="00B015F3"/>
    <w:rsid w:val="00B01B58"/>
    <w:rsid w:val="00B02280"/>
    <w:rsid w:val="00B03F42"/>
    <w:rsid w:val="00B05F0A"/>
    <w:rsid w:val="00B06768"/>
    <w:rsid w:val="00B07760"/>
    <w:rsid w:val="00B10692"/>
    <w:rsid w:val="00B13BF3"/>
    <w:rsid w:val="00B15D2A"/>
    <w:rsid w:val="00B1695D"/>
    <w:rsid w:val="00B17719"/>
    <w:rsid w:val="00B203E4"/>
    <w:rsid w:val="00B205B6"/>
    <w:rsid w:val="00B20D44"/>
    <w:rsid w:val="00B2173C"/>
    <w:rsid w:val="00B21752"/>
    <w:rsid w:val="00B21CBA"/>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0AB5"/>
    <w:rsid w:val="00B4132C"/>
    <w:rsid w:val="00B41FDA"/>
    <w:rsid w:val="00B42E73"/>
    <w:rsid w:val="00B42FA0"/>
    <w:rsid w:val="00B44C5F"/>
    <w:rsid w:val="00B44EB9"/>
    <w:rsid w:val="00B467A6"/>
    <w:rsid w:val="00B46B65"/>
    <w:rsid w:val="00B46FA2"/>
    <w:rsid w:val="00B473E5"/>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2FC"/>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2FBA"/>
    <w:rsid w:val="00BA3F63"/>
    <w:rsid w:val="00BA4291"/>
    <w:rsid w:val="00BA5D92"/>
    <w:rsid w:val="00BA63F0"/>
    <w:rsid w:val="00BA6A70"/>
    <w:rsid w:val="00BA6FB0"/>
    <w:rsid w:val="00BB09BB"/>
    <w:rsid w:val="00BB1108"/>
    <w:rsid w:val="00BB2526"/>
    <w:rsid w:val="00BB2B91"/>
    <w:rsid w:val="00BB40C1"/>
    <w:rsid w:val="00BB4344"/>
    <w:rsid w:val="00BB4E3B"/>
    <w:rsid w:val="00BB59B9"/>
    <w:rsid w:val="00BB5C22"/>
    <w:rsid w:val="00BB5FB6"/>
    <w:rsid w:val="00BB6EF7"/>
    <w:rsid w:val="00BB72D7"/>
    <w:rsid w:val="00BC0D10"/>
    <w:rsid w:val="00BC1356"/>
    <w:rsid w:val="00BC16F3"/>
    <w:rsid w:val="00BC18F8"/>
    <w:rsid w:val="00BC2A33"/>
    <w:rsid w:val="00BC2B69"/>
    <w:rsid w:val="00BC2D0C"/>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5E59"/>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1D47"/>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56F0"/>
    <w:rsid w:val="00C16304"/>
    <w:rsid w:val="00C16E7A"/>
    <w:rsid w:val="00C17136"/>
    <w:rsid w:val="00C20EE9"/>
    <w:rsid w:val="00C2140A"/>
    <w:rsid w:val="00C216C7"/>
    <w:rsid w:val="00C2289D"/>
    <w:rsid w:val="00C228D0"/>
    <w:rsid w:val="00C23BCE"/>
    <w:rsid w:val="00C23BD3"/>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6D0B"/>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97BAA"/>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329"/>
    <w:rsid w:val="00CB3B63"/>
    <w:rsid w:val="00CB44AE"/>
    <w:rsid w:val="00CB48D7"/>
    <w:rsid w:val="00CB57F5"/>
    <w:rsid w:val="00CC03CC"/>
    <w:rsid w:val="00CC0882"/>
    <w:rsid w:val="00CC0A60"/>
    <w:rsid w:val="00CC0ABD"/>
    <w:rsid w:val="00CC20ED"/>
    <w:rsid w:val="00CC2667"/>
    <w:rsid w:val="00CC3953"/>
    <w:rsid w:val="00CC3FFC"/>
    <w:rsid w:val="00CC5281"/>
    <w:rsid w:val="00CC6687"/>
    <w:rsid w:val="00CC6BA9"/>
    <w:rsid w:val="00CC7193"/>
    <w:rsid w:val="00CC778E"/>
    <w:rsid w:val="00CD004F"/>
    <w:rsid w:val="00CD0177"/>
    <w:rsid w:val="00CD2C72"/>
    <w:rsid w:val="00CD413E"/>
    <w:rsid w:val="00CD5AF3"/>
    <w:rsid w:val="00CE0604"/>
    <w:rsid w:val="00CE0FEB"/>
    <w:rsid w:val="00CE1841"/>
    <w:rsid w:val="00CE1870"/>
    <w:rsid w:val="00CE1983"/>
    <w:rsid w:val="00CE3843"/>
    <w:rsid w:val="00CE4356"/>
    <w:rsid w:val="00CE5224"/>
    <w:rsid w:val="00CE580D"/>
    <w:rsid w:val="00CE5C88"/>
    <w:rsid w:val="00CE7003"/>
    <w:rsid w:val="00CE7F87"/>
    <w:rsid w:val="00CF0BEB"/>
    <w:rsid w:val="00CF1C3E"/>
    <w:rsid w:val="00CF30CF"/>
    <w:rsid w:val="00CF58FC"/>
    <w:rsid w:val="00CF68DC"/>
    <w:rsid w:val="00CF6EA2"/>
    <w:rsid w:val="00CF701F"/>
    <w:rsid w:val="00CF7C91"/>
    <w:rsid w:val="00D00E1E"/>
    <w:rsid w:val="00D010E3"/>
    <w:rsid w:val="00D0127C"/>
    <w:rsid w:val="00D01489"/>
    <w:rsid w:val="00D0199D"/>
    <w:rsid w:val="00D019C1"/>
    <w:rsid w:val="00D05285"/>
    <w:rsid w:val="00D05810"/>
    <w:rsid w:val="00D05CD3"/>
    <w:rsid w:val="00D0664F"/>
    <w:rsid w:val="00D06EA4"/>
    <w:rsid w:val="00D07906"/>
    <w:rsid w:val="00D10025"/>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C2C"/>
    <w:rsid w:val="00D35E0D"/>
    <w:rsid w:val="00D360B4"/>
    <w:rsid w:val="00D3665F"/>
    <w:rsid w:val="00D36A9B"/>
    <w:rsid w:val="00D41305"/>
    <w:rsid w:val="00D418D2"/>
    <w:rsid w:val="00D4243B"/>
    <w:rsid w:val="00D42BB9"/>
    <w:rsid w:val="00D440C8"/>
    <w:rsid w:val="00D443DF"/>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27DF"/>
    <w:rsid w:val="00D73298"/>
    <w:rsid w:val="00D7518E"/>
    <w:rsid w:val="00D753E9"/>
    <w:rsid w:val="00D755FD"/>
    <w:rsid w:val="00D759DD"/>
    <w:rsid w:val="00D75A8B"/>
    <w:rsid w:val="00D76287"/>
    <w:rsid w:val="00D76C12"/>
    <w:rsid w:val="00D76D8E"/>
    <w:rsid w:val="00D772F1"/>
    <w:rsid w:val="00D80D4C"/>
    <w:rsid w:val="00D814ED"/>
    <w:rsid w:val="00D81A6A"/>
    <w:rsid w:val="00D8251D"/>
    <w:rsid w:val="00D82F31"/>
    <w:rsid w:val="00D84180"/>
    <w:rsid w:val="00D84715"/>
    <w:rsid w:val="00D853D1"/>
    <w:rsid w:val="00D855C2"/>
    <w:rsid w:val="00D85D73"/>
    <w:rsid w:val="00D860D0"/>
    <w:rsid w:val="00D901B3"/>
    <w:rsid w:val="00D90A13"/>
    <w:rsid w:val="00D90A1F"/>
    <w:rsid w:val="00D91F11"/>
    <w:rsid w:val="00D92359"/>
    <w:rsid w:val="00D936D8"/>
    <w:rsid w:val="00D93743"/>
    <w:rsid w:val="00D93B3F"/>
    <w:rsid w:val="00D94159"/>
    <w:rsid w:val="00D947F4"/>
    <w:rsid w:val="00D96636"/>
    <w:rsid w:val="00D96924"/>
    <w:rsid w:val="00D96E0C"/>
    <w:rsid w:val="00D9748B"/>
    <w:rsid w:val="00DA0633"/>
    <w:rsid w:val="00DA0AB7"/>
    <w:rsid w:val="00DA1296"/>
    <w:rsid w:val="00DA307A"/>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000"/>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1FFA"/>
    <w:rsid w:val="00DD2FD5"/>
    <w:rsid w:val="00DD448F"/>
    <w:rsid w:val="00DD4B60"/>
    <w:rsid w:val="00DD4F46"/>
    <w:rsid w:val="00DD55F2"/>
    <w:rsid w:val="00DD59BD"/>
    <w:rsid w:val="00DD6AEE"/>
    <w:rsid w:val="00DE05DE"/>
    <w:rsid w:val="00DE1ABB"/>
    <w:rsid w:val="00DE3012"/>
    <w:rsid w:val="00DE313F"/>
    <w:rsid w:val="00DE323E"/>
    <w:rsid w:val="00DE33A2"/>
    <w:rsid w:val="00DE36C2"/>
    <w:rsid w:val="00DE3CA8"/>
    <w:rsid w:val="00DE4110"/>
    <w:rsid w:val="00DE4C01"/>
    <w:rsid w:val="00DE4D71"/>
    <w:rsid w:val="00DE566B"/>
    <w:rsid w:val="00DE5CA0"/>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0992"/>
    <w:rsid w:val="00E21E40"/>
    <w:rsid w:val="00E24D86"/>
    <w:rsid w:val="00E267C9"/>
    <w:rsid w:val="00E26C08"/>
    <w:rsid w:val="00E26D49"/>
    <w:rsid w:val="00E30AE3"/>
    <w:rsid w:val="00E30DAC"/>
    <w:rsid w:val="00E318D1"/>
    <w:rsid w:val="00E3194D"/>
    <w:rsid w:val="00E31F56"/>
    <w:rsid w:val="00E322F4"/>
    <w:rsid w:val="00E32719"/>
    <w:rsid w:val="00E32D15"/>
    <w:rsid w:val="00E34059"/>
    <w:rsid w:val="00E34997"/>
    <w:rsid w:val="00E34E62"/>
    <w:rsid w:val="00E35B47"/>
    <w:rsid w:val="00E35E79"/>
    <w:rsid w:val="00E37226"/>
    <w:rsid w:val="00E37DB7"/>
    <w:rsid w:val="00E40A6B"/>
    <w:rsid w:val="00E40BEF"/>
    <w:rsid w:val="00E4253D"/>
    <w:rsid w:val="00E42841"/>
    <w:rsid w:val="00E43AAE"/>
    <w:rsid w:val="00E44273"/>
    <w:rsid w:val="00E44B14"/>
    <w:rsid w:val="00E44EE1"/>
    <w:rsid w:val="00E45097"/>
    <w:rsid w:val="00E46C82"/>
    <w:rsid w:val="00E509E7"/>
    <w:rsid w:val="00E5122C"/>
    <w:rsid w:val="00E518BC"/>
    <w:rsid w:val="00E5284F"/>
    <w:rsid w:val="00E52CFA"/>
    <w:rsid w:val="00E52E40"/>
    <w:rsid w:val="00E530D0"/>
    <w:rsid w:val="00E537F3"/>
    <w:rsid w:val="00E537FF"/>
    <w:rsid w:val="00E5408F"/>
    <w:rsid w:val="00E54627"/>
    <w:rsid w:val="00E54D20"/>
    <w:rsid w:val="00E56A48"/>
    <w:rsid w:val="00E600AE"/>
    <w:rsid w:val="00E6026E"/>
    <w:rsid w:val="00E60387"/>
    <w:rsid w:val="00E607D7"/>
    <w:rsid w:val="00E60A9E"/>
    <w:rsid w:val="00E61893"/>
    <w:rsid w:val="00E62B7C"/>
    <w:rsid w:val="00E62CD5"/>
    <w:rsid w:val="00E63322"/>
    <w:rsid w:val="00E63A8C"/>
    <w:rsid w:val="00E64423"/>
    <w:rsid w:val="00E65206"/>
    <w:rsid w:val="00E65212"/>
    <w:rsid w:val="00E652C1"/>
    <w:rsid w:val="00E654CD"/>
    <w:rsid w:val="00E6617A"/>
    <w:rsid w:val="00E66D8B"/>
    <w:rsid w:val="00E672CC"/>
    <w:rsid w:val="00E67E6F"/>
    <w:rsid w:val="00E704DE"/>
    <w:rsid w:val="00E71E28"/>
    <w:rsid w:val="00E73F62"/>
    <w:rsid w:val="00E74072"/>
    <w:rsid w:val="00E74607"/>
    <w:rsid w:val="00E74609"/>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5BD7"/>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6AD8"/>
    <w:rsid w:val="00EC7114"/>
    <w:rsid w:val="00EC7944"/>
    <w:rsid w:val="00ED0C6D"/>
    <w:rsid w:val="00ED111E"/>
    <w:rsid w:val="00ED16E3"/>
    <w:rsid w:val="00ED22F9"/>
    <w:rsid w:val="00ED239B"/>
    <w:rsid w:val="00ED265D"/>
    <w:rsid w:val="00ED274A"/>
    <w:rsid w:val="00ED3B10"/>
    <w:rsid w:val="00ED4D65"/>
    <w:rsid w:val="00ED5497"/>
    <w:rsid w:val="00ED5801"/>
    <w:rsid w:val="00ED6C4E"/>
    <w:rsid w:val="00ED7044"/>
    <w:rsid w:val="00ED7231"/>
    <w:rsid w:val="00EE03D5"/>
    <w:rsid w:val="00EE0E47"/>
    <w:rsid w:val="00EE19B1"/>
    <w:rsid w:val="00EE1AC7"/>
    <w:rsid w:val="00EE2672"/>
    <w:rsid w:val="00EE30DB"/>
    <w:rsid w:val="00EE3EDB"/>
    <w:rsid w:val="00EE4C06"/>
    <w:rsid w:val="00EE625C"/>
    <w:rsid w:val="00EE718B"/>
    <w:rsid w:val="00EE7B38"/>
    <w:rsid w:val="00EF0018"/>
    <w:rsid w:val="00EF0A72"/>
    <w:rsid w:val="00EF1C92"/>
    <w:rsid w:val="00EF2AA6"/>
    <w:rsid w:val="00EF2D25"/>
    <w:rsid w:val="00EF39B9"/>
    <w:rsid w:val="00EF4889"/>
    <w:rsid w:val="00EF49C7"/>
    <w:rsid w:val="00EF4D7B"/>
    <w:rsid w:val="00EF50C1"/>
    <w:rsid w:val="00EF5FAE"/>
    <w:rsid w:val="00EF6B2A"/>
    <w:rsid w:val="00EF7F3A"/>
    <w:rsid w:val="00EF7FFA"/>
    <w:rsid w:val="00F00187"/>
    <w:rsid w:val="00F002A4"/>
    <w:rsid w:val="00F00311"/>
    <w:rsid w:val="00F00F77"/>
    <w:rsid w:val="00F03696"/>
    <w:rsid w:val="00F03FA4"/>
    <w:rsid w:val="00F04303"/>
    <w:rsid w:val="00F048C4"/>
    <w:rsid w:val="00F049D9"/>
    <w:rsid w:val="00F04AFC"/>
    <w:rsid w:val="00F0738B"/>
    <w:rsid w:val="00F100A9"/>
    <w:rsid w:val="00F1029A"/>
    <w:rsid w:val="00F1036D"/>
    <w:rsid w:val="00F103AC"/>
    <w:rsid w:val="00F10E98"/>
    <w:rsid w:val="00F114BB"/>
    <w:rsid w:val="00F1185C"/>
    <w:rsid w:val="00F12B31"/>
    <w:rsid w:val="00F13226"/>
    <w:rsid w:val="00F134E4"/>
    <w:rsid w:val="00F15AE1"/>
    <w:rsid w:val="00F1775E"/>
    <w:rsid w:val="00F20708"/>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2B98"/>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269"/>
    <w:rsid w:val="00F7096A"/>
    <w:rsid w:val="00F70D45"/>
    <w:rsid w:val="00F70ED9"/>
    <w:rsid w:val="00F71143"/>
    <w:rsid w:val="00F71475"/>
    <w:rsid w:val="00F73CA7"/>
    <w:rsid w:val="00F7433A"/>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87507"/>
    <w:rsid w:val="00F91017"/>
    <w:rsid w:val="00F91508"/>
    <w:rsid w:val="00F9169B"/>
    <w:rsid w:val="00F916EE"/>
    <w:rsid w:val="00F930D2"/>
    <w:rsid w:val="00F9358A"/>
    <w:rsid w:val="00F93CDE"/>
    <w:rsid w:val="00F95726"/>
    <w:rsid w:val="00F96D16"/>
    <w:rsid w:val="00F97DE6"/>
    <w:rsid w:val="00FA050A"/>
    <w:rsid w:val="00FA0D9F"/>
    <w:rsid w:val="00FA1AAD"/>
    <w:rsid w:val="00FA1E6D"/>
    <w:rsid w:val="00FA23B4"/>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B5BC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302"/>
    <w:rsid w:val="00FD0F41"/>
    <w:rsid w:val="00FD1214"/>
    <w:rsid w:val="00FD28E6"/>
    <w:rsid w:val="00FD46DB"/>
    <w:rsid w:val="00FD6D75"/>
    <w:rsid w:val="00FE1491"/>
    <w:rsid w:val="00FE17D3"/>
    <w:rsid w:val="00FE1A6A"/>
    <w:rsid w:val="00FE1D98"/>
    <w:rsid w:val="00FE1DF4"/>
    <w:rsid w:val="00FE3E3F"/>
    <w:rsid w:val="00FE4777"/>
    <w:rsid w:val="00FE6056"/>
    <w:rsid w:val="00FE72E2"/>
    <w:rsid w:val="00FF2C4D"/>
    <w:rsid w:val="00FF2F22"/>
    <w:rsid w:val="00FF473D"/>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 w:type="paragraph" w:customStyle="1" w:styleId="Agreement">
    <w:name w:val="Agreement"/>
    <w:basedOn w:val="Normal"/>
    <w:next w:val="Doc-text2"/>
    <w:rsid w:val="00776286"/>
    <w:pPr>
      <w:numPr>
        <w:numId w:val="6"/>
      </w:numPr>
      <w:spacing w:before="60" w:after="0" w:line="240" w:lineRule="auto"/>
    </w:pPr>
    <w:rPr>
      <w:rFonts w:ascii="Arial" w:eastAsia="MS Mincho" w:hAnsi="Arial" w:cs="Times New Roman"/>
      <w:b/>
      <w:sz w:val="20"/>
      <w:szCs w:val="24"/>
      <w:lang w:eastAsia="en-GB"/>
    </w:rPr>
  </w:style>
  <w:style w:type="table" w:styleId="TableGrid">
    <w:name w:val="Table Grid"/>
    <w:basedOn w:val="TableNormal"/>
    <w:uiPriority w:val="39"/>
    <w:rsid w:val="00E3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D1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D1817"/>
    <w:rPr>
      <w:rFonts w:ascii="Courier New" w:eastAsia="Times New Roman" w:hAnsi="Courier New" w:cs="Courier New"/>
      <w:sz w:val="20"/>
      <w:szCs w:val="20"/>
      <w:lang w:val="en-US"/>
    </w:rPr>
  </w:style>
  <w:style w:type="character" w:customStyle="1" w:styleId="ZGSM">
    <w:name w:val="ZGSM"/>
    <w:rsid w:val="003F197A"/>
  </w:style>
  <w:style w:type="paragraph" w:customStyle="1" w:styleId="ZT">
    <w:name w:val="ZT"/>
    <w:rsid w:val="003F197A"/>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3GPPHeader">
    <w:name w:val="3GPP_Header"/>
    <w:basedOn w:val="BodyText"/>
    <w:rsid w:val="005A20C2"/>
    <w:pPr>
      <w:tabs>
        <w:tab w:val="left" w:pos="1701"/>
        <w:tab w:val="right" w:pos="9639"/>
      </w:tabs>
      <w:spacing w:after="240"/>
      <w:jc w:val="both"/>
      <w:textAlignment w:val="baseline"/>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77500869">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18706302">
      <w:bodyDiv w:val="1"/>
      <w:marLeft w:val="0"/>
      <w:marRight w:val="0"/>
      <w:marTop w:val="0"/>
      <w:marBottom w:val="0"/>
      <w:divBdr>
        <w:top w:val="none" w:sz="0" w:space="0" w:color="auto"/>
        <w:left w:val="none" w:sz="0" w:space="0" w:color="auto"/>
        <w:bottom w:val="none" w:sz="0" w:space="0" w:color="auto"/>
        <w:right w:val="none" w:sz="0" w:space="0" w:color="auto"/>
      </w:divBdr>
    </w:div>
    <w:div w:id="236595382">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60031696">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15929862">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781685436">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88197799">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 w:id="214114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929C31-8A78-42BA-96EA-F9E821323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1130</Words>
  <Characters>5621</Characters>
  <Application>Microsoft Office Word</Application>
  <DocSecurity>0</DocSecurity>
  <Lines>107</Lines>
  <Paragraphs>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 Corp - Naveen Palle</cp:lastModifiedBy>
  <cp:revision>8</cp:revision>
  <dcterms:created xsi:type="dcterms:W3CDTF">2019-02-14T21:07:00Z</dcterms:created>
  <dcterms:modified xsi:type="dcterms:W3CDTF">2019-02-15T02:31:00Z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6cc22b89-ece8-4801-a8bf-ea726634d1ab</vt:lpwstr>
  </property>
  <property fmtid="{D5CDD505-2E9C-101B-9397-08002B2CF9AE}" pid="3" name="CTP_BU">
    <vt:lpwstr>NA</vt:lpwstr>
  </property>
  <property fmtid="{D5CDD505-2E9C-101B-9397-08002B2CF9AE}" pid="4" name="CTP_TimeStamp">
    <vt:lpwstr>2019-02-15 02:31:16Z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