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6387BD" w14:textId="77777777" w:rsidR="00B80385" w:rsidRPr="00DA035A" w:rsidRDefault="00421245" w:rsidP="00B80385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Hlk505952399"/>
      <w:bookmarkStart w:id="1" w:name="_GoBack"/>
      <w:bookmarkEnd w:id="1"/>
      <w:r w:rsidRPr="00DA035A">
        <w:rPr>
          <w:b/>
          <w:noProof/>
          <w:sz w:val="24"/>
        </w:rPr>
        <w:t>3GPP TSG-RAN WG2 #</w:t>
      </w:r>
      <w:r w:rsidR="008E584C" w:rsidRPr="00DA035A">
        <w:rPr>
          <w:b/>
          <w:noProof/>
          <w:sz w:val="24"/>
        </w:rPr>
        <w:t>10</w:t>
      </w:r>
      <w:r w:rsidR="008E584C">
        <w:rPr>
          <w:b/>
          <w:noProof/>
          <w:sz w:val="24"/>
        </w:rPr>
        <w:t>5</w:t>
      </w:r>
      <w:r w:rsidR="008E584C" w:rsidRPr="00DA035A">
        <w:rPr>
          <w:b/>
          <w:noProof/>
          <w:sz w:val="24"/>
        </w:rPr>
        <w:t>bis</w:t>
      </w:r>
      <w:r w:rsidR="00B80385" w:rsidRPr="00DA035A">
        <w:rPr>
          <w:b/>
          <w:noProof/>
          <w:sz w:val="24"/>
        </w:rPr>
        <w:tab/>
      </w:r>
      <w:r w:rsidR="00547400" w:rsidRPr="00547400">
        <w:rPr>
          <w:b/>
          <w:noProof/>
          <w:sz w:val="24"/>
        </w:rPr>
        <w:t>R2-1900657</w:t>
      </w:r>
      <w:r w:rsidR="00547400" w:rsidRPr="00AB7E6D" w:rsidDel="00547400">
        <w:rPr>
          <w:b/>
          <w:noProof/>
          <w:sz w:val="24"/>
        </w:rPr>
        <w:t xml:space="preserve"> </w:t>
      </w:r>
    </w:p>
    <w:p w14:paraId="245B24FE" w14:textId="77777777" w:rsidR="005D6A88" w:rsidRPr="00AB7E6D" w:rsidRDefault="002A5990" w:rsidP="00B8038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DA035A">
        <w:rPr>
          <w:b/>
          <w:noProof/>
          <w:sz w:val="24"/>
        </w:rPr>
        <w:t>Athens</w:t>
      </w:r>
      <w:r w:rsidR="005D6A88" w:rsidRPr="00DA035A">
        <w:rPr>
          <w:b/>
          <w:noProof/>
          <w:sz w:val="24"/>
        </w:rPr>
        <w:t>,</w:t>
      </w:r>
      <w:r w:rsidRPr="00DA035A">
        <w:rPr>
          <w:b/>
          <w:noProof/>
          <w:sz w:val="24"/>
        </w:rPr>
        <w:t xml:space="preserve"> Greece</w:t>
      </w:r>
      <w:r w:rsidR="005D6A88" w:rsidRPr="00DA035A">
        <w:rPr>
          <w:b/>
          <w:noProof/>
          <w:sz w:val="24"/>
        </w:rPr>
        <w:t xml:space="preserve">, </w:t>
      </w:r>
      <w:r w:rsidRPr="00DA035A">
        <w:rPr>
          <w:b/>
          <w:noProof/>
          <w:sz w:val="24"/>
        </w:rPr>
        <w:t>26</w:t>
      </w:r>
      <w:r w:rsidR="005D6A88" w:rsidRPr="00DA035A">
        <w:rPr>
          <w:b/>
          <w:noProof/>
          <w:sz w:val="24"/>
          <w:vertAlign w:val="superscript"/>
        </w:rPr>
        <w:t>th</w:t>
      </w:r>
      <w:r w:rsidRPr="00DA035A">
        <w:rPr>
          <w:b/>
          <w:noProof/>
          <w:sz w:val="24"/>
        </w:rPr>
        <w:t xml:space="preserve"> february</w:t>
      </w:r>
      <w:r w:rsidR="005D6A88" w:rsidRPr="00DA035A">
        <w:rPr>
          <w:b/>
          <w:noProof/>
          <w:sz w:val="24"/>
        </w:rPr>
        <w:t xml:space="preserve"> – </w:t>
      </w:r>
      <w:r w:rsidRPr="00DA035A">
        <w:rPr>
          <w:b/>
          <w:noProof/>
          <w:sz w:val="24"/>
        </w:rPr>
        <w:t>1</w:t>
      </w:r>
      <w:r w:rsidR="00CC62B8" w:rsidRPr="00DA035A">
        <w:rPr>
          <w:b/>
          <w:noProof/>
          <w:sz w:val="24"/>
          <w:vertAlign w:val="superscript"/>
        </w:rPr>
        <w:t>st</w:t>
      </w:r>
      <w:r w:rsidR="005D6A88" w:rsidRPr="00DA035A">
        <w:rPr>
          <w:b/>
          <w:noProof/>
          <w:sz w:val="24"/>
        </w:rPr>
        <w:t xml:space="preserve"> </w:t>
      </w:r>
      <w:r w:rsidRPr="00DA035A">
        <w:rPr>
          <w:b/>
          <w:noProof/>
          <w:sz w:val="24"/>
        </w:rPr>
        <w:t>March</w:t>
      </w:r>
      <w:r w:rsidR="005D6A88" w:rsidRPr="00DA035A">
        <w:rPr>
          <w:b/>
          <w:noProof/>
          <w:sz w:val="24"/>
        </w:rPr>
        <w:t xml:space="preserve"> 201</w:t>
      </w:r>
      <w:r w:rsidRPr="00DA035A">
        <w:rPr>
          <w:b/>
          <w:noProof/>
          <w:sz w:val="24"/>
        </w:rPr>
        <w:t>9</w:t>
      </w:r>
    </w:p>
    <w:p w14:paraId="57A6FB1D" w14:textId="77777777" w:rsidR="00B80385" w:rsidRPr="00DA035A" w:rsidRDefault="00837538" w:rsidP="00B8038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DA035A">
        <w:rPr>
          <w:b/>
          <w:noProof/>
          <w:color w:val="0000FF"/>
        </w:rPr>
        <w:tab/>
      </w:r>
    </w:p>
    <w:p w14:paraId="3BFC7561" w14:textId="77777777" w:rsidR="00463675" w:rsidRPr="00DA035A" w:rsidRDefault="00463675">
      <w:pPr>
        <w:rPr>
          <w:rFonts w:ascii="Arial" w:hAnsi="Arial" w:cs="Arial"/>
        </w:rPr>
      </w:pPr>
    </w:p>
    <w:p w14:paraId="5F2FEF04" w14:textId="77777777" w:rsidR="00463675" w:rsidRPr="00DA035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A035A">
        <w:rPr>
          <w:rFonts w:ascii="Arial" w:hAnsi="Arial" w:cs="Arial"/>
          <w:b/>
        </w:rPr>
        <w:t>Title:</w:t>
      </w:r>
      <w:r w:rsidRPr="00DA035A">
        <w:rPr>
          <w:rFonts w:ascii="Arial" w:hAnsi="Arial" w:cs="Arial"/>
          <w:b/>
        </w:rPr>
        <w:tab/>
      </w:r>
      <w:r w:rsidR="00574D2A" w:rsidRPr="00DA035A">
        <w:rPr>
          <w:rFonts w:ascii="Arial" w:hAnsi="Arial" w:cs="Arial"/>
          <w:b/>
        </w:rPr>
        <w:t xml:space="preserve">Draft </w:t>
      </w:r>
      <w:r w:rsidR="00A8524C" w:rsidRPr="00DA035A">
        <w:rPr>
          <w:rFonts w:ascii="Arial" w:hAnsi="Arial" w:cs="Arial"/>
        </w:rPr>
        <w:t>L</w:t>
      </w:r>
      <w:r w:rsidR="00A1443B" w:rsidRPr="00DA035A">
        <w:rPr>
          <w:rFonts w:ascii="Arial" w:hAnsi="Arial" w:cs="Arial"/>
          <w:bCs/>
        </w:rPr>
        <w:t xml:space="preserve">S </w:t>
      </w:r>
      <w:r w:rsidR="00291CC3" w:rsidRPr="00DA035A">
        <w:rPr>
          <w:rFonts w:ascii="Arial" w:hAnsi="Arial" w:cs="Arial"/>
          <w:bCs/>
        </w:rPr>
        <w:t xml:space="preserve">on </w:t>
      </w:r>
      <w:r w:rsidR="00863C67" w:rsidRPr="00DA035A">
        <w:rPr>
          <w:rFonts w:ascii="Arial" w:hAnsi="Arial" w:cs="Arial"/>
          <w:bCs/>
        </w:rPr>
        <w:t xml:space="preserve">Rel.15 </w:t>
      </w:r>
      <w:r w:rsidR="004034AE" w:rsidRPr="00DA035A">
        <w:rPr>
          <w:rFonts w:ascii="Arial" w:hAnsi="Arial" w:cs="Arial"/>
          <w:bCs/>
        </w:rPr>
        <w:t>leftovers of ANR in NR</w:t>
      </w:r>
    </w:p>
    <w:p w14:paraId="4CF1520E" w14:textId="77777777" w:rsidR="00463675" w:rsidRPr="00DA035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A035A">
        <w:rPr>
          <w:rFonts w:ascii="Arial" w:hAnsi="Arial" w:cs="Arial"/>
          <w:b/>
        </w:rPr>
        <w:t>Release:</w:t>
      </w:r>
      <w:r w:rsidRPr="00DA035A">
        <w:rPr>
          <w:rFonts w:ascii="Arial" w:hAnsi="Arial" w:cs="Arial"/>
          <w:bCs/>
        </w:rPr>
        <w:tab/>
      </w:r>
      <w:r w:rsidR="00A1443B" w:rsidRPr="00DA035A">
        <w:rPr>
          <w:rFonts w:ascii="Arial" w:hAnsi="Arial" w:cs="Arial"/>
          <w:bCs/>
        </w:rPr>
        <w:t>Release 1</w:t>
      </w:r>
      <w:r w:rsidR="00291CC3" w:rsidRPr="00DA035A">
        <w:rPr>
          <w:rFonts w:ascii="Arial" w:hAnsi="Arial" w:cs="Arial"/>
          <w:bCs/>
        </w:rPr>
        <w:t>6</w:t>
      </w:r>
    </w:p>
    <w:p w14:paraId="60E5C89D" w14:textId="77777777" w:rsidR="00463675" w:rsidRPr="00AB7E6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A035A">
        <w:rPr>
          <w:rFonts w:ascii="Arial" w:hAnsi="Arial" w:cs="Arial"/>
          <w:b/>
        </w:rPr>
        <w:t>Work Item:</w:t>
      </w:r>
      <w:r w:rsidRPr="00DA035A">
        <w:rPr>
          <w:rFonts w:ascii="Arial" w:hAnsi="Arial" w:cs="Arial"/>
          <w:bCs/>
        </w:rPr>
        <w:tab/>
      </w:r>
      <w:proofErr w:type="spellStart"/>
      <w:r w:rsidR="00391D01" w:rsidRPr="00391D01">
        <w:rPr>
          <w:rFonts w:ascii="Arial" w:hAnsi="Arial" w:cs="Arial"/>
          <w:bCs/>
        </w:rPr>
        <w:t>FS_LTE_NR_data_collect</w:t>
      </w:r>
      <w:proofErr w:type="spellEnd"/>
      <w:r w:rsidR="00391D01" w:rsidRPr="00AB7E6D" w:rsidDel="00391D01">
        <w:rPr>
          <w:rFonts w:ascii="Arial" w:hAnsi="Arial" w:cs="Arial"/>
          <w:bCs/>
        </w:rPr>
        <w:t xml:space="preserve"> </w:t>
      </w:r>
    </w:p>
    <w:p w14:paraId="6A4E0D98" w14:textId="77777777" w:rsidR="00463675" w:rsidRPr="00AB7E6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F6C62E6" w14:textId="77777777" w:rsidR="000B683A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DA035A">
        <w:rPr>
          <w:rFonts w:ascii="Arial" w:hAnsi="Arial" w:cs="Arial"/>
          <w:b/>
        </w:rPr>
        <w:t>Source:</w:t>
      </w:r>
      <w:r w:rsidRPr="00DA035A">
        <w:rPr>
          <w:rFonts w:ascii="Arial" w:hAnsi="Arial" w:cs="Arial"/>
          <w:bCs/>
        </w:rPr>
        <w:tab/>
      </w:r>
      <w:r w:rsidR="00421245" w:rsidRPr="00DA035A">
        <w:rPr>
          <w:rFonts w:ascii="Arial" w:hAnsi="Arial" w:cs="Arial"/>
          <w:bCs/>
        </w:rPr>
        <w:t xml:space="preserve">Ericsson (To be RAN </w:t>
      </w:r>
      <w:r w:rsidR="00376300" w:rsidRPr="00DA035A">
        <w:rPr>
          <w:rFonts w:ascii="Arial" w:hAnsi="Arial" w:cs="Arial"/>
          <w:bCs/>
        </w:rPr>
        <w:t>WG2</w:t>
      </w:r>
      <w:r w:rsidR="00421245" w:rsidRPr="00DA035A">
        <w:rPr>
          <w:rFonts w:ascii="Arial" w:hAnsi="Arial" w:cs="Arial"/>
          <w:bCs/>
        </w:rPr>
        <w:t>)</w:t>
      </w:r>
      <w:r w:rsidR="00421245">
        <w:rPr>
          <w:rFonts w:ascii="Arial" w:hAnsi="Arial" w:cs="Arial"/>
          <w:bCs/>
        </w:rPr>
        <w:t xml:space="preserve"> </w:t>
      </w:r>
    </w:p>
    <w:p w14:paraId="0C1AF3D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291CC3">
        <w:rPr>
          <w:rFonts w:ascii="Arial" w:hAnsi="Arial" w:cs="Arial"/>
          <w:bCs/>
        </w:rPr>
        <w:t xml:space="preserve">RAN </w:t>
      </w:r>
      <w:r w:rsidR="00376300">
        <w:rPr>
          <w:rFonts w:ascii="Arial" w:hAnsi="Arial" w:cs="Arial"/>
          <w:bCs/>
        </w:rPr>
        <w:t>WG4</w:t>
      </w:r>
    </w:p>
    <w:p w14:paraId="010A24C1" w14:textId="77777777" w:rsidR="002633C1" w:rsidRPr="009B525A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9B525A">
        <w:rPr>
          <w:rFonts w:ascii="Arial" w:hAnsi="Arial" w:cs="Arial"/>
          <w:b/>
          <w:lang w:val="fr-FR"/>
        </w:rPr>
        <w:t>Cc:</w:t>
      </w:r>
      <w:proofErr w:type="gramEnd"/>
      <w:r w:rsidRPr="009B525A">
        <w:rPr>
          <w:rFonts w:ascii="Arial" w:hAnsi="Arial" w:cs="Arial"/>
          <w:bCs/>
          <w:lang w:val="fr-FR"/>
        </w:rPr>
        <w:tab/>
      </w:r>
    </w:p>
    <w:p w14:paraId="7D30ADD1" w14:textId="77777777" w:rsidR="00463675" w:rsidRPr="009B525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F89237C" w14:textId="77777777" w:rsidR="00463675" w:rsidRPr="009B525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B525A">
        <w:rPr>
          <w:rFonts w:ascii="Arial" w:hAnsi="Arial" w:cs="Arial"/>
          <w:b/>
          <w:lang w:val="fr-FR"/>
        </w:rPr>
        <w:t>Contact Person:</w:t>
      </w:r>
      <w:r w:rsidRPr="009B525A">
        <w:rPr>
          <w:rFonts w:ascii="Arial" w:hAnsi="Arial" w:cs="Arial"/>
          <w:bCs/>
          <w:lang w:val="fr-FR"/>
        </w:rPr>
        <w:tab/>
      </w:r>
    </w:p>
    <w:p w14:paraId="5B233B77" w14:textId="77777777" w:rsidR="00463675" w:rsidRPr="009B525A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9B525A">
        <w:rPr>
          <w:rFonts w:cs="Arial"/>
          <w:lang w:val="fr-FR"/>
        </w:rPr>
        <w:t>Name:</w:t>
      </w:r>
      <w:r w:rsidRPr="009B525A">
        <w:rPr>
          <w:rFonts w:cs="Arial"/>
          <w:b w:val="0"/>
          <w:bCs/>
          <w:lang w:val="fr-FR"/>
        </w:rPr>
        <w:tab/>
      </w:r>
      <w:r w:rsidR="00163209">
        <w:rPr>
          <w:rFonts w:cs="Arial"/>
          <w:b w:val="0"/>
          <w:bCs/>
          <w:lang w:val="fr-FR"/>
        </w:rPr>
        <w:t>Wahaj Arshad</w:t>
      </w:r>
    </w:p>
    <w:p w14:paraId="71AD21E3" w14:textId="77777777" w:rsidR="00463675" w:rsidRPr="009B525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9B525A">
        <w:rPr>
          <w:rFonts w:cs="Arial"/>
          <w:lang w:val="fr-FR"/>
        </w:rPr>
        <w:t xml:space="preserve">E-mail </w:t>
      </w:r>
      <w:proofErr w:type="spellStart"/>
      <w:r w:rsidRPr="009B525A">
        <w:rPr>
          <w:rFonts w:cs="Arial"/>
          <w:lang w:val="fr-FR"/>
        </w:rPr>
        <w:t>Address</w:t>
      </w:r>
      <w:proofErr w:type="spellEnd"/>
      <w:r w:rsidRPr="009B525A">
        <w:rPr>
          <w:rFonts w:cs="Arial"/>
          <w:lang w:val="fr-FR"/>
        </w:rPr>
        <w:t>:</w:t>
      </w:r>
      <w:r w:rsidRPr="009B525A">
        <w:rPr>
          <w:rFonts w:cs="Arial"/>
          <w:b w:val="0"/>
          <w:bCs/>
          <w:lang w:val="fr-FR"/>
        </w:rPr>
        <w:tab/>
      </w:r>
      <w:r w:rsidR="00163209">
        <w:rPr>
          <w:rFonts w:cs="Arial"/>
          <w:b w:val="0"/>
          <w:bCs/>
          <w:lang w:val="fr-FR"/>
        </w:rPr>
        <w:t>wahaj</w:t>
      </w:r>
      <w:r w:rsidR="008E584C">
        <w:rPr>
          <w:rFonts w:cs="Arial"/>
          <w:b w:val="0"/>
          <w:bCs/>
          <w:lang w:val="fr-FR"/>
        </w:rPr>
        <w:t>.</w:t>
      </w:r>
      <w:r w:rsidR="00163209">
        <w:rPr>
          <w:rFonts w:cs="Arial"/>
          <w:b w:val="0"/>
          <w:bCs/>
          <w:lang w:val="fr-FR"/>
        </w:rPr>
        <w:t>arshad</w:t>
      </w:r>
      <w:r w:rsidR="00B85132">
        <w:rPr>
          <w:rFonts w:cs="Arial"/>
          <w:b w:val="0"/>
          <w:bCs/>
          <w:lang w:val="fr-FR"/>
        </w:rPr>
        <w:t>@ericsson.com</w:t>
      </w:r>
    </w:p>
    <w:p w14:paraId="19FA039E" w14:textId="77777777" w:rsidR="00463675" w:rsidRPr="009B525A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7698B82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719BC2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1546B1A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bookmarkEnd w:id="0"/>
    <w:p w14:paraId="2E9DA81A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46B73F" w14:textId="77777777" w:rsidR="00463675" w:rsidRDefault="00463675">
      <w:pPr>
        <w:rPr>
          <w:rFonts w:ascii="Arial" w:hAnsi="Arial" w:cs="Arial"/>
        </w:rPr>
      </w:pPr>
    </w:p>
    <w:p w14:paraId="40F0E8D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5226596" w14:textId="77777777" w:rsidR="00D21F54" w:rsidRPr="00D21F54" w:rsidRDefault="00D21F54" w:rsidP="00D21F54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  <w:r w:rsidRPr="00D21F54">
        <w:rPr>
          <w:rFonts w:ascii="Arial" w:hAnsi="Arial" w:cs="Arial"/>
        </w:rPr>
        <w:t>1</w:t>
      </w:r>
      <w:r w:rsidRPr="00D21F54">
        <w:rPr>
          <w:rFonts w:ascii="Arial" w:hAnsi="Arial" w:cs="Arial"/>
        </w:rPr>
        <w:tab/>
        <w:t>Overall description</w:t>
      </w:r>
    </w:p>
    <w:p w14:paraId="43A01CA2" w14:textId="77777777" w:rsidR="00011391" w:rsidRDefault="00785E69" w:rsidP="00EB0C57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Although ANR features </w:t>
      </w:r>
      <w:r w:rsidR="00B85132">
        <w:rPr>
          <w:rFonts w:ascii="Arial" w:hAnsi="Arial" w:cs="Arial"/>
        </w:rPr>
        <w:t>have been</w:t>
      </w:r>
      <w:r>
        <w:rPr>
          <w:rFonts w:ascii="Arial" w:hAnsi="Arial" w:cs="Arial"/>
        </w:rPr>
        <w:t xml:space="preserve"> investigated and standardized in Rel. 15, </w:t>
      </w:r>
      <w:r w:rsidR="00D21F54">
        <w:rPr>
          <w:rFonts w:ascii="Arial" w:hAnsi="Arial" w:cs="Arial"/>
        </w:rPr>
        <w:t>RAN</w:t>
      </w:r>
      <w:r w:rsidR="00F00CAF">
        <w:rPr>
          <w:rFonts w:ascii="Arial" w:hAnsi="Arial" w:cs="Arial"/>
        </w:rPr>
        <w:t xml:space="preserve"> 2</w:t>
      </w:r>
      <w:r w:rsidR="00D21F54" w:rsidRPr="00D21F54">
        <w:rPr>
          <w:rFonts w:ascii="Arial" w:hAnsi="Arial" w:cs="Arial"/>
        </w:rPr>
        <w:t xml:space="preserve"> initiated a </w:t>
      </w:r>
      <w:r w:rsidR="00D21F54">
        <w:rPr>
          <w:rFonts w:ascii="Arial" w:hAnsi="Arial" w:cs="Arial"/>
        </w:rPr>
        <w:t xml:space="preserve">discussion </w:t>
      </w:r>
      <w:r w:rsidR="00D21F54" w:rsidRPr="00D21F54">
        <w:rPr>
          <w:rFonts w:ascii="Arial" w:hAnsi="Arial" w:cs="Arial"/>
        </w:rPr>
        <w:t>o</w:t>
      </w:r>
      <w:r w:rsidR="00D21F54">
        <w:rPr>
          <w:rFonts w:ascii="Arial" w:hAnsi="Arial" w:cs="Arial"/>
        </w:rPr>
        <w:t>n</w:t>
      </w:r>
      <w:r w:rsidR="00011391">
        <w:rPr>
          <w:rFonts w:ascii="Arial" w:hAnsi="Arial" w:cs="Arial"/>
        </w:rPr>
        <w:t xml:space="preserve"> the leftover</w:t>
      </w:r>
      <w:r>
        <w:rPr>
          <w:rFonts w:ascii="Arial" w:hAnsi="Arial" w:cs="Arial"/>
        </w:rPr>
        <w:t xml:space="preserve"> features</w:t>
      </w:r>
      <w:r w:rsidR="00011391">
        <w:rPr>
          <w:rFonts w:ascii="Arial" w:hAnsi="Arial" w:cs="Arial"/>
        </w:rPr>
        <w:t xml:space="preserve"> of ANR</w:t>
      </w:r>
      <w:r w:rsidR="00C424C9">
        <w:rPr>
          <w:rFonts w:ascii="Arial" w:hAnsi="Arial" w:cs="Arial"/>
        </w:rPr>
        <w:t xml:space="preserve"> in NR</w:t>
      </w:r>
      <w:r w:rsidR="0001139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that need to be discussed in Rel. 16 (or late drop of Rel. 15), </w:t>
      </w:r>
      <w:r w:rsidR="00011391">
        <w:rPr>
          <w:rFonts w:ascii="Arial" w:hAnsi="Arial" w:cs="Arial"/>
        </w:rPr>
        <w:t>including the following features:</w:t>
      </w:r>
    </w:p>
    <w:p w14:paraId="7077577A" w14:textId="77777777" w:rsidR="00F00CAF" w:rsidRDefault="00F00CAF" w:rsidP="00EB0C57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</w:p>
    <w:p w14:paraId="2D63E15A" w14:textId="77777777" w:rsidR="00011391" w:rsidRDefault="00D72B77" w:rsidP="00C424C9">
      <w:pPr>
        <w:pStyle w:val="Header"/>
        <w:numPr>
          <w:ilvl w:val="0"/>
          <w:numId w:val="21"/>
        </w:numPr>
        <w:tabs>
          <w:tab w:val="left" w:pos="720"/>
        </w:tabs>
        <w:spacing w:after="120"/>
        <w:ind w:left="709" w:hanging="349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011391">
        <w:rPr>
          <w:rFonts w:ascii="Arial" w:hAnsi="Arial" w:cs="Arial"/>
        </w:rPr>
        <w:t>utonomous gaps</w:t>
      </w:r>
      <w:r w:rsidR="00C424C9">
        <w:rPr>
          <w:rFonts w:ascii="Arial" w:hAnsi="Arial" w:cs="Arial"/>
        </w:rPr>
        <w:t>: to report</w:t>
      </w:r>
      <w:r w:rsidR="00011391">
        <w:rPr>
          <w:rFonts w:ascii="Arial" w:hAnsi="Arial" w:cs="Arial"/>
        </w:rPr>
        <w:t xml:space="preserve"> </w:t>
      </w:r>
      <w:r w:rsidR="00C424C9">
        <w:rPr>
          <w:rFonts w:ascii="Arial" w:hAnsi="Arial" w:cs="Arial"/>
        </w:rPr>
        <w:t xml:space="preserve">the </w:t>
      </w:r>
      <w:r w:rsidR="00011391">
        <w:rPr>
          <w:rFonts w:ascii="Arial" w:hAnsi="Arial" w:cs="Arial"/>
        </w:rPr>
        <w:t xml:space="preserve">CGI </w:t>
      </w:r>
      <w:r w:rsidR="00C424C9">
        <w:rPr>
          <w:rFonts w:ascii="Arial" w:hAnsi="Arial" w:cs="Arial"/>
        </w:rPr>
        <w:t>with lower latency compared to idle mode based measurement, that is very beneficial when used with SI-</w:t>
      </w:r>
      <w:proofErr w:type="spellStart"/>
      <w:r w:rsidR="00C424C9">
        <w:rPr>
          <w:rFonts w:ascii="Arial" w:hAnsi="Arial" w:cs="Arial"/>
        </w:rPr>
        <w:t>RequestForHO</w:t>
      </w:r>
      <w:proofErr w:type="spellEnd"/>
      <w:r w:rsidR="00C424C9">
        <w:rPr>
          <w:rFonts w:ascii="Arial" w:hAnsi="Arial" w:cs="Arial"/>
        </w:rPr>
        <w:t xml:space="preserve"> </w:t>
      </w:r>
      <w:r w:rsidR="00011391">
        <w:rPr>
          <w:rFonts w:ascii="Arial" w:hAnsi="Arial" w:cs="Arial"/>
        </w:rPr>
        <w:t xml:space="preserve">  </w:t>
      </w:r>
    </w:p>
    <w:p w14:paraId="6BC90140" w14:textId="77777777" w:rsidR="00011391" w:rsidRDefault="00011391" w:rsidP="00011391">
      <w:pPr>
        <w:pStyle w:val="Header"/>
        <w:numPr>
          <w:ilvl w:val="0"/>
          <w:numId w:val="21"/>
        </w:numPr>
        <w:tabs>
          <w:tab w:val="left" w:pos="72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Reading variable gNB ID length for TNL address discovery purpose</w:t>
      </w:r>
      <w:r w:rsidR="00C424C9">
        <w:rPr>
          <w:rFonts w:ascii="Arial" w:hAnsi="Arial" w:cs="Arial"/>
        </w:rPr>
        <w:t xml:space="preserve"> in NR</w:t>
      </w:r>
      <w:r>
        <w:rPr>
          <w:rFonts w:ascii="Arial" w:hAnsi="Arial" w:cs="Arial"/>
        </w:rPr>
        <w:t xml:space="preserve">  </w:t>
      </w:r>
    </w:p>
    <w:p w14:paraId="1941E000" w14:textId="77777777" w:rsidR="00011391" w:rsidRDefault="00C851A6" w:rsidP="00011391">
      <w:pPr>
        <w:pStyle w:val="Header"/>
        <w:numPr>
          <w:ilvl w:val="0"/>
          <w:numId w:val="21"/>
        </w:numPr>
        <w:tabs>
          <w:tab w:val="left" w:pos="72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SI-</w:t>
      </w:r>
      <w:proofErr w:type="spellStart"/>
      <w:r>
        <w:rPr>
          <w:rFonts w:ascii="Arial" w:hAnsi="Arial" w:cs="Arial"/>
        </w:rPr>
        <w:t>RequestForHO</w:t>
      </w:r>
      <w:proofErr w:type="spellEnd"/>
      <w:r>
        <w:rPr>
          <w:rFonts w:ascii="Arial" w:hAnsi="Arial" w:cs="Arial"/>
        </w:rPr>
        <w:t xml:space="preserve"> </w:t>
      </w:r>
      <w:r w:rsidR="00C424C9">
        <w:rPr>
          <w:rFonts w:ascii="Arial" w:hAnsi="Arial" w:cs="Arial"/>
        </w:rPr>
        <w:t>to support handovers to neutral-host network in</w:t>
      </w:r>
      <w:r>
        <w:rPr>
          <w:rFonts w:ascii="Arial" w:hAnsi="Arial" w:cs="Arial"/>
        </w:rPr>
        <w:t xml:space="preserve"> NR</w:t>
      </w:r>
      <w:r w:rsidR="00C424C9">
        <w:rPr>
          <w:rFonts w:ascii="Arial" w:hAnsi="Arial" w:cs="Arial"/>
        </w:rPr>
        <w:t xml:space="preserve"> without </w:t>
      </w:r>
      <w:proofErr w:type="spellStart"/>
      <w:r w:rsidR="00C424C9">
        <w:rPr>
          <w:rFonts w:ascii="Arial" w:hAnsi="Arial" w:cs="Arial"/>
        </w:rPr>
        <w:t>Xn</w:t>
      </w:r>
      <w:proofErr w:type="spellEnd"/>
      <w:r w:rsidR="00C424C9">
        <w:rPr>
          <w:rFonts w:ascii="Arial" w:hAnsi="Arial" w:cs="Arial"/>
        </w:rPr>
        <w:t xml:space="preserve"> setup request</w:t>
      </w:r>
    </w:p>
    <w:p w14:paraId="0F3B1B46" w14:textId="77777777" w:rsidR="00C851A6" w:rsidRDefault="00C272B6" w:rsidP="00C424C9">
      <w:pPr>
        <w:pStyle w:val="Header"/>
        <w:numPr>
          <w:ilvl w:val="0"/>
          <w:numId w:val="21"/>
        </w:numPr>
        <w:tabs>
          <w:tab w:val="left" w:pos="720"/>
        </w:tabs>
        <w:spacing w:after="120"/>
        <w:ind w:left="709" w:hanging="349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CellsForWhichToReportCGI</w:t>
      </w:r>
      <w:proofErr w:type="spellEnd"/>
      <w:r>
        <w:rPr>
          <w:rFonts w:ascii="Arial" w:hAnsi="Arial" w:cs="Arial"/>
        </w:rPr>
        <w:t>: to i</w:t>
      </w:r>
      <w:r w:rsidR="00C851A6">
        <w:rPr>
          <w:rFonts w:ascii="Arial" w:hAnsi="Arial" w:cs="Arial"/>
        </w:rPr>
        <w:t>nclud</w:t>
      </w:r>
      <w:r>
        <w:rPr>
          <w:rFonts w:ascii="Arial" w:hAnsi="Arial" w:cs="Arial"/>
        </w:rPr>
        <w:t>e</w:t>
      </w:r>
      <w:r w:rsidR="00C851A6">
        <w:rPr>
          <w:rFonts w:ascii="Arial" w:hAnsi="Arial" w:cs="Arial"/>
        </w:rPr>
        <w:t xml:space="preserve"> a list of the</w:t>
      </w:r>
      <w:r>
        <w:rPr>
          <w:rFonts w:ascii="Arial" w:hAnsi="Arial" w:cs="Arial"/>
        </w:rPr>
        <w:t xml:space="preserve"> cells</w:t>
      </w:r>
      <w:r w:rsidR="00C851A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r w:rsidR="00C851A6">
        <w:rPr>
          <w:rFonts w:ascii="Arial" w:hAnsi="Arial" w:cs="Arial"/>
        </w:rPr>
        <w:t>suspicious to PCI confusion</w:t>
      </w:r>
      <w:r>
        <w:rPr>
          <w:rFonts w:ascii="Arial" w:hAnsi="Arial" w:cs="Arial"/>
        </w:rPr>
        <w:t>)</w:t>
      </w:r>
      <w:r w:rsidR="00C851A6">
        <w:rPr>
          <w:rFonts w:ascii="Arial" w:hAnsi="Arial" w:cs="Arial"/>
        </w:rPr>
        <w:t xml:space="preserve"> to report CGI when performing RRM measurement</w:t>
      </w:r>
    </w:p>
    <w:p w14:paraId="6991F38A" w14:textId="77777777" w:rsidR="00F00CAF" w:rsidRDefault="00F00CAF" w:rsidP="00D21F54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</w:p>
    <w:p w14:paraId="1F38EE4B" w14:textId="77777777" w:rsidR="00D21F54" w:rsidRDefault="00D21F54" w:rsidP="00D21F54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  <w:r w:rsidRPr="00D21F54">
        <w:rPr>
          <w:rFonts w:ascii="Arial" w:hAnsi="Arial" w:cs="Arial"/>
        </w:rPr>
        <w:t xml:space="preserve">Therefore, </w:t>
      </w:r>
      <w:r w:rsidR="009F3D3D">
        <w:rPr>
          <w:rFonts w:ascii="Arial" w:hAnsi="Arial" w:cs="Arial"/>
        </w:rPr>
        <w:t>RAN</w:t>
      </w:r>
      <w:r w:rsidR="00785E69">
        <w:rPr>
          <w:rFonts w:ascii="Arial" w:hAnsi="Arial" w:cs="Arial"/>
        </w:rPr>
        <w:t>2</w:t>
      </w:r>
      <w:r w:rsidRPr="00D21F54">
        <w:rPr>
          <w:rFonts w:ascii="Arial" w:hAnsi="Arial" w:cs="Arial"/>
        </w:rPr>
        <w:t xml:space="preserve"> would like to </w:t>
      </w:r>
      <w:r w:rsidR="009F3D3D">
        <w:rPr>
          <w:rFonts w:ascii="Arial" w:hAnsi="Arial" w:cs="Arial"/>
        </w:rPr>
        <w:t xml:space="preserve">respectfully </w:t>
      </w:r>
      <w:r w:rsidRPr="00D21F54">
        <w:rPr>
          <w:rFonts w:ascii="Arial" w:hAnsi="Arial" w:cs="Arial"/>
        </w:rPr>
        <w:t xml:space="preserve">ask </w:t>
      </w:r>
      <w:r w:rsidR="00AD572B">
        <w:rPr>
          <w:rFonts w:ascii="Arial" w:hAnsi="Arial" w:cs="Arial"/>
        </w:rPr>
        <w:t>RAN WG</w:t>
      </w:r>
      <w:r w:rsidR="008E584C">
        <w:rPr>
          <w:rFonts w:ascii="Arial" w:hAnsi="Arial" w:cs="Arial"/>
        </w:rPr>
        <w:t>4</w:t>
      </w:r>
      <w:r w:rsidRPr="00D21F54">
        <w:rPr>
          <w:rFonts w:ascii="Arial" w:hAnsi="Arial" w:cs="Arial"/>
        </w:rPr>
        <w:t xml:space="preserve"> </w:t>
      </w:r>
      <w:r w:rsidR="009F3D3D">
        <w:rPr>
          <w:rFonts w:ascii="Arial" w:hAnsi="Arial" w:cs="Arial"/>
        </w:rPr>
        <w:t xml:space="preserve">to investigate the possibility of </w:t>
      </w:r>
      <w:r w:rsidR="00F56BDB">
        <w:rPr>
          <w:rFonts w:ascii="Arial" w:hAnsi="Arial" w:cs="Arial"/>
        </w:rPr>
        <w:t xml:space="preserve">the </w:t>
      </w:r>
      <w:r w:rsidR="00BB0630">
        <w:rPr>
          <w:rFonts w:ascii="Arial" w:hAnsi="Arial" w:cs="Arial"/>
        </w:rPr>
        <w:t>above-mentioned</w:t>
      </w:r>
      <w:r w:rsidR="00F56BDB">
        <w:rPr>
          <w:rFonts w:ascii="Arial" w:hAnsi="Arial" w:cs="Arial"/>
        </w:rPr>
        <w:t xml:space="preserve"> features and in particular the autonomous gap feature that is very beneficial when used for SI-</w:t>
      </w:r>
      <w:proofErr w:type="spellStart"/>
      <w:r w:rsidR="00F56BDB">
        <w:rPr>
          <w:rFonts w:ascii="Arial" w:hAnsi="Arial" w:cs="Arial"/>
        </w:rPr>
        <w:t>RequestForHO</w:t>
      </w:r>
      <w:proofErr w:type="spellEnd"/>
      <w:r w:rsidR="00A93F5D">
        <w:rPr>
          <w:rFonts w:ascii="Arial" w:hAnsi="Arial" w:cs="Arial"/>
        </w:rPr>
        <w:t>.</w:t>
      </w:r>
    </w:p>
    <w:p w14:paraId="661A8212" w14:textId="77777777" w:rsidR="00F00CAF" w:rsidRPr="00D21F54" w:rsidRDefault="00F00CAF" w:rsidP="00D21F54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</w:p>
    <w:p w14:paraId="21FCC9AD" w14:textId="77777777" w:rsidR="00D21F54" w:rsidRPr="00D21F54" w:rsidRDefault="00D21F54" w:rsidP="00D21F54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  <w:r w:rsidRPr="00D21F54">
        <w:rPr>
          <w:rFonts w:ascii="Arial" w:hAnsi="Arial" w:cs="Arial"/>
        </w:rPr>
        <w:t>2</w:t>
      </w:r>
      <w:r w:rsidRPr="00D21F54">
        <w:rPr>
          <w:rFonts w:ascii="Arial" w:hAnsi="Arial" w:cs="Arial"/>
        </w:rPr>
        <w:tab/>
      </w:r>
      <w:r w:rsidRPr="00A93F5D">
        <w:rPr>
          <w:rFonts w:ascii="Arial" w:hAnsi="Arial" w:cs="Arial"/>
          <w:b/>
        </w:rPr>
        <w:t>Actions</w:t>
      </w:r>
    </w:p>
    <w:p w14:paraId="79D1C337" w14:textId="77777777" w:rsidR="00D21F54" w:rsidRDefault="00D21F54" w:rsidP="00D21F54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  <w:r w:rsidRPr="00D21F54">
        <w:rPr>
          <w:rFonts w:ascii="Arial" w:hAnsi="Arial" w:cs="Arial"/>
        </w:rPr>
        <w:t xml:space="preserve">1. </w:t>
      </w:r>
      <w:r w:rsidR="00A93F5D">
        <w:rPr>
          <w:rFonts w:ascii="Arial" w:hAnsi="Arial" w:cs="Arial"/>
        </w:rPr>
        <w:t>RAN</w:t>
      </w:r>
      <w:r w:rsidR="00BB0630">
        <w:rPr>
          <w:rFonts w:ascii="Arial" w:hAnsi="Arial" w:cs="Arial"/>
        </w:rPr>
        <w:t>2</w:t>
      </w:r>
      <w:r w:rsidR="00E71689">
        <w:rPr>
          <w:rFonts w:ascii="Arial" w:hAnsi="Arial" w:cs="Arial"/>
        </w:rPr>
        <w:t xml:space="preserve"> WG</w:t>
      </w:r>
      <w:r w:rsidR="00A93F5D">
        <w:rPr>
          <w:rFonts w:ascii="Arial" w:hAnsi="Arial" w:cs="Arial"/>
        </w:rPr>
        <w:t xml:space="preserve"> respectfully ask</w:t>
      </w:r>
      <w:r w:rsidR="00ED21D9">
        <w:rPr>
          <w:rFonts w:ascii="Arial" w:hAnsi="Arial" w:cs="Arial"/>
        </w:rPr>
        <w:t>s</w:t>
      </w:r>
      <w:r w:rsidR="00A93F5D">
        <w:rPr>
          <w:rFonts w:ascii="Arial" w:hAnsi="Arial" w:cs="Arial"/>
        </w:rPr>
        <w:t xml:space="preserve"> RAN</w:t>
      </w:r>
      <w:r w:rsidR="00C34034">
        <w:rPr>
          <w:rFonts w:ascii="Arial" w:hAnsi="Arial" w:cs="Arial"/>
        </w:rPr>
        <w:t xml:space="preserve"> WG</w:t>
      </w:r>
      <w:r w:rsidR="00F00CAF">
        <w:rPr>
          <w:rFonts w:ascii="Arial" w:hAnsi="Arial" w:cs="Arial"/>
        </w:rPr>
        <w:t>4</w:t>
      </w:r>
      <w:r w:rsidR="00A93F5D">
        <w:rPr>
          <w:rFonts w:ascii="Arial" w:hAnsi="Arial" w:cs="Arial"/>
        </w:rPr>
        <w:t xml:space="preserve"> </w:t>
      </w:r>
      <w:r w:rsidRPr="00D21F54">
        <w:rPr>
          <w:rFonts w:ascii="Arial" w:hAnsi="Arial" w:cs="Arial"/>
        </w:rPr>
        <w:t xml:space="preserve">to </w:t>
      </w:r>
      <w:r w:rsidR="00ED21D9">
        <w:rPr>
          <w:rFonts w:ascii="Arial" w:hAnsi="Arial" w:cs="Arial"/>
        </w:rPr>
        <w:t>consider</w:t>
      </w:r>
      <w:r w:rsidRPr="00D21F54">
        <w:rPr>
          <w:rFonts w:ascii="Arial" w:hAnsi="Arial" w:cs="Arial"/>
        </w:rPr>
        <w:t xml:space="preserve"> </w:t>
      </w:r>
      <w:r w:rsidR="00BB0630">
        <w:rPr>
          <w:rFonts w:ascii="Arial" w:hAnsi="Arial" w:cs="Arial"/>
        </w:rPr>
        <w:t xml:space="preserve">the </w:t>
      </w:r>
      <w:r w:rsidR="003E6185">
        <w:rPr>
          <w:rFonts w:ascii="Arial" w:hAnsi="Arial" w:cs="Arial"/>
        </w:rPr>
        <w:t>above-mentioned</w:t>
      </w:r>
      <w:r w:rsidR="00BB0630">
        <w:rPr>
          <w:rFonts w:ascii="Arial" w:hAnsi="Arial" w:cs="Arial"/>
        </w:rPr>
        <w:t xml:space="preserve"> features for ANR </w:t>
      </w:r>
      <w:r w:rsidR="00B2729B">
        <w:rPr>
          <w:rFonts w:ascii="Arial" w:hAnsi="Arial" w:cs="Arial"/>
        </w:rPr>
        <w:t>in NR</w:t>
      </w:r>
      <w:r w:rsidR="003E6185">
        <w:rPr>
          <w:rFonts w:ascii="Arial" w:hAnsi="Arial" w:cs="Arial"/>
        </w:rPr>
        <w:t>,</w:t>
      </w:r>
      <w:r w:rsidR="00B2729B">
        <w:rPr>
          <w:rFonts w:ascii="Arial" w:hAnsi="Arial" w:cs="Arial"/>
        </w:rPr>
        <w:t xml:space="preserve"> </w:t>
      </w:r>
      <w:r w:rsidR="00A93F5D">
        <w:rPr>
          <w:rFonts w:ascii="Arial" w:hAnsi="Arial" w:cs="Arial"/>
        </w:rPr>
        <w:t xml:space="preserve">and </w:t>
      </w:r>
      <w:r w:rsidR="00ED21D9">
        <w:rPr>
          <w:rFonts w:ascii="Arial" w:hAnsi="Arial" w:cs="Arial"/>
        </w:rPr>
        <w:t>to support th</w:t>
      </w:r>
      <w:r w:rsidR="008E584C">
        <w:rPr>
          <w:rFonts w:ascii="Arial" w:hAnsi="Arial" w:cs="Arial"/>
        </w:rPr>
        <w:t>em</w:t>
      </w:r>
      <w:r w:rsidR="00ED21D9">
        <w:rPr>
          <w:rFonts w:ascii="Arial" w:hAnsi="Arial" w:cs="Arial"/>
        </w:rPr>
        <w:t xml:space="preserve"> in </w:t>
      </w:r>
      <w:r w:rsidR="00933449">
        <w:rPr>
          <w:rFonts w:ascii="Arial" w:hAnsi="Arial" w:cs="Arial"/>
        </w:rPr>
        <w:t>specifications</w:t>
      </w:r>
      <w:r w:rsidR="00ED21D9">
        <w:rPr>
          <w:rFonts w:ascii="Arial" w:hAnsi="Arial" w:cs="Arial"/>
        </w:rPr>
        <w:t xml:space="preserve"> if feasible</w:t>
      </w:r>
      <w:r w:rsidR="00A93F5D">
        <w:rPr>
          <w:rFonts w:ascii="Arial" w:hAnsi="Arial" w:cs="Arial"/>
        </w:rPr>
        <w:t>.</w:t>
      </w:r>
    </w:p>
    <w:p w14:paraId="7F3B1F38" w14:textId="77777777" w:rsidR="00F00CAF" w:rsidRPr="00D21F54" w:rsidRDefault="00F00CAF" w:rsidP="00D21F54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</w:p>
    <w:p w14:paraId="1A29AC7E" w14:textId="77777777" w:rsidR="00D21F54" w:rsidRPr="00A93F5D" w:rsidRDefault="00D21F54" w:rsidP="00A93F5D">
      <w:pPr>
        <w:spacing w:after="120"/>
        <w:rPr>
          <w:rFonts w:ascii="Arial" w:hAnsi="Arial" w:cs="Arial"/>
          <w:b/>
        </w:rPr>
      </w:pPr>
      <w:r w:rsidRPr="00A93F5D">
        <w:rPr>
          <w:rFonts w:ascii="Arial" w:hAnsi="Arial" w:cs="Arial"/>
          <w:b/>
        </w:rPr>
        <w:t>3</w:t>
      </w:r>
      <w:r w:rsidRPr="00A93F5D">
        <w:rPr>
          <w:rFonts w:ascii="Arial" w:hAnsi="Arial" w:cs="Arial"/>
          <w:b/>
        </w:rPr>
        <w:tab/>
        <w:t>Dates of next TSG SA WG2 meetings</w:t>
      </w:r>
    </w:p>
    <w:p w14:paraId="4BCB2F12" w14:textId="77777777" w:rsidR="00D21F54" w:rsidRPr="00D21F54" w:rsidRDefault="00D21F54" w:rsidP="00D21F54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  <w:r w:rsidRPr="00D21F54">
        <w:rPr>
          <w:rFonts w:ascii="Arial" w:hAnsi="Arial" w:cs="Arial"/>
        </w:rPr>
        <w:t>TS</w:t>
      </w:r>
      <w:r w:rsidR="00A93F5D">
        <w:rPr>
          <w:rFonts w:ascii="Arial" w:hAnsi="Arial" w:cs="Arial"/>
        </w:rPr>
        <w:t>G RAN2</w:t>
      </w:r>
      <w:r w:rsidRPr="00D21F54">
        <w:rPr>
          <w:rFonts w:ascii="Arial" w:hAnsi="Arial" w:cs="Arial"/>
        </w:rPr>
        <w:t xml:space="preserve"> WG Meeting</w:t>
      </w:r>
      <w:r w:rsidR="00A93F5D">
        <w:rPr>
          <w:rFonts w:ascii="Arial" w:hAnsi="Arial" w:cs="Arial"/>
        </w:rPr>
        <w:t>#</w:t>
      </w:r>
      <w:r w:rsidRPr="00D21F54">
        <w:rPr>
          <w:rFonts w:ascii="Arial" w:hAnsi="Arial" w:cs="Arial"/>
        </w:rPr>
        <w:t>1</w:t>
      </w:r>
      <w:r w:rsidR="00A93F5D">
        <w:rPr>
          <w:rFonts w:ascii="Arial" w:hAnsi="Arial" w:cs="Arial"/>
        </w:rPr>
        <w:t>0</w:t>
      </w:r>
      <w:r w:rsidR="003E6185">
        <w:rPr>
          <w:rFonts w:ascii="Arial" w:hAnsi="Arial" w:cs="Arial"/>
        </w:rPr>
        <w:t>5</w:t>
      </w:r>
      <w:r w:rsidRPr="00D21F54">
        <w:rPr>
          <w:rFonts w:ascii="Arial" w:hAnsi="Arial" w:cs="Arial"/>
        </w:rPr>
        <w:t>bis</w:t>
      </w:r>
      <w:r w:rsidRPr="00D21F54">
        <w:rPr>
          <w:rFonts w:ascii="Arial" w:hAnsi="Arial" w:cs="Arial"/>
        </w:rPr>
        <w:tab/>
      </w:r>
      <w:r w:rsidR="00A93F5D">
        <w:rPr>
          <w:rFonts w:ascii="Arial" w:hAnsi="Arial" w:cs="Arial"/>
        </w:rPr>
        <w:t>8</w:t>
      </w:r>
      <w:r w:rsidRPr="00D21F54">
        <w:rPr>
          <w:rFonts w:ascii="Arial" w:hAnsi="Arial" w:cs="Arial"/>
        </w:rPr>
        <w:t>-</w:t>
      </w:r>
      <w:r w:rsidR="00A93F5D">
        <w:rPr>
          <w:rFonts w:ascii="Arial" w:hAnsi="Arial" w:cs="Arial"/>
        </w:rPr>
        <w:t>12</w:t>
      </w:r>
      <w:r w:rsidRPr="00D21F54">
        <w:rPr>
          <w:rFonts w:ascii="Arial" w:hAnsi="Arial" w:cs="Arial"/>
        </w:rPr>
        <w:t xml:space="preserve"> </w:t>
      </w:r>
      <w:r w:rsidR="00A93F5D">
        <w:rPr>
          <w:rFonts w:ascii="Arial" w:hAnsi="Arial" w:cs="Arial"/>
        </w:rPr>
        <w:t>April</w:t>
      </w:r>
      <w:r w:rsidRPr="00D21F54">
        <w:rPr>
          <w:rFonts w:ascii="Arial" w:hAnsi="Arial" w:cs="Arial"/>
        </w:rPr>
        <w:t xml:space="preserve"> 201</w:t>
      </w:r>
      <w:r w:rsidR="00A93F5D">
        <w:rPr>
          <w:rFonts w:ascii="Arial" w:hAnsi="Arial" w:cs="Arial"/>
        </w:rPr>
        <w:t>9</w:t>
      </w:r>
      <w:r w:rsidRPr="00D21F54">
        <w:rPr>
          <w:rFonts w:ascii="Arial" w:hAnsi="Arial" w:cs="Arial"/>
        </w:rPr>
        <w:tab/>
      </w:r>
      <w:r w:rsidRPr="00D21F54">
        <w:rPr>
          <w:rFonts w:ascii="Arial" w:hAnsi="Arial" w:cs="Arial"/>
        </w:rPr>
        <w:tab/>
      </w:r>
      <w:r w:rsidR="00A93F5D">
        <w:rPr>
          <w:rFonts w:ascii="Arial" w:hAnsi="Arial" w:cs="Arial"/>
        </w:rPr>
        <w:t>Xi’an</w:t>
      </w:r>
      <w:r w:rsidRPr="00D21F54">
        <w:rPr>
          <w:rFonts w:ascii="Arial" w:hAnsi="Arial" w:cs="Arial"/>
        </w:rPr>
        <w:t xml:space="preserve">, </w:t>
      </w:r>
      <w:r w:rsidR="00A93F5D">
        <w:rPr>
          <w:rFonts w:ascii="Arial" w:hAnsi="Arial" w:cs="Arial"/>
        </w:rPr>
        <w:t>China</w:t>
      </w:r>
    </w:p>
    <w:p w14:paraId="4CD9A273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5439F89B" w14:textId="77777777" w:rsidR="00463675" w:rsidRPr="00A97B2E" w:rsidRDefault="00463675" w:rsidP="004453E5">
      <w:pPr>
        <w:pStyle w:val="paragraph"/>
        <w:ind w:left="1980" w:hanging="1980"/>
        <w:textAlignment w:val="baseline"/>
        <w:rPr>
          <w:rFonts w:ascii="Arial" w:hAnsi="Arial" w:cs="Arial"/>
          <w:bCs/>
          <w:lang w:val="en-GB"/>
        </w:rPr>
      </w:pPr>
    </w:p>
    <w:sectPr w:rsidR="00463675" w:rsidRPr="00A97B2E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433882" w14:textId="77777777" w:rsidR="00C04B6D" w:rsidRDefault="00C04B6D">
      <w:r>
        <w:separator/>
      </w:r>
    </w:p>
  </w:endnote>
  <w:endnote w:type="continuationSeparator" w:id="0">
    <w:p w14:paraId="44D955E3" w14:textId="77777777" w:rsidR="00C04B6D" w:rsidRDefault="00C04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21D39E" w14:textId="77777777" w:rsidR="00C04B6D" w:rsidRDefault="00C04B6D">
      <w:r>
        <w:separator/>
      </w:r>
    </w:p>
  </w:footnote>
  <w:footnote w:type="continuationSeparator" w:id="0">
    <w:p w14:paraId="0F276464" w14:textId="77777777" w:rsidR="00C04B6D" w:rsidRDefault="00C04B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97028"/>
    <w:multiLevelType w:val="hybridMultilevel"/>
    <w:tmpl w:val="FB64D00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191BD0"/>
    <w:multiLevelType w:val="hybridMultilevel"/>
    <w:tmpl w:val="EFEA78BA"/>
    <w:lvl w:ilvl="0" w:tplc="3E2C8460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6003C84"/>
    <w:multiLevelType w:val="hybridMultilevel"/>
    <w:tmpl w:val="ADBE016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9BC481C"/>
    <w:multiLevelType w:val="hybridMultilevel"/>
    <w:tmpl w:val="9D36B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BA2DE5"/>
    <w:multiLevelType w:val="hybridMultilevel"/>
    <w:tmpl w:val="D7A2086C"/>
    <w:lvl w:ilvl="0" w:tplc="16787AD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AB6F60"/>
    <w:multiLevelType w:val="hybridMultilevel"/>
    <w:tmpl w:val="011CF3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EC480E"/>
    <w:multiLevelType w:val="hybridMultilevel"/>
    <w:tmpl w:val="16A89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7"/>
  </w:num>
  <w:num w:numId="4">
    <w:abstractNumId w:val="2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8"/>
  </w:num>
  <w:num w:numId="9">
    <w:abstractNumId w:val="10"/>
  </w:num>
  <w:num w:numId="10">
    <w:abstractNumId w:val="9"/>
  </w:num>
  <w:num w:numId="11">
    <w:abstractNumId w:val="6"/>
  </w:num>
  <w:num w:numId="12">
    <w:abstractNumId w:val="0"/>
  </w:num>
  <w:num w:numId="13">
    <w:abstractNumId w:val="11"/>
  </w:num>
  <w:num w:numId="14">
    <w:abstractNumId w:val="19"/>
  </w:num>
  <w:num w:numId="15">
    <w:abstractNumId w:val="13"/>
  </w:num>
  <w:num w:numId="16">
    <w:abstractNumId w:val="16"/>
  </w:num>
  <w:num w:numId="17">
    <w:abstractNumId w:val="8"/>
  </w:num>
  <w:num w:numId="18">
    <w:abstractNumId w:val="20"/>
  </w:num>
  <w:num w:numId="19">
    <w:abstractNumId w:val="1"/>
  </w:num>
  <w:num w:numId="20">
    <w:abstractNumId w:val="5"/>
  </w:num>
  <w:num w:numId="2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31F2"/>
    <w:rsid w:val="000056D5"/>
    <w:rsid w:val="00011391"/>
    <w:rsid w:val="0002389A"/>
    <w:rsid w:val="0003565A"/>
    <w:rsid w:val="0003719B"/>
    <w:rsid w:val="00045511"/>
    <w:rsid w:val="000654F2"/>
    <w:rsid w:val="00065F1C"/>
    <w:rsid w:val="000707CE"/>
    <w:rsid w:val="00071480"/>
    <w:rsid w:val="00083166"/>
    <w:rsid w:val="00091517"/>
    <w:rsid w:val="000A7983"/>
    <w:rsid w:val="000B683A"/>
    <w:rsid w:val="000D113A"/>
    <w:rsid w:val="000F12FD"/>
    <w:rsid w:val="000F35E3"/>
    <w:rsid w:val="001063EA"/>
    <w:rsid w:val="00111B4B"/>
    <w:rsid w:val="001235E5"/>
    <w:rsid w:val="00146742"/>
    <w:rsid w:val="001607FB"/>
    <w:rsid w:val="00163209"/>
    <w:rsid w:val="00177DA3"/>
    <w:rsid w:val="0019475A"/>
    <w:rsid w:val="001B008D"/>
    <w:rsid w:val="001D2108"/>
    <w:rsid w:val="001D42A8"/>
    <w:rsid w:val="001E5C78"/>
    <w:rsid w:val="00204051"/>
    <w:rsid w:val="00220708"/>
    <w:rsid w:val="00222A4F"/>
    <w:rsid w:val="0024067D"/>
    <w:rsid w:val="00254238"/>
    <w:rsid w:val="002633C1"/>
    <w:rsid w:val="0026393A"/>
    <w:rsid w:val="00270CAD"/>
    <w:rsid w:val="00270DF0"/>
    <w:rsid w:val="00272DEC"/>
    <w:rsid w:val="0027716B"/>
    <w:rsid w:val="00282DA9"/>
    <w:rsid w:val="00283A52"/>
    <w:rsid w:val="00291CC3"/>
    <w:rsid w:val="002A542F"/>
    <w:rsid w:val="002A5990"/>
    <w:rsid w:val="002A6E4C"/>
    <w:rsid w:val="002D095E"/>
    <w:rsid w:val="002E003E"/>
    <w:rsid w:val="0030138D"/>
    <w:rsid w:val="00302E52"/>
    <w:rsid w:val="0030356A"/>
    <w:rsid w:val="003100EB"/>
    <w:rsid w:val="00310A77"/>
    <w:rsid w:val="003221D8"/>
    <w:rsid w:val="00324418"/>
    <w:rsid w:val="003277A4"/>
    <w:rsid w:val="00331675"/>
    <w:rsid w:val="003341F9"/>
    <w:rsid w:val="00335FAB"/>
    <w:rsid w:val="003632EE"/>
    <w:rsid w:val="0036443F"/>
    <w:rsid w:val="00376300"/>
    <w:rsid w:val="00380503"/>
    <w:rsid w:val="003807F6"/>
    <w:rsid w:val="00385529"/>
    <w:rsid w:val="00390712"/>
    <w:rsid w:val="00391D01"/>
    <w:rsid w:val="003942B0"/>
    <w:rsid w:val="003945F8"/>
    <w:rsid w:val="003946BE"/>
    <w:rsid w:val="003A699D"/>
    <w:rsid w:val="003C3065"/>
    <w:rsid w:val="003C44A3"/>
    <w:rsid w:val="003D25B5"/>
    <w:rsid w:val="003E0EE0"/>
    <w:rsid w:val="003E6185"/>
    <w:rsid w:val="004034AE"/>
    <w:rsid w:val="00405A0F"/>
    <w:rsid w:val="004120BA"/>
    <w:rsid w:val="004147C2"/>
    <w:rsid w:val="00417F6D"/>
    <w:rsid w:val="00421245"/>
    <w:rsid w:val="004453E5"/>
    <w:rsid w:val="00452B0D"/>
    <w:rsid w:val="004614C3"/>
    <w:rsid w:val="00463675"/>
    <w:rsid w:val="00464613"/>
    <w:rsid w:val="0049066D"/>
    <w:rsid w:val="00496D50"/>
    <w:rsid w:val="004C6071"/>
    <w:rsid w:val="004E2206"/>
    <w:rsid w:val="004E2356"/>
    <w:rsid w:val="004E6C7A"/>
    <w:rsid w:val="004F3AA9"/>
    <w:rsid w:val="004F40CC"/>
    <w:rsid w:val="0050174F"/>
    <w:rsid w:val="00501F64"/>
    <w:rsid w:val="00505F59"/>
    <w:rsid w:val="00543067"/>
    <w:rsid w:val="00547400"/>
    <w:rsid w:val="00550ABB"/>
    <w:rsid w:val="005554DE"/>
    <w:rsid w:val="00574614"/>
    <w:rsid w:val="00574D2A"/>
    <w:rsid w:val="00591547"/>
    <w:rsid w:val="00594DA5"/>
    <w:rsid w:val="005B55EF"/>
    <w:rsid w:val="005B6871"/>
    <w:rsid w:val="005C373E"/>
    <w:rsid w:val="005D1733"/>
    <w:rsid w:val="005D558D"/>
    <w:rsid w:val="005D5906"/>
    <w:rsid w:val="005D6A88"/>
    <w:rsid w:val="005E5DB4"/>
    <w:rsid w:val="005F33E4"/>
    <w:rsid w:val="005F7506"/>
    <w:rsid w:val="006062AC"/>
    <w:rsid w:val="00607C2B"/>
    <w:rsid w:val="00617C6A"/>
    <w:rsid w:val="0062487B"/>
    <w:rsid w:val="0062592A"/>
    <w:rsid w:val="0063165A"/>
    <w:rsid w:val="00633743"/>
    <w:rsid w:val="00642CAC"/>
    <w:rsid w:val="006431E6"/>
    <w:rsid w:val="006721BD"/>
    <w:rsid w:val="0067303B"/>
    <w:rsid w:val="006775AB"/>
    <w:rsid w:val="00681B93"/>
    <w:rsid w:val="00682222"/>
    <w:rsid w:val="006A473B"/>
    <w:rsid w:val="006D1114"/>
    <w:rsid w:val="00701A2B"/>
    <w:rsid w:val="00701EFD"/>
    <w:rsid w:val="00755CB4"/>
    <w:rsid w:val="00774054"/>
    <w:rsid w:val="00775D86"/>
    <w:rsid w:val="00775E61"/>
    <w:rsid w:val="00781E4B"/>
    <w:rsid w:val="007822EF"/>
    <w:rsid w:val="00785E69"/>
    <w:rsid w:val="00787EAC"/>
    <w:rsid w:val="007A671D"/>
    <w:rsid w:val="007B1622"/>
    <w:rsid w:val="007B687E"/>
    <w:rsid w:val="00806E3A"/>
    <w:rsid w:val="00837538"/>
    <w:rsid w:val="0084501F"/>
    <w:rsid w:val="00845F63"/>
    <w:rsid w:val="008515AB"/>
    <w:rsid w:val="008612CD"/>
    <w:rsid w:val="00863C67"/>
    <w:rsid w:val="00881F64"/>
    <w:rsid w:val="008831D9"/>
    <w:rsid w:val="008A02BD"/>
    <w:rsid w:val="008D1B54"/>
    <w:rsid w:val="008E07FF"/>
    <w:rsid w:val="008E584C"/>
    <w:rsid w:val="008F358E"/>
    <w:rsid w:val="008F581B"/>
    <w:rsid w:val="009033F0"/>
    <w:rsid w:val="00907392"/>
    <w:rsid w:val="00916145"/>
    <w:rsid w:val="00923E7C"/>
    <w:rsid w:val="00933449"/>
    <w:rsid w:val="00941A45"/>
    <w:rsid w:val="00950DE4"/>
    <w:rsid w:val="00952417"/>
    <w:rsid w:val="00954B74"/>
    <w:rsid w:val="0096221E"/>
    <w:rsid w:val="009778A3"/>
    <w:rsid w:val="00981866"/>
    <w:rsid w:val="00993A21"/>
    <w:rsid w:val="009B2EB9"/>
    <w:rsid w:val="009B525A"/>
    <w:rsid w:val="009C2886"/>
    <w:rsid w:val="009D594E"/>
    <w:rsid w:val="009E27E2"/>
    <w:rsid w:val="009E5C7E"/>
    <w:rsid w:val="009E7652"/>
    <w:rsid w:val="009F1FAC"/>
    <w:rsid w:val="009F3D3D"/>
    <w:rsid w:val="00A04D7D"/>
    <w:rsid w:val="00A077D5"/>
    <w:rsid w:val="00A1282E"/>
    <w:rsid w:val="00A12ABA"/>
    <w:rsid w:val="00A1443B"/>
    <w:rsid w:val="00A151A0"/>
    <w:rsid w:val="00A245CA"/>
    <w:rsid w:val="00A34292"/>
    <w:rsid w:val="00A3454C"/>
    <w:rsid w:val="00A40236"/>
    <w:rsid w:val="00A45BD7"/>
    <w:rsid w:val="00A56D45"/>
    <w:rsid w:val="00A631E9"/>
    <w:rsid w:val="00A6412A"/>
    <w:rsid w:val="00A64F79"/>
    <w:rsid w:val="00A8524C"/>
    <w:rsid w:val="00A93F5D"/>
    <w:rsid w:val="00A97B2E"/>
    <w:rsid w:val="00AA637B"/>
    <w:rsid w:val="00AB7E6D"/>
    <w:rsid w:val="00AD48A1"/>
    <w:rsid w:val="00AD572B"/>
    <w:rsid w:val="00AE4C79"/>
    <w:rsid w:val="00AE5661"/>
    <w:rsid w:val="00AF3FA4"/>
    <w:rsid w:val="00B06F81"/>
    <w:rsid w:val="00B255A7"/>
    <w:rsid w:val="00B2729B"/>
    <w:rsid w:val="00B30750"/>
    <w:rsid w:val="00B544D2"/>
    <w:rsid w:val="00B5648B"/>
    <w:rsid w:val="00B70E77"/>
    <w:rsid w:val="00B80385"/>
    <w:rsid w:val="00B85132"/>
    <w:rsid w:val="00BB0630"/>
    <w:rsid w:val="00BB0CAD"/>
    <w:rsid w:val="00BB0EBF"/>
    <w:rsid w:val="00BB6324"/>
    <w:rsid w:val="00BE1F84"/>
    <w:rsid w:val="00BE7CC9"/>
    <w:rsid w:val="00BF29B8"/>
    <w:rsid w:val="00BF32CE"/>
    <w:rsid w:val="00C021DE"/>
    <w:rsid w:val="00C04B6D"/>
    <w:rsid w:val="00C154D9"/>
    <w:rsid w:val="00C231ED"/>
    <w:rsid w:val="00C2354D"/>
    <w:rsid w:val="00C272B6"/>
    <w:rsid w:val="00C34034"/>
    <w:rsid w:val="00C424C9"/>
    <w:rsid w:val="00C51601"/>
    <w:rsid w:val="00C51C0C"/>
    <w:rsid w:val="00C52AEB"/>
    <w:rsid w:val="00C750D8"/>
    <w:rsid w:val="00C80EFA"/>
    <w:rsid w:val="00C851A6"/>
    <w:rsid w:val="00C93FCB"/>
    <w:rsid w:val="00CC0E22"/>
    <w:rsid w:val="00CC43AA"/>
    <w:rsid w:val="00CC62B8"/>
    <w:rsid w:val="00CC6FD5"/>
    <w:rsid w:val="00CF02E3"/>
    <w:rsid w:val="00CF04BF"/>
    <w:rsid w:val="00CF34E1"/>
    <w:rsid w:val="00D000A6"/>
    <w:rsid w:val="00D12E5D"/>
    <w:rsid w:val="00D21F54"/>
    <w:rsid w:val="00D24338"/>
    <w:rsid w:val="00D40BEF"/>
    <w:rsid w:val="00D42DF3"/>
    <w:rsid w:val="00D43F3B"/>
    <w:rsid w:val="00D5186C"/>
    <w:rsid w:val="00D65530"/>
    <w:rsid w:val="00D72B77"/>
    <w:rsid w:val="00D72F8B"/>
    <w:rsid w:val="00D74A1C"/>
    <w:rsid w:val="00D75660"/>
    <w:rsid w:val="00D876BF"/>
    <w:rsid w:val="00D91158"/>
    <w:rsid w:val="00DA035A"/>
    <w:rsid w:val="00DA5AA2"/>
    <w:rsid w:val="00DA66E6"/>
    <w:rsid w:val="00DB698E"/>
    <w:rsid w:val="00DC6C67"/>
    <w:rsid w:val="00E0233F"/>
    <w:rsid w:val="00E1432B"/>
    <w:rsid w:val="00E22D34"/>
    <w:rsid w:val="00E32187"/>
    <w:rsid w:val="00E50917"/>
    <w:rsid w:val="00E5415D"/>
    <w:rsid w:val="00E57BA2"/>
    <w:rsid w:val="00E6625A"/>
    <w:rsid w:val="00E71689"/>
    <w:rsid w:val="00E71BBD"/>
    <w:rsid w:val="00E73827"/>
    <w:rsid w:val="00EA0E3E"/>
    <w:rsid w:val="00EB0C57"/>
    <w:rsid w:val="00EB1BBB"/>
    <w:rsid w:val="00EC2503"/>
    <w:rsid w:val="00ED133C"/>
    <w:rsid w:val="00ED21D9"/>
    <w:rsid w:val="00ED3FE6"/>
    <w:rsid w:val="00ED4B16"/>
    <w:rsid w:val="00F00CAF"/>
    <w:rsid w:val="00F0588A"/>
    <w:rsid w:val="00F11820"/>
    <w:rsid w:val="00F17587"/>
    <w:rsid w:val="00F23FFC"/>
    <w:rsid w:val="00F347EA"/>
    <w:rsid w:val="00F54C66"/>
    <w:rsid w:val="00F56333"/>
    <w:rsid w:val="00F56BDB"/>
    <w:rsid w:val="00F911A8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FA7D726"/>
  <w15:chartTrackingRefBased/>
  <w15:docId w15:val="{C00BCF8E-0EC7-BA4A-96FD-316F6EFF6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  <w:rPr>
      <w:lang w:val="en-US"/>
    </w:r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uiPriority w:val="99"/>
    <w:semiHidden/>
    <w:unhideWhenUsed/>
    <w:rsid w:val="00B544D2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Normal"/>
    <w:link w:val="TALChar"/>
    <w:rsid w:val="00CC43AA"/>
    <w:pPr>
      <w:keepNext/>
      <w:keepLines/>
    </w:pPr>
    <w:rPr>
      <w:rFonts w:ascii="Arial" w:hAnsi="Arial"/>
      <w:sz w:val="18"/>
      <w:lang w:val="x-none" w:eastAsia="x-none"/>
    </w:rPr>
  </w:style>
  <w:style w:type="character" w:customStyle="1" w:styleId="TALChar">
    <w:name w:val="TAL Char"/>
    <w:link w:val="TAL"/>
    <w:rsid w:val="00CC43AA"/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  <w:lang w:val="x-none"/>
    </w:rPr>
  </w:style>
  <w:style w:type="paragraph" w:customStyle="1" w:styleId="TH">
    <w:name w:val="TH"/>
    <w:basedOn w:val="Normal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CC43AA"/>
    <w:rPr>
      <w:rFonts w:ascii="Arial" w:hAnsi="Arial"/>
      <w:b/>
      <w:lang w:val="x-none"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  <w:lang w:val="en-US" w:eastAsia="en-US" w:bidi="ar-SA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  <w:lang w:val="en-US"/>
    </w:rPr>
  </w:style>
  <w:style w:type="paragraph" w:customStyle="1" w:styleId="H6">
    <w:name w:val="H6"/>
    <w:basedOn w:val="Heading5"/>
    <w:next w:val="Normal"/>
    <w:rsid w:val="00380503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sz w:val="22"/>
      <w:lang w:eastAsia="ja-JP"/>
    </w:rPr>
  </w:style>
  <w:style w:type="character" w:customStyle="1" w:styleId="HeaderChar">
    <w:name w:val="Header Char"/>
    <w:link w:val="Header"/>
    <w:qFormat/>
    <w:rsid w:val="00380503"/>
    <w:rPr>
      <w:lang w:val="en-GB"/>
    </w:rPr>
  </w:style>
  <w:style w:type="paragraph" w:customStyle="1" w:styleId="paragraph">
    <w:name w:val="paragraph"/>
    <w:basedOn w:val="Normal"/>
    <w:rsid w:val="00270CAD"/>
    <w:pPr>
      <w:spacing w:before="100" w:beforeAutospacing="1" w:after="100" w:afterAutospacing="1"/>
    </w:pPr>
    <w:rPr>
      <w:sz w:val="24"/>
      <w:szCs w:val="24"/>
      <w:lang w:val="sv-SE"/>
    </w:rPr>
  </w:style>
  <w:style w:type="character" w:customStyle="1" w:styleId="normaltextrun">
    <w:name w:val="normaltextrun"/>
    <w:rsid w:val="00270CAD"/>
  </w:style>
  <w:style w:type="character" w:customStyle="1" w:styleId="eop">
    <w:name w:val="eop"/>
    <w:rsid w:val="00270CA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13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85132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513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4A4EA505-F524-FC4F-863E-FE1C1EC89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0FE520-03E8-CE40-9735-5F7D0E7376D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8CDD131-6072-A940-97D1-9C0A948DEF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6D55BD-1C05-8E47-912D-0305B44DDE2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92EECD0-053C-CF4E-B14B-2F34D95B2B3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Wahaj</cp:lastModifiedBy>
  <cp:revision>2</cp:revision>
  <cp:lastPrinted>2002-04-23T00:10:00Z</cp:lastPrinted>
  <dcterms:created xsi:type="dcterms:W3CDTF">2019-02-15T00:37:00Z</dcterms:created>
  <dcterms:modified xsi:type="dcterms:W3CDTF">2019-02-15T00:37:00Z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55cc2f78-4eef-4728-a0a9-b04676094d75</vt:lpwstr>
  </property>
  <property fmtid="{D5CDD505-2E9C-101B-9397-08002B2CF9AE}" pid="4" name="Information">
    <vt:lpwstr/>
  </property>
  <property fmtid="{D5CDD505-2E9C-101B-9397-08002B2CF9AE}" pid="5" name="HideFromDelve">
    <vt:lpwstr>0</vt:lpwstr>
  </property>
  <property fmtid="{D5CDD505-2E9C-101B-9397-08002B2CF9AE}" pid="6" name="Associated Task">
    <vt:lpwstr/>
  </property>
  <property fmtid="{D5CDD505-2E9C-101B-9397-08002B2CF9AE}" pid="7" name="_dlc_DocId">
    <vt:lpwstr>5NUHHDQN7SK2-1476151046-41398</vt:lpwstr>
  </property>
  <property fmtid="{D5CDD505-2E9C-101B-9397-08002B2CF9AE}" pid="8" name="_dlc_DocIdUrl">
    <vt:lpwstr>https://ericsson.sharepoint.com/sites/star/_layouts/15/DocIdRedir.aspx?ID=5NUHHDQN7SK2-1476151046-41398, 5NUHHDQN7SK2-1476151046-41398</vt:lpwstr>
  </property>
  <property fmtid="{D5CDD505-2E9C-101B-9397-08002B2CF9AE}" pid="9" name="_NewReviewCycle">
    <vt:lpwstr/>
  </property>
  <property fmtid="{D5CDD505-2E9C-101B-9397-08002B2CF9AE}" pid="10" name="TaxKeywordTaxHTField">
    <vt:lpwstr/>
  </property>
  <property fmtid="{D5CDD505-2E9C-101B-9397-08002B2CF9AE}" pid="11" name="TaxKeyword">
    <vt:lpwstr/>
  </property>
  <property fmtid="{D5CDD505-2E9C-101B-9397-08002B2CF9AE}" pid="12" name="TaxCatchAll">
    <vt:lpwstr/>
  </property>
  <property fmtid="{D5CDD505-2E9C-101B-9397-08002B2CF9AE}" pid="13" name="_dlc_DocIdPersistId">
    <vt:lpwstr/>
  </property>
  <property fmtid="{D5CDD505-2E9C-101B-9397-08002B2CF9AE}" pid="14" name="Prepared.">
    <vt:lpwstr/>
  </property>
  <property fmtid="{D5CDD505-2E9C-101B-9397-08002B2CF9AE}" pid="15" name="$Resources:core,Signoff_Status;">
    <vt:lpwstr/>
  </property>
  <property fmtid="{D5CDD505-2E9C-101B-9397-08002B2CF9AE}" pid="16" name="EriCOLLCategoryTaxHTField0">
    <vt:lpwstr/>
  </property>
  <property fmtid="{D5CDD505-2E9C-101B-9397-08002B2CF9AE}" pid="17" name="EriCOLLCustomerTaxHTField0">
    <vt:lpwstr/>
  </property>
  <property fmtid="{D5CDD505-2E9C-101B-9397-08002B2CF9AE}" pid="18" name="Issue in OI list (Y/N)">
    <vt:lpwstr/>
  </property>
  <property fmtid="{D5CDD505-2E9C-101B-9397-08002B2CF9AE}" pid="19" name="EriCOLLCompetenceTaxHTField0">
    <vt:lpwstr/>
  </property>
  <property fmtid="{D5CDD505-2E9C-101B-9397-08002B2CF9AE}" pid="20" name="EriCOLLCountryTaxHTField0">
    <vt:lpwstr/>
  </property>
  <property fmtid="{D5CDD505-2E9C-101B-9397-08002B2CF9AE}" pid="21" name="EriCOLLProjectsTaxHTField0">
    <vt:lpwstr/>
  </property>
  <property fmtid="{D5CDD505-2E9C-101B-9397-08002B2CF9AE}" pid="22" name="IconOverlay">
    <vt:lpwstr/>
  </property>
  <property fmtid="{D5CDD505-2E9C-101B-9397-08002B2CF9AE}" pid="23" name="EriCOLLProcessTaxHTField0">
    <vt:lpwstr/>
  </property>
  <property fmtid="{D5CDD505-2E9C-101B-9397-08002B2CF9AE}" pid="24" name="EriCOLLDate.">
    <vt:lpwstr/>
  </property>
  <property fmtid="{D5CDD505-2E9C-101B-9397-08002B2CF9AE}" pid="25" name="TaxCatchAllLabel">
    <vt:lpwstr/>
  </property>
  <property fmtid="{D5CDD505-2E9C-101B-9397-08002B2CF9AE}" pid="26" name="EriCOLLOrganizationUnitTaxHTField0">
    <vt:lpwstr/>
  </property>
  <property fmtid="{D5CDD505-2E9C-101B-9397-08002B2CF9AE}" pid="27" name="EriCOLLProductsTaxHTField0">
    <vt:lpwstr/>
  </property>
  <property fmtid="{D5CDD505-2E9C-101B-9397-08002B2CF9AE}" pid="28" name="AbstractOrSummary.">
    <vt:lpwstr/>
  </property>
  <property fmtid="{D5CDD505-2E9C-101B-9397-08002B2CF9AE}" pid="29" name="EriCOLLProjects">
    <vt:lpwstr/>
  </property>
  <property fmtid="{D5CDD505-2E9C-101B-9397-08002B2CF9AE}" pid="30" name="EriCOLLCategory">
    <vt:lpwstr/>
  </property>
  <property fmtid="{D5CDD505-2E9C-101B-9397-08002B2CF9AE}" pid="31" name="EriCOLLCompetence">
    <vt:lpwstr/>
  </property>
  <property fmtid="{D5CDD505-2E9C-101B-9397-08002B2CF9AE}" pid="32" name="EriCOLLOrganizationUnit">
    <vt:lpwstr/>
  </property>
  <property fmtid="{D5CDD505-2E9C-101B-9397-08002B2CF9AE}" pid="33" name="EriCOLLProcess">
    <vt:lpwstr/>
  </property>
  <property fmtid="{D5CDD505-2E9C-101B-9397-08002B2CF9AE}" pid="34" name="EriCOLLProducts">
    <vt:lpwstr/>
  </property>
  <property fmtid="{D5CDD505-2E9C-101B-9397-08002B2CF9AE}" pid="35" name="EriCOLLCustomer">
    <vt:lpwstr/>
  </property>
  <property fmtid="{D5CDD505-2E9C-101B-9397-08002B2CF9AE}" pid="36" name="EriCOLLCountry">
    <vt:lpwstr/>
  </property>
</Properties>
</file>