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552" w:rsidRPr="0074498D" w:rsidRDefault="00C44552" w:rsidP="00C44552">
      <w:pPr>
        <w:pStyle w:val="3GPPHeader"/>
        <w:spacing w:after="0"/>
        <w:rPr>
          <w:rFonts w:ascii="Arial" w:hAnsi="Arial" w:cs="Arial"/>
          <w:szCs w:val="24"/>
        </w:rPr>
      </w:pPr>
      <w:bookmarkStart w:id="0" w:name="OLE_LINK10"/>
      <w:bookmarkStart w:id="1" w:name="OLE_LINK11"/>
      <w:r w:rsidRPr="0074498D">
        <w:rPr>
          <w:rFonts w:ascii="Arial" w:hAnsi="Arial" w:cs="Arial"/>
          <w:szCs w:val="24"/>
        </w:rPr>
        <w:t>3GPP TSG-RAN WG2</w:t>
      </w:r>
      <w:r w:rsidRPr="0074498D">
        <w:rPr>
          <w:rFonts w:ascii="Arial" w:hAnsi="Arial" w:cs="Arial" w:hint="eastAsia"/>
          <w:szCs w:val="24"/>
        </w:rPr>
        <w:t xml:space="preserve"> Meeting #10</w:t>
      </w:r>
      <w:r w:rsidRPr="0074498D">
        <w:rPr>
          <w:rFonts w:ascii="Arial" w:hAnsi="Arial" w:cs="Arial"/>
          <w:szCs w:val="24"/>
        </w:rPr>
        <w:t>5</w:t>
      </w:r>
      <w:r w:rsidRPr="0074498D">
        <w:rPr>
          <w:rFonts w:ascii="Arial" w:hAnsi="Arial" w:cs="Arial"/>
          <w:szCs w:val="24"/>
        </w:rPr>
        <w:tab/>
        <w:t xml:space="preserve"> R2-1900444</w:t>
      </w:r>
    </w:p>
    <w:bookmarkEnd w:id="0"/>
    <w:bookmarkEnd w:id="1"/>
    <w:p w:rsidR="00C44552" w:rsidRPr="00CD6342" w:rsidRDefault="00C44552" w:rsidP="00C44552">
      <w:pPr>
        <w:pStyle w:val="3GPPHeader"/>
        <w:rPr>
          <w:rFonts w:ascii="Arial" w:eastAsiaTheme="minorEastAsia" w:hAnsi="Arial" w:cs="Arial" w:hint="eastAsia"/>
          <w:szCs w:val="24"/>
        </w:rPr>
      </w:pPr>
      <w:r w:rsidRPr="0074498D">
        <w:rPr>
          <w:rFonts w:ascii="Arial" w:hAnsi="Arial" w:cs="Arial"/>
          <w:szCs w:val="24"/>
        </w:rPr>
        <w:t>Athens, Greece, 25 Feb - 1 Mar 2019</w:t>
      </w:r>
      <w:r w:rsidR="00CD6342">
        <w:rPr>
          <w:rFonts w:ascii="Arial" w:hAnsi="Arial" w:cs="Arial"/>
          <w:szCs w:val="24"/>
        </w:rPr>
        <w:t xml:space="preserve">                                      </w:t>
      </w:r>
      <w:r w:rsidR="00CD6342" w:rsidRPr="00CD6342">
        <w:rPr>
          <w:rFonts w:ascii="Arial" w:hAnsi="Arial" w:cs="Arial"/>
          <w:b w:val="0"/>
          <w:i/>
          <w:sz w:val="18"/>
          <w:szCs w:val="18"/>
        </w:rPr>
        <w:t xml:space="preserve">(revision of </w:t>
      </w:r>
      <w:hyperlink r:id="rId7" w:history="1">
        <w:r w:rsidR="00CD6342" w:rsidRPr="00CD6342">
          <w:rPr>
            <w:rStyle w:val="Hyperlink"/>
            <w:rFonts w:ascii="Arial" w:hAnsi="Arial" w:cs="Arial"/>
            <w:b w:val="0"/>
            <w:i/>
            <w:color w:val="000000"/>
            <w:sz w:val="18"/>
            <w:szCs w:val="18"/>
            <w:shd w:val="clear" w:color="auto" w:fill="CEF5CB"/>
          </w:rPr>
          <w:t>R2-1816513</w:t>
        </w:r>
      </w:hyperlink>
      <w:r w:rsidR="00CD6342" w:rsidRPr="00CD6342">
        <w:rPr>
          <w:rFonts w:ascii="Arial" w:hAnsi="Arial" w:cs="Arial"/>
          <w:b w:val="0"/>
          <w:i/>
          <w:sz w:val="18"/>
          <w:szCs w:val="18"/>
        </w:rPr>
        <w:t>)</w:t>
      </w:r>
    </w:p>
    <w:p w:rsidR="00887ACC" w:rsidRDefault="00887ACC"/>
    <w:p w:rsidR="00EA2B79" w:rsidRDefault="00EA2B79" w:rsidP="00EA2B79">
      <w:pPr>
        <w:pStyle w:val="3GPPHeader"/>
        <w:rPr>
          <w:rFonts w:ascii="Arial" w:hAnsi="Arial" w:cs="Arial"/>
          <w:szCs w:val="24"/>
        </w:rPr>
      </w:pPr>
      <w:r>
        <w:rPr>
          <w:rFonts w:ascii="Arial" w:hAnsi="Arial" w:cs="Arial"/>
          <w:szCs w:val="24"/>
        </w:rPr>
        <w:t>Agenda Item:</w:t>
      </w:r>
      <w:r>
        <w:rPr>
          <w:rFonts w:ascii="Arial" w:hAnsi="Arial" w:cs="Arial"/>
          <w:szCs w:val="24"/>
        </w:rPr>
        <w:tab/>
      </w:r>
      <w:r w:rsidR="00EA7E2C">
        <w:rPr>
          <w:rFonts w:ascii="Arial" w:hAnsi="Arial" w:cs="Arial"/>
          <w:szCs w:val="24"/>
        </w:rPr>
        <w:t>12.3.2</w:t>
      </w:r>
      <w:bookmarkStart w:id="2" w:name="_GoBack"/>
      <w:bookmarkEnd w:id="2"/>
    </w:p>
    <w:p w:rsidR="00EA2B79" w:rsidRDefault="00EA2B79" w:rsidP="00EA2B79">
      <w:pPr>
        <w:pStyle w:val="3GPPHeader"/>
        <w:rPr>
          <w:rFonts w:ascii="Arial" w:hAnsi="Arial" w:cs="Arial"/>
          <w:szCs w:val="24"/>
        </w:rPr>
      </w:pPr>
      <w:r>
        <w:rPr>
          <w:rFonts w:ascii="Arial" w:hAnsi="Arial" w:cs="Arial"/>
          <w:szCs w:val="24"/>
        </w:rPr>
        <w:t xml:space="preserve">Source: </w:t>
      </w:r>
      <w:r>
        <w:rPr>
          <w:rFonts w:ascii="Arial" w:hAnsi="Arial" w:cs="Arial"/>
          <w:szCs w:val="24"/>
        </w:rPr>
        <w:tab/>
        <w:t>MediaTek Inc.</w:t>
      </w:r>
    </w:p>
    <w:p w:rsidR="00EA2B79" w:rsidRDefault="00EA2B79" w:rsidP="00EA2B79">
      <w:pPr>
        <w:pStyle w:val="3GPPHeaderArial"/>
        <w:tabs>
          <w:tab w:val="left" w:pos="1701"/>
        </w:tabs>
        <w:rPr>
          <w:b/>
          <w:sz w:val="24"/>
          <w:lang w:val="en-GB"/>
        </w:rPr>
      </w:pPr>
      <w:r>
        <w:rPr>
          <w:b/>
          <w:sz w:val="24"/>
          <w:lang w:val="en-GB"/>
        </w:rPr>
        <w:t xml:space="preserve">Title:  </w:t>
      </w:r>
      <w:r>
        <w:rPr>
          <w:b/>
          <w:sz w:val="24"/>
          <w:lang w:val="en-GB"/>
        </w:rPr>
        <w:tab/>
      </w:r>
      <w:r w:rsidR="006F0016">
        <w:rPr>
          <w:b/>
          <w:sz w:val="24"/>
          <w:lang w:val="en-GB"/>
        </w:rPr>
        <w:t xml:space="preserve">Single/Dual RRC for </w:t>
      </w:r>
      <w:r w:rsidR="00C44552">
        <w:rPr>
          <w:b/>
          <w:sz w:val="24"/>
          <w:lang w:val="en-GB"/>
        </w:rPr>
        <w:t>Simultaneous</w:t>
      </w:r>
      <w:r w:rsidR="00EA7E2C">
        <w:rPr>
          <w:b/>
          <w:sz w:val="24"/>
          <w:lang w:val="en-GB"/>
        </w:rPr>
        <w:t xml:space="preserve"> C</w:t>
      </w:r>
      <w:r w:rsidR="006F0016" w:rsidRPr="006F0016">
        <w:rPr>
          <w:b/>
          <w:sz w:val="24"/>
          <w:lang w:val="en-GB"/>
        </w:rPr>
        <w:t xml:space="preserve">onnectivity </w:t>
      </w:r>
      <w:r w:rsidR="00346AC7">
        <w:rPr>
          <w:b/>
          <w:sz w:val="24"/>
          <w:lang w:val="en-GB"/>
        </w:rPr>
        <w:t>d</w:t>
      </w:r>
      <w:r w:rsidR="006F0016" w:rsidRPr="006F0016">
        <w:rPr>
          <w:b/>
          <w:sz w:val="24"/>
          <w:lang w:val="en-GB"/>
        </w:rPr>
        <w:t>uring HO</w:t>
      </w:r>
    </w:p>
    <w:p w:rsidR="00EA2B79" w:rsidRDefault="00EA2B79" w:rsidP="00EA2B79">
      <w:pPr>
        <w:pStyle w:val="3GPPHeaderArial"/>
        <w:tabs>
          <w:tab w:val="left" w:pos="1701"/>
        </w:tabs>
        <w:rPr>
          <w:b/>
          <w:sz w:val="24"/>
          <w:lang w:val="en-GB" w:eastAsia="zh-TW"/>
        </w:rPr>
      </w:pPr>
    </w:p>
    <w:p w:rsidR="00EA2B79" w:rsidRDefault="00EA2B79" w:rsidP="00EA2B79">
      <w:pPr>
        <w:pStyle w:val="3GPPHeader"/>
        <w:rPr>
          <w:rFonts w:ascii="Arial" w:hAnsi="Arial" w:cs="Arial"/>
          <w:szCs w:val="24"/>
        </w:rPr>
      </w:pPr>
      <w:r>
        <w:rPr>
          <w:rFonts w:ascii="Arial" w:hAnsi="Arial" w:cs="Arial"/>
          <w:szCs w:val="24"/>
        </w:rPr>
        <w:t>Document for:</w:t>
      </w:r>
      <w:r>
        <w:rPr>
          <w:rFonts w:ascii="Arial" w:hAnsi="Arial" w:cs="Arial"/>
          <w:szCs w:val="24"/>
        </w:rPr>
        <w:tab/>
        <w:t>Discussion and decision</w:t>
      </w:r>
    </w:p>
    <w:p w:rsidR="00EA2B79" w:rsidRDefault="00EA2B79" w:rsidP="00EA2B79">
      <w:pPr>
        <w:pStyle w:val="Heading1"/>
        <w:overflowPunct w:val="0"/>
        <w:autoSpaceDE w:val="0"/>
        <w:autoSpaceDN w:val="0"/>
        <w:adjustRightInd w:val="0"/>
        <w:rPr>
          <w:rFonts w:eastAsia="PMingLiU" w:cs="Arial"/>
        </w:rPr>
      </w:pPr>
      <w:r>
        <w:rPr>
          <w:rFonts w:eastAsia="PMingLiU" w:cs="Arial"/>
        </w:rPr>
        <w:t>1. Introduction</w:t>
      </w:r>
    </w:p>
    <w:p w:rsidR="00AB77C8" w:rsidRDefault="00EA2B79"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sidRPr="00EA2B79">
        <w:rPr>
          <w:rFonts w:ascii="Times New Roman" w:eastAsia="Times New Roman" w:hAnsi="Times New Roman" w:cs="Times New Roman"/>
          <w:lang w:val="en-GB"/>
        </w:rPr>
        <w:t xml:space="preserve">In RAN2#103bis meeting, </w:t>
      </w:r>
      <w:r w:rsidR="00AB77C8">
        <w:rPr>
          <w:rFonts w:ascii="Times New Roman" w:eastAsia="Times New Roman" w:hAnsi="Times New Roman" w:cs="Times New Roman"/>
          <w:lang w:val="en-GB"/>
        </w:rPr>
        <w:t xml:space="preserve">simultaneous connectivity with both the source cell and the target cell during HO was discussed. Following FFS issues were identified for further discussion. </w:t>
      </w:r>
    </w:p>
    <w:p w:rsidR="00AB77C8" w:rsidRPr="00CB5AF1" w:rsidRDefault="00AB77C8" w:rsidP="00AB77C8">
      <w:pPr>
        <w:pStyle w:val="Doc-text2"/>
        <w:rPr>
          <w:b/>
        </w:rPr>
      </w:pPr>
      <w:r w:rsidRPr="00CB5AF1">
        <w:rPr>
          <w:b/>
        </w:rPr>
        <w:t>=&gt;</w:t>
      </w:r>
      <w:r w:rsidRPr="00CB5AF1">
        <w:rPr>
          <w:b/>
        </w:rPr>
        <w:tab/>
        <w:t>Use the protocol stack comparison in this contribution as baseline for further discussions between the split bearer and non-split bearer solutions.</w:t>
      </w:r>
    </w:p>
    <w:p w:rsidR="00AB77C8" w:rsidRPr="00CB5AF1" w:rsidRDefault="00AB77C8" w:rsidP="00AB77C8">
      <w:pPr>
        <w:pStyle w:val="Doc-text2"/>
        <w:rPr>
          <w:b/>
        </w:rPr>
      </w:pPr>
      <w:r w:rsidRPr="00CB5AF1">
        <w:rPr>
          <w:b/>
        </w:rPr>
        <w:t>=&gt;</w:t>
      </w:r>
      <w:r w:rsidRPr="00CB5AF1">
        <w:rPr>
          <w:b/>
        </w:rPr>
        <w:tab/>
        <w:t>We should discuss the security key aspects more when we discuss the details of the solutions.</w:t>
      </w:r>
    </w:p>
    <w:p w:rsidR="00AB77C8" w:rsidRPr="00CB5AF1" w:rsidRDefault="00AB77C8" w:rsidP="00AB77C8">
      <w:pPr>
        <w:pStyle w:val="Doc-text2"/>
        <w:rPr>
          <w:b/>
        </w:rPr>
      </w:pPr>
      <w:r w:rsidRPr="00CB5AF1">
        <w:rPr>
          <w:b/>
        </w:rPr>
        <w:t>=&gt;</w:t>
      </w:r>
      <w:r w:rsidRPr="00CB5AF1">
        <w:rPr>
          <w:b/>
        </w:rPr>
        <w:tab/>
        <w:t>Consider how to do reordering in non-split case</w:t>
      </w:r>
    </w:p>
    <w:p w:rsidR="00AB77C8" w:rsidRPr="00CB5AF1" w:rsidRDefault="00AB77C8" w:rsidP="00AB77C8">
      <w:pPr>
        <w:pStyle w:val="Doc-text2"/>
        <w:rPr>
          <w:b/>
        </w:rPr>
      </w:pPr>
      <w:r w:rsidRPr="00CB5AF1">
        <w:rPr>
          <w:b/>
        </w:rPr>
        <w:t>=&gt;</w:t>
      </w:r>
      <w:r w:rsidRPr="00CB5AF1">
        <w:rPr>
          <w:b/>
        </w:rPr>
        <w:tab/>
      </w:r>
      <w:r w:rsidRPr="001757C0">
        <w:rPr>
          <w:b/>
          <w:highlight w:val="yellow"/>
        </w:rPr>
        <w:t>FFS whether single or dual RRC (and e.g. whether we have 1 or 2 S1-C connections) is considered (S1-C would affect also RAN3)</w:t>
      </w:r>
    </w:p>
    <w:p w:rsidR="00AB77C8" w:rsidRPr="00CB5AF1" w:rsidRDefault="00AB77C8" w:rsidP="00AB77C8">
      <w:pPr>
        <w:pStyle w:val="Doc-text2"/>
        <w:rPr>
          <w:b/>
        </w:rPr>
      </w:pPr>
      <w:r w:rsidRPr="00CB5AF1">
        <w:rPr>
          <w:b/>
        </w:rPr>
        <w:t>=&gt;</w:t>
      </w:r>
      <w:r w:rsidRPr="00CB5AF1">
        <w:rPr>
          <w:b/>
        </w:rPr>
        <w:tab/>
        <w:t>FFS how duplication is considered (depending on solution details)</w:t>
      </w:r>
    </w:p>
    <w:p w:rsidR="00D01B58" w:rsidRDefault="0035126B" w:rsidP="00D01B58">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lang w:val="en-GB"/>
        </w:rPr>
      </w:pPr>
      <w:r>
        <w:rPr>
          <w:rFonts w:ascii="Times New Roman" w:eastAsia="Times New Roman" w:hAnsi="Times New Roman" w:cs="Times New Roman"/>
          <w:lang w:val="en-GB"/>
        </w:rPr>
        <w:t>Up to now,</w:t>
      </w:r>
      <w:r w:rsidR="00346AC7">
        <w:rPr>
          <w:rFonts w:ascii="Times New Roman" w:eastAsia="Times New Roman" w:hAnsi="Times New Roman" w:cs="Times New Roman"/>
          <w:lang w:val="en-GB"/>
        </w:rPr>
        <w:t xml:space="preserve"> there is no common understanding on what ‘dual RRC’ exactly means. So it should be clarified first before considering its necessity. </w:t>
      </w:r>
      <w:r w:rsidR="00AB77C8">
        <w:rPr>
          <w:rFonts w:ascii="Times New Roman" w:eastAsia="Times New Roman" w:hAnsi="Times New Roman" w:cs="Times New Roman"/>
          <w:lang w:val="en-GB"/>
        </w:rPr>
        <w:t>In t</w:t>
      </w:r>
      <w:r w:rsidR="00375606">
        <w:rPr>
          <w:rFonts w:ascii="Times New Roman" w:eastAsia="Times New Roman" w:hAnsi="Times New Roman" w:cs="Times New Roman"/>
          <w:lang w:val="en-GB"/>
        </w:rPr>
        <w:t xml:space="preserve">his contribution, we </w:t>
      </w:r>
      <w:r w:rsidR="00346AC7">
        <w:rPr>
          <w:rFonts w:ascii="Times New Roman" w:eastAsia="Times New Roman" w:hAnsi="Times New Roman" w:cs="Times New Roman"/>
          <w:lang w:val="en-GB"/>
        </w:rPr>
        <w:t xml:space="preserve">first </w:t>
      </w:r>
      <w:r w:rsidR="00375606">
        <w:rPr>
          <w:rFonts w:ascii="Times New Roman" w:eastAsia="Times New Roman" w:hAnsi="Times New Roman" w:cs="Times New Roman"/>
          <w:lang w:val="en-GB"/>
        </w:rPr>
        <w:t>clarify our understanding on dual RRC and</w:t>
      </w:r>
      <w:r w:rsidR="00346AC7">
        <w:rPr>
          <w:rFonts w:ascii="Times New Roman" w:eastAsia="Times New Roman" w:hAnsi="Times New Roman" w:cs="Times New Roman"/>
          <w:lang w:val="en-GB"/>
        </w:rPr>
        <w:t xml:space="preserve"> then</w:t>
      </w:r>
      <w:r w:rsidR="00375606">
        <w:rPr>
          <w:rFonts w:ascii="Times New Roman" w:eastAsia="Times New Roman" w:hAnsi="Times New Roman" w:cs="Times New Roman"/>
          <w:lang w:val="en-GB"/>
        </w:rPr>
        <w:t xml:space="preserve"> justify it by potential benefits and certain deployment scenarios. </w:t>
      </w:r>
    </w:p>
    <w:p w:rsidR="00D01B58" w:rsidRDefault="00D01B58" w:rsidP="007014C1">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sidRPr="007014C1">
        <w:rPr>
          <w:rFonts w:eastAsiaTheme="minorEastAsia" w:cs="Arial"/>
          <w:szCs w:val="36"/>
          <w:lang w:eastAsia="ja-JP"/>
        </w:rPr>
        <w:t>2. Discussion</w:t>
      </w:r>
    </w:p>
    <w:p w:rsidR="008F2F47" w:rsidRDefault="008F2F47" w:rsidP="00346AC7">
      <w:pPr>
        <w:pStyle w:val="B1"/>
        <w:spacing w:before="120" w:after="120"/>
        <w:ind w:left="0" w:firstLine="0"/>
        <w:jc w:val="both"/>
        <w:rPr>
          <w:rFonts w:eastAsiaTheme="minorEastAsia" w:cstheme="minorBidi"/>
          <w:sz w:val="22"/>
          <w:szCs w:val="22"/>
          <w:lang w:val="en-US"/>
        </w:rPr>
      </w:pPr>
      <w:r w:rsidRPr="008F2F47">
        <w:rPr>
          <w:rFonts w:eastAsiaTheme="minorEastAsia" w:cstheme="minorBidi"/>
          <w:sz w:val="22"/>
          <w:szCs w:val="22"/>
          <w:lang w:val="en-US"/>
        </w:rPr>
        <w:t xml:space="preserve">In current LTE, the UE only has one RRC connection with the network and C-RNTI is used as the unique identification for identifying the RRC connection.  Furthermore, there is only one S1-MME connection per UE. </w:t>
      </w:r>
      <w:r>
        <w:rPr>
          <w:rFonts w:eastAsiaTheme="minorEastAsia" w:cstheme="minorBidi"/>
          <w:sz w:val="22"/>
          <w:szCs w:val="22"/>
          <w:lang w:val="en-US"/>
        </w:rPr>
        <w:t xml:space="preserve">In LTE for UE in CONNECTED mode, one RRC connection and one S1-MME connection per UE is a basic principle applied in all the RRC procedures, no matter whether UE is configured with CA or DC, in normal reconfiguration procedure or in HO procedure. </w:t>
      </w:r>
    </w:p>
    <w:p w:rsidR="008F2F47" w:rsidRDefault="008F2F47" w:rsidP="00346AC7">
      <w:pPr>
        <w:pStyle w:val="B1"/>
        <w:spacing w:before="120" w:after="120"/>
        <w:ind w:left="0" w:firstLine="0"/>
        <w:rPr>
          <w:rFonts w:eastAsiaTheme="minorEastAsia" w:cstheme="minorBidi"/>
          <w:b/>
          <w:sz w:val="22"/>
          <w:szCs w:val="22"/>
          <w:lang w:val="en-US"/>
        </w:rPr>
      </w:pPr>
      <w:r w:rsidRPr="008F2F47">
        <w:rPr>
          <w:rFonts w:eastAsiaTheme="minorEastAsia" w:cstheme="minorBidi"/>
          <w:b/>
          <w:sz w:val="22"/>
          <w:szCs w:val="22"/>
          <w:lang w:val="en-US"/>
        </w:rPr>
        <w:t>Observation 1: For UE in CONNECTED mode, there is only one RRC connection and only on</w:t>
      </w:r>
      <w:r w:rsidR="003F11F4">
        <w:rPr>
          <w:rFonts w:eastAsiaTheme="minorEastAsia" w:cstheme="minorBidi"/>
          <w:b/>
          <w:sz w:val="22"/>
          <w:szCs w:val="22"/>
          <w:lang w:val="en-US"/>
        </w:rPr>
        <w:t>e</w:t>
      </w:r>
      <w:r w:rsidRPr="008F2F47">
        <w:rPr>
          <w:rFonts w:eastAsiaTheme="minorEastAsia" w:cstheme="minorBidi"/>
          <w:b/>
          <w:sz w:val="22"/>
          <w:szCs w:val="22"/>
          <w:lang w:val="en-US"/>
        </w:rPr>
        <w:t xml:space="preserve"> S1-MME connection per UE. </w:t>
      </w:r>
    </w:p>
    <w:p w:rsidR="00D86016" w:rsidRDefault="00B17BB8" w:rsidP="00346AC7">
      <w:pPr>
        <w:pStyle w:val="B1"/>
        <w:spacing w:before="120" w:after="120"/>
        <w:ind w:left="0" w:firstLine="0"/>
        <w:jc w:val="both"/>
        <w:rPr>
          <w:rFonts w:eastAsiaTheme="minorEastAsia" w:cstheme="minorBidi"/>
          <w:sz w:val="22"/>
          <w:szCs w:val="22"/>
          <w:lang w:val="en-US"/>
        </w:rPr>
      </w:pPr>
      <w:r w:rsidRPr="00BD4032">
        <w:rPr>
          <w:rFonts w:eastAsiaTheme="minorEastAsia" w:cstheme="minorBidi"/>
          <w:sz w:val="22"/>
          <w:szCs w:val="22"/>
          <w:lang w:val="en-US"/>
        </w:rPr>
        <w:t xml:space="preserve">For </w:t>
      </w:r>
      <w:r w:rsidR="00346AC7">
        <w:rPr>
          <w:rFonts w:eastAsiaTheme="minorEastAsia" w:cstheme="minorBidi"/>
          <w:sz w:val="22"/>
          <w:szCs w:val="22"/>
          <w:lang w:val="en-US"/>
        </w:rPr>
        <w:t>the WI of ‘</w:t>
      </w:r>
      <w:r w:rsidRPr="00BD4032">
        <w:rPr>
          <w:rFonts w:eastAsiaTheme="minorEastAsia" w:cstheme="minorBidi"/>
          <w:sz w:val="22"/>
          <w:szCs w:val="22"/>
          <w:lang w:val="en-US"/>
        </w:rPr>
        <w:t>even further Mobility enhancement in E-UTRAN</w:t>
      </w:r>
      <w:r w:rsidR="00346AC7">
        <w:rPr>
          <w:rFonts w:eastAsiaTheme="minorEastAsia" w:cstheme="minorBidi"/>
          <w:sz w:val="22"/>
          <w:szCs w:val="22"/>
          <w:lang w:val="en-US"/>
        </w:rPr>
        <w:t>’</w:t>
      </w:r>
      <w:r w:rsidRPr="00BD4032">
        <w:rPr>
          <w:rFonts w:eastAsiaTheme="minorEastAsia" w:cstheme="minorBidi"/>
          <w:sz w:val="22"/>
          <w:szCs w:val="22"/>
          <w:lang w:val="en-US"/>
        </w:rPr>
        <w:t xml:space="preserve">, simultaneous connectivity with both source cell and target cell during HO should be supported to reduce the user data interruption. The question was raised </w:t>
      </w:r>
      <w:r w:rsidR="00E14197" w:rsidRPr="00BD4032">
        <w:rPr>
          <w:rFonts w:eastAsiaTheme="minorEastAsia" w:cstheme="minorBidi"/>
          <w:sz w:val="22"/>
          <w:szCs w:val="22"/>
          <w:lang w:val="en-US"/>
        </w:rPr>
        <w:t xml:space="preserve">whether dual RRC is </w:t>
      </w:r>
      <w:r w:rsidR="00D86016" w:rsidRPr="00BD4032">
        <w:rPr>
          <w:rFonts w:eastAsiaTheme="minorEastAsia" w:cstheme="minorBidi"/>
          <w:sz w:val="22"/>
          <w:szCs w:val="22"/>
          <w:lang w:val="en-US"/>
        </w:rPr>
        <w:t xml:space="preserve">needed. </w:t>
      </w:r>
      <w:r w:rsidR="008966E2">
        <w:rPr>
          <w:rFonts w:eastAsiaTheme="minorEastAsia" w:cstheme="minorBidi"/>
          <w:sz w:val="22"/>
          <w:szCs w:val="22"/>
          <w:lang w:val="en-US"/>
        </w:rPr>
        <w:t xml:space="preserve">In section 2.1, we explain our understanding on dual RRC from different aspects. </w:t>
      </w:r>
    </w:p>
    <w:p w:rsidR="00C42D55" w:rsidRDefault="00C42D55" w:rsidP="00C42D55">
      <w:pPr>
        <w:pStyle w:val="Heading2"/>
        <w:ind w:left="578" w:hanging="578"/>
        <w:jc w:val="both"/>
        <w:rPr>
          <w:rFonts w:eastAsiaTheme="minorEastAsia"/>
          <w:lang w:eastAsia="ja-JP"/>
        </w:rPr>
      </w:pPr>
      <w:r w:rsidRPr="007014C1">
        <w:rPr>
          <w:rFonts w:eastAsiaTheme="minorEastAsia"/>
          <w:lang w:eastAsia="ja-JP"/>
        </w:rPr>
        <w:t xml:space="preserve">2.1 </w:t>
      </w:r>
      <w:r>
        <w:rPr>
          <w:rFonts w:eastAsiaTheme="minorEastAsia"/>
          <w:lang w:eastAsia="ja-JP"/>
        </w:rPr>
        <w:t>Dual RRC</w:t>
      </w:r>
    </w:p>
    <w:p w:rsidR="00C42D55" w:rsidRPr="008966E2" w:rsidRDefault="00C42D55" w:rsidP="00C42D55">
      <w:pPr>
        <w:rPr>
          <w:rFonts w:ascii="Times New Roman" w:hAnsi="Times New Roman" w:cs="Times New Roman"/>
          <w:b/>
          <w:i/>
          <w:u w:val="single"/>
          <w:lang w:val="en-GB" w:eastAsia="ja-JP"/>
        </w:rPr>
      </w:pPr>
      <w:r w:rsidRPr="008966E2">
        <w:rPr>
          <w:rFonts w:ascii="Times New Roman" w:hAnsi="Times New Roman" w:cs="Times New Roman"/>
          <w:b/>
          <w:i/>
          <w:u w:val="single"/>
          <w:lang w:val="en-GB" w:eastAsia="ja-JP"/>
        </w:rPr>
        <w:t xml:space="preserve">Single S1-C or </w:t>
      </w:r>
      <w:r>
        <w:rPr>
          <w:rFonts w:ascii="Times New Roman" w:hAnsi="Times New Roman" w:cs="Times New Roman"/>
          <w:b/>
          <w:i/>
          <w:u w:val="single"/>
          <w:lang w:val="en-GB" w:eastAsia="ja-JP"/>
        </w:rPr>
        <w:t>D</w:t>
      </w:r>
      <w:r w:rsidRPr="008966E2">
        <w:rPr>
          <w:rFonts w:ascii="Times New Roman" w:hAnsi="Times New Roman" w:cs="Times New Roman"/>
          <w:b/>
          <w:i/>
          <w:u w:val="single"/>
          <w:lang w:val="en-GB" w:eastAsia="ja-JP"/>
        </w:rPr>
        <w:t>ual S1-C</w:t>
      </w:r>
    </w:p>
    <w:p w:rsidR="00C42D55" w:rsidRPr="00C42D55" w:rsidRDefault="00C42D55" w:rsidP="00886EBA">
      <w:pPr>
        <w:spacing w:before="120" w:after="120"/>
        <w:jc w:val="both"/>
        <w:rPr>
          <w:lang w:val="en-GB" w:eastAsia="ja-JP"/>
        </w:rPr>
      </w:pPr>
      <w:r w:rsidRPr="00EF7A38">
        <w:rPr>
          <w:rFonts w:ascii="Times New Roman" w:hAnsi="Times New Roman" w:cs="Times New Roman"/>
          <w:lang w:val="en-GB" w:eastAsia="ja-JP"/>
        </w:rPr>
        <w:lastRenderedPageBreak/>
        <w:t xml:space="preserve">In our understanding, the objective of the WI is to reduce the user data interruption during HO by RAN solutions. It is not intended to impact CN and S1 procedures and signalling.  There is no clear benefit to justify the necessity of dual S1-C and both RAN3 and CT1 needs to be involved for the evaluation. Furthermore, user data interruption during HO can be reduced even with single S1-C connection. </w:t>
      </w:r>
    </w:p>
    <w:p w:rsidR="00EF7A38" w:rsidRPr="00EF7A38" w:rsidRDefault="00EF7A38" w:rsidP="00886EBA">
      <w:pPr>
        <w:spacing w:before="120" w:after="120"/>
        <w:jc w:val="both"/>
        <w:rPr>
          <w:rFonts w:ascii="Times New Roman" w:hAnsi="Times New Roman" w:cs="Times New Roman"/>
        </w:rPr>
      </w:pPr>
      <w:r w:rsidRPr="00EF7A38">
        <w:rPr>
          <w:rFonts w:ascii="Times New Roman" w:hAnsi="Times New Roman" w:cs="Times New Roman"/>
          <w:lang w:val="en-GB" w:eastAsia="ja-JP"/>
        </w:rPr>
        <w:t xml:space="preserve">One benefit of single S1-C is that the existing path </w:t>
      </w:r>
      <w:r w:rsidR="00346AC7" w:rsidRPr="00723F75">
        <w:rPr>
          <w:rFonts w:ascii="Times New Roman" w:hAnsi="Times New Roman" w:cs="Times New Roman"/>
          <w:lang w:val="en-GB" w:eastAsia="ja-JP"/>
        </w:rPr>
        <w:t xml:space="preserve">switching </w:t>
      </w:r>
      <w:r w:rsidR="00723F75" w:rsidRPr="00723F75">
        <w:rPr>
          <w:rFonts w:ascii="Times New Roman" w:hAnsi="Times New Roman" w:cs="Times New Roman"/>
          <w:lang w:val="en-GB" w:eastAsia="ja-JP"/>
        </w:rPr>
        <w:t xml:space="preserve">and </w:t>
      </w:r>
      <w:r w:rsidR="00723F75" w:rsidRPr="00723F75">
        <w:rPr>
          <w:rFonts w:ascii="Times New Roman" w:hAnsi="Times New Roman" w:cs="Times New Roman"/>
        </w:rPr>
        <w:t>BEARER modify</w:t>
      </w:r>
      <w:r w:rsidR="00346AC7" w:rsidRPr="00723F75">
        <w:rPr>
          <w:rFonts w:ascii="Times New Roman" w:hAnsi="Times New Roman" w:cs="Times New Roman"/>
          <w:lang w:val="en-GB" w:eastAsia="ja-JP"/>
        </w:rPr>
        <w:t xml:space="preserve"> </w:t>
      </w:r>
      <w:r w:rsidR="00723F75" w:rsidRPr="00723F75">
        <w:rPr>
          <w:rFonts w:ascii="Times New Roman" w:hAnsi="Times New Roman" w:cs="Times New Roman"/>
          <w:lang w:val="en-GB" w:eastAsia="ja-JP"/>
        </w:rPr>
        <w:t>procedure</w:t>
      </w:r>
      <w:r w:rsidR="00723F75">
        <w:rPr>
          <w:rFonts w:ascii="Times New Roman" w:hAnsi="Times New Roman" w:cs="Times New Roman"/>
          <w:lang w:val="en-GB" w:eastAsia="ja-JP"/>
        </w:rPr>
        <w:t xml:space="preserve"> </w:t>
      </w:r>
      <w:r w:rsidR="00346AC7">
        <w:rPr>
          <w:rFonts w:ascii="Times New Roman" w:hAnsi="Times New Roman" w:cs="Times New Roman"/>
          <w:lang w:val="en-GB" w:eastAsia="ja-JP"/>
        </w:rPr>
        <w:t>in the ph</w:t>
      </w:r>
      <w:r w:rsidRPr="00EF7A38">
        <w:rPr>
          <w:rFonts w:ascii="Times New Roman" w:hAnsi="Times New Roman" w:cs="Times New Roman"/>
          <w:lang w:val="en-GB" w:eastAsia="ja-JP"/>
        </w:rPr>
        <w:t>ase of HO completion can be reused. E.g. t</w:t>
      </w:r>
      <w:r w:rsidRPr="00EF7A38">
        <w:rPr>
          <w:rFonts w:ascii="Times New Roman" w:hAnsi="Times New Roman" w:cs="Times New Roman"/>
        </w:rPr>
        <w:t>he target eNB sends a PATH SWITCH REQUEST message to MME to inform that the UE has changed cell. The MME sends a MODIFY BEARER REQUEST message to the Serving Gateway. The Serving Gateway switches the downlink data path to the target side. Then</w:t>
      </w:r>
      <w:bookmarkStart w:id="3" w:name="OLE_LINK25"/>
      <w:bookmarkStart w:id="4" w:name="OLE_LINK26"/>
      <w:r w:rsidRPr="00EF7A38">
        <w:rPr>
          <w:rFonts w:ascii="Times New Roman" w:hAnsi="Times New Roman" w:cs="Times New Roman"/>
        </w:rPr>
        <w:t xml:space="preserve"> the Serving Gateway sends a MODIFY BEARER RESPONSE message to MME.</w:t>
      </w:r>
      <w:bookmarkEnd w:id="3"/>
      <w:bookmarkEnd w:id="4"/>
      <w:r w:rsidRPr="00EF7A38">
        <w:rPr>
          <w:rFonts w:ascii="Times New Roman" w:hAnsi="Times New Roman" w:cs="Times New Roman"/>
        </w:rPr>
        <w:t xml:space="preserve"> the MME confirms the PATH SWITCH REQUEST message with the PATH SWITCH REQUEST ACKNOWLEDGE message. If there were two S1-C connections during HO, it will be very complicated on how to do the path switch. </w:t>
      </w:r>
    </w:p>
    <w:p w:rsidR="008966E2" w:rsidRDefault="00EF7A38" w:rsidP="00886EBA">
      <w:pPr>
        <w:spacing w:before="120" w:after="120"/>
        <w:jc w:val="both"/>
        <w:rPr>
          <w:rFonts w:ascii="Times New Roman" w:hAnsi="Times New Roman" w:cs="Times New Roman"/>
          <w:b/>
          <w:lang w:val="en-GB" w:eastAsia="ja-JP"/>
        </w:rPr>
      </w:pPr>
      <w:r w:rsidRPr="00EF7A38">
        <w:rPr>
          <w:rFonts w:ascii="Times New Roman" w:hAnsi="Times New Roman" w:cs="Times New Roman"/>
          <w:b/>
          <w:lang w:val="en-GB" w:eastAsia="ja-JP"/>
        </w:rPr>
        <w:t>Proposal 1</w:t>
      </w:r>
      <w:r w:rsidR="00B920BB">
        <w:rPr>
          <w:rFonts w:ascii="Times New Roman" w:hAnsi="Times New Roman" w:cs="Times New Roman"/>
          <w:b/>
          <w:lang w:val="en-GB" w:eastAsia="ja-JP"/>
        </w:rPr>
        <w:t xml:space="preserve">: </w:t>
      </w:r>
      <w:r w:rsidRPr="00EF7A38">
        <w:rPr>
          <w:rFonts w:ascii="Times New Roman" w:hAnsi="Times New Roman" w:cs="Times New Roman"/>
          <w:b/>
          <w:lang w:val="en-GB" w:eastAsia="ja-JP"/>
        </w:rPr>
        <w:t xml:space="preserve">There is only one S1-C for simultaneous connectivity HO. </w:t>
      </w:r>
    </w:p>
    <w:p w:rsidR="00EF7A38" w:rsidRPr="00EF7A38" w:rsidRDefault="00EF7A38"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2</w:t>
      </w:r>
      <w:r w:rsidR="00B920BB">
        <w:rPr>
          <w:rFonts w:ascii="Times New Roman" w:hAnsi="Times New Roman" w:cs="Times New Roman"/>
          <w:b/>
          <w:lang w:val="en-GB" w:eastAsia="ja-JP"/>
        </w:rPr>
        <w:t xml:space="preserve">: </w:t>
      </w:r>
      <w:r>
        <w:rPr>
          <w:rFonts w:ascii="Times New Roman" w:hAnsi="Times New Roman" w:cs="Times New Roman"/>
          <w:b/>
          <w:lang w:val="en-GB" w:eastAsia="ja-JP"/>
        </w:rPr>
        <w:t xml:space="preserve">The </w:t>
      </w:r>
      <w:r w:rsidR="00723F75" w:rsidRPr="00723F75">
        <w:rPr>
          <w:rFonts w:ascii="Times New Roman" w:hAnsi="Times New Roman" w:cs="Times New Roman"/>
          <w:b/>
          <w:lang w:val="en-GB" w:eastAsia="ja-JP"/>
        </w:rPr>
        <w:t xml:space="preserve">path switching and BEARER modify procedures </w:t>
      </w:r>
      <w:r w:rsidR="00723F75">
        <w:rPr>
          <w:rFonts w:ascii="Times New Roman" w:hAnsi="Times New Roman" w:cs="Times New Roman"/>
          <w:b/>
          <w:lang w:val="en-GB" w:eastAsia="ja-JP"/>
        </w:rPr>
        <w:t>in HO</w:t>
      </w:r>
      <w:r w:rsidR="00723F75" w:rsidRPr="00723F75">
        <w:rPr>
          <w:rFonts w:ascii="Times New Roman" w:hAnsi="Times New Roman" w:cs="Times New Roman"/>
          <w:b/>
          <w:lang w:val="en-GB" w:eastAsia="ja-JP"/>
        </w:rPr>
        <w:t xml:space="preserve"> complete phase </w:t>
      </w:r>
      <w:r w:rsidR="0073167D">
        <w:rPr>
          <w:rFonts w:ascii="Times New Roman" w:hAnsi="Times New Roman" w:cs="Times New Roman"/>
          <w:b/>
          <w:lang w:val="en-GB" w:eastAsia="ja-JP"/>
        </w:rPr>
        <w:t xml:space="preserve">can be reused for simultaneous connectivity HO. </w:t>
      </w:r>
    </w:p>
    <w:p w:rsidR="00EF7A38" w:rsidRDefault="0073167D" w:rsidP="0073167D">
      <w:pPr>
        <w:rPr>
          <w:rFonts w:ascii="Times New Roman" w:hAnsi="Times New Roman" w:cs="Times New Roman"/>
          <w:b/>
          <w:i/>
          <w:u w:val="single"/>
          <w:lang w:val="en-GB" w:eastAsia="ja-JP"/>
        </w:rPr>
      </w:pPr>
      <w:r>
        <w:rPr>
          <w:rFonts w:ascii="Times New Roman" w:hAnsi="Times New Roman" w:cs="Times New Roman"/>
          <w:b/>
          <w:i/>
          <w:u w:val="single"/>
          <w:lang w:val="en-GB" w:eastAsia="ja-JP"/>
        </w:rPr>
        <w:t xml:space="preserve">Tentative </w:t>
      </w:r>
      <w:r w:rsidR="00346AC7">
        <w:rPr>
          <w:rFonts w:ascii="Times New Roman" w:hAnsi="Times New Roman" w:cs="Times New Roman"/>
          <w:b/>
          <w:i/>
          <w:u w:val="single"/>
          <w:lang w:val="en-GB" w:eastAsia="ja-JP"/>
        </w:rPr>
        <w:t xml:space="preserve">dual </w:t>
      </w:r>
      <w:r>
        <w:rPr>
          <w:rFonts w:ascii="Times New Roman" w:hAnsi="Times New Roman" w:cs="Times New Roman"/>
          <w:b/>
          <w:i/>
          <w:u w:val="single"/>
          <w:lang w:val="en-GB" w:eastAsia="ja-JP"/>
        </w:rPr>
        <w:t xml:space="preserve">RRC </w:t>
      </w:r>
    </w:p>
    <w:p w:rsidR="0035126B" w:rsidRDefault="0073167D" w:rsidP="00BD4CFA">
      <w:pPr>
        <w:spacing w:before="120" w:after="120"/>
        <w:jc w:val="both"/>
        <w:rPr>
          <w:rFonts w:ascii="Times New Roman" w:hAnsi="Times New Roman" w:cs="Times New Roman"/>
          <w:lang w:val="en-GB" w:eastAsia="ja-JP"/>
        </w:rPr>
      </w:pPr>
      <w:r>
        <w:rPr>
          <w:rFonts w:ascii="Times New Roman" w:hAnsi="Times New Roman" w:cs="Times New Roman"/>
          <w:lang w:val="en-GB" w:eastAsia="ja-JP"/>
        </w:rPr>
        <w:t xml:space="preserve">Under the assumption that there is only one S1-C, the dual RRC is considered as a </w:t>
      </w:r>
      <w:r w:rsidR="00BD4032" w:rsidRPr="00A060EB">
        <w:rPr>
          <w:rFonts w:ascii="Times New Roman" w:hAnsi="Times New Roman" w:cs="Times New Roman"/>
          <w:lang w:val="en-GB" w:eastAsia="ja-JP"/>
        </w:rPr>
        <w:t xml:space="preserve">tentative </w:t>
      </w:r>
      <w:r>
        <w:rPr>
          <w:rFonts w:ascii="Times New Roman" w:hAnsi="Times New Roman" w:cs="Times New Roman"/>
          <w:lang w:val="en-GB" w:eastAsia="ja-JP"/>
        </w:rPr>
        <w:t xml:space="preserve">RRC </w:t>
      </w:r>
      <w:r w:rsidR="00346AC7">
        <w:rPr>
          <w:rFonts w:ascii="Times New Roman" w:hAnsi="Times New Roman" w:cs="Times New Roman"/>
          <w:lang w:val="en-GB" w:eastAsia="ja-JP"/>
        </w:rPr>
        <w:t>status</w:t>
      </w:r>
      <w:r w:rsidR="00BD4032" w:rsidRPr="00A060EB">
        <w:rPr>
          <w:rFonts w:ascii="Times New Roman" w:hAnsi="Times New Roman" w:cs="Times New Roman"/>
          <w:lang w:val="en-GB" w:eastAsia="ja-JP"/>
        </w:rPr>
        <w:t xml:space="preserve"> </w:t>
      </w:r>
      <w:r>
        <w:rPr>
          <w:rFonts w:ascii="Times New Roman" w:hAnsi="Times New Roman" w:cs="Times New Roman"/>
          <w:lang w:val="en-GB" w:eastAsia="ja-JP"/>
        </w:rPr>
        <w:t xml:space="preserve">from UE aspect </w:t>
      </w:r>
      <w:r w:rsidR="00BD4032" w:rsidRPr="00A060EB">
        <w:rPr>
          <w:rFonts w:ascii="Times New Roman" w:hAnsi="Times New Roman" w:cs="Times New Roman"/>
          <w:lang w:val="en-GB" w:eastAsia="ja-JP"/>
        </w:rPr>
        <w:t xml:space="preserve">when simultaneous connectivity with both the source cell and the target cell exists.  </w:t>
      </w:r>
      <w:r w:rsidR="00A060EB" w:rsidRPr="00A060EB">
        <w:rPr>
          <w:rFonts w:ascii="Times New Roman" w:hAnsi="Times New Roman" w:cs="Times New Roman"/>
          <w:lang w:val="en-GB" w:eastAsia="ja-JP"/>
        </w:rPr>
        <w:t xml:space="preserve">From RRC aspect, </w:t>
      </w:r>
      <w:r w:rsidR="00B16A54">
        <w:rPr>
          <w:rFonts w:ascii="Times New Roman" w:hAnsi="Times New Roman" w:cs="Times New Roman"/>
          <w:lang w:val="en-GB" w:eastAsia="ja-JP"/>
        </w:rPr>
        <w:t>dual</w:t>
      </w:r>
      <w:r w:rsidR="00BD4032" w:rsidRPr="00A060EB">
        <w:rPr>
          <w:rFonts w:ascii="Times New Roman" w:hAnsi="Times New Roman" w:cs="Times New Roman"/>
          <w:lang w:val="en-GB" w:eastAsia="ja-JP"/>
        </w:rPr>
        <w:t xml:space="preserve"> </w:t>
      </w:r>
      <w:r w:rsidR="00346AC7">
        <w:rPr>
          <w:rFonts w:ascii="Times New Roman" w:hAnsi="Times New Roman" w:cs="Times New Roman"/>
          <w:lang w:val="en-GB" w:eastAsia="ja-JP"/>
        </w:rPr>
        <w:t>RRC</w:t>
      </w:r>
      <w:r w:rsidR="00BD4032" w:rsidRPr="00A060EB">
        <w:rPr>
          <w:rFonts w:ascii="Times New Roman" w:hAnsi="Times New Roman" w:cs="Times New Roman"/>
          <w:lang w:val="en-GB" w:eastAsia="ja-JP"/>
        </w:rPr>
        <w:t xml:space="preserve"> starts</w:t>
      </w:r>
      <w:r w:rsidR="00A060EB" w:rsidRPr="00A060EB">
        <w:rPr>
          <w:rFonts w:ascii="Times New Roman" w:hAnsi="Times New Roman" w:cs="Times New Roman"/>
          <w:lang w:val="en-GB" w:eastAsia="ja-JP"/>
        </w:rPr>
        <w:t xml:space="preserve"> when the connection with the target cell is established, i.e. upon transmission of </w:t>
      </w:r>
      <w:r w:rsidR="00A060EB" w:rsidRPr="00A060EB">
        <w:rPr>
          <w:rFonts w:ascii="Times New Roman" w:hAnsi="Times New Roman" w:cs="Times New Roman"/>
          <w:i/>
          <w:lang w:val="en-GB" w:eastAsia="ja-JP"/>
        </w:rPr>
        <w:t>RRCConnectionReconfigurationComplete</w:t>
      </w:r>
      <w:r w:rsidR="00A060EB" w:rsidRPr="00A060EB">
        <w:rPr>
          <w:rFonts w:ascii="Times New Roman" w:hAnsi="Times New Roman" w:cs="Times New Roman"/>
          <w:lang w:val="en-GB" w:eastAsia="ja-JP"/>
        </w:rPr>
        <w:t xml:space="preserve"> and ends when the connection with source cell is released. </w:t>
      </w:r>
    </w:p>
    <w:p w:rsidR="00A060EB" w:rsidRDefault="0035126B" w:rsidP="00BD4CFA">
      <w:pPr>
        <w:spacing w:before="120" w:after="120"/>
        <w:jc w:val="both"/>
        <w:rPr>
          <w:rFonts w:ascii="Times New Roman" w:hAnsi="Times New Roman" w:cs="Times New Roman"/>
          <w:lang w:val="en-GB" w:eastAsia="ja-JP"/>
        </w:rPr>
      </w:pPr>
      <w:r>
        <w:rPr>
          <w:rFonts w:ascii="Times New Roman" w:hAnsi="Times New Roman" w:cs="Times New Roman"/>
          <w:lang w:val="en-GB" w:eastAsia="ja-JP"/>
        </w:rPr>
        <w:t>During the email discussion</w:t>
      </w:r>
      <w:r w:rsidRPr="0035126B">
        <w:t xml:space="preserve"> </w:t>
      </w:r>
      <w:r w:rsidRPr="0035126B">
        <w:rPr>
          <w:rFonts w:ascii="Times New Roman" w:hAnsi="Times New Roman" w:cs="Times New Roman"/>
          <w:lang w:val="en-GB" w:eastAsia="ja-JP"/>
        </w:rPr>
        <w:t>[104#61][LTE/feMOB]</w:t>
      </w:r>
      <w:r>
        <w:rPr>
          <w:rFonts w:ascii="Times New Roman" w:hAnsi="Times New Roman" w:cs="Times New Roman"/>
          <w:lang w:val="en-GB" w:eastAsia="ja-JP"/>
        </w:rPr>
        <w:t xml:space="preserve">, two group of solutions, i.e. single active protocol stack and dual active protocol stacks at a time were identified. Since there is only one protocol stack in the solutions of single active protocol stack, dual RRC is only possible for dual active protocol stacks. </w:t>
      </w:r>
    </w:p>
    <w:p w:rsidR="00A060EB" w:rsidRDefault="00AD4470" w:rsidP="00BD4CFA">
      <w:pPr>
        <w:spacing w:before="120" w:after="120"/>
        <w:jc w:val="both"/>
        <w:rPr>
          <w:rFonts w:ascii="Times New Roman" w:hAnsi="Times New Roman" w:cs="Times New Roman"/>
          <w:b/>
          <w:lang w:val="en-GB" w:eastAsia="ja-JP"/>
        </w:rPr>
      </w:pPr>
      <w:r w:rsidRPr="00AD4470">
        <w:rPr>
          <w:rFonts w:ascii="Times New Roman" w:hAnsi="Times New Roman" w:cs="Times New Roman"/>
          <w:b/>
          <w:lang w:val="en-GB" w:eastAsia="ja-JP"/>
        </w:rPr>
        <w:t>Observation</w:t>
      </w:r>
      <w:r w:rsidR="00A060EB" w:rsidRPr="00AD4470">
        <w:rPr>
          <w:rFonts w:ascii="Times New Roman" w:hAnsi="Times New Roman" w:cs="Times New Roman"/>
          <w:b/>
          <w:lang w:val="en-GB" w:eastAsia="ja-JP"/>
        </w:rPr>
        <w:t xml:space="preserve"> </w:t>
      </w:r>
      <w:r w:rsidRPr="00AD4470">
        <w:rPr>
          <w:rFonts w:ascii="Times New Roman" w:hAnsi="Times New Roman" w:cs="Times New Roman"/>
          <w:b/>
          <w:lang w:val="en-GB" w:eastAsia="ja-JP"/>
        </w:rPr>
        <w:t>2</w:t>
      </w:r>
      <w:r w:rsidR="00A060EB" w:rsidRPr="00AD4470">
        <w:rPr>
          <w:rFonts w:ascii="Times New Roman" w:hAnsi="Times New Roman" w:cs="Times New Roman"/>
          <w:b/>
          <w:lang w:val="en-GB" w:eastAsia="ja-JP"/>
        </w:rPr>
        <w:t xml:space="preserve">: Dual RRC is </w:t>
      </w:r>
      <w:r w:rsidRPr="00AD4470">
        <w:rPr>
          <w:rFonts w:ascii="Times New Roman" w:hAnsi="Times New Roman" w:cs="Times New Roman"/>
          <w:b/>
          <w:lang w:val="en-GB" w:eastAsia="ja-JP"/>
        </w:rPr>
        <w:t xml:space="preserve">a tentative </w:t>
      </w:r>
      <w:r w:rsidR="00BD4CFA">
        <w:rPr>
          <w:rFonts w:ascii="Times New Roman" w:hAnsi="Times New Roman" w:cs="Times New Roman"/>
          <w:b/>
          <w:lang w:val="en-GB" w:eastAsia="ja-JP"/>
        </w:rPr>
        <w:t>status</w:t>
      </w:r>
      <w:r w:rsidRPr="00AD4470">
        <w:rPr>
          <w:rFonts w:ascii="Times New Roman" w:hAnsi="Times New Roman" w:cs="Times New Roman"/>
          <w:b/>
          <w:lang w:val="en-GB" w:eastAsia="ja-JP"/>
        </w:rPr>
        <w:t>, existing in the</w:t>
      </w:r>
      <w:r w:rsidR="00A060EB" w:rsidRPr="00AD4470">
        <w:rPr>
          <w:rFonts w:ascii="Times New Roman" w:hAnsi="Times New Roman" w:cs="Times New Roman"/>
          <w:b/>
          <w:lang w:val="en-GB" w:eastAsia="ja-JP"/>
        </w:rPr>
        <w:t xml:space="preserve"> simultaneous</w:t>
      </w:r>
      <w:r w:rsidR="0035126B">
        <w:rPr>
          <w:rFonts w:ascii="Times New Roman" w:hAnsi="Times New Roman" w:cs="Times New Roman"/>
          <w:b/>
          <w:lang w:val="en-GB" w:eastAsia="ja-JP"/>
        </w:rPr>
        <w:t xml:space="preserve"> connectivity period with dual active protocol stacks.</w:t>
      </w:r>
    </w:p>
    <w:p w:rsidR="0035126B" w:rsidRDefault="0035126B" w:rsidP="00BD4CF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3: Dual RRC can only be considered in the solutions with dual active protocol stacks.</w:t>
      </w:r>
    </w:p>
    <w:p w:rsidR="008966E2" w:rsidRDefault="0073167D" w:rsidP="00BD4CF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w:t>
      </w:r>
      <w:r w:rsidR="0035126B">
        <w:rPr>
          <w:rFonts w:ascii="Times New Roman" w:hAnsi="Times New Roman" w:cs="Times New Roman"/>
          <w:b/>
          <w:lang w:val="en-GB" w:eastAsia="ja-JP"/>
        </w:rPr>
        <w:t>4</w:t>
      </w:r>
      <w:r>
        <w:rPr>
          <w:rFonts w:ascii="Times New Roman" w:hAnsi="Times New Roman" w:cs="Times New Roman"/>
          <w:b/>
          <w:lang w:val="en-GB" w:eastAsia="ja-JP"/>
        </w:rPr>
        <w:t xml:space="preserve">: </w:t>
      </w:r>
      <w:r w:rsidR="00B16A54">
        <w:rPr>
          <w:rFonts w:ascii="Times New Roman" w:hAnsi="Times New Roman" w:cs="Times New Roman"/>
          <w:b/>
          <w:lang w:val="en-GB" w:eastAsia="ja-JP"/>
        </w:rPr>
        <w:t>Dual</w:t>
      </w:r>
      <w:r w:rsidR="00BD4CFA">
        <w:rPr>
          <w:rFonts w:ascii="Times New Roman" w:hAnsi="Times New Roman" w:cs="Times New Roman"/>
          <w:b/>
          <w:lang w:val="en-GB" w:eastAsia="ja-JP"/>
        </w:rPr>
        <w:t xml:space="preserve"> RRC</w:t>
      </w:r>
      <w:r>
        <w:rPr>
          <w:rFonts w:ascii="Times New Roman" w:hAnsi="Times New Roman" w:cs="Times New Roman"/>
          <w:b/>
          <w:lang w:val="en-GB" w:eastAsia="ja-JP"/>
        </w:rPr>
        <w:t xml:space="preserve"> begins </w:t>
      </w:r>
      <w:r w:rsidR="0035126B">
        <w:rPr>
          <w:rFonts w:ascii="Times New Roman" w:hAnsi="Times New Roman" w:cs="Times New Roman"/>
          <w:b/>
          <w:lang w:val="en-GB" w:eastAsia="ja-JP"/>
        </w:rPr>
        <w:t>when</w:t>
      </w:r>
      <w:r>
        <w:rPr>
          <w:rFonts w:ascii="Times New Roman" w:hAnsi="Times New Roman" w:cs="Times New Roman"/>
          <w:b/>
          <w:lang w:val="en-GB" w:eastAsia="ja-JP"/>
        </w:rPr>
        <w:t xml:space="preserve"> transmission of </w:t>
      </w:r>
      <w:r w:rsidRPr="0073167D">
        <w:rPr>
          <w:rFonts w:ascii="Times New Roman" w:hAnsi="Times New Roman" w:cs="Times New Roman"/>
          <w:b/>
          <w:i/>
          <w:lang w:val="en-GB" w:eastAsia="ja-JP"/>
        </w:rPr>
        <w:t>RRCConnectionReconfigurationComplete</w:t>
      </w:r>
      <w:r>
        <w:rPr>
          <w:rFonts w:ascii="Times New Roman" w:hAnsi="Times New Roman" w:cs="Times New Roman"/>
          <w:i/>
          <w:lang w:val="en-GB" w:eastAsia="ja-JP"/>
        </w:rPr>
        <w:t xml:space="preserve"> </w:t>
      </w:r>
      <w:r w:rsidRPr="0073167D">
        <w:rPr>
          <w:rFonts w:ascii="Times New Roman" w:hAnsi="Times New Roman" w:cs="Times New Roman"/>
          <w:b/>
          <w:lang w:val="en-GB" w:eastAsia="ja-JP"/>
        </w:rPr>
        <w:t>message</w:t>
      </w:r>
      <w:r w:rsidR="0035126B">
        <w:rPr>
          <w:rFonts w:ascii="Times New Roman" w:hAnsi="Times New Roman" w:cs="Times New Roman"/>
          <w:b/>
          <w:lang w:val="en-GB" w:eastAsia="ja-JP"/>
        </w:rPr>
        <w:t xml:space="preserve"> to the target</w:t>
      </w:r>
      <w:r>
        <w:rPr>
          <w:rFonts w:ascii="Times New Roman" w:hAnsi="Times New Roman" w:cs="Times New Roman"/>
          <w:b/>
          <w:lang w:val="en-GB" w:eastAsia="ja-JP"/>
        </w:rPr>
        <w:t xml:space="preserve"> and ends when the connection with the source cell is released. </w:t>
      </w:r>
    </w:p>
    <w:p w:rsidR="0073167D" w:rsidRPr="0073167D" w:rsidRDefault="0073167D" w:rsidP="00D86016">
      <w:pPr>
        <w:rPr>
          <w:rFonts w:ascii="Times New Roman" w:hAnsi="Times New Roman" w:cs="Times New Roman"/>
          <w:b/>
          <w:i/>
          <w:u w:val="single"/>
          <w:lang w:val="en-GB" w:eastAsia="ja-JP"/>
        </w:rPr>
      </w:pPr>
      <w:r w:rsidRPr="0073167D">
        <w:rPr>
          <w:rFonts w:ascii="Times New Roman" w:hAnsi="Times New Roman" w:cs="Times New Roman"/>
          <w:b/>
          <w:i/>
          <w:u w:val="single"/>
          <w:lang w:val="en-GB" w:eastAsia="ja-JP"/>
        </w:rPr>
        <w:t>RRC configuration and functions</w:t>
      </w:r>
    </w:p>
    <w:p w:rsidR="007D1064" w:rsidRDefault="00AD4470" w:rsidP="00BD4CFA">
      <w:pPr>
        <w:spacing w:before="120" w:after="120"/>
        <w:jc w:val="both"/>
        <w:rPr>
          <w:rFonts w:ascii="Times New Roman" w:hAnsi="Times New Roman" w:cs="Times New Roman"/>
          <w:lang w:val="en-GB" w:eastAsia="ja-JP"/>
        </w:rPr>
      </w:pPr>
      <w:r w:rsidRPr="00AD4470">
        <w:rPr>
          <w:rFonts w:ascii="Times New Roman" w:hAnsi="Times New Roman" w:cs="Times New Roman"/>
          <w:lang w:val="en-GB" w:eastAsia="ja-JP"/>
        </w:rPr>
        <w:t>During the si</w:t>
      </w:r>
      <w:r>
        <w:rPr>
          <w:rFonts w:ascii="Times New Roman" w:hAnsi="Times New Roman" w:cs="Times New Roman"/>
          <w:lang w:val="en-GB" w:eastAsia="ja-JP"/>
        </w:rPr>
        <w:t>multaneous connectivity period, UE keeps two sets of RRC configurations</w:t>
      </w:r>
      <w:r w:rsidR="007D1064">
        <w:rPr>
          <w:rFonts w:ascii="Times New Roman" w:hAnsi="Times New Roman" w:cs="Times New Roman"/>
          <w:lang w:val="en-GB" w:eastAsia="ja-JP"/>
        </w:rPr>
        <w:t xml:space="preserve">. One is for the source cell and the other one is for the target cell. Each set of the RRC configuration includes </w:t>
      </w:r>
      <w:r>
        <w:rPr>
          <w:rFonts w:ascii="Times New Roman" w:hAnsi="Times New Roman" w:cs="Times New Roman"/>
          <w:lang w:val="en-GB" w:eastAsia="ja-JP"/>
        </w:rPr>
        <w:t xml:space="preserve">lower layer configurations, security configurations etc. to guarantee that data transmission/reception </w:t>
      </w:r>
      <w:r w:rsidR="007D1064">
        <w:rPr>
          <w:rFonts w:ascii="Times New Roman" w:hAnsi="Times New Roman" w:cs="Times New Roman"/>
          <w:lang w:val="en-GB" w:eastAsia="ja-JP"/>
        </w:rPr>
        <w:t xml:space="preserve">with both the source cell and the target cell can be performed simultaneously. </w:t>
      </w:r>
    </w:p>
    <w:p w:rsidR="00AD4470" w:rsidRPr="007D1064" w:rsidRDefault="007D1064" w:rsidP="00BD4CFA">
      <w:pPr>
        <w:spacing w:before="120" w:after="120"/>
        <w:jc w:val="both"/>
        <w:rPr>
          <w:rFonts w:ascii="Times New Roman" w:hAnsi="Times New Roman" w:cs="Times New Roman"/>
          <w:b/>
          <w:lang w:val="en-GB" w:eastAsia="ja-JP"/>
        </w:rPr>
      </w:pPr>
      <w:r w:rsidRPr="00BD4CFA">
        <w:rPr>
          <w:rFonts w:ascii="Times New Roman" w:hAnsi="Times New Roman" w:cs="Times New Roman"/>
          <w:b/>
          <w:lang w:val="en-GB" w:eastAsia="ja-JP"/>
        </w:rPr>
        <w:t xml:space="preserve">Observation 3: </w:t>
      </w:r>
      <w:r w:rsidR="00AD4470" w:rsidRPr="00BD4CFA">
        <w:rPr>
          <w:rFonts w:ascii="Times New Roman" w:hAnsi="Times New Roman" w:cs="Times New Roman"/>
          <w:b/>
          <w:lang w:val="en-GB" w:eastAsia="ja-JP"/>
        </w:rPr>
        <w:t xml:space="preserve"> </w:t>
      </w:r>
      <w:r w:rsidR="001D3729" w:rsidRPr="00BD4CFA">
        <w:rPr>
          <w:rFonts w:ascii="Times New Roman" w:hAnsi="Times New Roman" w:cs="Times New Roman"/>
          <w:b/>
          <w:lang w:val="en-GB" w:eastAsia="ja-JP"/>
        </w:rPr>
        <w:t xml:space="preserve">In tentative dual RRC, </w:t>
      </w:r>
      <w:r w:rsidRPr="00BD4CFA">
        <w:rPr>
          <w:rFonts w:ascii="Times New Roman" w:hAnsi="Times New Roman" w:cs="Times New Roman"/>
          <w:b/>
          <w:lang w:val="en-GB" w:eastAsia="ja-JP"/>
        </w:rPr>
        <w:t xml:space="preserve">UE keeps two sets of RRC configurations for the source cell and the target cell </w:t>
      </w:r>
      <w:r w:rsidR="00C42D55" w:rsidRPr="00BD4CFA">
        <w:rPr>
          <w:rFonts w:ascii="Times New Roman" w:hAnsi="Times New Roman" w:cs="Times New Roman"/>
          <w:b/>
          <w:lang w:val="en-GB" w:eastAsia="ja-JP"/>
        </w:rPr>
        <w:t>simultaneously</w:t>
      </w:r>
      <w:r w:rsidRPr="00BD4CFA">
        <w:rPr>
          <w:rFonts w:ascii="Times New Roman" w:hAnsi="Times New Roman" w:cs="Times New Roman"/>
          <w:b/>
          <w:lang w:val="en-GB" w:eastAsia="ja-JP"/>
        </w:rPr>
        <w:t>.</w:t>
      </w:r>
    </w:p>
    <w:p w:rsidR="007D1064" w:rsidRDefault="007D1064" w:rsidP="00BD4CFA">
      <w:pPr>
        <w:spacing w:before="120" w:after="120"/>
        <w:jc w:val="both"/>
        <w:rPr>
          <w:rFonts w:ascii="Times New Roman" w:hAnsi="Times New Roman" w:cs="Times New Roman"/>
          <w:lang w:val="en-GB" w:eastAsia="ja-JP"/>
        </w:rPr>
      </w:pPr>
      <w:r w:rsidRPr="001D3729">
        <w:rPr>
          <w:rFonts w:ascii="Times New Roman" w:hAnsi="Times New Roman" w:cs="Times New Roman"/>
          <w:lang w:val="en-GB" w:eastAsia="ja-JP"/>
        </w:rPr>
        <w:t>The necessary RRC functions and procedures required at the source cell during the period</w:t>
      </w:r>
      <w:r w:rsidR="00BD4CFA">
        <w:rPr>
          <w:rFonts w:ascii="Times New Roman" w:hAnsi="Times New Roman" w:cs="Times New Roman"/>
          <w:lang w:val="en-GB" w:eastAsia="ja-JP"/>
        </w:rPr>
        <w:t xml:space="preserve"> of tentative dual RRC</w:t>
      </w:r>
      <w:r w:rsidRPr="001D3729">
        <w:rPr>
          <w:rFonts w:ascii="Times New Roman" w:hAnsi="Times New Roman" w:cs="Times New Roman"/>
          <w:lang w:val="en-GB" w:eastAsia="ja-JP"/>
        </w:rPr>
        <w:t xml:space="preserve"> also needs to be clarified. </w:t>
      </w:r>
      <w:r w:rsidR="007167DC" w:rsidRPr="001D3729">
        <w:rPr>
          <w:rFonts w:ascii="Times New Roman" w:hAnsi="Times New Roman" w:cs="Times New Roman"/>
          <w:lang w:val="en-GB" w:eastAsia="ja-JP"/>
        </w:rPr>
        <w:t xml:space="preserve"> One necessary function is RRC connection release. In dual RRC, </w:t>
      </w:r>
      <w:r w:rsidR="001D3729" w:rsidRPr="001D3729">
        <w:rPr>
          <w:rFonts w:ascii="Times New Roman" w:hAnsi="Times New Roman" w:cs="Times New Roman"/>
          <w:lang w:val="en-GB" w:eastAsia="ja-JP"/>
        </w:rPr>
        <w:t xml:space="preserve">it allow the possibility for the source cell to release the connection with the UE </w:t>
      </w:r>
      <w:r w:rsidR="001D3729" w:rsidRPr="001D3729">
        <w:rPr>
          <w:rFonts w:ascii="Times New Roman" w:hAnsi="Times New Roman" w:cs="Times New Roman"/>
          <w:lang w:val="en-GB" w:eastAsia="ja-JP"/>
        </w:rPr>
        <w:lastRenderedPageBreak/>
        <w:t xml:space="preserve">directly without involvement of the target cell. For example, the source cell can send the release message directly to the UE when all the buffered data before SN status transfer is transmitted completely. UE can also release the connection with the source cell when RLF on the source cell occurs or when the </w:t>
      </w:r>
      <w:r w:rsidR="001D3729" w:rsidRPr="001D3729">
        <w:rPr>
          <w:rFonts w:ascii="Times New Roman" w:hAnsi="Times New Roman" w:cs="Times New Roman"/>
          <w:i/>
          <w:lang w:val="en-GB"/>
        </w:rPr>
        <w:t>DataInactivityTimer</w:t>
      </w:r>
      <w:r w:rsidR="00B16A54">
        <w:rPr>
          <w:rFonts w:ascii="Times New Roman" w:hAnsi="Times New Roman" w:cs="Times New Roman"/>
          <w:i/>
          <w:lang w:val="en-GB"/>
        </w:rPr>
        <w:t xml:space="preserve"> </w:t>
      </w:r>
      <w:r w:rsidR="00B16A54" w:rsidRPr="00B16A54">
        <w:rPr>
          <w:rFonts w:ascii="Times New Roman" w:hAnsi="Times New Roman" w:cs="Times New Roman"/>
          <w:lang w:val="en-GB"/>
        </w:rPr>
        <w:t>for the source cell</w:t>
      </w:r>
      <w:r w:rsidR="001D3729" w:rsidRPr="001D3729">
        <w:rPr>
          <w:rFonts w:ascii="Times New Roman" w:hAnsi="Times New Roman" w:cs="Times New Roman"/>
          <w:i/>
          <w:lang w:val="en-GB"/>
        </w:rPr>
        <w:t xml:space="preserve"> </w:t>
      </w:r>
      <w:r w:rsidR="001D3729" w:rsidRPr="001D3729">
        <w:rPr>
          <w:rFonts w:ascii="Times New Roman" w:hAnsi="Times New Roman" w:cs="Times New Roman"/>
          <w:lang w:val="en-GB" w:eastAsia="ja-JP"/>
        </w:rPr>
        <w:t xml:space="preserve">at the UE side expires. </w:t>
      </w:r>
      <w:r w:rsidR="001D3729">
        <w:rPr>
          <w:rFonts w:ascii="Times New Roman" w:hAnsi="Times New Roman" w:cs="Times New Roman"/>
          <w:lang w:val="en-GB" w:eastAsia="ja-JP"/>
        </w:rPr>
        <w:t xml:space="preserve"> So the RLM/RLF and RRC connection release can be performed at the source cell during the </w:t>
      </w:r>
      <w:r w:rsidR="001D3729" w:rsidRPr="00AD4470">
        <w:rPr>
          <w:rFonts w:ascii="Times New Roman" w:hAnsi="Times New Roman" w:cs="Times New Roman"/>
          <w:lang w:val="en-GB" w:eastAsia="ja-JP"/>
        </w:rPr>
        <w:t>si</w:t>
      </w:r>
      <w:r w:rsidR="001D3729">
        <w:rPr>
          <w:rFonts w:ascii="Times New Roman" w:hAnsi="Times New Roman" w:cs="Times New Roman"/>
          <w:lang w:val="en-GB" w:eastAsia="ja-JP"/>
        </w:rPr>
        <w:t xml:space="preserve">multaneous connectivity period. Other RRC procedures, e.g. RRM measurement and RRC reconfiguration may not be necessary. </w:t>
      </w:r>
    </w:p>
    <w:p w:rsidR="0030779B" w:rsidRDefault="00B920BB" w:rsidP="00886EBA">
      <w:pPr>
        <w:spacing w:before="120" w:after="120"/>
        <w:jc w:val="both"/>
        <w:rPr>
          <w:rFonts w:ascii="Times New Roman" w:hAnsi="Times New Roman" w:cs="Times New Roman"/>
          <w:lang w:val="en-GB" w:eastAsia="ja-JP"/>
        </w:rPr>
      </w:pPr>
      <w:r w:rsidRPr="0030779B">
        <w:rPr>
          <w:rFonts w:ascii="Times New Roman" w:hAnsi="Times New Roman" w:cs="Times New Roman"/>
          <w:lang w:val="en-GB" w:eastAsia="ja-JP"/>
        </w:rPr>
        <w:t>In order to support the RRC</w:t>
      </w:r>
      <w:r w:rsidR="0030779B" w:rsidRPr="0030779B">
        <w:rPr>
          <w:rFonts w:ascii="Times New Roman" w:hAnsi="Times New Roman" w:cs="Times New Roman"/>
          <w:lang w:val="en-GB" w:eastAsia="ja-JP"/>
        </w:rPr>
        <w:t xml:space="preserve"> functions in source cell, e.g. </w:t>
      </w:r>
      <w:r w:rsidRPr="0030779B">
        <w:rPr>
          <w:rFonts w:ascii="Times New Roman" w:hAnsi="Times New Roman" w:cs="Times New Roman"/>
          <w:lang w:val="en-GB" w:eastAsia="ja-JP"/>
        </w:rPr>
        <w:t>RRC connection release</w:t>
      </w:r>
      <w:r w:rsidR="0030779B" w:rsidRPr="0030779B">
        <w:rPr>
          <w:rFonts w:ascii="Times New Roman" w:hAnsi="Times New Roman" w:cs="Times New Roman"/>
          <w:lang w:val="en-GB" w:eastAsia="ja-JP"/>
        </w:rPr>
        <w:t>, SRB1 needs to be k</w:t>
      </w:r>
      <w:r w:rsidR="00BD4CFA">
        <w:rPr>
          <w:rFonts w:ascii="Times New Roman" w:hAnsi="Times New Roman" w:cs="Times New Roman"/>
          <w:lang w:val="en-GB" w:eastAsia="ja-JP"/>
        </w:rPr>
        <w:t xml:space="preserve">ept with the source cell in </w:t>
      </w:r>
      <w:r w:rsidR="0030779B" w:rsidRPr="0030779B">
        <w:rPr>
          <w:rFonts w:ascii="Times New Roman" w:hAnsi="Times New Roman" w:cs="Times New Roman"/>
          <w:lang w:val="en-GB" w:eastAsia="ja-JP"/>
        </w:rPr>
        <w:t>dual RRC. However, the RRC connection with the targ</w:t>
      </w:r>
      <w:r w:rsidR="00BD4CFA">
        <w:rPr>
          <w:rFonts w:ascii="Times New Roman" w:hAnsi="Times New Roman" w:cs="Times New Roman"/>
          <w:lang w:val="en-GB" w:eastAsia="ja-JP"/>
        </w:rPr>
        <w:t>et cell has already established and</w:t>
      </w:r>
      <w:r w:rsidR="0030779B" w:rsidRPr="0030779B">
        <w:rPr>
          <w:rFonts w:ascii="Times New Roman" w:hAnsi="Times New Roman" w:cs="Times New Roman"/>
          <w:lang w:val="en-GB" w:eastAsia="ja-JP"/>
        </w:rPr>
        <w:t xml:space="preserve"> SRB1 is also required to support the RRC functions/procedures at the target side. In EN-DC, although there is only one RRC entity at the UE side, different SRB types are defined for MCG and SCG respectively, i.e. SRB1 and SRB3. In dual RRC, there is no differentiation of MCG or SCG and both SRB1 are needed to maintain the connection with the source and the target. How to differentiate the SRB1 from different cells need to be considered. One straightway is to have two RRC entities at the </w:t>
      </w:r>
      <w:r w:rsidR="0030779B">
        <w:rPr>
          <w:rFonts w:ascii="Times New Roman" w:hAnsi="Times New Roman" w:cs="Times New Roman"/>
          <w:lang w:val="en-GB" w:eastAsia="ja-JP"/>
        </w:rPr>
        <w:t xml:space="preserve">UE side in tentative </w:t>
      </w:r>
      <w:r w:rsidR="00F106EE">
        <w:rPr>
          <w:rFonts w:ascii="Times New Roman" w:hAnsi="Times New Roman" w:cs="Times New Roman"/>
          <w:lang w:val="en-GB" w:eastAsia="ja-JP"/>
        </w:rPr>
        <w:t>dual RRC</w:t>
      </w:r>
      <w:r w:rsidR="0030779B">
        <w:rPr>
          <w:rFonts w:ascii="Times New Roman" w:hAnsi="Times New Roman" w:cs="Times New Roman"/>
          <w:lang w:val="en-GB" w:eastAsia="ja-JP"/>
        </w:rPr>
        <w:t xml:space="preserve"> just as illustrated in figure </w:t>
      </w:r>
      <w:r w:rsidR="00D900C0">
        <w:rPr>
          <w:rFonts w:ascii="Times New Roman" w:hAnsi="Times New Roman" w:cs="Times New Roman"/>
          <w:lang w:val="en-GB" w:eastAsia="ja-JP"/>
        </w:rPr>
        <w:t>1</w:t>
      </w:r>
      <w:r w:rsidR="0030779B">
        <w:rPr>
          <w:rFonts w:ascii="Times New Roman" w:hAnsi="Times New Roman" w:cs="Times New Roman"/>
          <w:lang w:val="en-GB" w:eastAsia="ja-JP"/>
        </w:rPr>
        <w:t xml:space="preserve">. </w:t>
      </w:r>
    </w:p>
    <w:p w:rsidR="00A91EE5" w:rsidRDefault="00A91EE5" w:rsidP="00886EBA">
      <w:pPr>
        <w:spacing w:before="120" w:after="120"/>
        <w:jc w:val="both"/>
        <w:sectPr w:rsidR="00A91EE5">
          <w:pgSz w:w="12240" w:h="15840"/>
          <w:pgMar w:top="1440" w:right="1800" w:bottom="1440" w:left="1800" w:header="708" w:footer="708" w:gutter="0"/>
          <w:cols w:space="708"/>
          <w:docGrid w:linePitch="360"/>
        </w:sectPr>
      </w:pPr>
    </w:p>
    <w:p w:rsidR="00A91EE5" w:rsidRPr="0030779B" w:rsidRDefault="00D900C0" w:rsidP="00A91EE5">
      <w:pPr>
        <w:rPr>
          <w:rFonts w:ascii="Times New Roman" w:hAnsi="Times New Roman" w:cs="Times New Roman"/>
          <w:lang w:val="en-GB" w:eastAsia="ja-JP"/>
        </w:rPr>
      </w:pPr>
      <w:r>
        <w:object w:dxaOrig="2928" w:dyaOrig="2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3pt;height:131.55pt" o:ole="">
            <v:imagedata r:id="rId8" o:title=""/>
          </v:shape>
          <o:OLEObject Type="Embed" ProgID="Visio.Drawing.15" ShapeID="_x0000_i1025" DrawAspect="Content" ObjectID="_1611738059" r:id="rId9"/>
        </w:object>
      </w:r>
      <w:r w:rsidR="00A91EE5" w:rsidRPr="00A91EE5">
        <w:rPr>
          <w:rFonts w:ascii="Times New Roman" w:hAnsi="Times New Roman" w:cs="Times New Roman"/>
          <w:b/>
          <w:lang w:val="en-GB" w:eastAsia="ja-JP"/>
        </w:rPr>
        <w:t xml:space="preserve"> </w:t>
      </w:r>
      <w:r w:rsidR="00A91EE5">
        <w:rPr>
          <w:rFonts w:ascii="Times New Roman" w:hAnsi="Times New Roman" w:cs="Times New Roman"/>
          <w:b/>
          <w:lang w:val="en-GB" w:eastAsia="ja-JP"/>
        </w:rPr>
        <w:t xml:space="preserve">          </w:t>
      </w:r>
      <w:r w:rsidR="00A91EE5" w:rsidRPr="00DB4CF1">
        <w:rPr>
          <w:rFonts w:ascii="Times New Roman" w:hAnsi="Times New Roman" w:cs="Times New Roman"/>
          <w:b/>
          <w:lang w:val="en-GB" w:eastAsia="ja-JP"/>
        </w:rPr>
        <w:t xml:space="preserve">Figure </w:t>
      </w:r>
      <w:r>
        <w:rPr>
          <w:rFonts w:ascii="Times New Roman" w:hAnsi="Times New Roman" w:cs="Times New Roman"/>
          <w:b/>
          <w:lang w:val="en-GB" w:eastAsia="ja-JP"/>
        </w:rPr>
        <w:t>1</w:t>
      </w:r>
      <w:r w:rsidR="00A91EE5" w:rsidRPr="00DB4CF1">
        <w:rPr>
          <w:rFonts w:ascii="Times New Roman" w:hAnsi="Times New Roman" w:cs="Times New Roman"/>
          <w:b/>
          <w:lang w:val="en-GB" w:eastAsia="ja-JP"/>
        </w:rPr>
        <w:t xml:space="preserve"> CP Protocol for dual RRC</w:t>
      </w:r>
    </w:p>
    <w:p w:rsidR="003F44BC" w:rsidRDefault="003F44BC" w:rsidP="003F44BC">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4: 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at least</w:t>
      </w:r>
      <w:r>
        <w:rPr>
          <w:rFonts w:ascii="Times New Roman" w:hAnsi="Times New Roman" w:cs="Times New Roman"/>
          <w:b/>
          <w:lang w:val="en-GB" w:eastAsia="ja-JP"/>
        </w:rPr>
        <w:t xml:space="preserve"> the RRC procedures of</w:t>
      </w:r>
      <w:r w:rsidRPr="008966E2">
        <w:rPr>
          <w:rFonts w:ascii="Times New Roman" w:hAnsi="Times New Roman" w:cs="Times New Roman"/>
          <w:b/>
          <w:lang w:val="en-GB" w:eastAsia="ja-JP"/>
        </w:rPr>
        <w:t xml:space="preserve"> RLM/RLF and RRC connection release can be performed at the source cell. </w:t>
      </w:r>
    </w:p>
    <w:p w:rsidR="00A91EE5" w:rsidRDefault="0030779B" w:rsidP="0030779B">
      <w:pPr>
        <w:jc w:val="both"/>
        <w:rPr>
          <w:rFonts w:ascii="Times New Roman" w:hAnsi="Times New Roman" w:cs="Times New Roman"/>
          <w:b/>
          <w:lang w:val="en-GB" w:eastAsia="ja-JP"/>
        </w:rPr>
        <w:sectPr w:rsidR="00A91EE5" w:rsidSect="00A91EE5">
          <w:type w:val="continuous"/>
          <w:pgSz w:w="12240" w:h="15840"/>
          <w:pgMar w:top="1440" w:right="1800" w:bottom="1440" w:left="1800" w:header="708" w:footer="708" w:gutter="0"/>
          <w:cols w:num="2" w:space="708"/>
          <w:docGrid w:linePitch="360"/>
        </w:sectPr>
      </w:pPr>
      <w:r>
        <w:rPr>
          <w:rFonts w:ascii="Times New Roman" w:hAnsi="Times New Roman" w:cs="Times New Roman"/>
          <w:b/>
          <w:lang w:val="en-GB" w:eastAsia="ja-JP"/>
        </w:rPr>
        <w:t xml:space="preserve">Observation 5: </w:t>
      </w:r>
      <w:r w:rsidRPr="008966E2">
        <w:rPr>
          <w:rFonts w:ascii="Times New Roman" w:hAnsi="Times New Roman" w:cs="Times New Roman"/>
          <w:b/>
          <w:lang w:val="en-GB" w:eastAsia="ja-JP"/>
        </w:rPr>
        <w:t xml:space="preserve">In </w:t>
      </w:r>
      <w:r w:rsidR="00D900C0">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w:t>
      </w:r>
      <w:r w:rsidR="00F106EE">
        <w:rPr>
          <w:rFonts w:ascii="Times New Roman" w:hAnsi="Times New Roman" w:cs="Times New Roman"/>
          <w:b/>
          <w:lang w:val="en-GB" w:eastAsia="ja-JP"/>
        </w:rPr>
        <w:t>there</w:t>
      </w:r>
      <w:r>
        <w:rPr>
          <w:rFonts w:ascii="Times New Roman" w:hAnsi="Times New Roman" w:cs="Times New Roman"/>
          <w:b/>
          <w:lang w:val="en-GB" w:eastAsia="ja-JP"/>
        </w:rPr>
        <w:t xml:space="preserve"> may be two SRB1 for the source and the target cell </w:t>
      </w:r>
      <w:r w:rsidR="00C42D55">
        <w:rPr>
          <w:rFonts w:ascii="Times New Roman" w:hAnsi="Times New Roman" w:cs="Times New Roman"/>
          <w:b/>
          <w:lang w:val="en-GB" w:eastAsia="ja-JP"/>
        </w:rPr>
        <w:t>simultaneously</w:t>
      </w:r>
      <w:r w:rsidR="00F106EE">
        <w:rPr>
          <w:rFonts w:ascii="Times New Roman" w:hAnsi="Times New Roman" w:cs="Times New Roman"/>
          <w:b/>
          <w:lang w:val="en-GB" w:eastAsia="ja-JP"/>
        </w:rPr>
        <w:t xml:space="preserve">. </w:t>
      </w:r>
    </w:p>
    <w:p w:rsidR="0030779B" w:rsidRDefault="0030779B"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w:t>
      </w:r>
      <w:r w:rsidR="00E00B65">
        <w:rPr>
          <w:rFonts w:ascii="Times New Roman" w:hAnsi="Times New Roman" w:cs="Times New Roman"/>
          <w:b/>
          <w:lang w:val="en-GB" w:eastAsia="ja-JP"/>
        </w:rPr>
        <w:t>5</w:t>
      </w:r>
      <w:r>
        <w:rPr>
          <w:rFonts w:ascii="Times New Roman" w:hAnsi="Times New Roman" w:cs="Times New Roman"/>
          <w:b/>
          <w:lang w:val="en-GB" w:eastAsia="ja-JP"/>
        </w:rPr>
        <w:t>: Dual RRC is characterised by the following aspects:</w:t>
      </w:r>
    </w:p>
    <w:p w:rsidR="00C42D55"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UE has two RRC entities </w:t>
      </w:r>
      <w:r>
        <w:rPr>
          <w:rFonts w:ascii="Times New Roman" w:hAnsi="Times New Roman" w:cs="Times New Roman"/>
          <w:b/>
          <w:lang w:val="en-GB" w:eastAsia="ja-JP"/>
        </w:rPr>
        <w:t>for the source cell and the target cell simultaneously;</w:t>
      </w:r>
    </w:p>
    <w:p w:rsidR="00C42D55" w:rsidRPr="00C42D55"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UE keeps two SRB</w:t>
      </w:r>
      <w:r w:rsidR="00F106EE">
        <w:rPr>
          <w:rFonts w:ascii="Times New Roman" w:hAnsi="Times New Roman" w:cs="Times New Roman"/>
          <w:b/>
          <w:lang w:val="en-GB" w:eastAsia="ja-JP"/>
        </w:rPr>
        <w:t>1</w:t>
      </w:r>
      <w:r w:rsidRPr="00C42D55">
        <w:rPr>
          <w:rFonts w:ascii="Times New Roman" w:hAnsi="Times New Roman" w:cs="Times New Roman"/>
          <w:b/>
          <w:lang w:val="en-GB" w:eastAsia="ja-JP"/>
        </w:rPr>
        <w:t xml:space="preserve"> for the RRC procedures performed with the source cell and the target cell simultaneously;</w:t>
      </w:r>
    </w:p>
    <w:p w:rsidR="00F106EE" w:rsidRDefault="00C42D55" w:rsidP="00886EBA">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At least the RRC procedures of </w:t>
      </w:r>
      <w:r w:rsidRPr="00F106EE">
        <w:rPr>
          <w:rFonts w:ascii="Times New Roman" w:hAnsi="Times New Roman" w:cs="Times New Roman"/>
          <w:b/>
          <w:lang w:val="en-GB" w:eastAsia="ja-JP"/>
        </w:rPr>
        <w:t>RLM/RLF and RRC connection release</w:t>
      </w:r>
      <w:r w:rsidRPr="00C42D55">
        <w:rPr>
          <w:rFonts w:ascii="Times New Roman" w:hAnsi="Times New Roman" w:cs="Times New Roman"/>
          <w:b/>
          <w:lang w:val="en-GB" w:eastAsia="ja-JP"/>
        </w:rPr>
        <w:t xml:space="preserve"> for the source cell are performed at the RRC entity corresponding to the source </w:t>
      </w:r>
      <w:r w:rsidR="00B16A54">
        <w:rPr>
          <w:rFonts w:ascii="Times New Roman" w:hAnsi="Times New Roman" w:cs="Times New Roman"/>
          <w:b/>
          <w:lang w:val="en-GB" w:eastAsia="ja-JP"/>
        </w:rPr>
        <w:t>cell</w:t>
      </w:r>
      <w:r w:rsidRPr="00C42D55">
        <w:rPr>
          <w:rFonts w:ascii="Times New Roman" w:hAnsi="Times New Roman" w:cs="Times New Roman"/>
          <w:b/>
          <w:lang w:val="en-GB" w:eastAsia="ja-JP"/>
        </w:rPr>
        <w:t>.</w:t>
      </w:r>
    </w:p>
    <w:p w:rsidR="00F106EE" w:rsidRDefault="00F106EE" w:rsidP="00F106EE">
      <w:pPr>
        <w:pStyle w:val="Heading2"/>
        <w:ind w:left="578" w:hanging="578"/>
        <w:jc w:val="both"/>
        <w:rPr>
          <w:rFonts w:eastAsiaTheme="minorEastAsia"/>
          <w:lang w:eastAsia="ja-JP"/>
        </w:rPr>
      </w:pPr>
      <w:r w:rsidRPr="007014C1">
        <w:rPr>
          <w:rFonts w:eastAsiaTheme="minorEastAsia"/>
          <w:lang w:eastAsia="ja-JP"/>
        </w:rPr>
        <w:t>2.</w:t>
      </w:r>
      <w:r>
        <w:rPr>
          <w:rFonts w:eastAsiaTheme="minorEastAsia"/>
          <w:lang w:eastAsia="ja-JP"/>
        </w:rPr>
        <w:t>2</w:t>
      </w:r>
      <w:r w:rsidRPr="007014C1">
        <w:rPr>
          <w:rFonts w:eastAsiaTheme="minorEastAsia"/>
          <w:lang w:eastAsia="ja-JP"/>
        </w:rPr>
        <w:t xml:space="preserve"> </w:t>
      </w:r>
      <w:r>
        <w:rPr>
          <w:rFonts w:eastAsiaTheme="minorEastAsia"/>
          <w:lang w:eastAsia="ja-JP"/>
        </w:rPr>
        <w:t>Single RRC</w:t>
      </w:r>
    </w:p>
    <w:p w:rsidR="00F106EE" w:rsidRPr="0060591F" w:rsidRDefault="006C657E" w:rsidP="0060591F">
      <w:pPr>
        <w:spacing w:before="120" w:after="120"/>
        <w:jc w:val="both"/>
        <w:rPr>
          <w:rFonts w:ascii="Times New Roman" w:hAnsi="Times New Roman" w:cs="Times New Roman"/>
          <w:lang w:val="en-GB" w:eastAsia="ja-JP"/>
        </w:rPr>
      </w:pPr>
      <w:r w:rsidRPr="0060591F">
        <w:rPr>
          <w:rFonts w:ascii="Times New Roman" w:hAnsi="Times New Roman" w:cs="Times New Roman"/>
          <w:lang w:val="en-GB" w:eastAsia="ja-JP"/>
        </w:rPr>
        <w:t>Compared with</w:t>
      </w:r>
      <w:r w:rsidR="00B16A54">
        <w:rPr>
          <w:rFonts w:ascii="Times New Roman" w:hAnsi="Times New Roman" w:cs="Times New Roman"/>
          <w:lang w:val="en-GB" w:eastAsia="ja-JP"/>
        </w:rPr>
        <w:t xml:space="preserve"> dual RRC, single RRC is simple, which is </w:t>
      </w:r>
      <w:r w:rsidRPr="0060591F">
        <w:rPr>
          <w:rFonts w:ascii="Times New Roman" w:hAnsi="Times New Roman" w:cs="Times New Roman"/>
          <w:lang w:val="en-GB" w:eastAsia="ja-JP"/>
        </w:rPr>
        <w:t xml:space="preserve">the same as normal HO procedure. Even there is simultaneous connectivity during HO, RRC connection is switched from the source cell to the target cell upon transmission of the </w:t>
      </w:r>
      <w:r w:rsidRPr="0060591F">
        <w:rPr>
          <w:rFonts w:ascii="Times New Roman" w:hAnsi="Times New Roman" w:cs="Times New Roman"/>
          <w:i/>
          <w:lang w:val="en-GB" w:eastAsia="ja-JP"/>
        </w:rPr>
        <w:t>RRCReconfigurationComplete</w:t>
      </w:r>
      <w:r w:rsidRPr="0060591F">
        <w:rPr>
          <w:rFonts w:ascii="Times New Roman" w:hAnsi="Times New Roman" w:cs="Times New Roman"/>
          <w:lang w:val="en-GB" w:eastAsia="ja-JP"/>
        </w:rPr>
        <w:t xml:space="preserve"> message. </w:t>
      </w:r>
      <w:r w:rsidR="00B16A54">
        <w:rPr>
          <w:rFonts w:ascii="Times New Roman" w:hAnsi="Times New Roman" w:cs="Times New Roman"/>
          <w:lang w:val="en-GB" w:eastAsia="ja-JP"/>
        </w:rPr>
        <w:t xml:space="preserve">Although </w:t>
      </w:r>
      <w:r w:rsidR="0060591F" w:rsidRPr="0060591F">
        <w:rPr>
          <w:rFonts w:ascii="Times New Roman" w:hAnsi="Times New Roman" w:cs="Times New Roman"/>
          <w:lang w:val="en-GB" w:eastAsia="ja-JP"/>
        </w:rPr>
        <w:t xml:space="preserve">UE has only one RRC entity, UE also needs to keeps two sets of RRC configurations for the source cell and target cell for simultaneous transmission/reception. UE only has one SRB1 performing the RRC procedures with the target cell. In this case, if the release of the connection with the source cell is explicitly signalled, it will be the target eNB who will sends the dedicated RRC message. Different from dual RRC that the source cell can release UE connection by itself, certain coordination between the source eNB and the target eNB is required and then the connection with the source cell is released by the target side. </w:t>
      </w:r>
    </w:p>
    <w:p w:rsidR="001B7BEF" w:rsidRDefault="0060591F" w:rsidP="00F106EE">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lastRenderedPageBreak/>
        <w:t xml:space="preserve">Observation </w:t>
      </w:r>
      <w:r>
        <w:rPr>
          <w:rFonts w:ascii="Times New Roman" w:hAnsi="Times New Roman" w:cs="Times New Roman"/>
          <w:b/>
          <w:lang w:val="en-GB" w:eastAsia="ja-JP"/>
        </w:rPr>
        <w:t>6</w:t>
      </w:r>
      <w:r w:rsidRPr="008966E2">
        <w:rPr>
          <w:rFonts w:ascii="Times New Roman" w:hAnsi="Times New Roman" w:cs="Times New Roman"/>
          <w:b/>
          <w:lang w:val="en-GB" w:eastAsia="ja-JP"/>
        </w:rPr>
        <w:t xml:space="preserve">: </w:t>
      </w:r>
      <w:r>
        <w:rPr>
          <w:rFonts w:ascii="Times New Roman" w:hAnsi="Times New Roman" w:cs="Times New Roman"/>
          <w:b/>
          <w:lang w:val="en-GB" w:eastAsia="ja-JP"/>
        </w:rPr>
        <w:t xml:space="preserve">In single RRC, the release of the connection with source cell requires some coordination between the source eNB and the target eNB and the corresponding RRC message is </w:t>
      </w:r>
      <w:r w:rsidR="001B7BEF">
        <w:rPr>
          <w:rFonts w:ascii="Times New Roman" w:hAnsi="Times New Roman" w:cs="Times New Roman"/>
          <w:b/>
          <w:lang w:val="en-GB" w:eastAsia="ja-JP"/>
        </w:rPr>
        <w:t xml:space="preserve">transmitted by the target eNB. </w:t>
      </w:r>
    </w:p>
    <w:p w:rsidR="00C42D55" w:rsidRDefault="00C42D55" w:rsidP="00C42D55">
      <w:pPr>
        <w:pStyle w:val="Heading2"/>
        <w:ind w:left="578" w:hanging="578"/>
        <w:jc w:val="both"/>
        <w:rPr>
          <w:rFonts w:eastAsiaTheme="minorEastAsia"/>
          <w:lang w:eastAsia="ja-JP"/>
        </w:rPr>
      </w:pPr>
      <w:r w:rsidRPr="007014C1">
        <w:rPr>
          <w:rFonts w:eastAsiaTheme="minorEastAsia"/>
          <w:lang w:eastAsia="ja-JP"/>
        </w:rPr>
        <w:t>2.</w:t>
      </w:r>
      <w:r w:rsidR="001B7BEF">
        <w:rPr>
          <w:rFonts w:eastAsiaTheme="minorEastAsia"/>
          <w:lang w:eastAsia="ja-JP"/>
        </w:rPr>
        <w:t>3</w:t>
      </w:r>
      <w:r w:rsidRPr="007014C1">
        <w:rPr>
          <w:rFonts w:eastAsiaTheme="minorEastAsia"/>
          <w:lang w:eastAsia="ja-JP"/>
        </w:rPr>
        <w:t xml:space="preserve"> </w:t>
      </w:r>
      <w:r>
        <w:rPr>
          <w:rFonts w:eastAsiaTheme="minorEastAsia"/>
          <w:lang w:eastAsia="ja-JP"/>
        </w:rPr>
        <w:t>Usage of Dual RRC</w:t>
      </w:r>
    </w:p>
    <w:p w:rsidR="00C42D55" w:rsidRDefault="00C42D55" w:rsidP="00886EBA">
      <w:pPr>
        <w:spacing w:before="120" w:after="120"/>
        <w:jc w:val="both"/>
        <w:rPr>
          <w:rFonts w:ascii="Times New Roman" w:hAnsi="Times New Roman" w:cs="Times New Roman"/>
          <w:lang w:val="en-GB" w:eastAsia="ja-JP"/>
        </w:rPr>
      </w:pPr>
      <w:r w:rsidRPr="00DB4CF1">
        <w:rPr>
          <w:rFonts w:ascii="Times New Roman" w:hAnsi="Times New Roman" w:cs="Times New Roman"/>
          <w:lang w:val="en-GB" w:eastAsia="ja-JP"/>
        </w:rPr>
        <w:t xml:space="preserve">After clarification on </w:t>
      </w:r>
      <w:r w:rsidR="001B7BEF">
        <w:rPr>
          <w:rFonts w:ascii="Times New Roman" w:hAnsi="Times New Roman" w:cs="Times New Roman"/>
          <w:lang w:val="en-GB" w:eastAsia="ja-JP"/>
        </w:rPr>
        <w:t xml:space="preserve">single RRC and </w:t>
      </w:r>
      <w:r w:rsidRPr="00DB4CF1">
        <w:rPr>
          <w:rFonts w:ascii="Times New Roman" w:hAnsi="Times New Roman" w:cs="Times New Roman"/>
          <w:lang w:val="en-GB" w:eastAsia="ja-JP"/>
        </w:rPr>
        <w:t xml:space="preserve">dual RRC, we should consider in which scenario </w:t>
      </w:r>
      <w:r w:rsidR="00B16A54">
        <w:rPr>
          <w:rFonts w:ascii="Times New Roman" w:hAnsi="Times New Roman" w:cs="Times New Roman"/>
          <w:lang w:val="en-GB" w:eastAsia="ja-JP"/>
        </w:rPr>
        <w:t>dual RRC</w:t>
      </w:r>
      <w:r w:rsidR="00DB4CF1" w:rsidRPr="00DB4CF1">
        <w:rPr>
          <w:rFonts w:ascii="Times New Roman" w:hAnsi="Times New Roman" w:cs="Times New Roman"/>
          <w:lang w:val="en-GB" w:eastAsia="ja-JP"/>
        </w:rPr>
        <w:t xml:space="preserve"> can be used and what benefit it can bring. </w:t>
      </w:r>
    </w:p>
    <w:p w:rsidR="00A91EE5" w:rsidRDefault="00A91EE5" w:rsidP="00DB4CF1">
      <w:pPr>
        <w:jc w:val="both"/>
      </w:pPr>
      <w:r>
        <w:object w:dxaOrig="5064" w:dyaOrig="2256">
          <v:shape id="_x0000_i1026" type="#_x0000_t75" style="width:252.85pt;height:113.15pt" o:ole="">
            <v:imagedata r:id="rId10" o:title=""/>
          </v:shape>
          <o:OLEObject Type="Embed" ProgID="Visio.Drawing.15" ShapeID="_x0000_i1026" DrawAspect="Content" ObjectID="_1611738060" r:id="rId11"/>
        </w:object>
      </w:r>
      <w:r w:rsidRPr="00A91EE5">
        <w:t xml:space="preserve"> </w:t>
      </w:r>
      <w:r>
        <w:object w:dxaOrig="3408" w:dyaOrig="2196">
          <v:shape id="_x0000_i1027" type="#_x0000_t75" style="width:170.55pt;height:109.7pt" o:ole="">
            <v:imagedata r:id="rId12" o:title=""/>
          </v:shape>
          <o:OLEObject Type="Embed" ProgID="Visio.Drawing.15" ShapeID="_x0000_i1027" DrawAspect="Content" ObjectID="_1611738061" r:id="rId13"/>
        </w:object>
      </w:r>
    </w:p>
    <w:p w:rsidR="00A91EE5" w:rsidRPr="00A91EE5" w:rsidRDefault="00A91EE5" w:rsidP="00A91EE5">
      <w:pPr>
        <w:jc w:val="center"/>
        <w:rPr>
          <w:rFonts w:ascii="Times New Roman" w:hAnsi="Times New Roman" w:cs="Times New Roman"/>
          <w:b/>
          <w:lang w:val="en-GB" w:eastAsia="ja-JP"/>
        </w:rPr>
      </w:pPr>
      <w:r w:rsidRPr="00A91EE5">
        <w:rPr>
          <w:rFonts w:ascii="Times New Roman" w:hAnsi="Times New Roman" w:cs="Times New Roman"/>
          <w:b/>
          <w:lang w:val="en-GB" w:eastAsia="ja-JP"/>
        </w:rPr>
        <w:t xml:space="preserve">Figure </w:t>
      </w:r>
      <w:r w:rsidR="00B16A54">
        <w:rPr>
          <w:rFonts w:ascii="Times New Roman" w:hAnsi="Times New Roman" w:cs="Times New Roman"/>
          <w:b/>
          <w:lang w:val="en-GB" w:eastAsia="ja-JP"/>
        </w:rPr>
        <w:t>2</w:t>
      </w:r>
      <w:r w:rsidRPr="00A91EE5">
        <w:rPr>
          <w:rFonts w:ascii="Times New Roman" w:hAnsi="Times New Roman" w:cs="Times New Roman"/>
          <w:b/>
          <w:lang w:val="en-GB" w:eastAsia="ja-JP"/>
        </w:rPr>
        <w:t xml:space="preserve"> Deployment with large overlapping area</w:t>
      </w:r>
    </w:p>
    <w:p w:rsidR="00DB4CF1" w:rsidRPr="00AE58F1" w:rsidRDefault="00A91EE5" w:rsidP="00886EBA">
      <w:pPr>
        <w:spacing w:before="120" w:after="120"/>
        <w:jc w:val="both"/>
        <w:rPr>
          <w:rFonts w:ascii="Times New Roman" w:hAnsi="Times New Roman" w:cs="Times New Roman"/>
          <w:lang w:val="en-GB" w:eastAsia="ja-JP"/>
        </w:rPr>
      </w:pPr>
      <w:r w:rsidRPr="00AE58F1">
        <w:rPr>
          <w:rFonts w:ascii="Times New Roman" w:hAnsi="Times New Roman" w:cs="Times New Roman"/>
          <w:lang w:val="en-GB" w:eastAsia="ja-JP"/>
        </w:rPr>
        <w:t xml:space="preserve">In the deployment with large overlapping area, e.g. as illustrated in Figure </w:t>
      </w:r>
      <w:r w:rsidR="00B16A54">
        <w:rPr>
          <w:rFonts w:ascii="Times New Roman" w:hAnsi="Times New Roman" w:cs="Times New Roman"/>
          <w:lang w:val="en-GB" w:eastAsia="ja-JP"/>
        </w:rPr>
        <w:t>2</w:t>
      </w:r>
      <w:r w:rsidRPr="00AE58F1">
        <w:rPr>
          <w:rFonts w:ascii="Times New Roman" w:hAnsi="Times New Roman" w:cs="Times New Roman"/>
          <w:lang w:val="en-GB" w:eastAsia="ja-JP"/>
        </w:rPr>
        <w:t xml:space="preserve">, or UE is stationary or in low mobility status, it’s possible that UE can stay </w:t>
      </w:r>
      <w:r w:rsidR="0026541A">
        <w:rPr>
          <w:rFonts w:ascii="Times New Roman" w:hAnsi="Times New Roman" w:cs="Times New Roman"/>
          <w:lang w:val="en-GB" w:eastAsia="ja-JP"/>
        </w:rPr>
        <w:t>in</w:t>
      </w:r>
      <w:r w:rsidRPr="00AE58F1">
        <w:rPr>
          <w:rFonts w:ascii="Times New Roman" w:hAnsi="Times New Roman" w:cs="Times New Roman"/>
          <w:lang w:val="en-GB" w:eastAsia="ja-JP"/>
        </w:rPr>
        <w:t xml:space="preserve"> dual RRC for relatively longer period. </w:t>
      </w:r>
      <w:r w:rsidR="00AE58F1" w:rsidRPr="00AE58F1">
        <w:rPr>
          <w:rFonts w:ascii="Times New Roman" w:hAnsi="Times New Roman" w:cs="Times New Roman"/>
          <w:lang w:val="en-GB" w:eastAsia="ja-JP"/>
        </w:rPr>
        <w:t>In this period, data can be transmitted through both the source cell and the target cell and the source connection will be release</w:t>
      </w:r>
      <w:r w:rsidR="00AE58F1">
        <w:rPr>
          <w:rFonts w:ascii="Times New Roman" w:hAnsi="Times New Roman" w:cs="Times New Roman"/>
          <w:lang w:val="en-GB" w:eastAsia="ja-JP"/>
        </w:rPr>
        <w:t>d</w:t>
      </w:r>
      <w:r w:rsidR="00AE58F1" w:rsidRPr="00AE58F1">
        <w:rPr>
          <w:rFonts w:ascii="Times New Roman" w:hAnsi="Times New Roman" w:cs="Times New Roman"/>
          <w:lang w:val="en-GB" w:eastAsia="ja-JP"/>
        </w:rPr>
        <w:t xml:space="preserve"> only when UE moves out the coverage of the source cell. </w:t>
      </w:r>
      <w:r w:rsidR="00B352C9">
        <w:rPr>
          <w:rFonts w:ascii="Times New Roman" w:hAnsi="Times New Roman" w:cs="Times New Roman"/>
          <w:lang w:val="en-GB" w:eastAsia="ja-JP"/>
        </w:rPr>
        <w:t xml:space="preserve">Then </w:t>
      </w:r>
      <w:r w:rsidR="001B7BEF">
        <w:rPr>
          <w:rFonts w:ascii="Times New Roman" w:hAnsi="Times New Roman" w:cs="Times New Roman"/>
          <w:lang w:val="en-GB" w:eastAsia="ja-JP"/>
        </w:rPr>
        <w:t>path switch</w:t>
      </w:r>
      <w:r w:rsidR="00B352C9">
        <w:rPr>
          <w:rFonts w:ascii="Times New Roman" w:hAnsi="Times New Roman" w:cs="Times New Roman"/>
          <w:lang w:val="en-GB" w:eastAsia="ja-JP"/>
        </w:rPr>
        <w:t xml:space="preserve"> is performed to change the S1-MME termination from the source cell to the target cell.  </w:t>
      </w:r>
      <w:r w:rsidR="00BA0501">
        <w:rPr>
          <w:rFonts w:ascii="Times New Roman" w:hAnsi="Times New Roman" w:cs="Times New Roman"/>
          <w:lang w:val="en-GB" w:eastAsia="ja-JP"/>
        </w:rPr>
        <w:t xml:space="preserve">In single RRC, the RRC connection is immediately dropped at the source cell upon the establishment of the connection with the target cell. However, it’s possible that ping-pong may occur that UE need to handover to the source cell later. </w:t>
      </w:r>
      <w:r w:rsidR="00B352C9">
        <w:rPr>
          <w:rFonts w:ascii="Times New Roman" w:hAnsi="Times New Roman" w:cs="Times New Roman"/>
          <w:lang w:val="en-GB" w:eastAsia="ja-JP"/>
        </w:rPr>
        <w:t xml:space="preserve">The path switch can be optimized in dual RRC in the case that ping-ping occurs. Otherwise, path switch </w:t>
      </w:r>
      <w:r w:rsidR="0026541A">
        <w:rPr>
          <w:rFonts w:ascii="Times New Roman" w:hAnsi="Times New Roman" w:cs="Times New Roman"/>
          <w:lang w:val="en-GB" w:eastAsia="ja-JP"/>
        </w:rPr>
        <w:t>will be</w:t>
      </w:r>
      <w:r w:rsidR="00B352C9">
        <w:rPr>
          <w:rFonts w:ascii="Times New Roman" w:hAnsi="Times New Roman" w:cs="Times New Roman"/>
          <w:lang w:val="en-GB" w:eastAsia="ja-JP"/>
        </w:rPr>
        <w:t xml:space="preserve"> performed forth and back between the source cell and the target cell.</w:t>
      </w:r>
      <w:r w:rsidR="00EF2176" w:rsidRPr="00EF2176">
        <w:rPr>
          <w:rFonts w:ascii="Times New Roman" w:hAnsi="Times New Roman" w:cs="Times New Roman"/>
          <w:lang w:val="en-GB" w:eastAsia="ja-JP"/>
        </w:rPr>
        <w:t xml:space="preserve"> </w:t>
      </w:r>
      <w:r w:rsidR="00EF2176">
        <w:rPr>
          <w:rFonts w:ascii="Times New Roman" w:hAnsi="Times New Roman" w:cs="Times New Roman"/>
          <w:lang w:val="en-GB" w:eastAsia="ja-JP"/>
        </w:rPr>
        <w:t>If dual RRC is supported, the network have the flexibility to use single RRC or dual RRC based on the deployment scenario.</w:t>
      </w:r>
    </w:p>
    <w:p w:rsidR="00BA0501" w:rsidRDefault="00BA0501" w:rsidP="00886EBA">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Observation </w:t>
      </w:r>
      <w:r w:rsidR="003F44BC">
        <w:rPr>
          <w:rFonts w:ascii="Times New Roman" w:hAnsi="Times New Roman" w:cs="Times New Roman"/>
          <w:b/>
          <w:lang w:val="en-GB" w:eastAsia="ja-JP"/>
        </w:rPr>
        <w:t>7</w:t>
      </w:r>
      <w:r>
        <w:rPr>
          <w:rFonts w:ascii="Times New Roman" w:hAnsi="Times New Roman" w:cs="Times New Roman"/>
          <w:b/>
          <w:lang w:val="en-GB" w:eastAsia="ja-JP"/>
        </w:rPr>
        <w:t xml:space="preserve">: In the deployment with large overlapping area or when UE is in low mobility status, </w:t>
      </w:r>
      <w:r w:rsidR="0026541A">
        <w:rPr>
          <w:rFonts w:ascii="Times New Roman" w:hAnsi="Times New Roman" w:cs="Times New Roman"/>
          <w:b/>
          <w:lang w:val="en-GB" w:eastAsia="ja-JP"/>
        </w:rPr>
        <w:t xml:space="preserve">UE can stay in dual RRC for a long period. If HO ping-pong occurs, </w:t>
      </w:r>
      <w:r w:rsidR="00B352C9">
        <w:rPr>
          <w:rFonts w:ascii="Times New Roman" w:hAnsi="Times New Roman" w:cs="Times New Roman"/>
          <w:b/>
          <w:lang w:val="en-GB" w:eastAsia="ja-JP"/>
        </w:rPr>
        <w:t>path switching forth and back between source cell and target cell can be avoided in dual RRC</w:t>
      </w:r>
      <w:r w:rsidR="00B260EE">
        <w:rPr>
          <w:rFonts w:ascii="Times New Roman" w:hAnsi="Times New Roman" w:cs="Times New Roman"/>
          <w:b/>
          <w:lang w:val="en-GB" w:eastAsia="ja-JP"/>
        </w:rPr>
        <w:t xml:space="preserve">. </w:t>
      </w:r>
    </w:p>
    <w:p w:rsidR="00755CD0" w:rsidRPr="00755CD0" w:rsidRDefault="00E00B65" w:rsidP="00886EBA">
      <w:pPr>
        <w:spacing w:before="120" w:after="120"/>
        <w:jc w:val="both"/>
        <w:rPr>
          <w:rFonts w:ascii="Times New Roman" w:hAnsi="Times New Roman" w:cs="Times New Roman"/>
          <w:b/>
          <w:lang w:val="en-GB" w:eastAsia="ja-JP"/>
        </w:rPr>
      </w:pPr>
      <w:r>
        <w:rPr>
          <w:rFonts w:ascii="Times New Roman" w:hAnsi="Times New Roman" w:cs="Times New Roman"/>
          <w:lang w:val="en-GB" w:eastAsia="ja-JP"/>
        </w:rPr>
        <w:t xml:space="preserve">Although dual RRC can bring some benefits, the complexity at both the UE and network side may be concerned, the compatibility in current LTE with single RRC entity needs to be considered. It will also introduce additional standardization effort. Considering single RRC is workable for both single active protocol stack and dual active protocol stacks, single RRC is supported as baseline. </w:t>
      </w:r>
    </w:p>
    <w:p w:rsidR="00E00B65" w:rsidRDefault="00755CD0" w:rsidP="00886EBA">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Proposal </w:t>
      </w:r>
      <w:r w:rsidR="00E00B65">
        <w:rPr>
          <w:rFonts w:ascii="Times New Roman" w:hAnsi="Times New Roman" w:cs="Times New Roman"/>
          <w:b/>
          <w:lang w:val="en-GB" w:eastAsia="ja-JP"/>
        </w:rPr>
        <w:t>6</w:t>
      </w:r>
      <w:r w:rsidRPr="00755CD0">
        <w:rPr>
          <w:rFonts w:ascii="Times New Roman" w:hAnsi="Times New Roman" w:cs="Times New Roman"/>
          <w:b/>
          <w:lang w:val="en-GB" w:eastAsia="ja-JP"/>
        </w:rPr>
        <w:t xml:space="preserve">: </w:t>
      </w:r>
      <w:r w:rsidR="001757C0">
        <w:rPr>
          <w:rFonts w:ascii="Times New Roman" w:hAnsi="Times New Roman" w:cs="Times New Roman"/>
          <w:b/>
          <w:lang w:val="en-GB" w:eastAsia="ja-JP"/>
        </w:rPr>
        <w:t>Single RRC is considered as baseline</w:t>
      </w:r>
      <w:r w:rsidR="00723F75">
        <w:rPr>
          <w:rFonts w:ascii="Times New Roman" w:hAnsi="Times New Roman" w:cs="Times New Roman"/>
          <w:b/>
          <w:lang w:val="en-GB" w:eastAsia="ja-JP"/>
        </w:rPr>
        <w:t xml:space="preserve"> for </w:t>
      </w:r>
      <w:r w:rsidR="00723F75" w:rsidRPr="00755CD0">
        <w:rPr>
          <w:rFonts w:ascii="Times New Roman" w:hAnsi="Times New Roman" w:cs="Times New Roman"/>
          <w:b/>
          <w:lang w:val="en-GB" w:eastAsia="ja-JP"/>
        </w:rPr>
        <w:t>simultaneous connectivity HO</w:t>
      </w:r>
      <w:r w:rsidR="001757C0">
        <w:rPr>
          <w:rFonts w:ascii="Times New Roman" w:hAnsi="Times New Roman" w:cs="Times New Roman"/>
          <w:b/>
          <w:lang w:val="en-GB" w:eastAsia="ja-JP"/>
        </w:rPr>
        <w:t xml:space="preserve">. </w:t>
      </w:r>
      <w:r w:rsidR="00723F75">
        <w:rPr>
          <w:rFonts w:ascii="Times New Roman" w:hAnsi="Times New Roman" w:cs="Times New Roman"/>
          <w:b/>
          <w:lang w:val="en-GB" w:eastAsia="ja-JP"/>
        </w:rPr>
        <w:t xml:space="preserve"> </w:t>
      </w:r>
    </w:p>
    <w:p w:rsidR="00E00B65" w:rsidRDefault="00E00B65">
      <w:pPr>
        <w:rPr>
          <w:rFonts w:ascii="Times New Roman" w:hAnsi="Times New Roman" w:cs="Times New Roman"/>
          <w:b/>
          <w:lang w:val="en-GB" w:eastAsia="ja-JP"/>
        </w:rPr>
      </w:pPr>
      <w:r>
        <w:rPr>
          <w:rFonts w:ascii="Times New Roman" w:hAnsi="Times New Roman" w:cs="Times New Roman"/>
          <w:b/>
          <w:lang w:val="en-GB" w:eastAsia="ja-JP"/>
        </w:rPr>
        <w:br w:type="page"/>
      </w:r>
    </w:p>
    <w:p w:rsidR="00AE2B49" w:rsidRDefault="00AE2B49" w:rsidP="00AE2B49">
      <w:pPr>
        <w:pStyle w:val="Heading1"/>
        <w:tabs>
          <w:tab w:val="num" w:pos="432"/>
        </w:tabs>
        <w:overflowPunct w:val="0"/>
        <w:autoSpaceDE w:val="0"/>
        <w:autoSpaceDN w:val="0"/>
        <w:adjustRightInd w:val="0"/>
        <w:ind w:left="432" w:hanging="432"/>
        <w:textAlignment w:val="baseline"/>
        <w:rPr>
          <w:rFonts w:eastAsiaTheme="minorEastAsia" w:cs="Arial"/>
          <w:szCs w:val="36"/>
          <w:lang w:eastAsia="ja-JP"/>
        </w:rPr>
      </w:pPr>
      <w:r>
        <w:rPr>
          <w:rFonts w:eastAsiaTheme="minorEastAsia" w:cs="Arial"/>
          <w:szCs w:val="36"/>
          <w:lang w:eastAsia="ja-JP"/>
        </w:rPr>
        <w:lastRenderedPageBreak/>
        <w:t>3 Conclusion</w:t>
      </w:r>
    </w:p>
    <w:p w:rsidR="00886EBA" w:rsidRDefault="00AE2B49" w:rsidP="00886EBA">
      <w:pPr>
        <w:spacing w:before="120" w:after="120"/>
        <w:rPr>
          <w:rFonts w:ascii="Times New Roman" w:eastAsia="Times New Roman" w:hAnsi="Times New Roman" w:cs="Times New Roman"/>
        </w:rPr>
      </w:pPr>
      <w:r w:rsidRPr="00AE2B49">
        <w:rPr>
          <w:rFonts w:ascii="Times New Roman" w:eastAsia="Times New Roman" w:hAnsi="Times New Roman" w:cs="Times New Roman"/>
        </w:rPr>
        <w:t xml:space="preserve">In this contribution, we </w:t>
      </w:r>
      <w:r w:rsidR="00755CD0">
        <w:rPr>
          <w:rFonts w:ascii="Times New Roman" w:eastAsia="Times New Roman" w:hAnsi="Times New Roman" w:cs="Times New Roman"/>
        </w:rPr>
        <w:t>clarify our understanding on dual RRC and justify its usage.</w:t>
      </w:r>
      <w:r w:rsidRPr="00AE2B49">
        <w:rPr>
          <w:rFonts w:ascii="Times New Roman" w:eastAsia="Times New Roman" w:hAnsi="Times New Roman" w:cs="Times New Roman"/>
        </w:rPr>
        <w:t xml:space="preserve">  </w:t>
      </w:r>
    </w:p>
    <w:p w:rsidR="00E00B65" w:rsidRDefault="00E00B65" w:rsidP="00E00B65">
      <w:pPr>
        <w:pStyle w:val="B1"/>
        <w:spacing w:before="120" w:after="120"/>
        <w:ind w:left="0" w:firstLine="0"/>
        <w:rPr>
          <w:rFonts w:eastAsiaTheme="minorEastAsia" w:cstheme="minorBidi"/>
          <w:b/>
          <w:sz w:val="22"/>
          <w:szCs w:val="22"/>
          <w:lang w:val="en-US"/>
        </w:rPr>
      </w:pPr>
      <w:r w:rsidRPr="008F2F47">
        <w:rPr>
          <w:rFonts w:eastAsiaTheme="minorEastAsia" w:cstheme="minorBidi"/>
          <w:b/>
          <w:sz w:val="22"/>
          <w:szCs w:val="22"/>
          <w:lang w:val="en-US"/>
        </w:rPr>
        <w:t>Observation 1: For UE in CONNECTED mode, there is only one RRC connection and only on</w:t>
      </w:r>
      <w:r>
        <w:rPr>
          <w:rFonts w:eastAsiaTheme="minorEastAsia" w:cstheme="minorBidi"/>
          <w:b/>
          <w:sz w:val="22"/>
          <w:szCs w:val="22"/>
          <w:lang w:val="en-US"/>
        </w:rPr>
        <w:t>e</w:t>
      </w:r>
      <w:r w:rsidRPr="008F2F47">
        <w:rPr>
          <w:rFonts w:eastAsiaTheme="minorEastAsia" w:cstheme="minorBidi"/>
          <w:b/>
          <w:sz w:val="22"/>
          <w:szCs w:val="22"/>
          <w:lang w:val="en-US"/>
        </w:rPr>
        <w:t xml:space="preserve"> S1-MME connection per UE. </w:t>
      </w:r>
    </w:p>
    <w:p w:rsidR="00E00B65" w:rsidRDefault="00E00B65" w:rsidP="00E00B65">
      <w:pPr>
        <w:spacing w:before="120" w:after="120"/>
        <w:jc w:val="both"/>
        <w:rPr>
          <w:rFonts w:ascii="Times New Roman" w:hAnsi="Times New Roman" w:cs="Times New Roman"/>
          <w:b/>
          <w:lang w:val="en-GB" w:eastAsia="ja-JP"/>
        </w:rPr>
      </w:pPr>
      <w:r w:rsidRPr="00AD4470">
        <w:rPr>
          <w:rFonts w:ascii="Times New Roman" w:hAnsi="Times New Roman" w:cs="Times New Roman"/>
          <w:b/>
          <w:lang w:val="en-GB" w:eastAsia="ja-JP"/>
        </w:rPr>
        <w:t xml:space="preserve">Observation 2: Dual RRC is a tentative </w:t>
      </w:r>
      <w:r>
        <w:rPr>
          <w:rFonts w:ascii="Times New Roman" w:hAnsi="Times New Roman" w:cs="Times New Roman"/>
          <w:b/>
          <w:lang w:val="en-GB" w:eastAsia="ja-JP"/>
        </w:rPr>
        <w:t>status</w:t>
      </w:r>
      <w:r w:rsidRPr="00AD4470">
        <w:rPr>
          <w:rFonts w:ascii="Times New Roman" w:hAnsi="Times New Roman" w:cs="Times New Roman"/>
          <w:b/>
          <w:lang w:val="en-GB" w:eastAsia="ja-JP"/>
        </w:rPr>
        <w:t>, existing in the simultaneous</w:t>
      </w:r>
      <w:r>
        <w:rPr>
          <w:rFonts w:ascii="Times New Roman" w:hAnsi="Times New Roman" w:cs="Times New Roman"/>
          <w:b/>
          <w:lang w:val="en-GB" w:eastAsia="ja-JP"/>
        </w:rPr>
        <w:t xml:space="preserve"> connectivity period with dual active protocol stacks.</w:t>
      </w:r>
    </w:p>
    <w:p w:rsidR="00E00B65" w:rsidRPr="007D1064" w:rsidRDefault="00E00B65" w:rsidP="00E00B65">
      <w:pPr>
        <w:spacing w:before="120" w:after="120"/>
        <w:jc w:val="both"/>
        <w:rPr>
          <w:rFonts w:ascii="Times New Roman" w:hAnsi="Times New Roman" w:cs="Times New Roman"/>
          <w:b/>
          <w:lang w:val="en-GB" w:eastAsia="ja-JP"/>
        </w:rPr>
      </w:pPr>
      <w:r w:rsidRPr="00BD4CFA">
        <w:rPr>
          <w:rFonts w:ascii="Times New Roman" w:hAnsi="Times New Roman" w:cs="Times New Roman"/>
          <w:b/>
          <w:lang w:val="en-GB" w:eastAsia="ja-JP"/>
        </w:rPr>
        <w:t>Observation 3:  In tentative dual RRC, UE keeps two sets of RRC configurations for the source cell and the target cell simultaneously.</w:t>
      </w:r>
    </w:p>
    <w:p w:rsidR="0026541A" w:rsidRDefault="0026541A" w:rsidP="0026541A">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4: 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at least</w:t>
      </w:r>
      <w:r>
        <w:rPr>
          <w:rFonts w:ascii="Times New Roman" w:hAnsi="Times New Roman" w:cs="Times New Roman"/>
          <w:b/>
          <w:lang w:val="en-GB" w:eastAsia="ja-JP"/>
        </w:rPr>
        <w:t xml:space="preserve"> the RRC procedures of</w:t>
      </w:r>
      <w:r w:rsidRPr="008966E2">
        <w:rPr>
          <w:rFonts w:ascii="Times New Roman" w:hAnsi="Times New Roman" w:cs="Times New Roman"/>
          <w:b/>
          <w:lang w:val="en-GB" w:eastAsia="ja-JP"/>
        </w:rPr>
        <w:t xml:space="preserve"> RLM/RLF and RRC connection release can be performed at the source cell. </w:t>
      </w:r>
    </w:p>
    <w:p w:rsidR="0026541A" w:rsidRDefault="0026541A" w:rsidP="0026541A">
      <w:pPr>
        <w:jc w:val="both"/>
        <w:rPr>
          <w:rFonts w:ascii="Times New Roman" w:hAnsi="Times New Roman" w:cs="Times New Roman"/>
          <w:b/>
          <w:lang w:val="en-GB" w:eastAsia="ja-JP"/>
        </w:rPr>
      </w:pPr>
      <w:r>
        <w:rPr>
          <w:rFonts w:ascii="Times New Roman" w:hAnsi="Times New Roman" w:cs="Times New Roman"/>
          <w:b/>
          <w:lang w:val="en-GB" w:eastAsia="ja-JP"/>
        </w:rPr>
        <w:t xml:space="preserve">Observation 5: </w:t>
      </w:r>
      <w:r w:rsidRPr="008966E2">
        <w:rPr>
          <w:rFonts w:ascii="Times New Roman" w:hAnsi="Times New Roman" w:cs="Times New Roman"/>
          <w:b/>
          <w:lang w:val="en-GB" w:eastAsia="ja-JP"/>
        </w:rPr>
        <w:t xml:space="preserve">In </w:t>
      </w:r>
      <w:r>
        <w:rPr>
          <w:rFonts w:ascii="Times New Roman" w:hAnsi="Times New Roman" w:cs="Times New Roman"/>
          <w:b/>
          <w:lang w:val="en-GB" w:eastAsia="ja-JP"/>
        </w:rPr>
        <w:t>tentative</w:t>
      </w:r>
      <w:r w:rsidRPr="008966E2">
        <w:rPr>
          <w:rFonts w:ascii="Times New Roman" w:hAnsi="Times New Roman" w:cs="Times New Roman"/>
          <w:b/>
          <w:lang w:val="en-GB" w:eastAsia="ja-JP"/>
        </w:rPr>
        <w:t xml:space="preserve"> dual RRC, </w:t>
      </w:r>
      <w:r>
        <w:rPr>
          <w:rFonts w:ascii="Times New Roman" w:hAnsi="Times New Roman" w:cs="Times New Roman"/>
          <w:b/>
          <w:lang w:val="en-GB" w:eastAsia="ja-JP"/>
        </w:rPr>
        <w:t xml:space="preserve">there may be two SRB1 for the source and the target cell simultaneously. </w:t>
      </w:r>
    </w:p>
    <w:p w:rsidR="00E00B65" w:rsidRDefault="00E00B65" w:rsidP="00E00B65">
      <w:pPr>
        <w:spacing w:before="120" w:after="120"/>
        <w:jc w:val="both"/>
        <w:rPr>
          <w:rFonts w:ascii="Times New Roman" w:hAnsi="Times New Roman" w:cs="Times New Roman"/>
          <w:b/>
          <w:lang w:val="en-GB" w:eastAsia="ja-JP"/>
        </w:rPr>
      </w:pPr>
      <w:r w:rsidRPr="008966E2">
        <w:rPr>
          <w:rFonts w:ascii="Times New Roman" w:hAnsi="Times New Roman" w:cs="Times New Roman"/>
          <w:b/>
          <w:lang w:val="en-GB" w:eastAsia="ja-JP"/>
        </w:rPr>
        <w:t xml:space="preserve">Observation </w:t>
      </w:r>
      <w:r>
        <w:rPr>
          <w:rFonts w:ascii="Times New Roman" w:hAnsi="Times New Roman" w:cs="Times New Roman"/>
          <w:b/>
          <w:lang w:val="en-GB" w:eastAsia="ja-JP"/>
        </w:rPr>
        <w:t>6</w:t>
      </w:r>
      <w:r w:rsidRPr="008966E2">
        <w:rPr>
          <w:rFonts w:ascii="Times New Roman" w:hAnsi="Times New Roman" w:cs="Times New Roman"/>
          <w:b/>
          <w:lang w:val="en-GB" w:eastAsia="ja-JP"/>
        </w:rPr>
        <w:t xml:space="preserve">: </w:t>
      </w:r>
      <w:r>
        <w:rPr>
          <w:rFonts w:ascii="Times New Roman" w:hAnsi="Times New Roman" w:cs="Times New Roman"/>
          <w:b/>
          <w:lang w:val="en-GB" w:eastAsia="ja-JP"/>
        </w:rPr>
        <w:t xml:space="preserve">In single RRC, the release of the connection with source cell requires some coordination between the source eNB and the target eNB and the corresponding RRC message is transmitted by the target eNB. </w:t>
      </w:r>
    </w:p>
    <w:p w:rsidR="00E00B65"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Observation 7: In the deployment with large overlapping area or when UE is in low mobility status, UE can stay in dual RRC for a long period. If HO ping-pong occurs, path switching forth and back between source cell and target cell can be avoided in dual RRC. </w:t>
      </w:r>
    </w:p>
    <w:p w:rsidR="00AE2B49" w:rsidRPr="00AE2B49" w:rsidRDefault="00AE2B49" w:rsidP="00886EBA">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Based on the observations, we propose: </w:t>
      </w:r>
    </w:p>
    <w:p w:rsidR="00E00B65" w:rsidRDefault="00E00B65" w:rsidP="00E00B65">
      <w:pPr>
        <w:spacing w:before="120" w:after="120"/>
        <w:jc w:val="both"/>
        <w:rPr>
          <w:rFonts w:ascii="Times New Roman" w:hAnsi="Times New Roman" w:cs="Times New Roman"/>
          <w:b/>
          <w:lang w:val="en-GB" w:eastAsia="ja-JP"/>
        </w:rPr>
      </w:pPr>
      <w:r w:rsidRPr="00EF7A38">
        <w:rPr>
          <w:rFonts w:ascii="Times New Roman" w:hAnsi="Times New Roman" w:cs="Times New Roman"/>
          <w:b/>
          <w:lang w:val="en-GB" w:eastAsia="ja-JP"/>
        </w:rPr>
        <w:t>Proposal 1</w:t>
      </w:r>
      <w:r>
        <w:rPr>
          <w:rFonts w:ascii="Times New Roman" w:hAnsi="Times New Roman" w:cs="Times New Roman"/>
          <w:b/>
          <w:lang w:val="en-GB" w:eastAsia="ja-JP"/>
        </w:rPr>
        <w:t xml:space="preserve">: </w:t>
      </w:r>
      <w:r w:rsidRPr="00EF7A38">
        <w:rPr>
          <w:rFonts w:ascii="Times New Roman" w:hAnsi="Times New Roman" w:cs="Times New Roman"/>
          <w:b/>
          <w:lang w:val="en-GB" w:eastAsia="ja-JP"/>
        </w:rPr>
        <w:t xml:space="preserve">There is only one S1-C for simultaneous connectivity HO. </w:t>
      </w:r>
    </w:p>
    <w:p w:rsidR="00E00B65" w:rsidRPr="00EF7A38"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2: The </w:t>
      </w:r>
      <w:r w:rsidRPr="00723F75">
        <w:rPr>
          <w:rFonts w:ascii="Times New Roman" w:hAnsi="Times New Roman" w:cs="Times New Roman"/>
          <w:b/>
          <w:lang w:val="en-GB" w:eastAsia="ja-JP"/>
        </w:rPr>
        <w:t xml:space="preserve">path switching and BEARER modify procedures </w:t>
      </w:r>
      <w:r>
        <w:rPr>
          <w:rFonts w:ascii="Times New Roman" w:hAnsi="Times New Roman" w:cs="Times New Roman"/>
          <w:b/>
          <w:lang w:val="en-GB" w:eastAsia="ja-JP"/>
        </w:rPr>
        <w:t>in HO</w:t>
      </w:r>
      <w:r w:rsidRPr="00723F75">
        <w:rPr>
          <w:rFonts w:ascii="Times New Roman" w:hAnsi="Times New Roman" w:cs="Times New Roman"/>
          <w:b/>
          <w:lang w:val="en-GB" w:eastAsia="ja-JP"/>
        </w:rPr>
        <w:t xml:space="preserve"> complete phase </w:t>
      </w:r>
      <w:r>
        <w:rPr>
          <w:rFonts w:ascii="Times New Roman" w:hAnsi="Times New Roman" w:cs="Times New Roman"/>
          <w:b/>
          <w:lang w:val="en-GB" w:eastAsia="ja-JP"/>
        </w:rPr>
        <w:t xml:space="preserve">can be reused for simultaneous connectivity HO. </w:t>
      </w:r>
    </w:p>
    <w:p w:rsidR="00E00B65"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3: Dual RRC can only be considered in the solutions with dual active protocol stacks.</w:t>
      </w:r>
    </w:p>
    <w:p w:rsidR="00E00B65"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 xml:space="preserve">Proposal 4: Dual RRC begins when transmission of </w:t>
      </w:r>
      <w:r w:rsidRPr="0073167D">
        <w:rPr>
          <w:rFonts w:ascii="Times New Roman" w:hAnsi="Times New Roman" w:cs="Times New Roman"/>
          <w:b/>
          <w:i/>
          <w:lang w:val="en-GB" w:eastAsia="ja-JP"/>
        </w:rPr>
        <w:t>RRCConnectionReconfigurationComplete</w:t>
      </w:r>
      <w:r>
        <w:rPr>
          <w:rFonts w:ascii="Times New Roman" w:hAnsi="Times New Roman" w:cs="Times New Roman"/>
          <w:i/>
          <w:lang w:val="en-GB" w:eastAsia="ja-JP"/>
        </w:rPr>
        <w:t xml:space="preserve"> </w:t>
      </w:r>
      <w:r w:rsidRPr="0073167D">
        <w:rPr>
          <w:rFonts w:ascii="Times New Roman" w:hAnsi="Times New Roman" w:cs="Times New Roman"/>
          <w:b/>
          <w:lang w:val="en-GB" w:eastAsia="ja-JP"/>
        </w:rPr>
        <w:t>message</w:t>
      </w:r>
      <w:r>
        <w:rPr>
          <w:rFonts w:ascii="Times New Roman" w:hAnsi="Times New Roman" w:cs="Times New Roman"/>
          <w:b/>
          <w:lang w:val="en-GB" w:eastAsia="ja-JP"/>
        </w:rPr>
        <w:t xml:space="preserve"> to the target and ends when the connection with the source cell is released. </w:t>
      </w:r>
    </w:p>
    <w:p w:rsidR="00E00B65" w:rsidRDefault="00E00B65" w:rsidP="00E00B65">
      <w:pPr>
        <w:spacing w:before="120" w:after="120"/>
        <w:jc w:val="both"/>
        <w:rPr>
          <w:rFonts w:ascii="Times New Roman" w:hAnsi="Times New Roman" w:cs="Times New Roman"/>
          <w:b/>
          <w:lang w:val="en-GB" w:eastAsia="ja-JP"/>
        </w:rPr>
      </w:pPr>
      <w:r>
        <w:rPr>
          <w:rFonts w:ascii="Times New Roman" w:hAnsi="Times New Roman" w:cs="Times New Roman"/>
          <w:b/>
          <w:lang w:val="en-GB" w:eastAsia="ja-JP"/>
        </w:rPr>
        <w:t>Proposal 5: Dual RRC is characterised by the following aspects:</w:t>
      </w:r>
    </w:p>
    <w:p w:rsidR="00E00B65" w:rsidRDefault="00E00B65" w:rsidP="00E00B65">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UE has two RRC entities </w:t>
      </w:r>
      <w:r>
        <w:rPr>
          <w:rFonts w:ascii="Times New Roman" w:hAnsi="Times New Roman" w:cs="Times New Roman"/>
          <w:b/>
          <w:lang w:val="en-GB" w:eastAsia="ja-JP"/>
        </w:rPr>
        <w:t>for the source cell and the target cell simultaneously;</w:t>
      </w:r>
    </w:p>
    <w:p w:rsidR="00E00B65" w:rsidRPr="00C42D55" w:rsidRDefault="00E00B65" w:rsidP="00E00B65">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UE keeps two SRB</w:t>
      </w:r>
      <w:r>
        <w:rPr>
          <w:rFonts w:ascii="Times New Roman" w:hAnsi="Times New Roman" w:cs="Times New Roman"/>
          <w:b/>
          <w:lang w:val="en-GB" w:eastAsia="ja-JP"/>
        </w:rPr>
        <w:t>1</w:t>
      </w:r>
      <w:r w:rsidRPr="00C42D55">
        <w:rPr>
          <w:rFonts w:ascii="Times New Roman" w:hAnsi="Times New Roman" w:cs="Times New Roman"/>
          <w:b/>
          <w:lang w:val="en-GB" w:eastAsia="ja-JP"/>
        </w:rPr>
        <w:t xml:space="preserve"> for the RRC procedures performed with the source cell and the target cell simultaneously;</w:t>
      </w:r>
    </w:p>
    <w:p w:rsidR="00E00B65" w:rsidRDefault="00E00B65" w:rsidP="00E00B65">
      <w:pPr>
        <w:pStyle w:val="ListParagraph"/>
        <w:numPr>
          <w:ilvl w:val="0"/>
          <w:numId w:val="3"/>
        </w:numPr>
        <w:spacing w:before="120" w:after="120"/>
        <w:jc w:val="both"/>
        <w:rPr>
          <w:rFonts w:ascii="Times New Roman" w:hAnsi="Times New Roman" w:cs="Times New Roman"/>
          <w:b/>
          <w:lang w:val="en-GB" w:eastAsia="ja-JP"/>
        </w:rPr>
      </w:pPr>
      <w:r w:rsidRPr="00C42D55">
        <w:rPr>
          <w:rFonts w:ascii="Times New Roman" w:hAnsi="Times New Roman" w:cs="Times New Roman"/>
          <w:b/>
          <w:lang w:val="en-GB" w:eastAsia="ja-JP"/>
        </w:rPr>
        <w:t xml:space="preserve">At least the RRC procedures of </w:t>
      </w:r>
      <w:r w:rsidRPr="00F106EE">
        <w:rPr>
          <w:rFonts w:ascii="Times New Roman" w:hAnsi="Times New Roman" w:cs="Times New Roman"/>
          <w:b/>
          <w:lang w:val="en-GB" w:eastAsia="ja-JP"/>
        </w:rPr>
        <w:t>RLM/RLF and RRC connection release</w:t>
      </w:r>
      <w:r w:rsidRPr="00C42D55">
        <w:rPr>
          <w:rFonts w:ascii="Times New Roman" w:hAnsi="Times New Roman" w:cs="Times New Roman"/>
          <w:b/>
          <w:lang w:val="en-GB" w:eastAsia="ja-JP"/>
        </w:rPr>
        <w:t xml:space="preserve"> for the source cell are performed at the RRC entity corresponding to the source </w:t>
      </w:r>
      <w:r>
        <w:rPr>
          <w:rFonts w:ascii="Times New Roman" w:hAnsi="Times New Roman" w:cs="Times New Roman"/>
          <w:b/>
          <w:lang w:val="en-GB" w:eastAsia="ja-JP"/>
        </w:rPr>
        <w:t>cell</w:t>
      </w:r>
      <w:r w:rsidRPr="00C42D55">
        <w:rPr>
          <w:rFonts w:ascii="Times New Roman" w:hAnsi="Times New Roman" w:cs="Times New Roman"/>
          <w:b/>
          <w:lang w:val="en-GB" w:eastAsia="ja-JP"/>
        </w:rPr>
        <w:t>.</w:t>
      </w:r>
    </w:p>
    <w:p w:rsidR="00E00B65" w:rsidRPr="00755CD0" w:rsidRDefault="00E00B65" w:rsidP="00E00B65">
      <w:pPr>
        <w:spacing w:before="120" w:after="120"/>
        <w:jc w:val="both"/>
        <w:rPr>
          <w:rFonts w:ascii="Times New Roman" w:hAnsi="Times New Roman" w:cs="Times New Roman"/>
          <w:b/>
          <w:lang w:val="en-GB" w:eastAsia="ja-JP"/>
        </w:rPr>
      </w:pPr>
      <w:r w:rsidRPr="00755CD0">
        <w:rPr>
          <w:rFonts w:ascii="Times New Roman" w:hAnsi="Times New Roman" w:cs="Times New Roman"/>
          <w:b/>
          <w:lang w:val="en-GB" w:eastAsia="ja-JP"/>
        </w:rPr>
        <w:t xml:space="preserve">Proposal </w:t>
      </w:r>
      <w:r>
        <w:rPr>
          <w:rFonts w:ascii="Times New Roman" w:hAnsi="Times New Roman" w:cs="Times New Roman"/>
          <w:b/>
          <w:lang w:val="en-GB" w:eastAsia="ja-JP"/>
        </w:rPr>
        <w:t>6</w:t>
      </w:r>
      <w:r w:rsidRPr="00755CD0">
        <w:rPr>
          <w:rFonts w:ascii="Times New Roman" w:hAnsi="Times New Roman" w:cs="Times New Roman"/>
          <w:b/>
          <w:lang w:val="en-GB" w:eastAsia="ja-JP"/>
        </w:rPr>
        <w:t xml:space="preserve">: </w:t>
      </w:r>
      <w:r>
        <w:rPr>
          <w:rFonts w:ascii="Times New Roman" w:hAnsi="Times New Roman" w:cs="Times New Roman"/>
          <w:b/>
          <w:lang w:val="en-GB" w:eastAsia="ja-JP"/>
        </w:rPr>
        <w:t xml:space="preserve">Single RRC is considered as baseline for </w:t>
      </w:r>
      <w:r w:rsidRPr="00755CD0">
        <w:rPr>
          <w:rFonts w:ascii="Times New Roman" w:hAnsi="Times New Roman" w:cs="Times New Roman"/>
          <w:b/>
          <w:lang w:val="en-GB" w:eastAsia="ja-JP"/>
        </w:rPr>
        <w:t>simultaneous connectivity HO</w:t>
      </w:r>
      <w:r>
        <w:rPr>
          <w:rFonts w:ascii="Times New Roman" w:hAnsi="Times New Roman" w:cs="Times New Roman"/>
          <w:b/>
          <w:lang w:val="en-GB" w:eastAsia="ja-JP"/>
        </w:rPr>
        <w:t xml:space="preserve">.  </w:t>
      </w:r>
    </w:p>
    <w:p w:rsidR="00EA2B79" w:rsidRPr="00886EBA" w:rsidRDefault="00EA2B79" w:rsidP="0026541A">
      <w:pPr>
        <w:spacing w:before="120" w:after="120"/>
        <w:jc w:val="both"/>
        <w:rPr>
          <w:lang w:val="en-GB"/>
        </w:rPr>
      </w:pPr>
    </w:p>
    <w:sectPr w:rsidR="00EA2B79" w:rsidRPr="00886EBA" w:rsidSect="00A91EE5">
      <w:type w:val="continuous"/>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4AF" w:rsidRDefault="008334AF" w:rsidP="006F0016">
      <w:pPr>
        <w:spacing w:after="0" w:line="240" w:lineRule="auto"/>
      </w:pPr>
      <w:r>
        <w:separator/>
      </w:r>
    </w:p>
  </w:endnote>
  <w:endnote w:type="continuationSeparator" w:id="0">
    <w:p w:rsidR="008334AF" w:rsidRDefault="008334AF" w:rsidP="006F0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4AF" w:rsidRDefault="008334AF" w:rsidP="006F0016">
      <w:pPr>
        <w:spacing w:after="0" w:line="240" w:lineRule="auto"/>
      </w:pPr>
      <w:r>
        <w:separator/>
      </w:r>
    </w:p>
  </w:footnote>
  <w:footnote w:type="continuationSeparator" w:id="0">
    <w:p w:rsidR="008334AF" w:rsidRDefault="008334AF" w:rsidP="006F001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63BD0DC8"/>
    <w:multiLevelType w:val="hybridMultilevel"/>
    <w:tmpl w:val="D27C5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B79"/>
    <w:rsid w:val="00005611"/>
    <w:rsid w:val="00070C0D"/>
    <w:rsid w:val="001757C0"/>
    <w:rsid w:val="00183F14"/>
    <w:rsid w:val="001B09E9"/>
    <w:rsid w:val="001B7BEF"/>
    <w:rsid w:val="001D3729"/>
    <w:rsid w:val="001E1D2A"/>
    <w:rsid w:val="0025209A"/>
    <w:rsid w:val="0026541A"/>
    <w:rsid w:val="00275D37"/>
    <w:rsid w:val="002D36FB"/>
    <w:rsid w:val="002F0007"/>
    <w:rsid w:val="0030779B"/>
    <w:rsid w:val="00346AC7"/>
    <w:rsid w:val="0035126B"/>
    <w:rsid w:val="00375606"/>
    <w:rsid w:val="003B032B"/>
    <w:rsid w:val="003F11F4"/>
    <w:rsid w:val="003F44BC"/>
    <w:rsid w:val="00473C98"/>
    <w:rsid w:val="004C38F6"/>
    <w:rsid w:val="00556631"/>
    <w:rsid w:val="00566BFE"/>
    <w:rsid w:val="005924B5"/>
    <w:rsid w:val="0060591F"/>
    <w:rsid w:val="00612A05"/>
    <w:rsid w:val="0064501E"/>
    <w:rsid w:val="006B32A4"/>
    <w:rsid w:val="006C657E"/>
    <w:rsid w:val="006F0016"/>
    <w:rsid w:val="006F5C45"/>
    <w:rsid w:val="007014C1"/>
    <w:rsid w:val="007107A7"/>
    <w:rsid w:val="007167DC"/>
    <w:rsid w:val="00723F75"/>
    <w:rsid w:val="0073167D"/>
    <w:rsid w:val="0074498D"/>
    <w:rsid w:val="00746EA0"/>
    <w:rsid w:val="00755CD0"/>
    <w:rsid w:val="00767544"/>
    <w:rsid w:val="00784BBB"/>
    <w:rsid w:val="007D1064"/>
    <w:rsid w:val="008334AF"/>
    <w:rsid w:val="00844F85"/>
    <w:rsid w:val="00851E13"/>
    <w:rsid w:val="00886EBA"/>
    <w:rsid w:val="00887ACC"/>
    <w:rsid w:val="00890102"/>
    <w:rsid w:val="008966E2"/>
    <w:rsid w:val="008F2F47"/>
    <w:rsid w:val="008F7430"/>
    <w:rsid w:val="00905D9C"/>
    <w:rsid w:val="00A060EB"/>
    <w:rsid w:val="00A31F39"/>
    <w:rsid w:val="00A6666C"/>
    <w:rsid w:val="00A91EE5"/>
    <w:rsid w:val="00AB77C8"/>
    <w:rsid w:val="00AD4470"/>
    <w:rsid w:val="00AE2B49"/>
    <w:rsid w:val="00AE58F1"/>
    <w:rsid w:val="00B16A54"/>
    <w:rsid w:val="00B17BB8"/>
    <w:rsid w:val="00B260EE"/>
    <w:rsid w:val="00B352C9"/>
    <w:rsid w:val="00B920BB"/>
    <w:rsid w:val="00BA0501"/>
    <w:rsid w:val="00BD4032"/>
    <w:rsid w:val="00BD4CFA"/>
    <w:rsid w:val="00C42D55"/>
    <w:rsid w:val="00C44552"/>
    <w:rsid w:val="00C72E32"/>
    <w:rsid w:val="00CD6342"/>
    <w:rsid w:val="00CE439F"/>
    <w:rsid w:val="00D01B58"/>
    <w:rsid w:val="00D1363B"/>
    <w:rsid w:val="00D86016"/>
    <w:rsid w:val="00D900C0"/>
    <w:rsid w:val="00DB4CF1"/>
    <w:rsid w:val="00DF0E89"/>
    <w:rsid w:val="00E00B65"/>
    <w:rsid w:val="00E14197"/>
    <w:rsid w:val="00E2199E"/>
    <w:rsid w:val="00E54BED"/>
    <w:rsid w:val="00E864E6"/>
    <w:rsid w:val="00E923FB"/>
    <w:rsid w:val="00EA2B79"/>
    <w:rsid w:val="00EA7E2C"/>
    <w:rsid w:val="00EF2176"/>
    <w:rsid w:val="00EF7A38"/>
    <w:rsid w:val="00F106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C5E9B07-909F-4D78-AAB2-AAD958A53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eading 1,h17,h111,h121,h131,h141,h151,h161,h18,h112,h122,h132,h142,h152,h162,h19,h113,h123,h133,h143,h153,h163,NMP Heading 1,Alt+1,Alt+11,Alt+12,Alt+13,Heading 1 3GPP"/>
    <w:next w:val="Normal"/>
    <w:link w:val="Heading1Char"/>
    <w:qFormat/>
    <w:rsid w:val="00EA2B79"/>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Heading2">
    <w:name w:val="heading 2"/>
    <w:aliases w:val="Head2A,2,H2,UNDERRUBRIK 1-2,DO NOT USE_h2,h2,h21,H2 Char,h2 Char"/>
    <w:basedOn w:val="Heading1"/>
    <w:next w:val="Normal"/>
    <w:link w:val="Heading2Char1"/>
    <w:qFormat/>
    <w:rsid w:val="007014C1"/>
    <w:pPr>
      <w:pBdr>
        <w:top w:val="none" w:sz="0" w:space="0" w:color="auto"/>
      </w:pBdr>
      <w:tabs>
        <w:tab w:val="num" w:pos="3269"/>
      </w:tabs>
      <w:overflowPunct w:val="0"/>
      <w:autoSpaceDE w:val="0"/>
      <w:autoSpaceDN w:val="0"/>
      <w:adjustRightInd w:val="0"/>
      <w:spacing w:before="180"/>
      <w:ind w:left="3269" w:hanging="576"/>
      <w:textAlignment w:val="baseline"/>
      <w:outlineLvl w:val="1"/>
    </w:pPr>
    <w:rPr>
      <w:rFonts w:eastAsia="Times New Roman" w:cs="Arial"/>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A2B79"/>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A2B79"/>
    <w:rPr>
      <w:rFonts w:ascii="Arial" w:eastAsia="Times New Roman" w:hAnsi="Arial" w:cs="Times New Roman"/>
      <w:b/>
      <w:noProof/>
      <w:sz w:val="18"/>
      <w:szCs w:val="20"/>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EA2B79"/>
    <w:rPr>
      <w:rFonts w:ascii="Arial" w:eastAsia="宋体" w:hAnsi="Arial" w:cs="Times New Roman"/>
      <w:sz w:val="36"/>
      <w:szCs w:val="20"/>
      <w:lang w:val="en-GB" w:eastAsia="en-US"/>
    </w:rPr>
  </w:style>
  <w:style w:type="paragraph" w:customStyle="1" w:styleId="3GPPHeader">
    <w:name w:val="3GPP_Header"/>
    <w:basedOn w:val="Normal"/>
    <w:rsid w:val="00EA2B79"/>
    <w:pPr>
      <w:tabs>
        <w:tab w:val="left" w:pos="1701"/>
        <w:tab w:val="right" w:pos="9639"/>
      </w:tabs>
      <w:overflowPunct w:val="0"/>
      <w:autoSpaceDE w:val="0"/>
      <w:autoSpaceDN w:val="0"/>
      <w:adjustRightInd w:val="0"/>
      <w:spacing w:after="240" w:line="240" w:lineRule="auto"/>
      <w:jc w:val="both"/>
    </w:pPr>
    <w:rPr>
      <w:rFonts w:ascii="Times New Roman" w:eastAsia="PMingLiU" w:hAnsi="Times New Roman" w:cs="Times New Roman"/>
      <w:b/>
      <w:sz w:val="24"/>
      <w:szCs w:val="20"/>
      <w:lang w:val="en-GB"/>
    </w:rPr>
  </w:style>
  <w:style w:type="paragraph" w:customStyle="1" w:styleId="3GPPHeaderArial">
    <w:name w:val="3GPP_Header + Arial"/>
    <w:basedOn w:val="Normal"/>
    <w:rsid w:val="00EA2B79"/>
    <w:pPr>
      <w:spacing w:after="0" w:line="240" w:lineRule="auto"/>
    </w:pPr>
    <w:rPr>
      <w:rFonts w:ascii="Arial" w:eastAsia="PMingLiU" w:hAnsi="Arial" w:cs="Arial"/>
      <w:szCs w:val="24"/>
    </w:rPr>
  </w:style>
  <w:style w:type="paragraph" w:customStyle="1" w:styleId="Doc-text2">
    <w:name w:val="Doc-text2"/>
    <w:basedOn w:val="Normal"/>
    <w:link w:val="Doc-text2Char"/>
    <w:qFormat/>
    <w:rsid w:val="00EA2B7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A2B79"/>
    <w:rPr>
      <w:rFonts w:ascii="Arial" w:eastAsia="MS Mincho" w:hAnsi="Arial" w:cs="Times New Roman"/>
      <w:sz w:val="20"/>
      <w:szCs w:val="24"/>
      <w:lang w:val="en-GB" w:eastAsia="en-GB"/>
    </w:rPr>
  </w:style>
  <w:style w:type="character" w:customStyle="1" w:styleId="Heading2Char">
    <w:name w:val="Heading 2 Char"/>
    <w:basedOn w:val="DefaultParagraphFont"/>
    <w:uiPriority w:val="9"/>
    <w:semiHidden/>
    <w:rsid w:val="007014C1"/>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ead2A Char,2 Char,H2 Char1,UNDERRUBRIK 1-2 Char,DO NOT USE_h2 Char,h2 Char1,h21 Char,H2 Char Char,h2 Char Char"/>
    <w:basedOn w:val="DefaultParagraphFont"/>
    <w:link w:val="Heading2"/>
    <w:rsid w:val="007014C1"/>
    <w:rPr>
      <w:rFonts w:ascii="Arial" w:eastAsia="Times New Roman" w:hAnsi="Arial" w:cs="Arial"/>
      <w:sz w:val="32"/>
      <w:szCs w:val="32"/>
      <w:lang w:val="en-GB"/>
    </w:rPr>
  </w:style>
  <w:style w:type="table" w:styleId="TableGrid">
    <w:name w:val="Table Grid"/>
    <w:basedOn w:val="TableNormal"/>
    <w:uiPriority w:val="39"/>
    <w:rsid w:val="007014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0016"/>
    <w:pPr>
      <w:tabs>
        <w:tab w:val="center" w:pos="4320"/>
        <w:tab w:val="right" w:pos="8640"/>
      </w:tabs>
      <w:spacing w:after="0" w:line="240" w:lineRule="auto"/>
    </w:pPr>
  </w:style>
  <w:style w:type="character" w:customStyle="1" w:styleId="FooterChar">
    <w:name w:val="Footer Char"/>
    <w:basedOn w:val="DefaultParagraphFont"/>
    <w:link w:val="Footer"/>
    <w:uiPriority w:val="99"/>
    <w:rsid w:val="006F0016"/>
  </w:style>
  <w:style w:type="paragraph" w:styleId="NoSpacing">
    <w:name w:val="No Spacing"/>
    <w:uiPriority w:val="1"/>
    <w:qFormat/>
    <w:rsid w:val="00375606"/>
    <w:pPr>
      <w:spacing w:after="0" w:line="240" w:lineRule="auto"/>
    </w:pPr>
  </w:style>
  <w:style w:type="paragraph" w:customStyle="1" w:styleId="B1">
    <w:name w:val="B1"/>
    <w:basedOn w:val="List"/>
    <w:link w:val="B1Zchn"/>
    <w:rsid w:val="00784BB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784BBB"/>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784BBB"/>
    <w:pPr>
      <w:ind w:left="283" w:hanging="283"/>
      <w:contextualSpacing/>
    </w:pPr>
  </w:style>
  <w:style w:type="paragraph" w:styleId="ListParagraph">
    <w:name w:val="List Paragraph"/>
    <w:basedOn w:val="Normal"/>
    <w:uiPriority w:val="34"/>
    <w:qFormat/>
    <w:rsid w:val="00C42D55"/>
    <w:pPr>
      <w:ind w:left="720"/>
      <w:contextualSpacing/>
    </w:pPr>
  </w:style>
  <w:style w:type="character" w:styleId="Hyperlink">
    <w:name w:val="Hyperlink"/>
    <w:basedOn w:val="DefaultParagraphFont"/>
    <w:uiPriority w:val="99"/>
    <w:semiHidden/>
    <w:unhideWhenUsed/>
    <w:rsid w:val="00CD63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ettings" Target="settings.xml"/><Relationship Id="rId7" Type="http://schemas.openxmlformats.org/officeDocument/2006/relationships/hyperlink" Target="javascript:OpenContributionDetailsPopup('http://portal.3gpp.org/ngppapp/CreateTdoc.aspx?mode=view&amp;contributionId=952019',%20'R2-1816513');" TargetMode="External"/><Relationship Id="rId12"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1954</Words>
  <Characters>11142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13070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2019-02-15T03:48:00Z</dcterms:created>
  <dcterms:modified xsi:type="dcterms:W3CDTF">2019-02-15T04:15:00Z</dcterms:modified>
</cp:coreProperties>
</file>