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B2854" w14:textId="77777777" w:rsidR="00664480" w:rsidRDefault="00664480" w:rsidP="00664480">
      <w:pPr>
        <w:pStyle w:val="CRCoverPage"/>
        <w:tabs>
          <w:tab w:val="right" w:pos="8640"/>
        </w:tabs>
        <w:spacing w:after="0"/>
        <w:ind w:right="1260"/>
        <w:rPr>
          <w:b/>
          <w:noProof/>
          <w:sz w:val="24"/>
        </w:rPr>
      </w:pPr>
      <w:bookmarkStart w:id="0" w:name="_GoBack"/>
      <w:bookmarkEnd w:id="0"/>
    </w:p>
    <w:p w14:paraId="4C870611" w14:textId="1DDE76D7" w:rsidR="00664480" w:rsidRDefault="00664480" w:rsidP="00664480">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781133" w:rsidRPr="00781133">
        <w:rPr>
          <w:rFonts w:ascii="Arial" w:hAnsi="Arial" w:cs="Arial"/>
          <w:b/>
          <w:bCs/>
          <w:color w:val="000000"/>
          <w:sz w:val="26"/>
          <w:szCs w:val="26"/>
        </w:rPr>
        <w:t>R2-1900358</w:t>
      </w:r>
    </w:p>
    <w:p w14:paraId="73009510" w14:textId="77777777" w:rsidR="00664480" w:rsidRDefault="00664480" w:rsidP="00664480">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78636D50" w14:textId="77777777" w:rsidR="00664480" w:rsidRPr="006D3016" w:rsidRDefault="00664480" w:rsidP="00664480">
      <w:pPr>
        <w:widowControl w:val="0"/>
        <w:spacing w:after="0"/>
        <w:rPr>
          <w:rFonts w:ascii="Arial" w:eastAsia="Times New Roman" w:hAnsi="Arial"/>
          <w:b/>
          <w:bCs/>
          <w:sz w:val="24"/>
        </w:rPr>
      </w:pPr>
    </w:p>
    <w:p w14:paraId="1965827D" w14:textId="3613EA22" w:rsidR="00664480" w:rsidRPr="006D3016" w:rsidRDefault="00664480" w:rsidP="0066448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781133">
        <w:rPr>
          <w:rFonts w:ascii="Arial" w:eastAsia="MS Mincho" w:hAnsi="Arial" w:cs="Arial"/>
          <w:b/>
          <w:bCs/>
          <w:sz w:val="24"/>
        </w:rPr>
        <w:t>11.9.2</w:t>
      </w:r>
      <w:r>
        <w:rPr>
          <w:rFonts w:ascii="Arial" w:eastAsia="MS Mincho" w:hAnsi="Arial" w:cs="Arial"/>
          <w:b/>
          <w:bCs/>
          <w:sz w:val="24"/>
        </w:rPr>
        <w:t xml:space="preserve"> </w:t>
      </w:r>
    </w:p>
    <w:p w14:paraId="664BA297" w14:textId="77777777" w:rsidR="00664480" w:rsidRDefault="00664480" w:rsidP="0066448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7EA968FF" w14:textId="2AFF513E"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Control Plane handling and procedures to support Make-Before-Break (MBB) HO</w:t>
      </w:r>
    </w:p>
    <w:p w14:paraId="442DFF4A" w14:textId="77777777" w:rsidR="00664480"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3A78F14" w14:textId="2BCA95E7"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E28B9E6" w14:textId="6F92789B" w:rsidR="00664480" w:rsidRDefault="00D17B27" w:rsidP="00664480">
      <w:pPr>
        <w:pStyle w:val="Heading1"/>
        <w:numPr>
          <w:ilvl w:val="0"/>
          <w:numId w:val="1"/>
        </w:numPr>
        <w:pBdr>
          <w:top w:val="single" w:sz="12" w:space="2" w:color="auto"/>
        </w:pBdr>
      </w:pPr>
      <w:r>
        <w:t>Introduction</w:t>
      </w:r>
      <w:r w:rsidR="00664480">
        <w:t xml:space="preserve"> </w:t>
      </w:r>
    </w:p>
    <w:p w14:paraId="3B4D3BBC" w14:textId="258268FA" w:rsidR="00664480" w:rsidRDefault="00D17B27" w:rsidP="00664480">
      <w:r>
        <w:t xml:space="preserve">In this contribution, we discuss the HO signaling procedure enhancements </w:t>
      </w:r>
      <w:r w:rsidR="00D13943">
        <w:t xml:space="preserve">and control plane handling </w:t>
      </w:r>
      <w:r w:rsidR="00781133">
        <w:t xml:space="preserve">clarifications </w:t>
      </w:r>
      <w:r>
        <w:t xml:space="preserve">required to support NR Make-Before-Break HO. </w:t>
      </w:r>
    </w:p>
    <w:p w14:paraId="4C3C50F8" w14:textId="3BF356B5" w:rsidR="00A51231" w:rsidRDefault="00664480" w:rsidP="00A51231">
      <w:pPr>
        <w:pStyle w:val="Heading1"/>
        <w:numPr>
          <w:ilvl w:val="0"/>
          <w:numId w:val="1"/>
        </w:numPr>
        <w:pBdr>
          <w:top w:val="single" w:sz="12" w:space="2" w:color="auto"/>
        </w:pBdr>
      </w:pPr>
      <w:r>
        <w:t>Discussion</w:t>
      </w:r>
    </w:p>
    <w:p w14:paraId="44A466E0" w14:textId="04B71A95" w:rsidR="008B2096" w:rsidRDefault="008B2096" w:rsidP="008B2096">
      <w:pPr>
        <w:rPr>
          <w:lang w:val="en-US"/>
        </w:rPr>
      </w:pPr>
      <w:r>
        <w:t xml:space="preserve">New WI “NR mobility enhancements” [1] specifies in the objectives to use LTE make-before-break solution as the baseline for NR Make-Before-Break HO. </w:t>
      </w:r>
      <w:r>
        <w:rPr>
          <w:lang w:val="en-US"/>
        </w:rPr>
        <w:t>However, the LTE Rel.14 MBB HO solution has the below limitations:</w:t>
      </w:r>
      <w:r w:rsidRPr="00C16F88">
        <w:rPr>
          <w:lang w:val="en-US"/>
        </w:rPr>
        <w:t xml:space="preserve"> </w:t>
      </w:r>
    </w:p>
    <w:p w14:paraId="2401F289" w14:textId="44CC6D24" w:rsidR="008B2096" w:rsidRPr="009A28D8" w:rsidRDefault="008B2096" w:rsidP="009A28D8">
      <w:pPr>
        <w:pStyle w:val="ListParagraph"/>
        <w:numPr>
          <w:ilvl w:val="0"/>
          <w:numId w:val="17"/>
        </w:numPr>
        <w:overflowPunct w:val="0"/>
        <w:autoSpaceDE w:val="0"/>
        <w:autoSpaceDN w:val="0"/>
        <w:adjustRightInd w:val="0"/>
        <w:textAlignment w:val="baseline"/>
        <w:rPr>
          <w:lang w:val="en-US"/>
        </w:rPr>
      </w:pPr>
      <w:r>
        <w:rPr>
          <w:lang w:val="en-US"/>
        </w:rPr>
        <w:t>D</w:t>
      </w:r>
      <w:r w:rsidRPr="00466C19">
        <w:rPr>
          <w:lang w:val="en-US"/>
        </w:rPr>
        <w:t xml:space="preserve">oes not clearly specify when UE </w:t>
      </w:r>
      <w:r w:rsidRPr="009A28D8">
        <w:rPr>
          <w:lang w:val="en-US"/>
        </w:rPr>
        <w:t>can release the source cell connection</w:t>
      </w:r>
    </w:p>
    <w:p w14:paraId="41677CB0" w14:textId="7F0E5B5E" w:rsidR="008B2096" w:rsidRPr="008B2096"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There is no clear mechanism defined for how long Source </w:t>
      </w:r>
      <w:proofErr w:type="spellStart"/>
      <w:r w:rsidRPr="000A7FED">
        <w:rPr>
          <w:lang w:val="en-US"/>
        </w:rPr>
        <w:t>eNB</w:t>
      </w:r>
      <w:proofErr w:type="spellEnd"/>
      <w:r w:rsidRPr="000A7FED">
        <w:rPr>
          <w:lang w:val="en-US"/>
        </w:rPr>
        <w:t xml:space="preserve"> will continue to transfer DL data during HO </w:t>
      </w:r>
      <w:r w:rsidRPr="00466C19">
        <w:rPr>
          <w:lang w:val="en-US"/>
        </w:rPr>
        <w:t>execution</w:t>
      </w:r>
    </w:p>
    <w:p w14:paraId="3A274C72" w14:textId="77777777" w:rsidR="008B2096"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How Single Stack LTE UE can maintain simultaneous DL/UL data transfer with Source </w:t>
      </w:r>
      <w:proofErr w:type="spellStart"/>
      <w:r w:rsidRPr="00466C19">
        <w:rPr>
          <w:lang w:val="en-US"/>
        </w:rPr>
        <w:t>eNB</w:t>
      </w:r>
      <w:proofErr w:type="spellEnd"/>
      <w:r w:rsidRPr="00466C19">
        <w:rPr>
          <w:lang w:val="en-US"/>
        </w:rPr>
        <w:t xml:space="preserve"> and at the same time configure &amp; switch L2 stack from Source to Target </w:t>
      </w:r>
      <w:proofErr w:type="spellStart"/>
      <w:r w:rsidRPr="00466C19">
        <w:rPr>
          <w:lang w:val="en-US"/>
        </w:rPr>
        <w:t>eNB</w:t>
      </w:r>
      <w:proofErr w:type="spellEnd"/>
      <w:r w:rsidRPr="00466C19">
        <w:rPr>
          <w:lang w:val="en-US"/>
        </w:rPr>
        <w:t xml:space="preserve"> without any UP interruption </w:t>
      </w:r>
    </w:p>
    <w:p w14:paraId="51FAAB24" w14:textId="217C8783" w:rsidR="008B2096" w:rsidRPr="00466C19"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How DL Data transfer can be handled without interruption (&amp; reliably) during PDCP Anchor switch from Source to Target </w:t>
      </w:r>
      <w:proofErr w:type="spellStart"/>
      <w:r w:rsidRPr="00466C19">
        <w:rPr>
          <w:lang w:val="en-US"/>
        </w:rPr>
        <w:t>eNB</w:t>
      </w:r>
      <w:proofErr w:type="spellEnd"/>
      <w:r w:rsidRPr="00466C19">
        <w:rPr>
          <w:lang w:val="en-US"/>
        </w:rPr>
        <w:t xml:space="preserve"> </w:t>
      </w:r>
    </w:p>
    <w:p w14:paraId="7655A943" w14:textId="17020362" w:rsidR="008B2096" w:rsidRDefault="008B2096" w:rsidP="008B2096">
      <w:pPr>
        <w:rPr>
          <w:lang w:val="en-US"/>
        </w:rPr>
      </w:pPr>
      <w:r>
        <w:rPr>
          <w:lang w:val="en-US"/>
        </w:rPr>
        <w:t xml:space="preserve">In this contribution, we propose enhancements to the signaling procedures to address the control plane limitations 1,2 specified above. The enhancements to address the limitations </w:t>
      </w:r>
      <w:r w:rsidR="009A28D8">
        <w:rPr>
          <w:lang w:val="en-US"/>
        </w:rPr>
        <w:t>3,4</w:t>
      </w:r>
      <w:r>
        <w:rPr>
          <w:lang w:val="en-US"/>
        </w:rPr>
        <w:t xml:space="preserve"> related to user plane are covered in our user plane contribution for MBB HO [2]. </w:t>
      </w:r>
    </w:p>
    <w:p w14:paraId="138D1A36" w14:textId="57FF5822" w:rsidR="00C51709" w:rsidRPr="00C51709" w:rsidRDefault="00D642DF" w:rsidP="00C51709">
      <w:pPr>
        <w:pStyle w:val="Heading2"/>
        <w:numPr>
          <w:ilvl w:val="1"/>
          <w:numId w:val="1"/>
        </w:numPr>
        <w:rPr>
          <w:rFonts w:ascii="Arial" w:hAnsi="Arial" w:cs="Arial"/>
          <w:color w:val="auto"/>
          <w:sz w:val="28"/>
          <w:szCs w:val="36"/>
          <w:lang w:eastAsia="ja-JP"/>
        </w:rPr>
      </w:pPr>
      <w:r>
        <w:rPr>
          <w:rFonts w:ascii="Arial" w:hAnsi="Arial" w:cs="Arial"/>
          <w:color w:val="auto"/>
          <w:sz w:val="28"/>
          <w:szCs w:val="36"/>
          <w:lang w:eastAsia="ja-JP"/>
        </w:rPr>
        <w:t xml:space="preserve">MBB HO signaling </w:t>
      </w:r>
      <w:r w:rsidR="00C51709">
        <w:rPr>
          <w:rFonts w:ascii="Arial" w:hAnsi="Arial" w:cs="Arial"/>
          <w:color w:val="auto"/>
          <w:sz w:val="28"/>
          <w:szCs w:val="36"/>
          <w:lang w:eastAsia="ja-JP"/>
        </w:rPr>
        <w:t>procedure</w:t>
      </w:r>
    </w:p>
    <w:p w14:paraId="58A2A880" w14:textId="434881CC" w:rsidR="009A28D8" w:rsidRDefault="00D642DF" w:rsidP="009A28D8">
      <w:pPr>
        <w:rPr>
          <w:lang w:val="en-US"/>
        </w:rPr>
      </w:pPr>
      <w:r>
        <w:rPr>
          <w:lang w:val="en-US"/>
        </w:rPr>
        <w:fldChar w:fldCharType="begin"/>
      </w:r>
      <w:r>
        <w:rPr>
          <w:lang w:val="en-US"/>
        </w:rPr>
        <w:instrText xml:space="preserve"> REF _Ref536802999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In</w:t>
      </w:r>
      <w:r w:rsidR="009A28D8">
        <w:rPr>
          <w:lang w:val="en-US"/>
        </w:rPr>
        <w:t>ter</w:t>
      </w:r>
      <w:r>
        <w:rPr>
          <w:lang w:val="en-US"/>
        </w:rPr>
        <w:t>-CU MBB HO scenario</w:t>
      </w:r>
      <w:r w:rsidR="009A28D8">
        <w:rPr>
          <w:lang w:val="en-US"/>
        </w:rPr>
        <w:t xml:space="preserve">. Intra-CU MBB HO signaling procedures are less complex as the source cell and target cell are controlled by the same CU and hence not covered in this document. However, it should be noted that the signaling </w:t>
      </w:r>
      <w:r w:rsidR="0050177E">
        <w:rPr>
          <w:lang w:val="en-US"/>
        </w:rPr>
        <w:t>messages sent to the</w:t>
      </w:r>
      <w:r w:rsidR="009A28D8">
        <w:rPr>
          <w:lang w:val="en-US"/>
        </w:rPr>
        <w:t xml:space="preserve"> UE during an Intra-CU HO would be </w:t>
      </w:r>
      <w:proofErr w:type="gramStart"/>
      <w:r w:rsidR="009A28D8">
        <w:rPr>
          <w:lang w:val="en-US"/>
        </w:rPr>
        <w:t>similar to</w:t>
      </w:r>
      <w:proofErr w:type="gramEnd"/>
      <w:r w:rsidR="009A28D8">
        <w:rPr>
          <w:lang w:val="en-US"/>
        </w:rPr>
        <w:t xml:space="preserve"> the </w:t>
      </w:r>
      <w:r w:rsidR="0050177E">
        <w:rPr>
          <w:lang w:val="en-US"/>
        </w:rPr>
        <w:t>messages</w:t>
      </w:r>
      <w:r w:rsidR="009A28D8">
        <w:rPr>
          <w:lang w:val="en-US"/>
        </w:rPr>
        <w:t xml:space="preserve"> described in this document, except for the security key change would not happen during Intra-CU MBB HO. Other than that, the key observations and proposals made in this contribution apply for Intra-CU MBB HO scenario as well. </w:t>
      </w:r>
    </w:p>
    <w:p w14:paraId="415AF886" w14:textId="77777777" w:rsidR="009A28D8" w:rsidRDefault="009A28D8" w:rsidP="008B2096">
      <w:pPr>
        <w:rPr>
          <w:lang w:val="en-US"/>
        </w:rPr>
      </w:pPr>
    </w:p>
    <w:p w14:paraId="4983723B" w14:textId="18300E3E" w:rsidR="00D642DF" w:rsidRDefault="00781133" w:rsidP="00D642DF">
      <w:r>
        <w:object w:dxaOrig="10215" w:dyaOrig="7936" w14:anchorId="70F99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342.15pt" o:ole="">
            <v:imagedata r:id="rId8" o:title=""/>
          </v:shape>
          <o:OLEObject Type="Embed" ProgID="Visio.Drawing.15" ShapeID="_x0000_i1025" DrawAspect="Content" ObjectID="_1611666321" r:id="rId9"/>
        </w:object>
      </w:r>
    </w:p>
    <w:p w14:paraId="64C3DBB3" w14:textId="282782E1" w:rsidR="0050177E" w:rsidRPr="00D642DF" w:rsidRDefault="0050177E" w:rsidP="0050177E">
      <w:pPr>
        <w:pStyle w:val="Caption"/>
        <w:ind w:left="720"/>
        <w:jc w:val="center"/>
      </w:pPr>
      <w:r>
        <w:t xml:space="preserve">Figure </w:t>
      </w:r>
      <w:r>
        <w:fldChar w:fldCharType="begin"/>
      </w:r>
      <w:r>
        <w:instrText xml:space="preserve"> SEQ Figure \* ARABIC </w:instrText>
      </w:r>
      <w:r>
        <w:fldChar w:fldCharType="separate"/>
      </w:r>
      <w:r>
        <w:rPr>
          <w:noProof/>
        </w:rPr>
        <w:t>1</w:t>
      </w:r>
      <w:r>
        <w:fldChar w:fldCharType="end"/>
      </w:r>
      <w:r>
        <w:t xml:space="preserve"> Inter-CU </w:t>
      </w:r>
      <w:r w:rsidR="00781133">
        <w:t>M</w:t>
      </w:r>
      <w:r>
        <w:t>ake-</w:t>
      </w:r>
      <w:r w:rsidR="00781133">
        <w:t>B</w:t>
      </w:r>
      <w:r>
        <w:t>efore-</w:t>
      </w:r>
      <w:r w:rsidR="00781133">
        <w:t>B</w:t>
      </w:r>
      <w:r>
        <w:t>reak HO procedure</w:t>
      </w:r>
    </w:p>
    <w:p w14:paraId="49D94B55" w14:textId="1132D315" w:rsidR="00497863" w:rsidRPr="00E25F90" w:rsidRDefault="00497863" w:rsidP="00497863">
      <w:r w:rsidRPr="00E25F90">
        <w:t xml:space="preserve">Below are the key enhancements </w:t>
      </w:r>
      <w:r w:rsidR="00781133">
        <w:t xml:space="preserve">required </w:t>
      </w:r>
      <w:r w:rsidRPr="00E25F90">
        <w:t xml:space="preserve">to the </w:t>
      </w:r>
      <w:r>
        <w:t xml:space="preserve">traditional </w:t>
      </w:r>
      <w:r w:rsidRPr="00E25F90">
        <w:t xml:space="preserve">HO procedures to support </w:t>
      </w:r>
      <w:r>
        <w:t>MBB HO:</w:t>
      </w:r>
    </w:p>
    <w:p w14:paraId="2DD06283" w14:textId="77777777" w:rsidR="000E16E5" w:rsidRDefault="000E16E5" w:rsidP="00497863">
      <w:pPr>
        <w:pStyle w:val="ListParagraph"/>
        <w:numPr>
          <w:ilvl w:val="0"/>
          <w:numId w:val="19"/>
        </w:numPr>
        <w:overflowPunct w:val="0"/>
        <w:autoSpaceDE w:val="0"/>
        <w:autoSpaceDN w:val="0"/>
        <w:adjustRightInd w:val="0"/>
        <w:textAlignment w:val="baseline"/>
      </w:pPr>
      <w:r w:rsidRPr="000E16E5">
        <w:rPr>
          <w:b/>
        </w:rPr>
        <w:t>make-before-break-HO indication support</w:t>
      </w:r>
      <w:r>
        <w:t>:</w:t>
      </w:r>
    </w:p>
    <w:p w14:paraId="0B6A2838" w14:textId="0237B2BB" w:rsidR="00497863" w:rsidRDefault="00497863" w:rsidP="000E16E5">
      <w:pPr>
        <w:pStyle w:val="ListParagraph"/>
        <w:numPr>
          <w:ilvl w:val="1"/>
          <w:numId w:val="19"/>
        </w:numPr>
        <w:overflowPunct w:val="0"/>
        <w:autoSpaceDE w:val="0"/>
        <w:autoSpaceDN w:val="0"/>
        <w:adjustRightInd w:val="0"/>
        <w:textAlignment w:val="baseline"/>
      </w:pPr>
      <w:r>
        <w:t xml:space="preserve">At step 3, the RRC Reconfiguration message includes the ‘make-before-break-HO’ indication to request the UE to perform MBB HO procedures. </w:t>
      </w:r>
    </w:p>
    <w:p w14:paraId="74A6E3BE" w14:textId="77777777" w:rsidR="00497863" w:rsidRDefault="00497863" w:rsidP="000E16E5">
      <w:pPr>
        <w:pStyle w:val="ListParagraph"/>
        <w:numPr>
          <w:ilvl w:val="1"/>
          <w:numId w:val="19"/>
        </w:numPr>
        <w:overflowPunct w:val="0"/>
        <w:autoSpaceDE w:val="0"/>
        <w:autoSpaceDN w:val="0"/>
        <w:adjustRightInd w:val="0"/>
        <w:textAlignment w:val="baseline"/>
      </w:pPr>
      <w:r>
        <w:t>On</w:t>
      </w:r>
      <w:r w:rsidRPr="00E25F90">
        <w:t xml:space="preserve"> receiving the ‘make-before-break</w:t>
      </w:r>
      <w:r>
        <w:t>-HO</w:t>
      </w:r>
      <w:r w:rsidRPr="00E25F90">
        <w:t xml:space="preserve">’ indication, UE maintains the connection to the source cell even while establishing the connection to the target cell. That is, the UE can </w:t>
      </w:r>
      <w:proofErr w:type="spellStart"/>
      <w:r w:rsidRPr="00E25F90">
        <w:t>tx</w:t>
      </w:r>
      <w:proofErr w:type="spellEnd"/>
      <w:r w:rsidRPr="00E25F90">
        <w:t>/</w:t>
      </w:r>
      <w:proofErr w:type="spellStart"/>
      <w:r w:rsidRPr="00E25F90">
        <w:t>rx</w:t>
      </w:r>
      <w:proofErr w:type="spellEnd"/>
      <w:r w:rsidRPr="00E25F90">
        <w:t xml:space="preserve"> data via the source cell between step</w:t>
      </w:r>
      <w:r>
        <w:t xml:space="preserve">3-5 </w:t>
      </w:r>
      <w:r w:rsidRPr="00E25F90">
        <w:t xml:space="preserve">without any interruption. </w:t>
      </w:r>
    </w:p>
    <w:p w14:paraId="18640C08" w14:textId="78BAE3FE" w:rsidR="000E16E5" w:rsidRPr="000E16E5" w:rsidRDefault="000E16E5" w:rsidP="00497863">
      <w:pPr>
        <w:pStyle w:val="ListParagraph"/>
        <w:numPr>
          <w:ilvl w:val="0"/>
          <w:numId w:val="19"/>
        </w:numPr>
        <w:overflowPunct w:val="0"/>
        <w:autoSpaceDE w:val="0"/>
        <w:autoSpaceDN w:val="0"/>
        <w:adjustRightInd w:val="0"/>
        <w:textAlignment w:val="baseline"/>
        <w:rPr>
          <w:b/>
        </w:rPr>
      </w:pPr>
      <w:r w:rsidRPr="000E16E5">
        <w:rPr>
          <w:b/>
        </w:rPr>
        <w:t xml:space="preserve">UL SRB/DRB Data </w:t>
      </w:r>
      <w:r>
        <w:rPr>
          <w:b/>
        </w:rPr>
        <w:t>T</w:t>
      </w:r>
      <w:r w:rsidRPr="000E16E5">
        <w:rPr>
          <w:b/>
        </w:rPr>
        <w:t>x switch:</w:t>
      </w:r>
    </w:p>
    <w:p w14:paraId="5F876033" w14:textId="194F75B9" w:rsidR="00497863" w:rsidRDefault="00497863" w:rsidP="000E16E5">
      <w:pPr>
        <w:pStyle w:val="ListParagraph"/>
        <w:numPr>
          <w:ilvl w:val="1"/>
          <w:numId w:val="19"/>
        </w:numPr>
        <w:overflowPunct w:val="0"/>
        <w:autoSpaceDE w:val="0"/>
        <w:autoSpaceDN w:val="0"/>
        <w:adjustRightInd w:val="0"/>
        <w:textAlignment w:val="baseline"/>
      </w:pPr>
      <w:r>
        <w:t xml:space="preserve">Once RACH is successful on the target, UE has an option to </w:t>
      </w:r>
      <w:proofErr w:type="spellStart"/>
      <w:r>
        <w:t>tx</w:t>
      </w:r>
      <w:proofErr w:type="spellEnd"/>
      <w:r>
        <w:t xml:space="preserve"> SRB/DRB data on either the target cell connection or the source cell connection. We propose to switch the UL </w:t>
      </w:r>
      <w:proofErr w:type="spellStart"/>
      <w:r>
        <w:t>tx</w:t>
      </w:r>
      <w:proofErr w:type="spellEnd"/>
      <w:r>
        <w:t xml:space="preserve"> (both SRB/DRB </w:t>
      </w:r>
      <w:proofErr w:type="spellStart"/>
      <w:r>
        <w:t>tx</w:t>
      </w:r>
      <w:proofErr w:type="spellEnd"/>
      <w:r>
        <w:t xml:space="preserve">) to the target cell connection </w:t>
      </w:r>
      <w:proofErr w:type="gramStart"/>
      <w:r>
        <w:t>similar to</w:t>
      </w:r>
      <w:proofErr w:type="gramEnd"/>
      <w:r>
        <w:t xml:space="preserve"> the traditional HO procedure, where the target cell connection is the only connection used for data </w:t>
      </w:r>
      <w:proofErr w:type="spellStart"/>
      <w:r>
        <w:t>tx</w:t>
      </w:r>
      <w:proofErr w:type="spellEnd"/>
      <w:r>
        <w:t xml:space="preserve">. That is, once the UE has configured and established SRB1 for the target cell connection, UE transmits the RRC Reconfiguration complete on the SRB1 of the target cell connection as shown in step 5. </w:t>
      </w:r>
    </w:p>
    <w:p w14:paraId="1CF7C26A" w14:textId="7347620C" w:rsidR="00497863" w:rsidRDefault="00497863" w:rsidP="00497863">
      <w:pPr>
        <w:pStyle w:val="ListParagraph"/>
        <w:numPr>
          <w:ilvl w:val="1"/>
          <w:numId w:val="19"/>
        </w:numPr>
        <w:overflowPunct w:val="0"/>
        <w:autoSpaceDE w:val="0"/>
        <w:autoSpaceDN w:val="0"/>
        <w:adjustRightInd w:val="0"/>
        <w:textAlignment w:val="baseline"/>
      </w:pPr>
      <w:r w:rsidRPr="00E25F90">
        <w:t xml:space="preserve">However, UE </w:t>
      </w:r>
      <w:proofErr w:type="gramStart"/>
      <w:r w:rsidR="000E16E5">
        <w:t>has to</w:t>
      </w:r>
      <w:proofErr w:type="gramEnd"/>
      <w:r w:rsidR="000E16E5">
        <w:t xml:space="preserve"> support the DL data reception on both connections as UE </w:t>
      </w:r>
      <w:r w:rsidRPr="00E25F90">
        <w:t xml:space="preserve">can receive DL data on both source and target links simultaneously before source gNB connection is released. This could happen if the source gNB retransmits the PDUs not </w:t>
      </w:r>
      <w:proofErr w:type="spellStart"/>
      <w:r w:rsidRPr="00E25F90">
        <w:t>Acked</w:t>
      </w:r>
      <w:proofErr w:type="spellEnd"/>
      <w:r w:rsidRPr="00E25F90">
        <w:t xml:space="preserve"> by RLC or duplicates the PDCP PDUs sent over </w:t>
      </w:r>
      <w:proofErr w:type="spellStart"/>
      <w:r w:rsidRPr="00E25F90">
        <w:t>Xn</w:t>
      </w:r>
      <w:proofErr w:type="spellEnd"/>
      <w:r w:rsidRPr="00E25F90">
        <w:t xml:space="preserve"> to the target gNB.</w:t>
      </w:r>
      <w:r>
        <w:t xml:space="preserve"> </w:t>
      </w:r>
    </w:p>
    <w:p w14:paraId="490221B3" w14:textId="77777777" w:rsidR="000E16E5" w:rsidRPr="000E16E5" w:rsidRDefault="000E16E5" w:rsidP="00497863">
      <w:pPr>
        <w:pStyle w:val="ListParagraph"/>
        <w:numPr>
          <w:ilvl w:val="0"/>
          <w:numId w:val="19"/>
        </w:numPr>
        <w:overflowPunct w:val="0"/>
        <w:autoSpaceDE w:val="0"/>
        <w:autoSpaceDN w:val="0"/>
        <w:adjustRightInd w:val="0"/>
        <w:textAlignment w:val="baseline"/>
        <w:rPr>
          <w:b/>
        </w:rPr>
      </w:pPr>
      <w:r w:rsidRPr="000E16E5">
        <w:rPr>
          <w:b/>
        </w:rPr>
        <w:t>When to release source cell connection:</w:t>
      </w:r>
    </w:p>
    <w:p w14:paraId="24AA10D6" w14:textId="35BD657C" w:rsidR="00891FB6" w:rsidRDefault="00694A0D" w:rsidP="0050177E">
      <w:pPr>
        <w:pStyle w:val="ListParagraph"/>
        <w:numPr>
          <w:ilvl w:val="1"/>
          <w:numId w:val="19"/>
        </w:numPr>
        <w:overflowPunct w:val="0"/>
        <w:autoSpaceDE w:val="0"/>
        <w:autoSpaceDN w:val="0"/>
        <w:adjustRightInd w:val="0"/>
        <w:textAlignment w:val="baseline"/>
      </w:pPr>
      <w:r>
        <w:t xml:space="preserve">In LTE MBB HO, it is left </w:t>
      </w:r>
      <w:proofErr w:type="spellStart"/>
      <w:r>
        <w:t>upto</w:t>
      </w:r>
      <w:proofErr w:type="spellEnd"/>
      <w:r>
        <w:t xml:space="preserve"> the UE implementation on when to </w:t>
      </w:r>
      <w:r w:rsidRPr="00694A0D">
        <w:t>stop the uplink transmission/ downlink reception with the source cell(s) to initiate re-tuning for connection to the target cell.</w:t>
      </w:r>
      <w:r>
        <w:t xml:space="preserve"> This would result in inefficient resource usage of the source cell connection, if the UE has released the source cell connection even before the source cell has stopped DL data </w:t>
      </w:r>
      <w:proofErr w:type="spellStart"/>
      <w:r>
        <w:t>tx</w:t>
      </w:r>
      <w:proofErr w:type="spellEnd"/>
      <w:r>
        <w:t xml:space="preserve"> to the UE. Thus, we propose </w:t>
      </w:r>
      <w:r w:rsidR="0072133E">
        <w:t xml:space="preserve">the network </w:t>
      </w:r>
      <w:r>
        <w:t xml:space="preserve">to </w:t>
      </w:r>
      <w:r w:rsidR="0072133E">
        <w:t>explicitly indicate</w:t>
      </w:r>
      <w:r>
        <w:t xml:space="preserve"> the source cell connection </w:t>
      </w:r>
      <w:r w:rsidR="0072133E">
        <w:t xml:space="preserve">release to the UE. </w:t>
      </w:r>
      <w:r w:rsidR="00891FB6">
        <w:t xml:space="preserve">There are two possible options on how the source cell connection release is indicated. </w:t>
      </w:r>
    </w:p>
    <w:p w14:paraId="16BD6FBE" w14:textId="77777777" w:rsidR="00891FB6" w:rsidRPr="00891FB6" w:rsidRDefault="00891FB6" w:rsidP="000E16E5">
      <w:pPr>
        <w:pStyle w:val="ListParagraph"/>
        <w:numPr>
          <w:ilvl w:val="1"/>
          <w:numId w:val="19"/>
        </w:numPr>
        <w:overflowPunct w:val="0"/>
        <w:autoSpaceDE w:val="0"/>
        <w:autoSpaceDN w:val="0"/>
        <w:adjustRightInd w:val="0"/>
        <w:textAlignment w:val="baseline"/>
        <w:rPr>
          <w:b/>
        </w:rPr>
      </w:pPr>
      <w:r w:rsidRPr="00891FB6">
        <w:rPr>
          <w:b/>
        </w:rPr>
        <w:t xml:space="preserve">Option 1: Target cell indicating the release of source cell connection </w:t>
      </w:r>
    </w:p>
    <w:p w14:paraId="5BDEEF9D" w14:textId="1FE9B988" w:rsidR="0072133E" w:rsidRDefault="00891FB6" w:rsidP="00891FB6">
      <w:pPr>
        <w:pStyle w:val="ListParagraph"/>
        <w:numPr>
          <w:ilvl w:val="2"/>
          <w:numId w:val="19"/>
        </w:numPr>
        <w:overflowPunct w:val="0"/>
        <w:autoSpaceDE w:val="0"/>
        <w:autoSpaceDN w:val="0"/>
        <w:adjustRightInd w:val="0"/>
        <w:textAlignment w:val="baseline"/>
      </w:pPr>
      <w:r>
        <w:t>O</w:t>
      </w:r>
      <w:r w:rsidR="0072133E">
        <w:t xml:space="preserve">n receiving the RRC Reconfiguration complete message indicating the successful HO execution of the UE to the target cell, the target cell and source cell coordinate on when to stop the DL data </w:t>
      </w:r>
      <w:proofErr w:type="spellStart"/>
      <w:r w:rsidR="0072133E">
        <w:t>tx</w:t>
      </w:r>
      <w:proofErr w:type="spellEnd"/>
      <w:r w:rsidR="0072133E">
        <w:t xml:space="preserve"> on the source cell connection via step 6. The source cell sends SN Status </w:t>
      </w:r>
      <w:r w:rsidR="0072133E">
        <w:lastRenderedPageBreak/>
        <w:t xml:space="preserve">Transfer message (step 7) to assist the target cell with the DL PDCP SN to use and the PDCP Status for the PDUs that have not been acknowledged. </w:t>
      </w:r>
    </w:p>
    <w:p w14:paraId="0E0CBD85" w14:textId="1227440B" w:rsidR="0072133E" w:rsidRDefault="0072133E" w:rsidP="00891FB6">
      <w:pPr>
        <w:pStyle w:val="ListParagraph"/>
        <w:numPr>
          <w:ilvl w:val="2"/>
          <w:numId w:val="19"/>
        </w:numPr>
        <w:overflowPunct w:val="0"/>
        <w:autoSpaceDE w:val="0"/>
        <w:autoSpaceDN w:val="0"/>
        <w:adjustRightInd w:val="0"/>
        <w:textAlignment w:val="baseline"/>
      </w:pPr>
      <w:r>
        <w:t xml:space="preserve">Once the target cell receives the SN Status Transfer message, it knows that source cell has stopped data </w:t>
      </w:r>
      <w:proofErr w:type="spellStart"/>
      <w:r>
        <w:t>tx</w:t>
      </w:r>
      <w:proofErr w:type="spellEnd"/>
      <w:r>
        <w:t xml:space="preserve"> on the source cell connection. Thus, the target cell sends </w:t>
      </w:r>
      <w:proofErr w:type="gramStart"/>
      <w:r>
        <w:t>a</w:t>
      </w:r>
      <w:proofErr w:type="gramEnd"/>
      <w:r>
        <w:t xml:space="preserve"> RRC Reconfiguration message to indicate the UE to release the source cell connection</w:t>
      </w:r>
    </w:p>
    <w:p w14:paraId="1BCFAD10" w14:textId="3E52FDA4" w:rsidR="00497863" w:rsidRPr="0072133E" w:rsidRDefault="00497863" w:rsidP="00891FB6">
      <w:pPr>
        <w:pStyle w:val="ListParagraph"/>
        <w:numPr>
          <w:ilvl w:val="2"/>
          <w:numId w:val="19"/>
        </w:numPr>
        <w:overflowPunct w:val="0"/>
        <w:autoSpaceDE w:val="0"/>
        <w:autoSpaceDN w:val="0"/>
        <w:adjustRightInd w:val="0"/>
        <w:textAlignment w:val="baseline"/>
        <w:rPr>
          <w:rFonts w:eastAsiaTheme="minorHAnsi"/>
          <w:lang w:val="en-US"/>
        </w:rPr>
      </w:pPr>
      <w:r w:rsidRPr="00E25F90">
        <w:t xml:space="preserve">UE releases the source </w:t>
      </w:r>
      <w:r w:rsidR="0072133E">
        <w:t>cell</w:t>
      </w:r>
      <w:r w:rsidRPr="00E25F90">
        <w:t xml:space="preserve"> connection as per the notification from the target gNB. This makes the UE behaviour deterministic and provides flexibility on the source gNB release trigger events to the network implementation.</w:t>
      </w:r>
    </w:p>
    <w:p w14:paraId="0ACFB554" w14:textId="77777777" w:rsidR="00891FB6" w:rsidRPr="00891FB6" w:rsidRDefault="00891FB6" w:rsidP="0072133E">
      <w:pPr>
        <w:pStyle w:val="ListParagraph"/>
        <w:numPr>
          <w:ilvl w:val="1"/>
          <w:numId w:val="19"/>
        </w:numPr>
        <w:overflowPunct w:val="0"/>
        <w:autoSpaceDE w:val="0"/>
        <w:autoSpaceDN w:val="0"/>
        <w:adjustRightInd w:val="0"/>
        <w:textAlignment w:val="baseline"/>
        <w:rPr>
          <w:rFonts w:eastAsiaTheme="minorHAnsi"/>
          <w:b/>
          <w:lang w:val="en-US"/>
        </w:rPr>
      </w:pPr>
      <w:r w:rsidRPr="00891FB6">
        <w:rPr>
          <w:rFonts w:eastAsiaTheme="minorHAnsi"/>
          <w:b/>
          <w:lang w:val="en-US"/>
        </w:rPr>
        <w:t>Option 2. Source cell indicating the release of the source cell connection</w:t>
      </w:r>
    </w:p>
    <w:p w14:paraId="10D9549F" w14:textId="5D6C0825" w:rsidR="0072133E" w:rsidRDefault="0072133E" w:rsidP="00891FB6">
      <w:pPr>
        <w:pStyle w:val="ListParagraph"/>
        <w:numPr>
          <w:ilvl w:val="2"/>
          <w:numId w:val="19"/>
        </w:numPr>
        <w:overflowPunct w:val="0"/>
        <w:autoSpaceDE w:val="0"/>
        <w:autoSpaceDN w:val="0"/>
        <w:adjustRightInd w:val="0"/>
        <w:textAlignment w:val="baseline"/>
        <w:rPr>
          <w:rFonts w:eastAsiaTheme="minorHAnsi"/>
          <w:lang w:val="en-US"/>
        </w:rPr>
      </w:pPr>
      <w:r>
        <w:rPr>
          <w:rFonts w:eastAsiaTheme="minorHAnsi"/>
          <w:lang w:val="en-US"/>
        </w:rPr>
        <w:t xml:space="preserve">An alternative option is for the UE to directly indicate the source cell about the successful HO execution, by sending an RRC message to the source cell. And, the source cell can stop data </w:t>
      </w:r>
      <w:proofErr w:type="spellStart"/>
      <w:r>
        <w:rPr>
          <w:rFonts w:eastAsiaTheme="minorHAnsi"/>
          <w:lang w:val="en-US"/>
        </w:rPr>
        <w:t>tx</w:t>
      </w:r>
      <w:proofErr w:type="spellEnd"/>
      <w:r>
        <w:rPr>
          <w:rFonts w:eastAsiaTheme="minorHAnsi"/>
          <w:lang w:val="en-US"/>
        </w:rPr>
        <w:t xml:space="preserve"> to source cell based on this message and send an indication to release the source cell connection to the UE (e.g. RRC Release message to UE). </w:t>
      </w:r>
      <w:r w:rsidR="00891FB6">
        <w:rPr>
          <w:rFonts w:eastAsiaTheme="minorHAnsi"/>
          <w:lang w:val="en-US"/>
        </w:rPr>
        <w:t xml:space="preserve"> </w:t>
      </w:r>
    </w:p>
    <w:p w14:paraId="148148DD" w14:textId="7C5E2840" w:rsidR="00891FB6" w:rsidRDefault="00891FB6" w:rsidP="00891FB6">
      <w:pPr>
        <w:pStyle w:val="ListParagraph"/>
        <w:numPr>
          <w:ilvl w:val="1"/>
          <w:numId w:val="19"/>
        </w:numPr>
        <w:overflowPunct w:val="0"/>
        <w:autoSpaceDE w:val="0"/>
        <w:autoSpaceDN w:val="0"/>
        <w:adjustRightInd w:val="0"/>
        <w:textAlignment w:val="baseline"/>
        <w:rPr>
          <w:rFonts w:eastAsiaTheme="minorHAnsi"/>
          <w:lang w:val="en-US"/>
        </w:rPr>
      </w:pPr>
      <w:r>
        <w:rPr>
          <w:rFonts w:eastAsiaTheme="minorHAnsi"/>
          <w:lang w:val="en-US"/>
        </w:rPr>
        <w:t xml:space="preserve">We propose to adopt Option 1 for MBB HO procedure, as this option limits the switching of control signaling transmission between the source and target cell connections. It also aligns with the traditional HO principles of switching data </w:t>
      </w:r>
      <w:proofErr w:type="spellStart"/>
      <w:r>
        <w:rPr>
          <w:rFonts w:eastAsiaTheme="minorHAnsi"/>
          <w:lang w:val="en-US"/>
        </w:rPr>
        <w:t>tx</w:t>
      </w:r>
      <w:proofErr w:type="spellEnd"/>
      <w:r>
        <w:rPr>
          <w:rFonts w:eastAsiaTheme="minorHAnsi"/>
          <w:lang w:val="en-US"/>
        </w:rPr>
        <w:t xml:space="preserve"> to the target connection after RACH is successful on the target cell connection. </w:t>
      </w:r>
    </w:p>
    <w:p w14:paraId="26684A10" w14:textId="22AF5450" w:rsidR="007C329A" w:rsidRPr="007C329A" w:rsidRDefault="007C329A" w:rsidP="0003578D">
      <w:pPr>
        <w:pStyle w:val="Caption"/>
        <w:rPr>
          <w:b/>
          <w:i w:val="0"/>
          <w:color w:val="auto"/>
          <w:sz w:val="20"/>
          <w:szCs w:val="20"/>
        </w:rPr>
      </w:pPr>
      <w:bookmarkStart w:id="2" w:name="_Ref536803002"/>
      <w:r w:rsidRPr="007C329A">
        <w:rPr>
          <w:b/>
          <w:i w:val="0"/>
          <w:color w:val="auto"/>
          <w:sz w:val="20"/>
          <w:szCs w:val="20"/>
        </w:rPr>
        <w:t xml:space="preserve">Proposal </w:t>
      </w:r>
      <w:r w:rsidRPr="007C329A">
        <w:rPr>
          <w:b/>
          <w:i w:val="0"/>
          <w:color w:val="auto"/>
          <w:sz w:val="20"/>
          <w:szCs w:val="20"/>
        </w:rPr>
        <w:fldChar w:fldCharType="begin"/>
      </w:r>
      <w:r w:rsidRPr="007C329A">
        <w:rPr>
          <w:b/>
          <w:i w:val="0"/>
          <w:color w:val="auto"/>
          <w:sz w:val="20"/>
          <w:szCs w:val="20"/>
        </w:rPr>
        <w:instrText xml:space="preserve"> SEQ Proposal \* ARABIC </w:instrText>
      </w:r>
      <w:r w:rsidRPr="007C329A">
        <w:rPr>
          <w:b/>
          <w:i w:val="0"/>
          <w:color w:val="auto"/>
          <w:sz w:val="20"/>
          <w:szCs w:val="20"/>
        </w:rPr>
        <w:fldChar w:fldCharType="separate"/>
      </w:r>
      <w:r w:rsidR="00891FB6">
        <w:rPr>
          <w:b/>
          <w:i w:val="0"/>
          <w:noProof/>
          <w:color w:val="auto"/>
          <w:sz w:val="20"/>
          <w:szCs w:val="20"/>
        </w:rPr>
        <w:t>1</w:t>
      </w:r>
      <w:r w:rsidRPr="007C329A">
        <w:rPr>
          <w:b/>
          <w:i w:val="0"/>
          <w:color w:val="auto"/>
          <w:sz w:val="20"/>
          <w:szCs w:val="20"/>
        </w:rPr>
        <w:fldChar w:fldCharType="end"/>
      </w:r>
      <w:r w:rsidRPr="007C329A">
        <w:rPr>
          <w:b/>
          <w:i w:val="0"/>
          <w:color w:val="auto"/>
          <w:sz w:val="20"/>
          <w:szCs w:val="20"/>
        </w:rPr>
        <w:t xml:space="preserve">. </w:t>
      </w:r>
      <w:r>
        <w:rPr>
          <w:b/>
          <w:i w:val="0"/>
          <w:color w:val="auto"/>
          <w:sz w:val="20"/>
          <w:szCs w:val="20"/>
        </w:rPr>
        <w:t xml:space="preserve">Traditional </w:t>
      </w:r>
      <w:r w:rsidRPr="007C329A">
        <w:rPr>
          <w:b/>
          <w:i w:val="0"/>
          <w:color w:val="auto"/>
          <w:sz w:val="20"/>
          <w:szCs w:val="20"/>
        </w:rPr>
        <w:t xml:space="preserve">HO procedures are modified as </w:t>
      </w:r>
      <w:r>
        <w:rPr>
          <w:b/>
          <w:i w:val="0"/>
          <w:color w:val="auto"/>
          <w:sz w:val="20"/>
          <w:szCs w:val="20"/>
        </w:rPr>
        <w:t>below</w:t>
      </w:r>
      <w:r w:rsidRPr="007C329A">
        <w:rPr>
          <w:b/>
          <w:i w:val="0"/>
          <w:color w:val="auto"/>
          <w:sz w:val="20"/>
          <w:szCs w:val="20"/>
        </w:rPr>
        <w:t xml:space="preserve"> to </w:t>
      </w:r>
      <w:r>
        <w:rPr>
          <w:b/>
          <w:i w:val="0"/>
          <w:color w:val="auto"/>
          <w:sz w:val="20"/>
          <w:szCs w:val="20"/>
        </w:rPr>
        <w:t>support MBB</w:t>
      </w:r>
      <w:r w:rsidRPr="007C329A">
        <w:rPr>
          <w:b/>
          <w:i w:val="0"/>
          <w:color w:val="auto"/>
          <w:sz w:val="20"/>
          <w:szCs w:val="20"/>
        </w:rPr>
        <w:t xml:space="preserve"> HO:</w:t>
      </w:r>
      <w:bookmarkEnd w:id="2"/>
    </w:p>
    <w:p w14:paraId="1C015CF4" w14:textId="58D19BE0" w:rsidR="0003578D" w:rsidRPr="0003578D" w:rsidRDefault="0003578D" w:rsidP="0003578D">
      <w:pPr>
        <w:numPr>
          <w:ilvl w:val="0"/>
          <w:numId w:val="15"/>
        </w:numPr>
        <w:spacing w:after="0"/>
        <w:rPr>
          <w:b/>
          <w:iCs/>
        </w:rPr>
      </w:pPr>
      <w:r w:rsidRPr="0003578D">
        <w:rPr>
          <w:b/>
          <w:iCs/>
        </w:rPr>
        <w:t>Send ‘make-before-break-HO’ indication in the RRC Reconfiguration message sent to the UE</w:t>
      </w:r>
    </w:p>
    <w:p w14:paraId="7B57C7A4" w14:textId="77777777" w:rsidR="0003578D" w:rsidRPr="0003578D" w:rsidRDefault="0003578D" w:rsidP="0003578D">
      <w:pPr>
        <w:numPr>
          <w:ilvl w:val="0"/>
          <w:numId w:val="15"/>
        </w:numPr>
        <w:spacing w:after="0"/>
        <w:rPr>
          <w:b/>
          <w:iCs/>
        </w:rPr>
      </w:pPr>
      <w:r w:rsidRPr="0003578D">
        <w:rPr>
          <w:b/>
          <w:iCs/>
        </w:rPr>
        <w:t xml:space="preserve">UE maintains the connection (i.e. data </w:t>
      </w:r>
      <w:proofErr w:type="spellStart"/>
      <w:r w:rsidRPr="0003578D">
        <w:rPr>
          <w:b/>
          <w:iCs/>
        </w:rPr>
        <w:t>tx</w:t>
      </w:r>
      <w:proofErr w:type="spellEnd"/>
      <w:r w:rsidRPr="0003578D">
        <w:rPr>
          <w:b/>
          <w:iCs/>
        </w:rPr>
        <w:t>/</w:t>
      </w:r>
      <w:proofErr w:type="spellStart"/>
      <w:r w:rsidRPr="0003578D">
        <w:rPr>
          <w:b/>
          <w:iCs/>
        </w:rPr>
        <w:t>rx</w:t>
      </w:r>
      <w:proofErr w:type="spellEnd"/>
      <w:r w:rsidRPr="0003578D">
        <w:rPr>
          <w:b/>
          <w:iCs/>
        </w:rPr>
        <w:t>) to the source cell while establishing the connection (i.e. sync, access) to the target cell</w:t>
      </w:r>
    </w:p>
    <w:p w14:paraId="65C777D4" w14:textId="7015A7C0" w:rsidR="0050177E" w:rsidRDefault="0003578D" w:rsidP="0050177E">
      <w:pPr>
        <w:numPr>
          <w:ilvl w:val="0"/>
          <w:numId w:val="15"/>
        </w:numPr>
        <w:spacing w:after="0"/>
        <w:rPr>
          <w:b/>
          <w:iCs/>
        </w:rPr>
      </w:pPr>
      <w:r w:rsidRPr="00891FB6">
        <w:rPr>
          <w:b/>
          <w:iCs/>
        </w:rPr>
        <w:t xml:space="preserve">UE switches the UL data </w:t>
      </w:r>
      <w:proofErr w:type="spellStart"/>
      <w:r w:rsidRPr="00891FB6">
        <w:rPr>
          <w:b/>
          <w:iCs/>
        </w:rPr>
        <w:t>tx</w:t>
      </w:r>
      <w:proofErr w:type="spellEnd"/>
      <w:r w:rsidRPr="00891FB6">
        <w:rPr>
          <w:b/>
          <w:iCs/>
        </w:rPr>
        <w:t xml:space="preserve"> to the target cell connection on </w:t>
      </w:r>
      <w:r w:rsidR="00891FB6" w:rsidRPr="00891FB6">
        <w:rPr>
          <w:b/>
          <w:iCs/>
        </w:rPr>
        <w:t>successfu</w:t>
      </w:r>
      <w:r w:rsidR="00891FB6">
        <w:rPr>
          <w:b/>
          <w:iCs/>
        </w:rPr>
        <w:t>l</w:t>
      </w:r>
      <w:r w:rsidR="00891FB6" w:rsidRPr="00891FB6">
        <w:rPr>
          <w:b/>
          <w:iCs/>
        </w:rPr>
        <w:t xml:space="preserve"> complet</w:t>
      </w:r>
      <w:r w:rsidR="0050177E">
        <w:rPr>
          <w:b/>
          <w:iCs/>
        </w:rPr>
        <w:t>ion of RACH procedure or</w:t>
      </w:r>
      <w:r w:rsidR="00891FB6" w:rsidRPr="00891FB6">
        <w:rPr>
          <w:b/>
          <w:iCs/>
        </w:rPr>
        <w:t xml:space="preserve"> </w:t>
      </w:r>
      <w:r w:rsidR="0050177E">
        <w:rPr>
          <w:b/>
          <w:iCs/>
        </w:rPr>
        <w:t>on</w:t>
      </w:r>
      <w:r w:rsidR="00891FB6" w:rsidRPr="00891FB6">
        <w:rPr>
          <w:b/>
          <w:iCs/>
        </w:rPr>
        <w:t xml:space="preserve"> successful reception of a PDCCH transmission</w:t>
      </w:r>
      <w:r w:rsidR="0050177E">
        <w:rPr>
          <w:b/>
          <w:iCs/>
        </w:rPr>
        <w:t xml:space="preserve"> in case of RACH-Less HO</w:t>
      </w:r>
    </w:p>
    <w:p w14:paraId="2973DC19" w14:textId="1A631273" w:rsidR="0003578D" w:rsidRPr="00891FB6" w:rsidRDefault="0003578D" w:rsidP="0050177E">
      <w:pPr>
        <w:numPr>
          <w:ilvl w:val="0"/>
          <w:numId w:val="15"/>
        </w:numPr>
        <w:spacing w:after="0"/>
        <w:rPr>
          <w:b/>
          <w:iCs/>
        </w:rPr>
      </w:pPr>
      <w:r w:rsidRPr="00891FB6">
        <w:rPr>
          <w:b/>
          <w:iCs/>
        </w:rPr>
        <w:t>UE supports reception of data on both source cell and target cell connection until source cell connection is released</w:t>
      </w:r>
    </w:p>
    <w:p w14:paraId="23435F7B" w14:textId="1DEB0A9E" w:rsidR="00570483" w:rsidRPr="0050177E" w:rsidRDefault="0003578D" w:rsidP="00570483">
      <w:pPr>
        <w:numPr>
          <w:ilvl w:val="0"/>
          <w:numId w:val="21"/>
        </w:numPr>
        <w:spacing w:after="0"/>
        <w:rPr>
          <w:b/>
          <w:iCs/>
        </w:rPr>
      </w:pPr>
      <w:r w:rsidRPr="0003578D">
        <w:rPr>
          <w:b/>
          <w:iCs/>
        </w:rPr>
        <w:t xml:space="preserve">Target cell sends a source cell connection release message to the UE </w:t>
      </w:r>
    </w:p>
    <w:p w14:paraId="3F9644C9" w14:textId="34569875" w:rsidR="001D1BFF" w:rsidRPr="001708BC" w:rsidRDefault="001D1BFF" w:rsidP="0050177E">
      <w:pPr>
        <w:pStyle w:val="Caption"/>
        <w:spacing w:before="120" w:after="120"/>
        <w:rPr>
          <w:b/>
          <w:i w:val="0"/>
          <w:color w:val="auto"/>
          <w:sz w:val="20"/>
          <w:szCs w:val="20"/>
        </w:rPr>
      </w:pPr>
      <w:bookmarkStart w:id="3" w:name="_Ref536803003"/>
      <w:r w:rsidRPr="001D1BFF">
        <w:rPr>
          <w:b/>
          <w:i w:val="0"/>
          <w:color w:val="auto"/>
          <w:sz w:val="20"/>
          <w:szCs w:val="20"/>
        </w:rPr>
        <w:t xml:space="preserve">Proposal </w:t>
      </w:r>
      <w:r w:rsidRPr="001D1BFF">
        <w:rPr>
          <w:b/>
          <w:i w:val="0"/>
          <w:color w:val="auto"/>
          <w:sz w:val="20"/>
          <w:szCs w:val="20"/>
        </w:rPr>
        <w:fldChar w:fldCharType="begin"/>
      </w:r>
      <w:r w:rsidRPr="001D1BFF">
        <w:rPr>
          <w:b/>
          <w:i w:val="0"/>
          <w:color w:val="auto"/>
          <w:sz w:val="20"/>
          <w:szCs w:val="20"/>
        </w:rPr>
        <w:instrText xml:space="preserve"> SEQ Proposal \* ARABIC </w:instrText>
      </w:r>
      <w:r w:rsidRPr="001D1BFF">
        <w:rPr>
          <w:b/>
          <w:i w:val="0"/>
          <w:color w:val="auto"/>
          <w:sz w:val="20"/>
          <w:szCs w:val="20"/>
        </w:rPr>
        <w:fldChar w:fldCharType="separate"/>
      </w:r>
      <w:r w:rsidR="0050177E">
        <w:rPr>
          <w:b/>
          <w:i w:val="0"/>
          <w:noProof/>
          <w:color w:val="auto"/>
          <w:sz w:val="20"/>
          <w:szCs w:val="20"/>
        </w:rPr>
        <w:t>2</w:t>
      </w:r>
      <w:r w:rsidRPr="001D1BFF">
        <w:rPr>
          <w:b/>
          <w:i w:val="0"/>
          <w:color w:val="auto"/>
          <w:sz w:val="20"/>
          <w:szCs w:val="20"/>
        </w:rPr>
        <w:fldChar w:fldCharType="end"/>
      </w:r>
      <w:r>
        <w:t>.</w:t>
      </w:r>
      <w:r w:rsidRPr="001D1BFF">
        <w:rPr>
          <w:b/>
          <w:i w:val="0"/>
          <w:color w:val="auto"/>
          <w:sz w:val="20"/>
          <w:szCs w:val="20"/>
        </w:rPr>
        <w:t xml:space="preserve"> </w:t>
      </w:r>
      <w:r w:rsidRPr="00570483">
        <w:rPr>
          <w:b/>
          <w:i w:val="0"/>
          <w:color w:val="auto"/>
          <w:sz w:val="20"/>
          <w:szCs w:val="20"/>
        </w:rPr>
        <w:t xml:space="preserve">Target cell and source cell coordinate </w:t>
      </w:r>
      <w:r>
        <w:rPr>
          <w:b/>
          <w:i w:val="0"/>
          <w:color w:val="auto"/>
          <w:sz w:val="20"/>
          <w:szCs w:val="20"/>
        </w:rPr>
        <w:t xml:space="preserve">on </w:t>
      </w:r>
      <w:r w:rsidRPr="00570483">
        <w:rPr>
          <w:b/>
          <w:i w:val="0"/>
          <w:color w:val="auto"/>
          <w:sz w:val="20"/>
          <w:szCs w:val="20"/>
        </w:rPr>
        <w:t>when to release the source cell connection</w:t>
      </w:r>
      <w:r>
        <w:rPr>
          <w:b/>
          <w:i w:val="0"/>
          <w:color w:val="auto"/>
          <w:sz w:val="20"/>
          <w:szCs w:val="20"/>
        </w:rPr>
        <w:t>, and, to initiate data forwarding/PDCP SN status transfer from source gNB to target gNB</w:t>
      </w:r>
      <w:bookmarkEnd w:id="3"/>
      <w:r w:rsidR="00583D48">
        <w:rPr>
          <w:b/>
          <w:i w:val="0"/>
          <w:color w:val="auto"/>
          <w:sz w:val="20"/>
          <w:szCs w:val="20"/>
        </w:rPr>
        <w:t>.</w:t>
      </w:r>
    </w:p>
    <w:p w14:paraId="0D99FF6D" w14:textId="0ED4AC0A" w:rsidR="00891FB6" w:rsidRDefault="00891FB6" w:rsidP="0050177E">
      <w:pPr>
        <w:pStyle w:val="Caption"/>
        <w:spacing w:before="120" w:after="120"/>
        <w:rPr>
          <w:b/>
          <w:i w:val="0"/>
          <w:color w:val="auto"/>
          <w:sz w:val="20"/>
          <w:szCs w:val="20"/>
        </w:rPr>
      </w:pPr>
      <w:bookmarkStart w:id="4" w:name="_Ref536803004"/>
      <w:r w:rsidRPr="000075B4">
        <w:rPr>
          <w:b/>
          <w:i w:val="0"/>
          <w:color w:val="auto"/>
          <w:sz w:val="20"/>
          <w:szCs w:val="20"/>
        </w:rPr>
        <w:t xml:space="preserve">Proposal </w:t>
      </w:r>
      <w:r w:rsidRPr="000075B4">
        <w:rPr>
          <w:b/>
          <w:i w:val="0"/>
          <w:color w:val="auto"/>
          <w:sz w:val="20"/>
          <w:szCs w:val="20"/>
        </w:rPr>
        <w:fldChar w:fldCharType="begin"/>
      </w:r>
      <w:r w:rsidRPr="000075B4">
        <w:rPr>
          <w:b/>
          <w:i w:val="0"/>
          <w:color w:val="auto"/>
          <w:sz w:val="20"/>
          <w:szCs w:val="20"/>
        </w:rPr>
        <w:instrText xml:space="preserve"> SEQ Proposal \* ARABIC </w:instrText>
      </w:r>
      <w:r w:rsidRPr="000075B4">
        <w:rPr>
          <w:b/>
          <w:i w:val="0"/>
          <w:color w:val="auto"/>
          <w:sz w:val="20"/>
          <w:szCs w:val="20"/>
        </w:rPr>
        <w:fldChar w:fldCharType="separate"/>
      </w:r>
      <w:r w:rsidR="0050177E">
        <w:rPr>
          <w:b/>
          <w:i w:val="0"/>
          <w:noProof/>
          <w:color w:val="auto"/>
          <w:sz w:val="20"/>
          <w:szCs w:val="20"/>
        </w:rPr>
        <w:t>3</w:t>
      </w:r>
      <w:r w:rsidRPr="000075B4">
        <w:rPr>
          <w:b/>
          <w:i w:val="0"/>
          <w:color w:val="auto"/>
          <w:sz w:val="20"/>
          <w:szCs w:val="20"/>
        </w:rPr>
        <w:fldChar w:fldCharType="end"/>
      </w:r>
      <w:r w:rsidRPr="000075B4">
        <w:rPr>
          <w:b/>
          <w:i w:val="0"/>
          <w:color w:val="auto"/>
          <w:sz w:val="20"/>
          <w:szCs w:val="20"/>
        </w:rPr>
        <w:t xml:space="preserve">. </w:t>
      </w:r>
      <w:r w:rsidRPr="0003578D">
        <w:rPr>
          <w:b/>
          <w:i w:val="0"/>
          <w:color w:val="auto"/>
          <w:sz w:val="20"/>
          <w:szCs w:val="20"/>
        </w:rPr>
        <w:t xml:space="preserve">Source gNB and target gNB coordinate during an MBB HO to transmit the control </w:t>
      </w:r>
      <w:r w:rsidR="00781133">
        <w:rPr>
          <w:b/>
          <w:i w:val="0"/>
          <w:color w:val="auto"/>
          <w:sz w:val="20"/>
          <w:szCs w:val="20"/>
        </w:rPr>
        <w:t>signaling</w:t>
      </w:r>
      <w:r w:rsidRPr="0003578D">
        <w:rPr>
          <w:b/>
          <w:i w:val="0"/>
          <w:color w:val="auto"/>
          <w:sz w:val="20"/>
          <w:szCs w:val="20"/>
        </w:rPr>
        <w:t xml:space="preserve"> RRC message to release the source cell connection only on the target cell after the target cell connection is setup.</w:t>
      </w:r>
      <w:bookmarkEnd w:id="4"/>
      <w:r w:rsidRPr="007C329A">
        <w:rPr>
          <w:b/>
          <w:i w:val="0"/>
          <w:color w:val="auto"/>
          <w:sz w:val="20"/>
          <w:szCs w:val="20"/>
        </w:rPr>
        <w:t xml:space="preserve"> </w:t>
      </w:r>
    </w:p>
    <w:p w14:paraId="036C05A4" w14:textId="0E5F914D" w:rsidR="0050177E" w:rsidRPr="0050177E" w:rsidRDefault="0050177E" w:rsidP="0050177E">
      <w:pPr>
        <w:pStyle w:val="Heading2"/>
        <w:numPr>
          <w:ilvl w:val="1"/>
          <w:numId w:val="1"/>
        </w:numPr>
        <w:rPr>
          <w:rFonts w:ascii="Arial" w:hAnsi="Arial" w:cs="Arial"/>
          <w:color w:val="auto"/>
          <w:sz w:val="28"/>
          <w:szCs w:val="36"/>
          <w:lang w:eastAsia="ja-JP"/>
        </w:rPr>
      </w:pPr>
      <w:r>
        <w:rPr>
          <w:rFonts w:ascii="Arial" w:hAnsi="Arial" w:cs="Arial"/>
          <w:color w:val="auto"/>
          <w:sz w:val="28"/>
          <w:szCs w:val="36"/>
          <w:lang w:eastAsia="ja-JP"/>
        </w:rPr>
        <w:t>Control plane handling</w:t>
      </w:r>
    </w:p>
    <w:p w14:paraId="0CDDFBF0" w14:textId="77777777" w:rsidR="00D13943" w:rsidRDefault="00D13943" w:rsidP="00D13943">
      <w:r>
        <w:t xml:space="preserve">In traditional HO, UE releases the source connection on receiving the RRC Reconfiguration message indicating the UE to perform handover. UE uses the target RRC configuration information received in the HO message to connect to the target cell. Thus, during a traditional HO, UE only maintains one set of RRC configuration and one set of SRBs (either the source cell or the target cell) at any time. </w:t>
      </w:r>
    </w:p>
    <w:p w14:paraId="3B16EAD3" w14:textId="77777777" w:rsidR="00D13943" w:rsidRPr="00D17B27" w:rsidRDefault="00D13943" w:rsidP="00D13943">
      <w:r>
        <w:t>During a Make-Before-Break HO, the UE does not release the source cell connection on receiving the HO message. Instead, the UE maintains the source cell connection while establishing the target cell connection. Thus, there is a period during which the UE has both connections active and can transmit/receive on either or both connections. To avoid confusion, it is necessary to clarify in the specifications on how to handle the RRC configuration information for both the cells and the SRBs during MBB HO.</w:t>
      </w:r>
    </w:p>
    <w:p w14:paraId="793B62D0" w14:textId="77777777" w:rsidR="00D13943" w:rsidRDefault="00D13943" w:rsidP="00D13943">
      <w:pPr>
        <w:pStyle w:val="Caption"/>
        <w:rPr>
          <w:b/>
          <w:i w:val="0"/>
          <w:color w:val="auto"/>
          <w:sz w:val="20"/>
          <w:szCs w:val="20"/>
        </w:rPr>
      </w:pPr>
      <w:bookmarkStart w:id="5" w:name="_Ref536803000"/>
      <w:r w:rsidRPr="00341182">
        <w:rPr>
          <w:b/>
          <w:i w:val="0"/>
          <w:color w:val="auto"/>
          <w:sz w:val="20"/>
          <w:szCs w:val="20"/>
        </w:rPr>
        <w:t xml:space="preserve">Observation </w:t>
      </w:r>
      <w:r w:rsidRPr="00341182">
        <w:rPr>
          <w:b/>
          <w:i w:val="0"/>
          <w:color w:val="auto"/>
          <w:sz w:val="20"/>
          <w:szCs w:val="20"/>
        </w:rPr>
        <w:fldChar w:fldCharType="begin"/>
      </w:r>
      <w:r w:rsidRPr="00341182">
        <w:rPr>
          <w:b/>
          <w:i w:val="0"/>
          <w:color w:val="auto"/>
          <w:sz w:val="20"/>
          <w:szCs w:val="20"/>
        </w:rPr>
        <w:instrText xml:space="preserve"> SEQ Observation \* ARABIC </w:instrText>
      </w:r>
      <w:r w:rsidRPr="00341182">
        <w:rPr>
          <w:b/>
          <w:i w:val="0"/>
          <w:color w:val="auto"/>
          <w:sz w:val="20"/>
          <w:szCs w:val="20"/>
        </w:rPr>
        <w:fldChar w:fldCharType="separate"/>
      </w:r>
      <w:r>
        <w:rPr>
          <w:b/>
          <w:i w:val="0"/>
          <w:noProof/>
          <w:color w:val="auto"/>
          <w:sz w:val="20"/>
          <w:szCs w:val="20"/>
        </w:rPr>
        <w:t>1</w:t>
      </w:r>
      <w:r w:rsidRPr="00341182">
        <w:rPr>
          <w:b/>
          <w:i w:val="0"/>
          <w:color w:val="auto"/>
          <w:sz w:val="20"/>
          <w:szCs w:val="20"/>
        </w:rPr>
        <w:fldChar w:fldCharType="end"/>
      </w:r>
      <w:r w:rsidRPr="00341182">
        <w:rPr>
          <w:b/>
          <w:i w:val="0"/>
          <w:color w:val="auto"/>
          <w:sz w:val="20"/>
          <w:szCs w:val="20"/>
        </w:rPr>
        <w:t xml:space="preserve">. Simultaneous connectivity with source cell and target cell during MBB HO results in ambiguity </w:t>
      </w:r>
      <w:r>
        <w:rPr>
          <w:b/>
          <w:i w:val="0"/>
          <w:color w:val="auto"/>
          <w:sz w:val="20"/>
          <w:szCs w:val="20"/>
        </w:rPr>
        <w:t>on RRC configuration and SRB handling.</w:t>
      </w:r>
      <w:bookmarkEnd w:id="5"/>
    </w:p>
    <w:p w14:paraId="764AAE4F" w14:textId="77777777" w:rsidR="00D13943" w:rsidRDefault="00D13943" w:rsidP="00D13943">
      <w:pPr>
        <w:pStyle w:val="Caption"/>
        <w:rPr>
          <w:b/>
          <w:i w:val="0"/>
          <w:color w:val="auto"/>
          <w:sz w:val="20"/>
          <w:szCs w:val="20"/>
        </w:rPr>
      </w:pPr>
      <w:bookmarkStart w:id="6" w:name="_Ref536803001"/>
      <w:r w:rsidRPr="00A51231">
        <w:rPr>
          <w:b/>
          <w:i w:val="0"/>
          <w:color w:val="auto"/>
          <w:sz w:val="20"/>
          <w:szCs w:val="20"/>
        </w:rPr>
        <w:t xml:space="preserve">Observation </w:t>
      </w:r>
      <w:r w:rsidRPr="00A51231">
        <w:rPr>
          <w:b/>
          <w:i w:val="0"/>
          <w:color w:val="auto"/>
          <w:sz w:val="20"/>
          <w:szCs w:val="20"/>
        </w:rPr>
        <w:fldChar w:fldCharType="begin"/>
      </w:r>
      <w:r w:rsidRPr="00A51231">
        <w:rPr>
          <w:b/>
          <w:i w:val="0"/>
          <w:color w:val="auto"/>
          <w:sz w:val="20"/>
          <w:szCs w:val="20"/>
        </w:rPr>
        <w:instrText xml:space="preserve"> SEQ Observation \* ARABIC </w:instrText>
      </w:r>
      <w:r w:rsidRPr="00A51231">
        <w:rPr>
          <w:b/>
          <w:i w:val="0"/>
          <w:color w:val="auto"/>
          <w:sz w:val="20"/>
          <w:szCs w:val="20"/>
        </w:rPr>
        <w:fldChar w:fldCharType="separate"/>
      </w:r>
      <w:r>
        <w:rPr>
          <w:b/>
          <w:i w:val="0"/>
          <w:noProof/>
          <w:color w:val="auto"/>
          <w:sz w:val="20"/>
          <w:szCs w:val="20"/>
        </w:rPr>
        <w:t>2</w:t>
      </w:r>
      <w:r w:rsidRPr="00A51231">
        <w:rPr>
          <w:b/>
          <w:i w:val="0"/>
          <w:color w:val="auto"/>
          <w:sz w:val="20"/>
          <w:szCs w:val="20"/>
        </w:rPr>
        <w:fldChar w:fldCharType="end"/>
      </w:r>
      <w:r w:rsidRPr="00A51231">
        <w:rPr>
          <w:b/>
          <w:i w:val="0"/>
          <w:color w:val="auto"/>
          <w:sz w:val="20"/>
          <w:szCs w:val="20"/>
        </w:rPr>
        <w:t>.</w:t>
      </w:r>
      <w:r w:rsidRPr="00341182">
        <w:rPr>
          <w:b/>
          <w:i w:val="0"/>
          <w:color w:val="auto"/>
          <w:sz w:val="20"/>
          <w:szCs w:val="20"/>
        </w:rPr>
        <w:t xml:space="preserve"> RAN2 should discuss and define the </w:t>
      </w:r>
      <w:r>
        <w:rPr>
          <w:b/>
          <w:i w:val="0"/>
          <w:color w:val="auto"/>
          <w:sz w:val="20"/>
          <w:szCs w:val="20"/>
        </w:rPr>
        <w:t>RRC configuration handling</w:t>
      </w:r>
      <w:r w:rsidRPr="00341182">
        <w:rPr>
          <w:b/>
          <w:i w:val="0"/>
          <w:color w:val="auto"/>
          <w:sz w:val="20"/>
          <w:szCs w:val="20"/>
        </w:rPr>
        <w:t xml:space="preserve"> </w:t>
      </w:r>
      <w:r>
        <w:rPr>
          <w:b/>
          <w:i w:val="0"/>
          <w:color w:val="auto"/>
          <w:sz w:val="20"/>
          <w:szCs w:val="20"/>
        </w:rPr>
        <w:t>and SRB handling</w:t>
      </w:r>
      <w:r w:rsidRPr="00341182">
        <w:rPr>
          <w:b/>
          <w:i w:val="0"/>
          <w:color w:val="auto"/>
          <w:sz w:val="20"/>
          <w:szCs w:val="20"/>
        </w:rPr>
        <w:t xml:space="preserve"> during MBB HO</w:t>
      </w:r>
      <w:r>
        <w:rPr>
          <w:b/>
          <w:i w:val="0"/>
          <w:color w:val="auto"/>
          <w:sz w:val="20"/>
          <w:szCs w:val="20"/>
        </w:rPr>
        <w:t>.</w:t>
      </w:r>
      <w:bookmarkEnd w:id="6"/>
    </w:p>
    <w:p w14:paraId="2A0E0A81" w14:textId="77777777" w:rsidR="00D13943" w:rsidRPr="00B82DCF" w:rsidRDefault="00D13943" w:rsidP="00D13943">
      <w:r>
        <w:t xml:space="preserve">As the UE maintains the source cell connection, till the network requests the UE to release the source cell connection, UE </w:t>
      </w:r>
      <w:proofErr w:type="gramStart"/>
      <w:r>
        <w:t>has to</w:t>
      </w:r>
      <w:proofErr w:type="gramEnd"/>
      <w:r>
        <w:t xml:space="preserve"> be prepared to receive/transmit data on the source cell connection while it is active. To support this, the UE </w:t>
      </w:r>
      <w:proofErr w:type="gramStart"/>
      <w:r>
        <w:t>has to</w:t>
      </w:r>
      <w:proofErr w:type="gramEnd"/>
      <w:r>
        <w:t xml:space="preserve"> maintain the source cell RRC configuration along with the target cell RRC configuration even after receiving the MBB HO message.</w:t>
      </w:r>
    </w:p>
    <w:p w14:paraId="77B5CFCD" w14:textId="79238A01" w:rsidR="00D13943" w:rsidRDefault="00D13943" w:rsidP="00D13943">
      <w:pPr>
        <w:pStyle w:val="Caption"/>
        <w:rPr>
          <w:b/>
          <w:i w:val="0"/>
          <w:color w:val="auto"/>
          <w:sz w:val="20"/>
          <w:szCs w:val="20"/>
        </w:rPr>
      </w:pPr>
      <w:bookmarkStart w:id="7" w:name="_Ref536803005"/>
      <w:r w:rsidRPr="00D201AE">
        <w:rPr>
          <w:b/>
          <w:i w:val="0"/>
          <w:color w:val="auto"/>
          <w:sz w:val="20"/>
          <w:szCs w:val="20"/>
        </w:rPr>
        <w:t xml:space="preserve">Proposal </w:t>
      </w:r>
      <w:r w:rsidRPr="00D201AE">
        <w:rPr>
          <w:b/>
          <w:i w:val="0"/>
          <w:color w:val="auto"/>
          <w:sz w:val="20"/>
          <w:szCs w:val="20"/>
        </w:rPr>
        <w:fldChar w:fldCharType="begin"/>
      </w:r>
      <w:r w:rsidRPr="00D201AE">
        <w:rPr>
          <w:b/>
          <w:i w:val="0"/>
          <w:color w:val="auto"/>
          <w:sz w:val="20"/>
          <w:szCs w:val="20"/>
        </w:rPr>
        <w:instrText xml:space="preserve"> SEQ Proposal \* ARABIC </w:instrText>
      </w:r>
      <w:r w:rsidRPr="00D201AE">
        <w:rPr>
          <w:b/>
          <w:i w:val="0"/>
          <w:color w:val="auto"/>
          <w:sz w:val="20"/>
          <w:szCs w:val="20"/>
        </w:rPr>
        <w:fldChar w:fldCharType="separate"/>
      </w:r>
      <w:r w:rsidR="0044211D">
        <w:rPr>
          <w:b/>
          <w:i w:val="0"/>
          <w:noProof/>
          <w:color w:val="auto"/>
          <w:sz w:val="20"/>
          <w:szCs w:val="20"/>
        </w:rPr>
        <w:t>4</w:t>
      </w:r>
      <w:r w:rsidRPr="00D201AE">
        <w:rPr>
          <w:b/>
          <w:i w:val="0"/>
          <w:color w:val="auto"/>
          <w:sz w:val="20"/>
          <w:szCs w:val="20"/>
        </w:rPr>
        <w:fldChar w:fldCharType="end"/>
      </w:r>
      <w:r w:rsidRPr="00D201AE">
        <w:rPr>
          <w:b/>
          <w:i w:val="0"/>
          <w:color w:val="auto"/>
          <w:sz w:val="20"/>
          <w:szCs w:val="20"/>
        </w:rPr>
        <w:t>.</w:t>
      </w:r>
      <w:r>
        <w:t xml:space="preserve"> </w:t>
      </w:r>
      <w:r w:rsidRPr="00A51231">
        <w:rPr>
          <w:b/>
          <w:i w:val="0"/>
          <w:color w:val="auto"/>
          <w:sz w:val="20"/>
          <w:szCs w:val="20"/>
        </w:rPr>
        <w:t xml:space="preserve">UE </w:t>
      </w:r>
      <w:r>
        <w:rPr>
          <w:b/>
          <w:i w:val="0"/>
          <w:color w:val="auto"/>
          <w:sz w:val="20"/>
          <w:szCs w:val="20"/>
        </w:rPr>
        <w:t>maintains</w:t>
      </w:r>
      <w:r w:rsidRPr="00A51231">
        <w:rPr>
          <w:b/>
          <w:i w:val="0"/>
          <w:color w:val="auto"/>
          <w:sz w:val="20"/>
          <w:szCs w:val="20"/>
        </w:rPr>
        <w:t xml:space="preserve"> </w:t>
      </w:r>
      <w:r>
        <w:rPr>
          <w:b/>
          <w:i w:val="0"/>
          <w:color w:val="auto"/>
          <w:sz w:val="20"/>
          <w:szCs w:val="20"/>
        </w:rPr>
        <w:t xml:space="preserve">the </w:t>
      </w:r>
      <w:r w:rsidRPr="00A51231">
        <w:rPr>
          <w:b/>
          <w:i w:val="0"/>
          <w:color w:val="auto"/>
          <w:sz w:val="20"/>
          <w:szCs w:val="20"/>
        </w:rPr>
        <w:t>source cell RRC configuration information</w:t>
      </w:r>
      <w:r>
        <w:rPr>
          <w:b/>
          <w:i w:val="0"/>
          <w:color w:val="auto"/>
          <w:sz w:val="20"/>
          <w:szCs w:val="20"/>
        </w:rPr>
        <w:t xml:space="preserve"> until the source connection is released during an </w:t>
      </w:r>
      <w:r w:rsidRPr="00A51231">
        <w:rPr>
          <w:b/>
          <w:i w:val="0"/>
          <w:color w:val="auto"/>
          <w:sz w:val="20"/>
          <w:szCs w:val="20"/>
        </w:rPr>
        <w:t>MBB HO</w:t>
      </w:r>
      <w:bookmarkEnd w:id="7"/>
      <w:r w:rsidR="00583D48">
        <w:rPr>
          <w:b/>
          <w:i w:val="0"/>
          <w:color w:val="auto"/>
          <w:sz w:val="20"/>
          <w:szCs w:val="20"/>
        </w:rPr>
        <w:t>.</w:t>
      </w:r>
    </w:p>
    <w:p w14:paraId="14F1DC9E" w14:textId="2146D305" w:rsidR="00D13943" w:rsidRPr="00D13943" w:rsidRDefault="00D13943" w:rsidP="00D13943">
      <w:proofErr w:type="gramStart"/>
      <w:r>
        <w:t>Similar to</w:t>
      </w:r>
      <w:proofErr w:type="gramEnd"/>
      <w:r>
        <w:t xml:space="preserve"> a traditional HO, </w:t>
      </w:r>
      <w:r w:rsidR="00E44885">
        <w:t xml:space="preserve">we consider that the target cell connection is a better connection for data </w:t>
      </w:r>
      <w:proofErr w:type="spellStart"/>
      <w:r w:rsidR="00E44885">
        <w:t>tx</w:t>
      </w:r>
      <w:proofErr w:type="spellEnd"/>
      <w:r w:rsidR="00E44885">
        <w:t xml:space="preserve"> than the source cell connection after HO execution. Thus, both SRB/DRB data transmission should be switched to the target cell connection once the SRB1, DRBs for the target cell are established. </w:t>
      </w:r>
    </w:p>
    <w:p w14:paraId="1DA957AB" w14:textId="336D87CE" w:rsidR="00D13943" w:rsidRDefault="00D13943" w:rsidP="00D13943">
      <w:pPr>
        <w:pStyle w:val="Caption"/>
        <w:rPr>
          <w:b/>
          <w:bCs/>
          <w:i w:val="0"/>
          <w:iCs w:val="0"/>
          <w:sz w:val="20"/>
          <w:szCs w:val="20"/>
          <w:lang w:eastAsia="ja-JP"/>
        </w:rPr>
      </w:pPr>
      <w:bookmarkStart w:id="8" w:name="_Ref536803006"/>
      <w:r w:rsidRPr="00694A92">
        <w:rPr>
          <w:b/>
          <w:i w:val="0"/>
          <w:color w:val="auto"/>
          <w:sz w:val="20"/>
          <w:szCs w:val="20"/>
        </w:rPr>
        <w:lastRenderedPageBreak/>
        <w:t xml:space="preserve">Proposal </w:t>
      </w:r>
      <w:r w:rsidRPr="00694A92">
        <w:rPr>
          <w:b/>
          <w:i w:val="0"/>
          <w:color w:val="auto"/>
          <w:sz w:val="20"/>
          <w:szCs w:val="20"/>
        </w:rPr>
        <w:fldChar w:fldCharType="begin"/>
      </w:r>
      <w:r w:rsidRPr="00694A92">
        <w:rPr>
          <w:b/>
          <w:i w:val="0"/>
          <w:color w:val="auto"/>
          <w:sz w:val="20"/>
          <w:szCs w:val="20"/>
        </w:rPr>
        <w:instrText xml:space="preserve"> SEQ Proposal \* ARABIC </w:instrText>
      </w:r>
      <w:r w:rsidRPr="00694A92">
        <w:rPr>
          <w:b/>
          <w:i w:val="0"/>
          <w:color w:val="auto"/>
          <w:sz w:val="20"/>
          <w:szCs w:val="20"/>
        </w:rPr>
        <w:fldChar w:fldCharType="separate"/>
      </w:r>
      <w:r w:rsidR="0044211D">
        <w:rPr>
          <w:b/>
          <w:i w:val="0"/>
          <w:noProof/>
          <w:color w:val="auto"/>
          <w:sz w:val="20"/>
          <w:szCs w:val="20"/>
        </w:rPr>
        <w:t>5</w:t>
      </w:r>
      <w:r w:rsidRPr="00694A92">
        <w:rPr>
          <w:b/>
          <w:i w:val="0"/>
          <w:color w:val="auto"/>
          <w:sz w:val="20"/>
          <w:szCs w:val="20"/>
        </w:rPr>
        <w:fldChar w:fldCharType="end"/>
      </w:r>
      <w:r w:rsidRPr="00694A92">
        <w:rPr>
          <w:b/>
          <w:i w:val="0"/>
          <w:color w:val="auto"/>
          <w:sz w:val="20"/>
          <w:szCs w:val="20"/>
        </w:rPr>
        <w:t xml:space="preserve">. </w:t>
      </w:r>
      <w:r w:rsidRPr="0003578D">
        <w:rPr>
          <w:b/>
          <w:i w:val="0"/>
          <w:color w:val="auto"/>
          <w:sz w:val="20"/>
          <w:szCs w:val="20"/>
        </w:rPr>
        <w:t>RRC messages are transmitted on the SRBs associated with the source cell until SRB1 is established for the target cell during an MBB HO</w:t>
      </w:r>
      <w:bookmarkEnd w:id="8"/>
      <w:r w:rsidR="00583D48">
        <w:rPr>
          <w:b/>
          <w:bCs/>
          <w:i w:val="0"/>
          <w:iCs w:val="0"/>
          <w:sz w:val="20"/>
          <w:szCs w:val="20"/>
          <w:lang w:eastAsia="ja-JP"/>
        </w:rPr>
        <w:t>.</w:t>
      </w:r>
    </w:p>
    <w:p w14:paraId="0494EC6E" w14:textId="0BFFB31F" w:rsidR="00D13943" w:rsidRDefault="00D13943" w:rsidP="00D13943">
      <w:pPr>
        <w:pStyle w:val="Caption"/>
        <w:rPr>
          <w:b/>
          <w:i w:val="0"/>
          <w:color w:val="auto"/>
          <w:sz w:val="20"/>
          <w:szCs w:val="20"/>
        </w:rPr>
      </w:pPr>
      <w:bookmarkStart w:id="9" w:name="_Ref536803007"/>
      <w:r w:rsidRPr="001B71AB">
        <w:rPr>
          <w:b/>
          <w:i w:val="0"/>
          <w:color w:val="auto"/>
          <w:sz w:val="20"/>
          <w:szCs w:val="20"/>
        </w:rPr>
        <w:t xml:space="preserve">Proposal </w:t>
      </w:r>
      <w:r w:rsidRPr="001B71AB">
        <w:rPr>
          <w:b/>
          <w:i w:val="0"/>
          <w:color w:val="auto"/>
          <w:sz w:val="20"/>
          <w:szCs w:val="20"/>
        </w:rPr>
        <w:fldChar w:fldCharType="begin"/>
      </w:r>
      <w:r w:rsidRPr="001B71AB">
        <w:rPr>
          <w:b/>
          <w:i w:val="0"/>
          <w:color w:val="auto"/>
          <w:sz w:val="20"/>
          <w:szCs w:val="20"/>
        </w:rPr>
        <w:instrText xml:space="preserve"> SEQ Proposal \* ARABIC </w:instrText>
      </w:r>
      <w:r w:rsidRPr="001B71AB">
        <w:rPr>
          <w:b/>
          <w:i w:val="0"/>
          <w:color w:val="auto"/>
          <w:sz w:val="20"/>
          <w:szCs w:val="20"/>
        </w:rPr>
        <w:fldChar w:fldCharType="separate"/>
      </w:r>
      <w:r w:rsidR="0044211D">
        <w:rPr>
          <w:b/>
          <w:i w:val="0"/>
          <w:noProof/>
          <w:color w:val="auto"/>
          <w:sz w:val="20"/>
          <w:szCs w:val="20"/>
        </w:rPr>
        <w:t>6</w:t>
      </w:r>
      <w:r w:rsidRPr="001B71AB">
        <w:rPr>
          <w:b/>
          <w:i w:val="0"/>
          <w:color w:val="auto"/>
          <w:sz w:val="20"/>
          <w:szCs w:val="20"/>
        </w:rPr>
        <w:fldChar w:fldCharType="end"/>
      </w:r>
      <w:r w:rsidRPr="001B71AB">
        <w:rPr>
          <w:b/>
          <w:i w:val="0"/>
          <w:color w:val="auto"/>
          <w:sz w:val="20"/>
          <w:szCs w:val="20"/>
        </w:rPr>
        <w:t xml:space="preserve">. </w:t>
      </w:r>
      <w:r w:rsidRPr="0003578D">
        <w:rPr>
          <w:b/>
          <w:i w:val="0"/>
          <w:color w:val="auto"/>
          <w:sz w:val="20"/>
          <w:szCs w:val="20"/>
        </w:rPr>
        <w:t>RRC messages are transmitted on the SRBs associated with the target cell after SRB1 is established for the target cell during an MBB HO</w:t>
      </w:r>
      <w:bookmarkEnd w:id="9"/>
      <w:r w:rsidR="00583D48">
        <w:rPr>
          <w:b/>
          <w:i w:val="0"/>
          <w:color w:val="auto"/>
          <w:sz w:val="20"/>
          <w:szCs w:val="20"/>
        </w:rPr>
        <w:t>.</w:t>
      </w:r>
      <w:r w:rsidRPr="000075B4">
        <w:rPr>
          <w:b/>
          <w:i w:val="0"/>
          <w:color w:val="auto"/>
          <w:sz w:val="20"/>
          <w:szCs w:val="20"/>
        </w:rPr>
        <w:t xml:space="preserve"> </w:t>
      </w:r>
    </w:p>
    <w:p w14:paraId="48AE3B8B" w14:textId="332B5BC4" w:rsidR="00E44885" w:rsidRPr="00E44885" w:rsidRDefault="00AA5740" w:rsidP="00E44885">
      <w:r>
        <w:t xml:space="preserve">In case of traditional HO, when the HO fails, UE performs RRC Reestablishment as there is no other active connection. However, in case of the MBB HO, as UE has the source cell connection active, we propose that UE fallback to the source cell connection and perform data </w:t>
      </w:r>
      <w:proofErr w:type="spellStart"/>
      <w:r>
        <w:t>tx</w:t>
      </w:r>
      <w:proofErr w:type="spellEnd"/>
      <w:r>
        <w:t xml:space="preserve"> on the source cell connection. This reduces the occurrence of RRC Reestablishment during MBB HO and hence reduces the mobility interruption time.</w:t>
      </w:r>
      <w:r w:rsidR="000E6659">
        <w:t xml:space="preserve"> More details on RLM and RLF handling during MBB HO are discussed in our companion paper [3].</w:t>
      </w:r>
    </w:p>
    <w:p w14:paraId="5C0E42EC" w14:textId="6B875219" w:rsidR="00341182" w:rsidRPr="0050177E" w:rsidRDefault="00D13943" w:rsidP="0050177E">
      <w:pPr>
        <w:pStyle w:val="Caption"/>
        <w:rPr>
          <w:b/>
          <w:i w:val="0"/>
          <w:color w:val="auto"/>
          <w:sz w:val="20"/>
          <w:szCs w:val="20"/>
        </w:rPr>
      </w:pPr>
      <w:bookmarkStart w:id="10" w:name="_Ref536803008"/>
      <w:r w:rsidRPr="0003578D">
        <w:rPr>
          <w:b/>
          <w:i w:val="0"/>
          <w:color w:val="auto"/>
          <w:sz w:val="20"/>
          <w:szCs w:val="20"/>
        </w:rPr>
        <w:t xml:space="preserve">Proposal </w:t>
      </w:r>
      <w:r w:rsidRPr="0003578D">
        <w:rPr>
          <w:b/>
          <w:i w:val="0"/>
          <w:color w:val="auto"/>
          <w:sz w:val="20"/>
          <w:szCs w:val="20"/>
        </w:rPr>
        <w:fldChar w:fldCharType="begin"/>
      </w:r>
      <w:r w:rsidRPr="0003578D">
        <w:rPr>
          <w:b/>
          <w:i w:val="0"/>
          <w:color w:val="auto"/>
          <w:sz w:val="20"/>
          <w:szCs w:val="20"/>
        </w:rPr>
        <w:instrText xml:space="preserve"> SEQ Proposal \* ARABIC </w:instrText>
      </w:r>
      <w:r w:rsidRPr="0003578D">
        <w:rPr>
          <w:b/>
          <w:i w:val="0"/>
          <w:color w:val="auto"/>
          <w:sz w:val="20"/>
          <w:szCs w:val="20"/>
        </w:rPr>
        <w:fldChar w:fldCharType="separate"/>
      </w:r>
      <w:r w:rsidR="0044211D">
        <w:rPr>
          <w:b/>
          <w:i w:val="0"/>
          <w:noProof/>
          <w:color w:val="auto"/>
          <w:sz w:val="20"/>
          <w:szCs w:val="20"/>
        </w:rPr>
        <w:t>7</w:t>
      </w:r>
      <w:r w:rsidRPr="0003578D">
        <w:rPr>
          <w:b/>
          <w:i w:val="0"/>
          <w:color w:val="auto"/>
          <w:sz w:val="20"/>
          <w:szCs w:val="20"/>
        </w:rPr>
        <w:fldChar w:fldCharType="end"/>
      </w:r>
      <w:r w:rsidRPr="0003578D">
        <w:rPr>
          <w:b/>
          <w:i w:val="0"/>
          <w:color w:val="auto"/>
          <w:sz w:val="20"/>
          <w:szCs w:val="20"/>
        </w:rPr>
        <w:t>. UE fallback to source cell connection and transmit RRC messages on the SRBs associated with the source cell when MBB HO fails</w:t>
      </w:r>
      <w:bookmarkEnd w:id="10"/>
      <w:r w:rsidR="00583D48">
        <w:rPr>
          <w:b/>
          <w:i w:val="0"/>
          <w:color w:val="auto"/>
          <w:sz w:val="20"/>
          <w:szCs w:val="20"/>
        </w:rPr>
        <w:t>.</w:t>
      </w:r>
    </w:p>
    <w:p w14:paraId="27A16929" w14:textId="77777777" w:rsidR="00664480" w:rsidRDefault="00664480" w:rsidP="00664480">
      <w:pPr>
        <w:pStyle w:val="Heading1"/>
      </w:pPr>
      <w:r>
        <w:t>3. Conclusion</w:t>
      </w:r>
    </w:p>
    <w:p w14:paraId="764C1186" w14:textId="77777777" w:rsidR="00664480" w:rsidRDefault="00664480" w:rsidP="00664480">
      <w:pPr>
        <w:spacing w:before="120" w:after="0"/>
      </w:pPr>
      <w:bookmarkStart w:id="11" w:name="_Hlk512894710"/>
      <w:r>
        <w:t>Based on the above discussions, we recommend RAN2 discusses the following observations and proposals:</w:t>
      </w:r>
      <w:bookmarkEnd w:id="11"/>
    </w:p>
    <w:p w14:paraId="4EF4045C" w14:textId="6C935FE2" w:rsidR="00583D48" w:rsidRDefault="00583D48" w:rsidP="00664480">
      <w:pPr>
        <w:spacing w:before="120" w:after="0"/>
      </w:pPr>
      <w:r>
        <w:fldChar w:fldCharType="begin"/>
      </w:r>
      <w:r>
        <w:instrText xml:space="preserve"> REF _Ref536803000 \h </w:instrText>
      </w:r>
      <w:r>
        <w:fldChar w:fldCharType="separate"/>
      </w:r>
      <w:r w:rsidR="000E6659" w:rsidRPr="00341182">
        <w:rPr>
          <w:b/>
        </w:rPr>
        <w:t xml:space="preserve">Observation </w:t>
      </w:r>
      <w:r w:rsidR="000E6659">
        <w:rPr>
          <w:b/>
          <w:noProof/>
        </w:rPr>
        <w:t>1</w:t>
      </w:r>
      <w:r w:rsidR="000E6659" w:rsidRPr="00341182">
        <w:rPr>
          <w:b/>
        </w:rPr>
        <w:t xml:space="preserve">. Simultaneous connectivity with source cell and target cell during MBB HO results in ambiguity </w:t>
      </w:r>
      <w:r w:rsidR="000E6659">
        <w:rPr>
          <w:b/>
        </w:rPr>
        <w:t>on RRC configuration and SRB handling.</w:t>
      </w:r>
      <w:r>
        <w:fldChar w:fldCharType="end"/>
      </w:r>
    </w:p>
    <w:p w14:paraId="5F493465" w14:textId="42D52E84" w:rsidR="00664480" w:rsidRDefault="00583D48" w:rsidP="00664480">
      <w:pPr>
        <w:spacing w:before="120" w:after="0"/>
      </w:pPr>
      <w:r>
        <w:fldChar w:fldCharType="begin"/>
      </w:r>
      <w:r>
        <w:instrText xml:space="preserve"> REF _Ref536803001 \h </w:instrText>
      </w:r>
      <w:r>
        <w:fldChar w:fldCharType="separate"/>
      </w:r>
      <w:r w:rsidR="000E6659" w:rsidRPr="00A51231">
        <w:rPr>
          <w:b/>
        </w:rPr>
        <w:t xml:space="preserve">Observation </w:t>
      </w:r>
      <w:r w:rsidR="000E6659">
        <w:rPr>
          <w:b/>
          <w:noProof/>
        </w:rPr>
        <w:t>2</w:t>
      </w:r>
      <w:r w:rsidR="000E6659" w:rsidRPr="00A51231">
        <w:rPr>
          <w:b/>
        </w:rPr>
        <w:t>.</w:t>
      </w:r>
      <w:r w:rsidR="000E6659" w:rsidRPr="00341182">
        <w:rPr>
          <w:b/>
        </w:rPr>
        <w:t xml:space="preserve"> RAN2 should discuss and define the </w:t>
      </w:r>
      <w:r w:rsidR="000E6659">
        <w:rPr>
          <w:b/>
        </w:rPr>
        <w:t>RRC configuration handling</w:t>
      </w:r>
      <w:r w:rsidR="000E6659" w:rsidRPr="00341182">
        <w:rPr>
          <w:b/>
        </w:rPr>
        <w:t xml:space="preserve"> </w:t>
      </w:r>
      <w:r w:rsidR="000E6659">
        <w:rPr>
          <w:b/>
        </w:rPr>
        <w:t>and SRB handling</w:t>
      </w:r>
      <w:r w:rsidR="000E6659" w:rsidRPr="00341182">
        <w:rPr>
          <w:b/>
        </w:rPr>
        <w:t xml:space="preserve"> during MBB HO</w:t>
      </w:r>
      <w:r w:rsidR="000E6659">
        <w:rPr>
          <w:b/>
        </w:rPr>
        <w:t>.</w:t>
      </w:r>
      <w:r>
        <w:fldChar w:fldCharType="end"/>
      </w:r>
    </w:p>
    <w:p w14:paraId="0A9ABED5" w14:textId="28F60922" w:rsidR="00583D48" w:rsidRPr="00583D48" w:rsidRDefault="00583D48" w:rsidP="00664480">
      <w:pPr>
        <w:spacing w:before="120" w:after="0"/>
        <w:rPr>
          <w:b/>
        </w:rPr>
      </w:pPr>
      <w:r w:rsidRPr="00583D48">
        <w:rPr>
          <w:b/>
        </w:rPr>
        <w:fldChar w:fldCharType="begin"/>
      </w:r>
      <w:r w:rsidRPr="00583D48">
        <w:rPr>
          <w:b/>
        </w:rPr>
        <w:instrText xml:space="preserve"> REF _Ref536803002 \h </w:instrText>
      </w:r>
      <w:r>
        <w:rPr>
          <w:b/>
        </w:rPr>
        <w:instrText xml:space="preserve"> \* MERGEFORMAT </w:instrText>
      </w:r>
      <w:r w:rsidRPr="00583D48">
        <w:rPr>
          <w:b/>
        </w:rPr>
      </w:r>
      <w:r w:rsidRPr="00583D48">
        <w:rPr>
          <w:b/>
        </w:rPr>
        <w:fldChar w:fldCharType="separate"/>
      </w:r>
      <w:r w:rsidR="000E6659" w:rsidRPr="007C329A">
        <w:rPr>
          <w:b/>
        </w:rPr>
        <w:t xml:space="preserve">Proposal </w:t>
      </w:r>
      <w:r w:rsidR="000E6659">
        <w:rPr>
          <w:b/>
        </w:rPr>
        <w:t>1</w:t>
      </w:r>
      <w:r w:rsidR="000E6659" w:rsidRPr="007C329A">
        <w:rPr>
          <w:b/>
        </w:rPr>
        <w:t xml:space="preserve">. </w:t>
      </w:r>
      <w:r w:rsidR="000E6659">
        <w:rPr>
          <w:b/>
        </w:rPr>
        <w:t xml:space="preserve">Traditional </w:t>
      </w:r>
      <w:r w:rsidR="000E6659" w:rsidRPr="007C329A">
        <w:rPr>
          <w:b/>
        </w:rPr>
        <w:t xml:space="preserve">HO procedures are modified as </w:t>
      </w:r>
      <w:r w:rsidR="000E6659">
        <w:rPr>
          <w:b/>
        </w:rPr>
        <w:t>below</w:t>
      </w:r>
      <w:r w:rsidR="000E6659" w:rsidRPr="007C329A">
        <w:rPr>
          <w:b/>
        </w:rPr>
        <w:t xml:space="preserve"> to </w:t>
      </w:r>
      <w:r w:rsidR="000E6659">
        <w:rPr>
          <w:b/>
        </w:rPr>
        <w:t>support MBB</w:t>
      </w:r>
      <w:r w:rsidR="000E6659" w:rsidRPr="007C329A">
        <w:rPr>
          <w:b/>
        </w:rPr>
        <w:t xml:space="preserve"> HO:</w:t>
      </w:r>
      <w:r w:rsidRPr="00583D48">
        <w:rPr>
          <w:b/>
        </w:rPr>
        <w:fldChar w:fldCharType="end"/>
      </w:r>
    </w:p>
    <w:p w14:paraId="1F23BD64" w14:textId="77777777" w:rsidR="00583D48" w:rsidRPr="0003578D" w:rsidRDefault="00583D48" w:rsidP="00583D48">
      <w:pPr>
        <w:numPr>
          <w:ilvl w:val="0"/>
          <w:numId w:val="22"/>
        </w:numPr>
        <w:spacing w:after="0"/>
        <w:rPr>
          <w:b/>
          <w:iCs/>
        </w:rPr>
      </w:pPr>
      <w:r w:rsidRPr="0003578D">
        <w:rPr>
          <w:b/>
          <w:iCs/>
        </w:rPr>
        <w:t>Send ‘make-before-break-HO’ indication in the RRC Reconfiguration message sent to the UE</w:t>
      </w:r>
    </w:p>
    <w:p w14:paraId="392565FE" w14:textId="77777777" w:rsidR="00583D48" w:rsidRPr="0003578D" w:rsidRDefault="00583D48" w:rsidP="00583D48">
      <w:pPr>
        <w:numPr>
          <w:ilvl w:val="0"/>
          <w:numId w:val="22"/>
        </w:numPr>
        <w:spacing w:after="0"/>
        <w:rPr>
          <w:b/>
          <w:iCs/>
        </w:rPr>
      </w:pPr>
      <w:r w:rsidRPr="0003578D">
        <w:rPr>
          <w:b/>
          <w:iCs/>
        </w:rPr>
        <w:t xml:space="preserve">UE maintains the connection (i.e. data </w:t>
      </w:r>
      <w:proofErr w:type="spellStart"/>
      <w:r w:rsidRPr="0003578D">
        <w:rPr>
          <w:b/>
          <w:iCs/>
        </w:rPr>
        <w:t>tx</w:t>
      </w:r>
      <w:proofErr w:type="spellEnd"/>
      <w:r w:rsidRPr="0003578D">
        <w:rPr>
          <w:b/>
          <w:iCs/>
        </w:rPr>
        <w:t>/</w:t>
      </w:r>
      <w:proofErr w:type="spellStart"/>
      <w:r w:rsidRPr="0003578D">
        <w:rPr>
          <w:b/>
          <w:iCs/>
        </w:rPr>
        <w:t>rx</w:t>
      </w:r>
      <w:proofErr w:type="spellEnd"/>
      <w:r w:rsidRPr="0003578D">
        <w:rPr>
          <w:b/>
          <w:iCs/>
        </w:rPr>
        <w:t>) to the source cell while establishing the connection (i.e. sync, access) to the target cell</w:t>
      </w:r>
    </w:p>
    <w:p w14:paraId="6AC691BE" w14:textId="77777777" w:rsidR="00583D48" w:rsidRDefault="00583D48" w:rsidP="00583D48">
      <w:pPr>
        <w:numPr>
          <w:ilvl w:val="0"/>
          <w:numId w:val="22"/>
        </w:numPr>
        <w:spacing w:after="0"/>
        <w:rPr>
          <w:b/>
          <w:iCs/>
        </w:rPr>
      </w:pPr>
      <w:r w:rsidRPr="00891FB6">
        <w:rPr>
          <w:b/>
          <w:iCs/>
        </w:rPr>
        <w:t xml:space="preserve">UE switches the UL data </w:t>
      </w:r>
      <w:proofErr w:type="spellStart"/>
      <w:r w:rsidRPr="00891FB6">
        <w:rPr>
          <w:b/>
          <w:iCs/>
        </w:rPr>
        <w:t>tx</w:t>
      </w:r>
      <w:proofErr w:type="spellEnd"/>
      <w:r w:rsidRPr="00891FB6">
        <w:rPr>
          <w:b/>
          <w:iCs/>
        </w:rPr>
        <w:t xml:space="preserve"> to the target cell connection on successfu</w:t>
      </w:r>
      <w:r>
        <w:rPr>
          <w:b/>
          <w:iCs/>
        </w:rPr>
        <w:t>l</w:t>
      </w:r>
      <w:r w:rsidRPr="00891FB6">
        <w:rPr>
          <w:b/>
          <w:iCs/>
        </w:rPr>
        <w:t xml:space="preserve"> complet</w:t>
      </w:r>
      <w:r>
        <w:rPr>
          <w:b/>
          <w:iCs/>
        </w:rPr>
        <w:t>ion of RACH procedure or</w:t>
      </w:r>
      <w:r w:rsidRPr="00891FB6">
        <w:rPr>
          <w:b/>
          <w:iCs/>
        </w:rPr>
        <w:t xml:space="preserve"> </w:t>
      </w:r>
      <w:r>
        <w:rPr>
          <w:b/>
          <w:iCs/>
        </w:rPr>
        <w:t>on</w:t>
      </w:r>
      <w:r w:rsidRPr="00891FB6">
        <w:rPr>
          <w:b/>
          <w:iCs/>
        </w:rPr>
        <w:t xml:space="preserve"> successful reception of a PDCCH transmission</w:t>
      </w:r>
      <w:r>
        <w:rPr>
          <w:b/>
          <w:iCs/>
        </w:rPr>
        <w:t xml:space="preserve"> in case of RACH-Less HO</w:t>
      </w:r>
    </w:p>
    <w:p w14:paraId="5ED2295F" w14:textId="77777777" w:rsidR="00583D48" w:rsidRPr="00891FB6" w:rsidRDefault="00583D48" w:rsidP="00583D48">
      <w:pPr>
        <w:numPr>
          <w:ilvl w:val="0"/>
          <w:numId w:val="22"/>
        </w:numPr>
        <w:spacing w:after="0"/>
        <w:rPr>
          <w:b/>
          <w:iCs/>
        </w:rPr>
      </w:pPr>
      <w:r w:rsidRPr="00891FB6">
        <w:rPr>
          <w:b/>
          <w:iCs/>
        </w:rPr>
        <w:t>UE supports reception of data on both source cell and target cell connection until source cell connection is released</w:t>
      </w:r>
    </w:p>
    <w:p w14:paraId="6DC0F92A" w14:textId="3E311803" w:rsidR="00583D48" w:rsidRPr="00583D48" w:rsidRDefault="00583D48" w:rsidP="00583D48">
      <w:pPr>
        <w:numPr>
          <w:ilvl w:val="0"/>
          <w:numId w:val="21"/>
        </w:numPr>
        <w:spacing w:after="0"/>
        <w:rPr>
          <w:b/>
          <w:iCs/>
        </w:rPr>
      </w:pPr>
      <w:r w:rsidRPr="0003578D">
        <w:rPr>
          <w:b/>
          <w:iCs/>
        </w:rPr>
        <w:t xml:space="preserve">Target cell sends a source cell connection release message to the UE </w:t>
      </w:r>
    </w:p>
    <w:p w14:paraId="53993029" w14:textId="647A1EE6" w:rsidR="00583D48" w:rsidRPr="00583D48" w:rsidRDefault="00583D48" w:rsidP="00664480">
      <w:pPr>
        <w:spacing w:before="120" w:after="0"/>
        <w:rPr>
          <w:b/>
        </w:rPr>
      </w:pPr>
      <w:r w:rsidRPr="00583D48">
        <w:rPr>
          <w:b/>
        </w:rPr>
        <w:fldChar w:fldCharType="begin"/>
      </w:r>
      <w:r w:rsidRPr="00583D48">
        <w:rPr>
          <w:b/>
        </w:rPr>
        <w:instrText xml:space="preserve"> REF _Ref536803003 \h </w:instrText>
      </w:r>
      <w:r>
        <w:rPr>
          <w:b/>
        </w:rPr>
        <w:instrText xml:space="preserve"> \* MERGEFORMAT </w:instrText>
      </w:r>
      <w:r w:rsidRPr="00583D48">
        <w:rPr>
          <w:b/>
        </w:rPr>
      </w:r>
      <w:r w:rsidRPr="00583D48">
        <w:rPr>
          <w:b/>
        </w:rPr>
        <w:fldChar w:fldCharType="separate"/>
      </w:r>
      <w:r w:rsidR="000E6659" w:rsidRPr="001D1BFF">
        <w:rPr>
          <w:b/>
        </w:rPr>
        <w:t xml:space="preserve">Proposal </w:t>
      </w:r>
      <w:r w:rsidR="000E6659">
        <w:rPr>
          <w:b/>
        </w:rPr>
        <w:t>2</w:t>
      </w:r>
      <w:r w:rsidR="000E6659" w:rsidRPr="00347DBF">
        <w:rPr>
          <w:b/>
        </w:rPr>
        <w:t>.</w:t>
      </w:r>
      <w:r w:rsidR="000E6659" w:rsidRPr="001D1BFF">
        <w:rPr>
          <w:b/>
        </w:rPr>
        <w:t xml:space="preserve"> </w:t>
      </w:r>
      <w:r w:rsidR="000E6659" w:rsidRPr="00570483">
        <w:rPr>
          <w:b/>
        </w:rPr>
        <w:t xml:space="preserve">Target cell and source cell coordinate </w:t>
      </w:r>
      <w:r w:rsidR="000E6659">
        <w:rPr>
          <w:b/>
        </w:rPr>
        <w:t xml:space="preserve">on </w:t>
      </w:r>
      <w:r w:rsidR="000E6659" w:rsidRPr="00570483">
        <w:rPr>
          <w:b/>
        </w:rPr>
        <w:t>when to release the source cell connection</w:t>
      </w:r>
      <w:r w:rsidR="000E6659">
        <w:rPr>
          <w:b/>
        </w:rPr>
        <w:t>, and, to initiate data forwarding/PDCP SN status transfer from source gNB to target gNB</w:t>
      </w:r>
      <w:r w:rsidRPr="00583D48">
        <w:rPr>
          <w:b/>
        </w:rPr>
        <w:fldChar w:fldCharType="end"/>
      </w:r>
      <w:r w:rsidRPr="00583D48">
        <w:rPr>
          <w:b/>
        </w:rPr>
        <w:t>.</w:t>
      </w:r>
    </w:p>
    <w:p w14:paraId="453D0623" w14:textId="72E23985" w:rsidR="00583D48" w:rsidRPr="00583D48" w:rsidRDefault="00583D48" w:rsidP="00664480">
      <w:pPr>
        <w:spacing w:before="120" w:after="0"/>
        <w:rPr>
          <w:b/>
        </w:rPr>
      </w:pPr>
      <w:r w:rsidRPr="00583D48">
        <w:rPr>
          <w:b/>
        </w:rPr>
        <w:fldChar w:fldCharType="begin"/>
      </w:r>
      <w:r w:rsidRPr="00583D48">
        <w:rPr>
          <w:b/>
        </w:rPr>
        <w:instrText xml:space="preserve"> REF _Ref536803004 \h </w:instrText>
      </w:r>
      <w:r>
        <w:rPr>
          <w:b/>
        </w:rPr>
        <w:instrText xml:space="preserve"> \* MERGEFORMAT </w:instrText>
      </w:r>
      <w:r w:rsidRPr="00583D48">
        <w:rPr>
          <w:b/>
        </w:rPr>
      </w:r>
      <w:r w:rsidRPr="00583D48">
        <w:rPr>
          <w:b/>
        </w:rPr>
        <w:fldChar w:fldCharType="separate"/>
      </w:r>
      <w:r w:rsidR="000E6659" w:rsidRPr="000075B4">
        <w:rPr>
          <w:b/>
        </w:rPr>
        <w:t xml:space="preserve">Proposal </w:t>
      </w:r>
      <w:r w:rsidR="000E6659">
        <w:rPr>
          <w:b/>
        </w:rPr>
        <w:t>3</w:t>
      </w:r>
      <w:r w:rsidR="000E6659" w:rsidRPr="000075B4">
        <w:rPr>
          <w:b/>
        </w:rPr>
        <w:t xml:space="preserve">. </w:t>
      </w:r>
      <w:r w:rsidR="000E6659" w:rsidRPr="0003578D">
        <w:rPr>
          <w:b/>
        </w:rPr>
        <w:t xml:space="preserve">Source gNB and target gNB coordinate during an MBB HO to transmit the control </w:t>
      </w:r>
      <w:r w:rsidR="000E6659" w:rsidRPr="00347DBF">
        <w:rPr>
          <w:b/>
        </w:rPr>
        <w:t>signaling</w:t>
      </w:r>
      <w:r w:rsidR="000E6659" w:rsidRPr="0003578D">
        <w:rPr>
          <w:b/>
        </w:rPr>
        <w:t xml:space="preserve"> RRC message to release the source cell connection only on the target cell after the target cell connection is setup.</w:t>
      </w:r>
      <w:r w:rsidRPr="00583D48">
        <w:rPr>
          <w:b/>
        </w:rPr>
        <w:fldChar w:fldCharType="end"/>
      </w:r>
    </w:p>
    <w:p w14:paraId="6A5D3C26" w14:textId="4FDAD47A" w:rsidR="00583D48" w:rsidRPr="00583D48" w:rsidRDefault="00583D48" w:rsidP="00664480">
      <w:pPr>
        <w:spacing w:before="120" w:after="0"/>
        <w:rPr>
          <w:b/>
        </w:rPr>
      </w:pPr>
      <w:r w:rsidRPr="00583D48">
        <w:rPr>
          <w:b/>
        </w:rPr>
        <w:fldChar w:fldCharType="begin"/>
      </w:r>
      <w:r w:rsidRPr="00583D48">
        <w:rPr>
          <w:b/>
        </w:rPr>
        <w:instrText xml:space="preserve"> REF _Ref536803005 \h </w:instrText>
      </w:r>
      <w:r>
        <w:rPr>
          <w:b/>
        </w:rPr>
        <w:instrText xml:space="preserve"> \* MERGEFORMAT </w:instrText>
      </w:r>
      <w:r w:rsidRPr="00583D48">
        <w:rPr>
          <w:b/>
        </w:rPr>
      </w:r>
      <w:r w:rsidRPr="00583D48">
        <w:rPr>
          <w:b/>
        </w:rPr>
        <w:fldChar w:fldCharType="separate"/>
      </w:r>
      <w:r w:rsidR="000E6659" w:rsidRPr="00D201AE">
        <w:rPr>
          <w:b/>
        </w:rPr>
        <w:t xml:space="preserve">Proposal </w:t>
      </w:r>
      <w:r w:rsidR="000E6659">
        <w:rPr>
          <w:b/>
        </w:rPr>
        <w:t>4</w:t>
      </w:r>
      <w:r w:rsidR="000E6659" w:rsidRPr="00D201AE">
        <w:rPr>
          <w:b/>
        </w:rPr>
        <w:t>.</w:t>
      </w:r>
      <w:r w:rsidR="000E6659" w:rsidRPr="00347DBF">
        <w:rPr>
          <w:b/>
        </w:rPr>
        <w:t xml:space="preserve"> </w:t>
      </w:r>
      <w:r w:rsidR="000E6659" w:rsidRPr="00A51231">
        <w:rPr>
          <w:b/>
        </w:rPr>
        <w:t xml:space="preserve">UE </w:t>
      </w:r>
      <w:r w:rsidR="000E6659">
        <w:rPr>
          <w:b/>
        </w:rPr>
        <w:t>maintains</w:t>
      </w:r>
      <w:r w:rsidR="000E6659" w:rsidRPr="00A51231">
        <w:rPr>
          <w:b/>
        </w:rPr>
        <w:t xml:space="preserve"> </w:t>
      </w:r>
      <w:r w:rsidR="000E6659">
        <w:rPr>
          <w:b/>
        </w:rPr>
        <w:t xml:space="preserve">the </w:t>
      </w:r>
      <w:r w:rsidR="000E6659" w:rsidRPr="00A51231">
        <w:rPr>
          <w:b/>
        </w:rPr>
        <w:t>source cell RRC configuration information</w:t>
      </w:r>
      <w:r w:rsidR="000E6659">
        <w:rPr>
          <w:b/>
        </w:rPr>
        <w:t xml:space="preserve"> until the source connection is released during an </w:t>
      </w:r>
      <w:r w:rsidR="000E6659" w:rsidRPr="00A51231">
        <w:rPr>
          <w:b/>
        </w:rPr>
        <w:t>MBB HO</w:t>
      </w:r>
      <w:r w:rsidRPr="00583D48">
        <w:rPr>
          <w:b/>
        </w:rPr>
        <w:fldChar w:fldCharType="end"/>
      </w:r>
      <w:r w:rsidRPr="00583D48">
        <w:rPr>
          <w:b/>
        </w:rPr>
        <w:t>.</w:t>
      </w:r>
    </w:p>
    <w:p w14:paraId="2A2B80C2" w14:textId="72ED354A" w:rsidR="00583D48" w:rsidRPr="00583D48" w:rsidRDefault="00583D48" w:rsidP="00664480">
      <w:pPr>
        <w:spacing w:before="120" w:after="0"/>
        <w:rPr>
          <w:b/>
        </w:rPr>
      </w:pPr>
      <w:r w:rsidRPr="00583D48">
        <w:rPr>
          <w:b/>
        </w:rPr>
        <w:fldChar w:fldCharType="begin"/>
      </w:r>
      <w:r w:rsidRPr="00583D48">
        <w:rPr>
          <w:b/>
        </w:rPr>
        <w:instrText xml:space="preserve"> REF _Ref536803006 \h </w:instrText>
      </w:r>
      <w:r>
        <w:rPr>
          <w:b/>
        </w:rPr>
        <w:instrText xml:space="preserve"> \* MERGEFORMAT </w:instrText>
      </w:r>
      <w:r w:rsidRPr="00583D48">
        <w:rPr>
          <w:b/>
        </w:rPr>
      </w:r>
      <w:r w:rsidRPr="00583D48">
        <w:rPr>
          <w:b/>
        </w:rPr>
        <w:fldChar w:fldCharType="separate"/>
      </w:r>
      <w:r w:rsidR="000E6659" w:rsidRPr="00694A92">
        <w:rPr>
          <w:b/>
        </w:rPr>
        <w:t xml:space="preserve">Proposal </w:t>
      </w:r>
      <w:r w:rsidR="000E6659">
        <w:rPr>
          <w:b/>
        </w:rPr>
        <w:t>5</w:t>
      </w:r>
      <w:r w:rsidR="000E6659" w:rsidRPr="00694A92">
        <w:rPr>
          <w:b/>
        </w:rPr>
        <w:t xml:space="preserve">. </w:t>
      </w:r>
      <w:r w:rsidR="000E6659" w:rsidRPr="0003578D">
        <w:rPr>
          <w:b/>
        </w:rPr>
        <w:t>RRC messages are transmitted on the SRBs associated with the source cell until SRB1 is established for the target cell during an MBB HO</w:t>
      </w:r>
      <w:r w:rsidRPr="00583D48">
        <w:rPr>
          <w:b/>
        </w:rPr>
        <w:fldChar w:fldCharType="end"/>
      </w:r>
      <w:r w:rsidR="00E32302">
        <w:rPr>
          <w:b/>
        </w:rPr>
        <w:t>.</w:t>
      </w:r>
    </w:p>
    <w:p w14:paraId="502CEEB1" w14:textId="705666AD" w:rsidR="00583D48" w:rsidRPr="00583D48" w:rsidRDefault="00583D48" w:rsidP="00664480">
      <w:pPr>
        <w:spacing w:before="120" w:after="0"/>
        <w:rPr>
          <w:b/>
        </w:rPr>
      </w:pPr>
      <w:r w:rsidRPr="00583D48">
        <w:rPr>
          <w:b/>
        </w:rPr>
        <w:fldChar w:fldCharType="begin"/>
      </w:r>
      <w:r w:rsidRPr="00583D48">
        <w:rPr>
          <w:b/>
        </w:rPr>
        <w:instrText xml:space="preserve"> REF _Ref536803007 \h </w:instrText>
      </w:r>
      <w:r>
        <w:rPr>
          <w:b/>
        </w:rPr>
        <w:instrText xml:space="preserve"> \* MERGEFORMAT </w:instrText>
      </w:r>
      <w:r w:rsidRPr="00583D48">
        <w:rPr>
          <w:b/>
        </w:rPr>
      </w:r>
      <w:r w:rsidRPr="00583D48">
        <w:rPr>
          <w:b/>
        </w:rPr>
        <w:fldChar w:fldCharType="separate"/>
      </w:r>
      <w:r w:rsidR="000E6659" w:rsidRPr="001B71AB">
        <w:rPr>
          <w:b/>
        </w:rPr>
        <w:t xml:space="preserve">Proposal </w:t>
      </w:r>
      <w:r w:rsidR="000E6659">
        <w:rPr>
          <w:b/>
        </w:rPr>
        <w:t>6</w:t>
      </w:r>
      <w:r w:rsidR="000E6659" w:rsidRPr="001B71AB">
        <w:rPr>
          <w:b/>
        </w:rPr>
        <w:t xml:space="preserve">. </w:t>
      </w:r>
      <w:r w:rsidR="000E6659" w:rsidRPr="0003578D">
        <w:rPr>
          <w:b/>
        </w:rPr>
        <w:t>RRC messages are transmitted on the SRBs associated with the target cell after SRB1 is established for the target cell during an MBB HO</w:t>
      </w:r>
      <w:r w:rsidRPr="00583D48">
        <w:rPr>
          <w:b/>
        </w:rPr>
        <w:fldChar w:fldCharType="end"/>
      </w:r>
      <w:r w:rsidR="00E32302">
        <w:rPr>
          <w:b/>
        </w:rPr>
        <w:t>.</w:t>
      </w:r>
    </w:p>
    <w:p w14:paraId="5217AD19" w14:textId="29430975" w:rsidR="00583D48" w:rsidRPr="00583D48" w:rsidRDefault="00583D48" w:rsidP="00664480">
      <w:pPr>
        <w:spacing w:before="120" w:after="0"/>
        <w:rPr>
          <w:b/>
        </w:rPr>
      </w:pPr>
      <w:r w:rsidRPr="00583D48">
        <w:rPr>
          <w:b/>
        </w:rPr>
        <w:fldChar w:fldCharType="begin"/>
      </w:r>
      <w:r w:rsidRPr="00583D48">
        <w:rPr>
          <w:b/>
        </w:rPr>
        <w:instrText xml:space="preserve"> REF _Ref536803008 \h </w:instrText>
      </w:r>
      <w:r>
        <w:rPr>
          <w:b/>
        </w:rPr>
        <w:instrText xml:space="preserve"> \* MERGEFORMAT </w:instrText>
      </w:r>
      <w:r w:rsidRPr="00583D48">
        <w:rPr>
          <w:b/>
        </w:rPr>
      </w:r>
      <w:r w:rsidRPr="00583D48">
        <w:rPr>
          <w:b/>
        </w:rPr>
        <w:fldChar w:fldCharType="separate"/>
      </w:r>
      <w:r w:rsidR="000E6659" w:rsidRPr="0003578D">
        <w:rPr>
          <w:b/>
        </w:rPr>
        <w:t xml:space="preserve">Proposal </w:t>
      </w:r>
      <w:r w:rsidR="000E6659">
        <w:rPr>
          <w:b/>
        </w:rPr>
        <w:t>7</w:t>
      </w:r>
      <w:r w:rsidR="000E6659" w:rsidRPr="0003578D">
        <w:rPr>
          <w:b/>
        </w:rPr>
        <w:t>. UE fallback to source cell connection and transmit RRC messages on the SRBs associated with the source cell when MBB HO fails</w:t>
      </w:r>
      <w:r w:rsidRPr="00583D48">
        <w:rPr>
          <w:b/>
        </w:rPr>
        <w:fldChar w:fldCharType="end"/>
      </w:r>
      <w:r w:rsidR="00E32302">
        <w:rPr>
          <w:b/>
        </w:rPr>
        <w:t>.</w:t>
      </w:r>
    </w:p>
    <w:p w14:paraId="166BE421" w14:textId="63D0030F" w:rsidR="00664480" w:rsidRDefault="00781133" w:rsidP="00664480">
      <w:pPr>
        <w:pStyle w:val="Heading1"/>
      </w:pPr>
      <w:r>
        <w:t xml:space="preserve">4. </w:t>
      </w:r>
      <w:r w:rsidR="00664480">
        <w:t>References</w:t>
      </w:r>
    </w:p>
    <w:p w14:paraId="441B8CDF" w14:textId="3E1251A2" w:rsidR="00664480" w:rsidRDefault="00664480" w:rsidP="00664480">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5FD27F01" w14:textId="1724CF5F" w:rsidR="00781133" w:rsidRDefault="00781133" w:rsidP="00347DBF">
      <w:pPr>
        <w:ind w:left="288" w:hanging="288"/>
        <w:rPr>
          <w:rFonts w:ascii="Arial" w:hAnsi="Arial" w:cs="Arial"/>
          <w:bCs/>
        </w:rPr>
      </w:pPr>
      <w:r>
        <w:rPr>
          <w:rFonts w:ascii="Arial" w:hAnsi="Arial" w:cs="Arial"/>
          <w:bCs/>
        </w:rPr>
        <w:t xml:space="preserve">[2] </w:t>
      </w:r>
      <w:r w:rsidRPr="00347DBF">
        <w:rPr>
          <w:rFonts w:ascii="Arial" w:hAnsi="Arial" w:cs="Arial"/>
          <w:bCs/>
        </w:rPr>
        <w:t>R2-1900360 User Plane changes to minimize the mobility interruption during Make-Before-Break</w:t>
      </w:r>
      <w:r w:rsidR="00347DBF">
        <w:rPr>
          <w:rFonts w:ascii="Arial" w:hAnsi="Arial" w:cs="Arial"/>
          <w:bCs/>
        </w:rPr>
        <w:t xml:space="preserve"> </w:t>
      </w:r>
      <w:r w:rsidRPr="00347DBF">
        <w:rPr>
          <w:rFonts w:ascii="Arial" w:hAnsi="Arial" w:cs="Arial"/>
          <w:bCs/>
        </w:rPr>
        <w:t>(MBB) HO</w:t>
      </w:r>
    </w:p>
    <w:p w14:paraId="6FF81A68" w14:textId="6304AE9E" w:rsidR="00664480" w:rsidRDefault="00664480" w:rsidP="00664480">
      <w:pPr>
        <w:ind w:left="1350" w:hanging="1350"/>
        <w:rPr>
          <w:rFonts w:ascii="Arial" w:hAnsi="Arial" w:cs="Arial"/>
          <w:bCs/>
        </w:rPr>
      </w:pPr>
      <w:r>
        <w:rPr>
          <w:rFonts w:ascii="Arial" w:hAnsi="Arial" w:cs="Arial"/>
          <w:bCs/>
        </w:rPr>
        <w:t>[</w:t>
      </w:r>
      <w:r w:rsidR="000E6659">
        <w:rPr>
          <w:rFonts w:ascii="Arial" w:hAnsi="Arial" w:cs="Arial"/>
          <w:bCs/>
        </w:rPr>
        <w:t>3</w:t>
      </w:r>
      <w:r>
        <w:rPr>
          <w:rFonts w:ascii="Arial" w:hAnsi="Arial" w:cs="Arial"/>
          <w:bCs/>
        </w:rPr>
        <w:t>]</w:t>
      </w:r>
      <w:r w:rsidRPr="00347DBF">
        <w:rPr>
          <w:rFonts w:ascii="Arial" w:hAnsi="Arial" w:cs="Arial"/>
          <w:bCs/>
        </w:rPr>
        <w:t xml:space="preserve"> </w:t>
      </w:r>
      <w:r w:rsidR="000E6659" w:rsidRPr="00347DBF">
        <w:rPr>
          <w:rFonts w:ascii="Arial" w:hAnsi="Arial" w:cs="Arial"/>
          <w:bCs/>
        </w:rPr>
        <w:t>R2-1900366</w:t>
      </w:r>
      <w:r w:rsidR="00347DBF" w:rsidRPr="00347DBF">
        <w:rPr>
          <w:rFonts w:ascii="Arial" w:hAnsi="Arial" w:cs="Arial"/>
          <w:bCs/>
        </w:rPr>
        <w:t xml:space="preserve"> </w:t>
      </w:r>
      <w:r w:rsidR="000E6659">
        <w:rPr>
          <w:rFonts w:ascii="Arial" w:hAnsi="Arial" w:cs="Arial"/>
          <w:bCs/>
        </w:rPr>
        <w:t>RLF handling during MBB HO</w:t>
      </w:r>
    </w:p>
    <w:p w14:paraId="1C19E7FE" w14:textId="77777777" w:rsidR="00664480" w:rsidRDefault="00664480" w:rsidP="00664480"/>
    <w:p w14:paraId="193F80E6" w14:textId="77777777" w:rsidR="00971E44" w:rsidRDefault="00971E44"/>
    <w:sectPr w:rsidR="00971E44"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CD67A" w14:textId="77777777" w:rsidR="00FF3368" w:rsidRDefault="00FF3368">
      <w:pPr>
        <w:spacing w:after="0"/>
      </w:pPr>
      <w:r>
        <w:separator/>
      </w:r>
    </w:p>
  </w:endnote>
  <w:endnote w:type="continuationSeparator" w:id="0">
    <w:p w14:paraId="0CD3AE91" w14:textId="77777777" w:rsidR="00FF3368" w:rsidRDefault="00FF3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B771" w14:textId="77777777" w:rsidR="007F626A" w:rsidRDefault="00664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F58C3" w14:textId="77777777" w:rsidR="00FF3368" w:rsidRDefault="00FF3368">
      <w:pPr>
        <w:spacing w:after="0"/>
      </w:pPr>
      <w:r>
        <w:separator/>
      </w:r>
    </w:p>
  </w:footnote>
  <w:footnote w:type="continuationSeparator" w:id="0">
    <w:p w14:paraId="642D2364" w14:textId="77777777" w:rsidR="00FF3368" w:rsidRDefault="00FF33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5E4B"/>
    <w:multiLevelType w:val="hybridMultilevel"/>
    <w:tmpl w:val="3DD0C0C8"/>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5" w15:restartNumberingAfterBreak="0">
    <w:nsid w:val="287B3D0B"/>
    <w:multiLevelType w:val="hybridMultilevel"/>
    <w:tmpl w:val="C7BA9D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067C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310B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3C5F9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82AE8"/>
    <w:multiLevelType w:val="hybridMultilevel"/>
    <w:tmpl w:val="A3546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1A4146"/>
    <w:multiLevelType w:val="hybridMultilevel"/>
    <w:tmpl w:val="B87CE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C5C1F"/>
    <w:multiLevelType w:val="hybridMultilevel"/>
    <w:tmpl w:val="BCB26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B70ED"/>
    <w:multiLevelType w:val="hybridMultilevel"/>
    <w:tmpl w:val="0004E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63600F"/>
    <w:multiLevelType w:val="hybridMultilevel"/>
    <w:tmpl w:val="DC1C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00425"/>
    <w:multiLevelType w:val="hybridMultilevel"/>
    <w:tmpl w:val="67A82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3005D7"/>
    <w:multiLevelType w:val="hybridMultilevel"/>
    <w:tmpl w:val="8678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DD4BB8"/>
    <w:multiLevelType w:val="multilevel"/>
    <w:tmpl w:val="176AB7CE"/>
    <w:lvl w:ilvl="0">
      <w:start w:val="1"/>
      <w:numFmt w:val="decimal"/>
      <w:lvlText w:val="%1."/>
      <w:lvlJc w:val="left"/>
      <w:pPr>
        <w:ind w:left="360" w:hanging="360"/>
      </w:pPr>
      <w:rPr>
        <w:rFonts w:hint="default"/>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4"/>
  </w:num>
  <w:num w:numId="3">
    <w:abstractNumId w:val="3"/>
  </w:num>
  <w:num w:numId="4">
    <w:abstractNumId w:val="1"/>
  </w:num>
  <w:num w:numId="5">
    <w:abstractNumId w:val="13"/>
  </w:num>
  <w:num w:numId="6">
    <w:abstractNumId w:val="19"/>
  </w:num>
  <w:num w:numId="7">
    <w:abstractNumId w:val="10"/>
  </w:num>
  <w:num w:numId="8">
    <w:abstractNumId w:val="17"/>
  </w:num>
  <w:num w:numId="9">
    <w:abstractNumId w:val="14"/>
  </w:num>
  <w:num w:numId="10">
    <w:abstractNumId w:val="2"/>
  </w:num>
  <w:num w:numId="11">
    <w:abstractNumId w:val="0"/>
  </w:num>
  <w:num w:numId="12">
    <w:abstractNumId w:val="9"/>
  </w:num>
  <w:num w:numId="13">
    <w:abstractNumId w:val="16"/>
  </w:num>
  <w:num w:numId="14">
    <w:abstractNumId w:val="15"/>
  </w:num>
  <w:num w:numId="15">
    <w:abstractNumId w:val="0"/>
    <w:lvlOverride w:ilvl="0">
      <w:startOverride w:val="1"/>
    </w:lvlOverride>
    <w:lvlOverride w:ilvl="1"/>
    <w:lvlOverride w:ilvl="2"/>
    <w:lvlOverride w:ilvl="3"/>
    <w:lvlOverride w:ilvl="4"/>
    <w:lvlOverride w:ilvl="5"/>
    <w:lvlOverride w:ilvl="6"/>
    <w:lvlOverride w:ilvl="7"/>
    <w:lvlOverride w:ilvl="8"/>
  </w:num>
  <w:num w:numId="16">
    <w:abstractNumId w:val="18"/>
  </w:num>
  <w:num w:numId="17">
    <w:abstractNumId w:val="6"/>
  </w:num>
  <w:num w:numId="18">
    <w:abstractNumId w:val="20"/>
  </w:num>
  <w:num w:numId="19">
    <w:abstractNumId w:val="5"/>
  </w:num>
  <w:num w:numId="20">
    <w:abstractNumId w:val="12"/>
  </w:num>
  <w:num w:numId="21">
    <w:abstractNumId w:val="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480"/>
    <w:rsid w:val="00001E38"/>
    <w:rsid w:val="000075B4"/>
    <w:rsid w:val="0003578D"/>
    <w:rsid w:val="000E16E5"/>
    <w:rsid w:val="000E6659"/>
    <w:rsid w:val="001708BC"/>
    <w:rsid w:val="001B71AB"/>
    <w:rsid w:val="001D1BFF"/>
    <w:rsid w:val="002A78FF"/>
    <w:rsid w:val="00341182"/>
    <w:rsid w:val="00347DBF"/>
    <w:rsid w:val="003A2C11"/>
    <w:rsid w:val="003A6181"/>
    <w:rsid w:val="0044211D"/>
    <w:rsid w:val="00497863"/>
    <w:rsid w:val="0050177E"/>
    <w:rsid w:val="00561716"/>
    <w:rsid w:val="00570483"/>
    <w:rsid w:val="0057676B"/>
    <w:rsid w:val="00583D48"/>
    <w:rsid w:val="005B67C3"/>
    <w:rsid w:val="00664480"/>
    <w:rsid w:val="00694A0D"/>
    <w:rsid w:val="00694A92"/>
    <w:rsid w:val="0072133E"/>
    <w:rsid w:val="00724975"/>
    <w:rsid w:val="00760294"/>
    <w:rsid w:val="00781133"/>
    <w:rsid w:val="007A3B80"/>
    <w:rsid w:val="007C329A"/>
    <w:rsid w:val="00851F41"/>
    <w:rsid w:val="00870E70"/>
    <w:rsid w:val="00891FB6"/>
    <w:rsid w:val="008B2096"/>
    <w:rsid w:val="009446F9"/>
    <w:rsid w:val="00971E44"/>
    <w:rsid w:val="009A28D8"/>
    <w:rsid w:val="00A073DC"/>
    <w:rsid w:val="00A51231"/>
    <w:rsid w:val="00AA5740"/>
    <w:rsid w:val="00B77150"/>
    <w:rsid w:val="00B82DCF"/>
    <w:rsid w:val="00BE5B45"/>
    <w:rsid w:val="00C32477"/>
    <w:rsid w:val="00C51709"/>
    <w:rsid w:val="00D126F0"/>
    <w:rsid w:val="00D13943"/>
    <w:rsid w:val="00D17B27"/>
    <w:rsid w:val="00D201AE"/>
    <w:rsid w:val="00D642DF"/>
    <w:rsid w:val="00E32302"/>
    <w:rsid w:val="00E44885"/>
    <w:rsid w:val="00EA1641"/>
    <w:rsid w:val="00FF3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A8FB2C"/>
  <w15:chartTrackingRefBased/>
  <w15:docId w15:val="{A0DFA8BD-1BA0-4F54-A4FF-3731C207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448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6448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51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480"/>
    <w:rPr>
      <w:rFonts w:ascii="Arial" w:eastAsia="Malgun Gothic" w:hAnsi="Arial" w:cs="Times New Roman"/>
      <w:sz w:val="36"/>
      <w:szCs w:val="20"/>
      <w:lang w:val="en-GB"/>
    </w:rPr>
  </w:style>
  <w:style w:type="paragraph" w:styleId="Footer">
    <w:name w:val="footer"/>
    <w:basedOn w:val="Normal"/>
    <w:link w:val="FooterChar"/>
    <w:rsid w:val="00664480"/>
    <w:pPr>
      <w:widowControl w:val="0"/>
      <w:spacing w:after="0"/>
      <w:jc w:val="center"/>
    </w:pPr>
    <w:rPr>
      <w:rFonts w:ascii="Arial" w:hAnsi="Arial"/>
      <w:b/>
      <w:i/>
      <w:noProof/>
      <w:sz w:val="18"/>
    </w:rPr>
  </w:style>
  <w:style w:type="character" w:customStyle="1" w:styleId="FooterChar">
    <w:name w:val="Footer Char"/>
    <w:basedOn w:val="DefaultParagraphFont"/>
    <w:link w:val="Footer"/>
    <w:rsid w:val="00664480"/>
    <w:rPr>
      <w:rFonts w:ascii="Arial" w:eastAsia="Malgun Gothic" w:hAnsi="Arial" w:cs="Times New Roman"/>
      <w:b/>
      <w:i/>
      <w:noProof/>
      <w:sz w:val="18"/>
      <w:szCs w:val="20"/>
      <w:lang w:val="en-GB"/>
    </w:rPr>
  </w:style>
  <w:style w:type="paragraph" w:customStyle="1" w:styleId="CRCoverPage">
    <w:name w:val="CR Cover Page"/>
    <w:link w:val="CRCoverPageZchn"/>
    <w:rsid w:val="00664480"/>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664480"/>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664480"/>
    <w:rPr>
      <w:rFonts w:ascii="Times New Roman" w:eastAsia="Times New Roman" w:hAnsi="Times New Roman" w:cs="Times New Roman"/>
      <w:b/>
      <w:sz w:val="20"/>
      <w:szCs w:val="20"/>
      <w:lang w:val="en-GB"/>
    </w:rPr>
  </w:style>
  <w:style w:type="character" w:customStyle="1" w:styleId="CRCoverPageZchn">
    <w:name w:val="CR Cover Page Zchn"/>
    <w:link w:val="CRCoverPage"/>
    <w:rsid w:val="00664480"/>
    <w:rPr>
      <w:rFonts w:ascii="Arial" w:eastAsia="MS Mincho" w:hAnsi="Arial" w:cs="Times New Roman"/>
      <w:sz w:val="20"/>
      <w:szCs w:val="20"/>
      <w:lang w:val="en-GB"/>
    </w:rPr>
  </w:style>
  <w:style w:type="paragraph" w:styleId="ListParagraph">
    <w:name w:val="List Paragraph"/>
    <w:basedOn w:val="Normal"/>
    <w:uiPriority w:val="34"/>
    <w:qFormat/>
    <w:rsid w:val="00664480"/>
    <w:pPr>
      <w:ind w:left="720"/>
      <w:contextualSpacing/>
    </w:pPr>
  </w:style>
  <w:style w:type="paragraph" w:styleId="Caption">
    <w:name w:val="caption"/>
    <w:basedOn w:val="Normal"/>
    <w:next w:val="Normal"/>
    <w:uiPriority w:val="35"/>
    <w:unhideWhenUsed/>
    <w:qFormat/>
    <w:rsid w:val="003411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851F41"/>
    <w:rPr>
      <w:sz w:val="16"/>
      <w:szCs w:val="16"/>
    </w:rPr>
  </w:style>
  <w:style w:type="paragraph" w:styleId="CommentText">
    <w:name w:val="annotation text"/>
    <w:basedOn w:val="Normal"/>
    <w:link w:val="CommentTextChar"/>
    <w:uiPriority w:val="99"/>
    <w:semiHidden/>
    <w:unhideWhenUsed/>
    <w:rsid w:val="00851F41"/>
  </w:style>
  <w:style w:type="character" w:customStyle="1" w:styleId="CommentTextChar">
    <w:name w:val="Comment Text Char"/>
    <w:basedOn w:val="DefaultParagraphFont"/>
    <w:link w:val="CommentText"/>
    <w:uiPriority w:val="99"/>
    <w:semiHidden/>
    <w:rsid w:val="00851F4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1F41"/>
    <w:rPr>
      <w:b/>
      <w:bCs/>
    </w:rPr>
  </w:style>
  <w:style w:type="character" w:customStyle="1" w:styleId="CommentSubjectChar">
    <w:name w:val="Comment Subject Char"/>
    <w:basedOn w:val="CommentTextChar"/>
    <w:link w:val="CommentSubject"/>
    <w:uiPriority w:val="99"/>
    <w:semiHidden/>
    <w:rsid w:val="00851F41"/>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851F4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F41"/>
    <w:rPr>
      <w:rFonts w:ascii="Segoe UI" w:eastAsia="Malgun Gothic" w:hAnsi="Segoe UI" w:cs="Segoe UI"/>
      <w:sz w:val="18"/>
      <w:szCs w:val="18"/>
      <w:lang w:val="en-GB"/>
    </w:rPr>
  </w:style>
  <w:style w:type="paragraph" w:customStyle="1" w:styleId="B1">
    <w:name w:val="B1"/>
    <w:basedOn w:val="List"/>
    <w:link w:val="B1Char1"/>
    <w:qFormat/>
    <w:rsid w:val="00D17B27"/>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D17B27"/>
    <w:pPr>
      <w:ind w:left="360" w:hanging="360"/>
      <w:contextualSpacing/>
    </w:pPr>
  </w:style>
  <w:style w:type="character" w:customStyle="1" w:styleId="Heading2Char">
    <w:name w:val="Heading 2 Char"/>
    <w:basedOn w:val="DefaultParagraphFont"/>
    <w:link w:val="Heading2"/>
    <w:uiPriority w:val="9"/>
    <w:rsid w:val="00C51709"/>
    <w:rPr>
      <w:rFonts w:asciiTheme="majorHAnsi" w:eastAsiaTheme="majorEastAsia" w:hAnsiTheme="majorHAnsi" w:cstheme="majorBidi"/>
      <w:color w:val="2F5496" w:themeColor="accent1" w:themeShade="BF"/>
      <w:sz w:val="26"/>
      <w:szCs w:val="26"/>
      <w:lang w:val="en-GB"/>
    </w:rPr>
  </w:style>
  <w:style w:type="character" w:customStyle="1" w:styleId="B1Char1">
    <w:name w:val="B1 Char1"/>
    <w:link w:val="B1"/>
    <w:qFormat/>
    <w:rsid w:val="00891FB6"/>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99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960FD-B2B8-4E2B-9654-186AD7E0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1903</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2019-02-15T00:16:00Z</dcterms:created>
  <dcterms:modified xsi:type="dcterms:W3CDTF">2019-02-15T00:16:00Z</dcterms:modified>
</cp:coreProperties>
</file>