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712" w:rsidRPr="005074B4" w:rsidRDefault="000C1712" w:rsidP="000C1712">
      <w:pPr>
        <w:pStyle w:val="a9"/>
        <w:rPr>
          <w:sz w:val="22"/>
          <w:szCs w:val="22"/>
          <w:lang w:eastAsia="zh-CN"/>
        </w:rPr>
      </w:pPr>
      <w:r w:rsidRPr="00DF5BBD">
        <w:rPr>
          <w:sz w:val="22"/>
          <w:szCs w:val="22"/>
        </w:rPr>
        <w:t xml:space="preserve">3GPP TSG-RAN WG2 </w:t>
      </w:r>
      <w:r>
        <w:rPr>
          <w:rFonts w:hint="eastAsia"/>
          <w:sz w:val="22"/>
          <w:szCs w:val="22"/>
          <w:lang w:eastAsia="zh-CN"/>
        </w:rPr>
        <w:t>Meeting #105</w:t>
      </w:r>
      <w:r>
        <w:rPr>
          <w:sz w:val="22"/>
          <w:szCs w:val="22"/>
        </w:rPr>
        <w:t>                                             </w:t>
      </w:r>
      <w:r>
        <w:rPr>
          <w:rFonts w:eastAsia="SimSun"/>
          <w:sz w:val="22"/>
          <w:szCs w:val="22"/>
          <w:lang w:eastAsia="zh-CN"/>
        </w:rPr>
        <w:t xml:space="preserve">    </w:t>
      </w:r>
      <w:r>
        <w:rPr>
          <w:rFonts w:eastAsia="SimSun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 xml:space="preserve">         </w:t>
      </w:r>
      <w:r w:rsidRPr="00B81E13">
        <w:rPr>
          <w:rFonts w:eastAsia="SimSun"/>
          <w:sz w:val="22"/>
          <w:szCs w:val="22"/>
          <w:lang w:eastAsia="zh-CN"/>
        </w:rPr>
        <w:t>R2-1</w:t>
      </w:r>
      <w:r>
        <w:rPr>
          <w:rFonts w:hint="eastAsia"/>
          <w:sz w:val="22"/>
          <w:szCs w:val="22"/>
          <w:lang w:eastAsia="zh-CN"/>
        </w:rPr>
        <w:t>900215</w:t>
      </w:r>
    </w:p>
    <w:p w:rsidR="000C1712" w:rsidRPr="00D537A2" w:rsidRDefault="000C1712" w:rsidP="000C1712">
      <w:pPr>
        <w:pStyle w:val="3GPPHeader"/>
      </w:pPr>
      <w:r>
        <w:rPr>
          <w:rFonts w:hint="eastAsia"/>
          <w:sz w:val="22"/>
          <w:szCs w:val="22"/>
        </w:rPr>
        <w:t>Athens</w:t>
      </w:r>
      <w:r w:rsidRPr="007B33E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Greece</w:t>
      </w:r>
      <w:r w:rsidRPr="007B33E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25</w:t>
      </w:r>
      <w:r w:rsidRPr="009A4783">
        <w:rPr>
          <w:sz w:val="22"/>
          <w:szCs w:val="22"/>
          <w:vertAlign w:val="superscript"/>
        </w:rPr>
        <w:t>th</w:t>
      </w:r>
      <w:r>
        <w:rPr>
          <w:rFonts w:hint="eastAsia"/>
          <w:sz w:val="22"/>
          <w:szCs w:val="22"/>
        </w:rPr>
        <w:t xml:space="preserve"> Feb</w:t>
      </w:r>
      <w:r w:rsidRPr="007B33E4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7B33E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1</w:t>
      </w:r>
      <w:r w:rsidRPr="009A4783">
        <w:rPr>
          <w:rFonts w:hint="eastAsia"/>
          <w:sz w:val="22"/>
          <w:szCs w:val="22"/>
          <w:vertAlign w:val="superscript"/>
        </w:rPr>
        <w:t>st</w:t>
      </w:r>
      <w:r>
        <w:rPr>
          <w:rFonts w:hint="eastAsia"/>
          <w:sz w:val="22"/>
          <w:szCs w:val="22"/>
        </w:rPr>
        <w:t xml:space="preserve"> Mar </w:t>
      </w:r>
      <w:r w:rsidRPr="007B33E4">
        <w:rPr>
          <w:sz w:val="22"/>
          <w:szCs w:val="22"/>
        </w:rPr>
        <w:t>201</w:t>
      </w:r>
      <w:r>
        <w:rPr>
          <w:rFonts w:hint="eastAsia"/>
          <w:sz w:val="22"/>
          <w:szCs w:val="22"/>
        </w:rPr>
        <w:t>9</w:t>
      </w:r>
      <w:bookmarkStart w:id="0" w:name="_Hlk525641008"/>
    </w:p>
    <w:bookmarkEnd w:id="0"/>
    <w:p w:rsidR="000C1712" w:rsidRPr="00076E3A" w:rsidRDefault="000C1712" w:rsidP="000C1712">
      <w:pPr>
        <w:pStyle w:val="a9"/>
        <w:tabs>
          <w:tab w:val="left" w:pos="180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SimSun" w:cs="Arial"/>
          <w:sz w:val="22"/>
          <w:szCs w:val="22"/>
          <w:lang w:eastAsia="zh-CN"/>
        </w:rPr>
        <w:t xml:space="preserve">CATT </w:t>
      </w:r>
    </w:p>
    <w:p w:rsidR="000C1712" w:rsidRPr="000A3BED" w:rsidRDefault="000C1712" w:rsidP="000C1712">
      <w:pPr>
        <w:pStyle w:val="a9"/>
        <w:tabs>
          <w:tab w:val="left" w:pos="1800"/>
        </w:tabs>
        <w:jc w:val="both"/>
        <w:rPr>
          <w:rFonts w:cs="Arial"/>
          <w:sz w:val="22"/>
          <w:szCs w:val="22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Pr="000C1712">
        <w:rPr>
          <w:rFonts w:cs="Arial"/>
          <w:sz w:val="22"/>
          <w:szCs w:val="22"/>
        </w:rPr>
        <w:t>Fast recovery enhancements</w:t>
      </w:r>
    </w:p>
    <w:p w:rsidR="000C1712" w:rsidRPr="0028370D" w:rsidRDefault="000C1712" w:rsidP="000C1712">
      <w:pPr>
        <w:pStyle w:val="a9"/>
        <w:tabs>
          <w:tab w:val="left" w:pos="1800"/>
        </w:tabs>
        <w:jc w:val="both"/>
        <w:rPr>
          <w:rFonts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076E3A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  <w:lang w:eastAsia="zh-CN"/>
        </w:rPr>
        <w:t>1</w:t>
      </w:r>
      <w:r>
        <w:rPr>
          <w:rFonts w:cs="Arial" w:hint="eastAsia"/>
          <w:sz w:val="22"/>
          <w:szCs w:val="22"/>
          <w:lang w:eastAsia="zh-CN"/>
        </w:rPr>
        <w:t>1.10.5</w:t>
      </w:r>
    </w:p>
    <w:p w:rsidR="000C1712" w:rsidRPr="00B81B31" w:rsidRDefault="000C1712" w:rsidP="000C1712">
      <w:pPr>
        <w:pStyle w:val="a9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:rsidR="009C7598" w:rsidRPr="00EA4589" w:rsidRDefault="00EA4589" w:rsidP="009435AA">
      <w:pPr>
        <w:spacing w:after="120"/>
        <w:jc w:val="both"/>
        <w:rPr>
          <w:lang w:eastAsia="zh-CN"/>
        </w:rPr>
      </w:pPr>
      <w:bookmarkStart w:id="4" w:name="_Ref178064866"/>
      <w:r w:rsidRPr="00EA4589">
        <w:rPr>
          <w:lang w:eastAsia="zh-CN"/>
        </w:rPr>
        <w:t xml:space="preserve">A new WI on DC and CA enhancements was approved in RAN#81. One objective of the WI is to enhance the radio link failure recovery procedure. </w:t>
      </w:r>
    </w:p>
    <w:p w:rsidR="00EA4589" w:rsidRPr="00EA4589" w:rsidRDefault="00EA4589" w:rsidP="00EA4589">
      <w:pPr>
        <w:spacing w:after="0"/>
        <w:ind w:left="720"/>
        <w:jc w:val="both"/>
        <w:rPr>
          <w:bCs/>
          <w:lang w:val="en-US"/>
        </w:rPr>
      </w:pPr>
      <w:r w:rsidRPr="00EA4589">
        <w:rPr>
          <w:b/>
          <w:lang w:val="en-US"/>
        </w:rPr>
        <w:t xml:space="preserve">Fast recovery: </w:t>
      </w:r>
      <w:r w:rsidRPr="00EA4589">
        <w:rPr>
          <w:lang w:val="en-US"/>
        </w:rPr>
        <w:t>Support fast recovery of MCG link e.g. by utilizing the SCG link and split SRBs for recovery during MCG failure while operating under MR-DC. [RAN2, RAN3]</w:t>
      </w:r>
    </w:p>
    <w:p w:rsidR="00EA4589" w:rsidRPr="00EA4589" w:rsidRDefault="00EA4589" w:rsidP="00EA4589">
      <w:pPr>
        <w:numPr>
          <w:ilvl w:val="1"/>
          <w:numId w:val="32"/>
        </w:numPr>
        <w:spacing w:after="0"/>
        <w:jc w:val="both"/>
        <w:rPr>
          <w:bCs/>
          <w:lang w:val="en-US"/>
        </w:rPr>
      </w:pPr>
      <w:r w:rsidRPr="00EA4589">
        <w:rPr>
          <w:bCs/>
          <w:lang w:val="en-US"/>
        </w:rPr>
        <w:t>This objective applies to MR-DC and NR-NR DC</w:t>
      </w:r>
    </w:p>
    <w:p w:rsidR="00AD62EB" w:rsidRDefault="00AD62EB" w:rsidP="009435AA">
      <w:pPr>
        <w:spacing w:after="120"/>
        <w:jc w:val="both"/>
        <w:rPr>
          <w:lang w:eastAsia="zh-CN"/>
        </w:rPr>
      </w:pPr>
    </w:p>
    <w:p w:rsidR="00EA4589" w:rsidRPr="00EA4589" w:rsidRDefault="00AD62EB" w:rsidP="009435AA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this contribution, we </w:t>
      </w:r>
      <w:r w:rsidR="00CA7A91">
        <w:rPr>
          <w:lang w:eastAsia="zh-CN"/>
        </w:rPr>
        <w:t xml:space="preserve">analyse a possible solution for fast recovery </w:t>
      </w:r>
      <w:r w:rsidR="000B520E">
        <w:rPr>
          <w:lang w:eastAsia="zh-CN"/>
        </w:rPr>
        <w:t>enhancements</w:t>
      </w:r>
      <w:r>
        <w:rPr>
          <w:lang w:eastAsia="zh-CN"/>
        </w:rPr>
        <w:t>.</w:t>
      </w:r>
    </w:p>
    <w:p w:rsidR="004000E8" w:rsidRPr="00CE0424" w:rsidRDefault="00B4765A" w:rsidP="00B4765A">
      <w:pPr>
        <w:pStyle w:val="1"/>
      </w:pPr>
      <w:r>
        <w:t xml:space="preserve">2. </w:t>
      </w:r>
      <w:r w:rsidR="004000E8" w:rsidRPr="00CE0424">
        <w:t>Discussion</w:t>
      </w:r>
      <w:bookmarkEnd w:id="4"/>
    </w:p>
    <w:p w:rsidR="00B579F8" w:rsidRDefault="003169DB" w:rsidP="00B579F8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 good quality radio link toward the SN could be utilised in recovering from M-RLF, however it should be handle with care considering that the primary link with the UE and the network has gone through </w:t>
      </w:r>
      <w:r w:rsidR="007902DA">
        <w:rPr>
          <w:lang w:eastAsia="zh-CN"/>
        </w:rPr>
        <w:t xml:space="preserve">a </w:t>
      </w:r>
      <w:r>
        <w:rPr>
          <w:lang w:eastAsia="zh-CN"/>
        </w:rPr>
        <w:t>failure.</w:t>
      </w:r>
    </w:p>
    <w:p w:rsidR="003169DB" w:rsidRPr="003169DB" w:rsidRDefault="00B579F8" w:rsidP="00B579F8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RRC connection </w:t>
      </w:r>
      <w:r w:rsidR="003169DB" w:rsidRPr="003169DB">
        <w:rPr>
          <w:color w:val="000000" w:themeColor="text1"/>
          <w:kern w:val="24"/>
          <w:lang w:val="en-US" w:eastAsia="en-US"/>
        </w:rPr>
        <w:t>Re</w:t>
      </w:r>
      <w:r>
        <w:rPr>
          <w:color w:val="000000" w:themeColor="text1"/>
          <w:kern w:val="24"/>
          <w:lang w:val="en-US" w:eastAsia="en-US"/>
        </w:rPr>
        <w:t>-establishment is triggered in the following cases.</w:t>
      </w:r>
    </w:p>
    <w:p w:rsidR="003169DB" w:rsidRPr="003169DB" w:rsidRDefault="007902DA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>
        <w:rPr>
          <w:color w:val="000000" w:themeColor="text1"/>
          <w:kern w:val="24"/>
          <w:lang w:eastAsia="en-US"/>
        </w:rPr>
        <w:tab/>
        <w:t xml:space="preserve">Case 1: </w:t>
      </w:r>
      <w:r w:rsidR="002D110F">
        <w:rPr>
          <w:color w:val="000000" w:themeColor="text1"/>
          <w:kern w:val="24"/>
          <w:lang w:eastAsia="en-US"/>
        </w:rPr>
        <w:t>Upon</w:t>
      </w:r>
      <w:r w:rsidR="003169DB" w:rsidRPr="003169DB">
        <w:rPr>
          <w:color w:val="000000" w:themeColor="text1"/>
          <w:kern w:val="24"/>
          <w:lang w:eastAsia="en-US"/>
        </w:rPr>
        <w:t xml:space="preserve"> radio link failure of the MCG</w:t>
      </w:r>
    </w:p>
    <w:p w:rsidR="003169DB" w:rsidRPr="003169DB" w:rsidRDefault="003169DB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 w:rsidRPr="003169DB">
        <w:rPr>
          <w:color w:val="000000" w:themeColor="text1"/>
          <w:kern w:val="24"/>
          <w:lang w:eastAsia="en-US"/>
        </w:rPr>
        <w:tab/>
      </w:r>
      <w:r w:rsidRPr="003169DB">
        <w:rPr>
          <w:color w:val="000000" w:themeColor="text1"/>
          <w:kern w:val="24"/>
          <w:lang w:eastAsia="en-US"/>
        </w:rPr>
        <w:tab/>
      </w:r>
      <w:r w:rsidR="002D110F">
        <w:rPr>
          <w:color w:val="000000" w:themeColor="text1"/>
          <w:kern w:val="24"/>
          <w:lang w:eastAsia="en-US"/>
        </w:rPr>
        <w:t>There are three triggers for RLF. 1).</w:t>
      </w:r>
      <w:r w:rsidRPr="003169DB">
        <w:rPr>
          <w:color w:val="000000" w:themeColor="text1"/>
          <w:kern w:val="24"/>
          <w:lang w:eastAsia="en-US"/>
        </w:rPr>
        <w:t>Expiry of a timer started after indication of radio problems from the physical layer (if radio problems are recovered before the timer is expired, the UE stops the timer);</w:t>
      </w:r>
      <w:r w:rsidR="002D110F">
        <w:rPr>
          <w:lang w:val="en-US" w:eastAsia="en-US"/>
        </w:rPr>
        <w:t xml:space="preserve"> 2).</w:t>
      </w:r>
      <w:r w:rsidRPr="003169DB">
        <w:rPr>
          <w:color w:val="000000" w:themeColor="text1"/>
          <w:kern w:val="24"/>
          <w:lang w:eastAsia="en-US"/>
        </w:rPr>
        <w:t>Random access procedure failure;</w:t>
      </w:r>
      <w:r w:rsidR="002D110F">
        <w:rPr>
          <w:lang w:val="en-US" w:eastAsia="en-US"/>
        </w:rPr>
        <w:t xml:space="preserve"> 3).</w:t>
      </w:r>
      <w:r w:rsidRPr="003169DB">
        <w:rPr>
          <w:color w:val="000000" w:themeColor="text1"/>
          <w:kern w:val="24"/>
          <w:lang w:eastAsia="en-US"/>
        </w:rPr>
        <w:t>RLC failure.</w:t>
      </w:r>
    </w:p>
    <w:p w:rsidR="003169DB" w:rsidRPr="003169DB" w:rsidRDefault="002D110F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>
        <w:rPr>
          <w:color w:val="000000" w:themeColor="text1"/>
          <w:kern w:val="24"/>
          <w:lang w:eastAsia="en-US"/>
        </w:rPr>
        <w:tab/>
        <w:t xml:space="preserve">Case 2: </w:t>
      </w:r>
      <w:r w:rsidRPr="00EA2968">
        <w:rPr>
          <w:kern w:val="24"/>
          <w:lang w:eastAsia="en-US"/>
        </w:rPr>
        <w:t>U</w:t>
      </w:r>
      <w:r w:rsidR="003169DB" w:rsidRPr="003169DB">
        <w:rPr>
          <w:kern w:val="24"/>
          <w:lang w:eastAsia="en-US"/>
        </w:rPr>
        <w:t>pon re-configuration with sync failure of the MCG</w:t>
      </w:r>
    </w:p>
    <w:p w:rsidR="003169DB" w:rsidRPr="003169DB" w:rsidRDefault="003169DB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 w:rsidRPr="003169DB">
        <w:rPr>
          <w:kern w:val="24"/>
          <w:lang w:eastAsia="en-US"/>
        </w:rPr>
        <w:tab/>
      </w:r>
      <w:r w:rsidR="002D110F" w:rsidRPr="00EA2968">
        <w:rPr>
          <w:kern w:val="24"/>
          <w:lang w:eastAsia="en-US"/>
        </w:rPr>
        <w:t>Case 3:</w:t>
      </w:r>
      <w:r w:rsidRPr="003169DB">
        <w:rPr>
          <w:kern w:val="24"/>
          <w:lang w:eastAsia="en-US"/>
        </w:rPr>
        <w:t xml:space="preserve"> </w:t>
      </w:r>
      <w:r w:rsidR="002D110F" w:rsidRPr="00EA2968">
        <w:rPr>
          <w:kern w:val="24"/>
          <w:lang w:eastAsia="en-US"/>
        </w:rPr>
        <w:t>U</w:t>
      </w:r>
      <w:r w:rsidRPr="003169DB">
        <w:rPr>
          <w:kern w:val="24"/>
          <w:lang w:eastAsia="en-US"/>
        </w:rPr>
        <w:t>pon mobility from NR failure</w:t>
      </w:r>
    </w:p>
    <w:p w:rsidR="003169DB" w:rsidRPr="003169DB" w:rsidRDefault="003169DB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 w:rsidRPr="003169DB">
        <w:rPr>
          <w:kern w:val="24"/>
          <w:lang w:eastAsia="en-US"/>
        </w:rPr>
        <w:tab/>
      </w:r>
      <w:r w:rsidR="002D110F" w:rsidRPr="00EA2968">
        <w:rPr>
          <w:kern w:val="24"/>
          <w:lang w:eastAsia="en-US"/>
        </w:rPr>
        <w:t>Case 4: U</w:t>
      </w:r>
      <w:r w:rsidRPr="003169DB">
        <w:rPr>
          <w:kern w:val="24"/>
          <w:lang w:eastAsia="en-US"/>
        </w:rPr>
        <w:t>pon integrity check failure indication from lower layers concerning SRB1 or SRB2</w:t>
      </w:r>
    </w:p>
    <w:p w:rsidR="003169DB" w:rsidRPr="003169DB" w:rsidRDefault="002D110F" w:rsidP="003169DB">
      <w:pPr>
        <w:autoSpaceDE/>
        <w:autoSpaceDN/>
        <w:adjustRightInd/>
        <w:spacing w:before="120" w:after="0"/>
        <w:textAlignment w:val="auto"/>
        <w:rPr>
          <w:lang w:val="en-US" w:eastAsia="en-US"/>
        </w:rPr>
      </w:pPr>
      <w:r w:rsidRPr="00EA2968">
        <w:rPr>
          <w:kern w:val="24"/>
          <w:lang w:val="en-US" w:eastAsia="en-US"/>
        </w:rPr>
        <w:tab/>
        <w:t>Case 5:</w:t>
      </w:r>
      <w:r w:rsidR="003169DB" w:rsidRPr="003169DB">
        <w:rPr>
          <w:kern w:val="24"/>
          <w:lang w:val="en-US" w:eastAsia="en-US"/>
        </w:rPr>
        <w:t xml:space="preserve"> </w:t>
      </w:r>
      <w:r w:rsidRPr="00EA2968">
        <w:rPr>
          <w:kern w:val="24"/>
          <w:lang w:eastAsia="en-US"/>
        </w:rPr>
        <w:t>U</w:t>
      </w:r>
      <w:r w:rsidR="003169DB" w:rsidRPr="003169DB">
        <w:rPr>
          <w:kern w:val="24"/>
          <w:lang w:eastAsia="en-US"/>
        </w:rPr>
        <w:t>pon an RRC connection reconfiguration failure</w:t>
      </w:r>
    </w:p>
    <w:p w:rsidR="003169DB" w:rsidRDefault="003169DB" w:rsidP="00BE0494">
      <w:pPr>
        <w:spacing w:after="120"/>
        <w:jc w:val="both"/>
        <w:rPr>
          <w:lang w:eastAsia="zh-CN"/>
        </w:rPr>
      </w:pPr>
    </w:p>
    <w:p w:rsidR="00B62F98" w:rsidRDefault="002D110F" w:rsidP="00BE049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Case 1 (detection of radio link failure) is directly related to the link quality of the MCG. </w:t>
      </w:r>
      <w:r w:rsidR="00EA2968">
        <w:rPr>
          <w:lang w:eastAsia="zh-CN"/>
        </w:rPr>
        <w:t>Case 2 to C</w:t>
      </w:r>
      <w:r>
        <w:rPr>
          <w:lang w:eastAsia="zh-CN"/>
        </w:rPr>
        <w:t xml:space="preserve">ase 5 may or may not </w:t>
      </w:r>
      <w:r w:rsidR="00EA2968">
        <w:rPr>
          <w:lang w:eastAsia="zh-CN"/>
        </w:rPr>
        <w:t>occur</w:t>
      </w:r>
      <w:r>
        <w:rPr>
          <w:lang w:eastAsia="zh-CN"/>
        </w:rPr>
        <w:t xml:space="preserve"> only due to the radio link failure towards the MN. </w:t>
      </w:r>
      <w:r w:rsidR="00474E74">
        <w:rPr>
          <w:lang w:eastAsia="zh-CN"/>
        </w:rPr>
        <w:t>Moreover, failure cases 2-5 could occur even if the MN radio quality is good and/or the SN link is good and split SRB is used.</w:t>
      </w:r>
    </w:p>
    <w:p w:rsidR="00474E74" w:rsidRDefault="00474E74" w:rsidP="00BE0494">
      <w:pPr>
        <w:spacing w:after="120"/>
        <w:jc w:val="both"/>
        <w:rPr>
          <w:b/>
          <w:lang w:eastAsia="zh-CN"/>
        </w:rPr>
      </w:pPr>
      <w:r w:rsidRPr="00474E74">
        <w:rPr>
          <w:b/>
          <w:lang w:eastAsia="zh-CN"/>
        </w:rPr>
        <w:t xml:space="preserve">Observation </w:t>
      </w:r>
      <w:r>
        <w:rPr>
          <w:b/>
          <w:lang w:eastAsia="zh-CN"/>
        </w:rPr>
        <w:t>1: R</w:t>
      </w:r>
      <w:r w:rsidRPr="00474E74">
        <w:rPr>
          <w:b/>
          <w:lang w:eastAsia="zh-CN"/>
        </w:rPr>
        <w:t>adio failure cases 2-5 could occur even if MN radio quality is good and/or the SN link is good and split SRB is used.</w:t>
      </w:r>
    </w:p>
    <w:p w:rsidR="009674D2" w:rsidRDefault="009674D2" w:rsidP="00BE0494">
      <w:pPr>
        <w:spacing w:after="120"/>
        <w:jc w:val="both"/>
        <w:rPr>
          <w:lang w:eastAsia="zh-CN"/>
        </w:rPr>
      </w:pPr>
    </w:p>
    <w:p w:rsidR="00617D56" w:rsidRDefault="009674D2" w:rsidP="00BE0494">
      <w:pPr>
        <w:spacing w:after="120"/>
        <w:jc w:val="both"/>
        <w:rPr>
          <w:lang w:eastAsia="zh-CN"/>
        </w:rPr>
      </w:pPr>
      <w:r>
        <w:rPr>
          <w:lang w:eastAsia="zh-CN"/>
        </w:rPr>
        <w:t>When failure cases 2-5 occurred and the radio link is good, the failure information could have been sent to the network for the network attention (</w:t>
      </w:r>
      <w:r w:rsidR="00BD50A2">
        <w:rPr>
          <w:lang w:eastAsia="zh-CN"/>
        </w:rPr>
        <w:t xml:space="preserve">the </w:t>
      </w:r>
      <w:r>
        <w:rPr>
          <w:lang w:eastAsia="zh-CN"/>
        </w:rPr>
        <w:t>network to take necessary action</w:t>
      </w:r>
      <w:r w:rsidR="007902DA">
        <w:rPr>
          <w:lang w:eastAsia="zh-CN"/>
        </w:rPr>
        <w:t>s</w:t>
      </w:r>
      <w:r>
        <w:rPr>
          <w:lang w:eastAsia="zh-CN"/>
        </w:rPr>
        <w:t>)</w:t>
      </w:r>
      <w:r w:rsidR="00617D56">
        <w:rPr>
          <w:lang w:eastAsia="zh-CN"/>
        </w:rPr>
        <w:t xml:space="preserve"> even when DC is not configured</w:t>
      </w:r>
      <w:r>
        <w:rPr>
          <w:lang w:eastAsia="zh-CN"/>
        </w:rPr>
        <w:t xml:space="preserve">. </w:t>
      </w:r>
      <w:r w:rsidR="00EA2968">
        <w:rPr>
          <w:lang w:eastAsia="zh-CN"/>
        </w:rPr>
        <w:t>However</w:t>
      </w:r>
      <w:r w:rsidR="002D110F">
        <w:rPr>
          <w:lang w:eastAsia="zh-CN"/>
        </w:rPr>
        <w:t>,</w:t>
      </w:r>
      <w:r>
        <w:rPr>
          <w:lang w:eastAsia="zh-CN"/>
        </w:rPr>
        <w:t xml:space="preserve"> this is not </w:t>
      </w:r>
      <w:r w:rsidR="00BD50A2">
        <w:rPr>
          <w:lang w:eastAsia="zh-CN"/>
        </w:rPr>
        <w:t>seemed</w:t>
      </w:r>
      <w:r>
        <w:rPr>
          <w:lang w:eastAsia="zh-CN"/>
        </w:rPr>
        <w:t xml:space="preserve"> logical action given that the </w:t>
      </w:r>
      <w:r w:rsidR="00BD50A2">
        <w:rPr>
          <w:lang w:eastAsia="zh-CN"/>
        </w:rPr>
        <w:t>recovery should</w:t>
      </w:r>
      <w:r>
        <w:rPr>
          <w:lang w:eastAsia="zh-CN"/>
        </w:rPr>
        <w:t xml:space="preserve"> be handle</w:t>
      </w:r>
      <w:r w:rsidR="00BD50A2">
        <w:rPr>
          <w:lang w:eastAsia="zh-CN"/>
        </w:rPr>
        <w:t>d</w:t>
      </w:r>
      <w:r>
        <w:rPr>
          <w:lang w:eastAsia="zh-CN"/>
        </w:rPr>
        <w:t xml:space="preserve"> urgently and </w:t>
      </w:r>
      <w:r w:rsidR="007902DA">
        <w:rPr>
          <w:lang w:eastAsia="zh-CN"/>
        </w:rPr>
        <w:t>the reason for failure cases 2-5</w:t>
      </w:r>
      <w:r>
        <w:rPr>
          <w:lang w:eastAsia="zh-CN"/>
        </w:rPr>
        <w:t xml:space="preserve"> is not known</w:t>
      </w:r>
      <w:r w:rsidR="00617D56">
        <w:rPr>
          <w:lang w:eastAsia="zh-CN"/>
        </w:rPr>
        <w:t xml:space="preserve">. Therefore, RRC re-establishment is required upon failure cases 2-5.  For failure case 1, there is some merit on informing the network of radio quality problem of master link over the good quality secondary link and </w:t>
      </w:r>
      <w:r w:rsidR="00BD50A2">
        <w:rPr>
          <w:lang w:eastAsia="zh-CN"/>
        </w:rPr>
        <w:t>wait for network</w:t>
      </w:r>
      <w:r w:rsidR="00617D56">
        <w:rPr>
          <w:lang w:eastAsia="zh-CN"/>
        </w:rPr>
        <w:t xml:space="preserve"> action</w:t>
      </w:r>
      <w:r w:rsidR="00BD50A2">
        <w:rPr>
          <w:lang w:eastAsia="zh-CN"/>
        </w:rPr>
        <w:t>s</w:t>
      </w:r>
      <w:r w:rsidR="00617D56">
        <w:rPr>
          <w:lang w:eastAsia="zh-CN"/>
        </w:rPr>
        <w:t xml:space="preserve"> to resolve the issue. </w:t>
      </w:r>
    </w:p>
    <w:p w:rsidR="00BD50A2" w:rsidRDefault="00BD50A2" w:rsidP="00BD50A2">
      <w:pPr>
        <w:spacing w:after="120"/>
        <w:jc w:val="both"/>
        <w:rPr>
          <w:b/>
          <w:lang w:eastAsia="zh-CN"/>
        </w:rPr>
      </w:pPr>
      <w:r w:rsidRPr="00474E74">
        <w:rPr>
          <w:b/>
          <w:lang w:eastAsia="zh-CN"/>
        </w:rPr>
        <w:t xml:space="preserve">Observation </w:t>
      </w:r>
      <w:r>
        <w:rPr>
          <w:b/>
          <w:lang w:eastAsia="zh-CN"/>
        </w:rPr>
        <w:t>2:</w:t>
      </w:r>
      <w:r w:rsidR="008A2CA8">
        <w:rPr>
          <w:b/>
          <w:lang w:eastAsia="zh-CN"/>
        </w:rPr>
        <w:t xml:space="preserve"> A</w:t>
      </w:r>
      <w:r>
        <w:rPr>
          <w:b/>
          <w:lang w:eastAsia="zh-CN"/>
        </w:rPr>
        <w:t xml:space="preserve">t least for failure case 2-5, informing the network of radio quality problem of master link and wait for the network actions to resolve the issue is not sufficient. </w:t>
      </w:r>
    </w:p>
    <w:p w:rsidR="002D110F" w:rsidRPr="002D110F" w:rsidRDefault="002D110F" w:rsidP="00BE0494">
      <w:pPr>
        <w:spacing w:after="120"/>
        <w:jc w:val="both"/>
        <w:rPr>
          <w:b/>
          <w:lang w:eastAsia="zh-CN"/>
        </w:rPr>
      </w:pPr>
    </w:p>
    <w:p w:rsidR="00B4765A" w:rsidRDefault="00B4765A" w:rsidP="00BE049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indicated in the WI, the good quality SN link could be utilised for fast recovery of M-RLF as the SN link is still good to provide communication link between the UE and the network. </w:t>
      </w:r>
      <w:r w:rsidR="006E05CC">
        <w:rPr>
          <w:lang w:eastAsia="zh-CN"/>
        </w:rPr>
        <w:t>Figure 1 describes a possible method of fast recovery by utilising the SN link for message transmission.</w:t>
      </w:r>
      <w:r w:rsidR="008A3B94">
        <w:rPr>
          <w:lang w:eastAsia="zh-CN"/>
        </w:rPr>
        <w:t xml:space="preserve"> </w:t>
      </w:r>
    </w:p>
    <w:p w:rsidR="008A3B94" w:rsidRDefault="005254BF" w:rsidP="00BE0494">
      <w:pPr>
        <w:spacing w:after="120"/>
        <w:jc w:val="both"/>
        <w:rPr>
          <w:lang w:eastAsia="zh-CN"/>
        </w:rPr>
      </w:pPr>
      <w:r>
        <w:rPr>
          <w:noProof/>
          <w:lang w:val="en-US" w:eastAsia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" o:spid="_x0000_s1026" type="#_x0000_t75" style="position:absolute;left:0;text-align:left;margin-left:6.5pt;margin-top:13pt;width:480.15pt;height:306.25pt;z-index:251658240;visibility:visible">
            <v:imagedata r:id="rId13" o:title=""/>
          </v:shape>
          <o:OLEObject Type="Embed" ProgID="Visio.Drawing.11" ShapeID="Object 3" DrawAspect="Content" ObjectID="_1611733604" r:id="rId14"/>
        </w:pict>
      </w:r>
    </w:p>
    <w:p w:rsidR="008A3B94" w:rsidRDefault="008A3B94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BE0494">
      <w:pPr>
        <w:spacing w:after="120"/>
        <w:jc w:val="both"/>
        <w:rPr>
          <w:lang w:eastAsia="zh-CN"/>
        </w:rPr>
      </w:pPr>
    </w:p>
    <w:p w:rsidR="006E05CC" w:rsidRDefault="006E05CC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6E05CC" w:rsidRDefault="006E05CC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6E05CC" w:rsidRDefault="006E05CC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6E05CC" w:rsidRDefault="006E05CC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C73059" w:rsidRDefault="00C73059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C73059" w:rsidRDefault="00C73059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C73059" w:rsidRDefault="00C73059" w:rsidP="008A3B94">
      <w:pPr>
        <w:autoSpaceDE/>
        <w:autoSpaceDN/>
        <w:adjustRightInd/>
        <w:spacing w:before="120" w:after="0"/>
        <w:jc w:val="center"/>
        <w:textAlignment w:val="auto"/>
        <w:rPr>
          <w:b/>
          <w:lang w:eastAsia="zh-CN"/>
        </w:rPr>
      </w:pPr>
      <w:r>
        <w:rPr>
          <w:b/>
          <w:lang w:eastAsia="zh-CN"/>
        </w:rPr>
        <w:t>Figure 1</w:t>
      </w:r>
      <w:r w:rsidR="00BD41B0">
        <w:rPr>
          <w:b/>
          <w:lang w:eastAsia="zh-CN"/>
        </w:rPr>
        <w:t>: S</w:t>
      </w:r>
      <w:r w:rsidR="008A3B94">
        <w:rPr>
          <w:b/>
          <w:lang w:eastAsia="zh-CN"/>
        </w:rPr>
        <w:t>ignalling flow of fast recovery solution</w:t>
      </w:r>
    </w:p>
    <w:p w:rsidR="00C73059" w:rsidRDefault="00C73059" w:rsidP="00400748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</w:p>
    <w:p w:rsidR="001B2BCA" w:rsidRDefault="008A3B94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 w:rsidRPr="008A3B94">
        <w:rPr>
          <w:lang w:eastAsia="zh-CN"/>
        </w:rPr>
        <w:t xml:space="preserve">Step 0: </w:t>
      </w:r>
      <w:r>
        <w:rPr>
          <w:lang w:eastAsia="zh-CN"/>
        </w:rPr>
        <w:t xml:space="preserve">Upon trigger for RRC re-establishment (case 1 to 5), the UE checks whether the SN link quality is good. Otherwise, the UE performs cell re-selection. </w:t>
      </w:r>
    </w:p>
    <w:p w:rsidR="008A3B94" w:rsidRDefault="001B2BCA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>
        <w:rPr>
          <w:lang w:eastAsia="zh-CN"/>
        </w:rPr>
        <w:t xml:space="preserve">Step 1: </w:t>
      </w:r>
      <w:r w:rsidR="008A3B94">
        <w:rPr>
          <w:lang w:eastAsia="zh-CN"/>
        </w:rPr>
        <w:t xml:space="preserve">If the SN link is good or cell reselection finds the previous SN to be best cell, the </w:t>
      </w:r>
      <w:r>
        <w:rPr>
          <w:lang w:eastAsia="zh-CN"/>
        </w:rPr>
        <w:t>UE starts RRC re-establishment procedure by transmitting re-establishment request message which is sent via the SN to terminate at the MN. This is a new re-establishment message</w:t>
      </w:r>
      <w:r w:rsidR="00B9664D">
        <w:rPr>
          <w:lang w:eastAsia="zh-CN"/>
        </w:rPr>
        <w:t xml:space="preserve"> sent on SRB0</w:t>
      </w:r>
      <w:r>
        <w:rPr>
          <w:lang w:eastAsia="zh-CN"/>
        </w:rPr>
        <w:t xml:space="preserve">. Upon initiation of the procedure, the UE suspends all RBs, except SRB0 but stores previous RRC configurations including DC and CA configurations. </w:t>
      </w:r>
    </w:p>
    <w:p w:rsidR="001B2BCA" w:rsidRDefault="001B2BCA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>
        <w:rPr>
          <w:lang w:eastAsia="zh-CN"/>
        </w:rPr>
        <w:t xml:space="preserve">Step 2: Upon reception of re-establishment request, the MN makes the decision to resolve the problem. For example, the MN may decide to </w:t>
      </w:r>
      <w:r w:rsidR="007902DA">
        <w:rPr>
          <w:lang w:eastAsia="zh-CN"/>
        </w:rPr>
        <w:t xml:space="preserve">relocate </w:t>
      </w:r>
      <w:r>
        <w:rPr>
          <w:lang w:eastAsia="zh-CN"/>
        </w:rPr>
        <w:t>PDCP</w:t>
      </w:r>
      <w:r w:rsidR="007902DA">
        <w:rPr>
          <w:lang w:eastAsia="zh-CN"/>
        </w:rPr>
        <w:t xml:space="preserve">, HO to SN, </w:t>
      </w:r>
      <w:proofErr w:type="gramStart"/>
      <w:r w:rsidR="007902DA">
        <w:rPr>
          <w:lang w:eastAsia="zh-CN"/>
        </w:rPr>
        <w:t>HO</w:t>
      </w:r>
      <w:proofErr w:type="gramEnd"/>
      <w:r w:rsidR="007902DA">
        <w:rPr>
          <w:lang w:eastAsia="zh-CN"/>
        </w:rPr>
        <w:t xml:space="preserve"> to another </w:t>
      </w:r>
      <w:proofErr w:type="spellStart"/>
      <w:r w:rsidR="007902DA">
        <w:rPr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.  </w:t>
      </w:r>
    </w:p>
    <w:p w:rsidR="00AC50F2" w:rsidRDefault="001B2BCA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>
        <w:rPr>
          <w:lang w:eastAsia="zh-CN"/>
        </w:rPr>
        <w:t>Step 3</w:t>
      </w:r>
      <w:r w:rsidR="00B9664D">
        <w:rPr>
          <w:lang w:eastAsia="zh-CN"/>
        </w:rPr>
        <w:t>: If successful, t</w:t>
      </w:r>
      <w:r>
        <w:rPr>
          <w:lang w:eastAsia="zh-CN"/>
        </w:rPr>
        <w:t>he MN transmits the RRC</w:t>
      </w:r>
      <w:r w:rsidR="00AC50F2">
        <w:rPr>
          <w:lang w:eastAsia="zh-CN"/>
        </w:rPr>
        <w:t>Reconfiguration message with new configuration to the UE via the SN.</w:t>
      </w:r>
      <w:r w:rsidR="00B9664D">
        <w:rPr>
          <w:lang w:eastAsia="zh-CN"/>
        </w:rPr>
        <w:t xml:space="preserve"> The message is sent on SRB1 and delta signalling could be applied. </w:t>
      </w:r>
    </w:p>
    <w:p w:rsidR="00AC50F2" w:rsidRDefault="00AC50F2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>
        <w:rPr>
          <w:lang w:eastAsia="zh-CN"/>
        </w:rPr>
        <w:t xml:space="preserve">Step 4: </w:t>
      </w:r>
      <w:r w:rsidR="00B9664D">
        <w:rPr>
          <w:lang w:eastAsia="zh-CN"/>
        </w:rPr>
        <w:t>T</w:t>
      </w:r>
      <w:r>
        <w:rPr>
          <w:lang w:eastAsia="zh-CN"/>
        </w:rPr>
        <w:t>he UE transmits RRCReconfigurationComplete</w:t>
      </w:r>
    </w:p>
    <w:p w:rsidR="001B2BCA" w:rsidRDefault="00AC50F2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  <w:r>
        <w:rPr>
          <w:lang w:eastAsia="zh-CN"/>
        </w:rPr>
        <w:t xml:space="preserve">Step </w:t>
      </w:r>
      <w:r w:rsidR="00B9664D">
        <w:rPr>
          <w:lang w:eastAsia="zh-CN"/>
        </w:rPr>
        <w:t>5: P</w:t>
      </w:r>
      <w:r>
        <w:rPr>
          <w:lang w:eastAsia="zh-CN"/>
        </w:rPr>
        <w:t>ath switch and UE context release at the old MN.</w:t>
      </w:r>
      <w:r w:rsidR="001B2BCA">
        <w:rPr>
          <w:lang w:eastAsia="zh-CN"/>
        </w:rPr>
        <w:t xml:space="preserve"> </w:t>
      </w:r>
    </w:p>
    <w:p w:rsidR="00B9664D" w:rsidRDefault="00B9664D" w:rsidP="00400748">
      <w:pPr>
        <w:autoSpaceDE/>
        <w:autoSpaceDN/>
        <w:adjustRightInd/>
        <w:spacing w:before="120" w:after="0"/>
        <w:textAlignment w:val="auto"/>
        <w:rPr>
          <w:lang w:eastAsia="zh-CN"/>
        </w:rPr>
      </w:pPr>
    </w:p>
    <w:p w:rsidR="00B9664D" w:rsidRPr="008A3B94" w:rsidRDefault="00B9664D" w:rsidP="003E40BE">
      <w:pPr>
        <w:spacing w:after="120"/>
        <w:jc w:val="both"/>
        <w:rPr>
          <w:lang w:eastAsia="zh-CN"/>
        </w:rPr>
      </w:pPr>
      <w:r>
        <w:rPr>
          <w:lang w:eastAsia="zh-CN"/>
        </w:rPr>
        <w:t>Figure 1 describes the basic steps of the fast recovery solution. The enhancement shown in Figure 1 is applicable to all failure cases 1 to 5. The solution enable</w:t>
      </w:r>
      <w:r w:rsidR="00D47C3D">
        <w:rPr>
          <w:lang w:eastAsia="zh-CN"/>
        </w:rPr>
        <w:t>s a possibility for RRCR</w:t>
      </w:r>
      <w:r>
        <w:rPr>
          <w:lang w:eastAsia="zh-CN"/>
        </w:rPr>
        <w:t xml:space="preserve">econfiguration in response to RRCRe-establishment Request. </w:t>
      </w:r>
    </w:p>
    <w:p w:rsidR="00D45864" w:rsidRPr="00050C8B" w:rsidRDefault="00400748" w:rsidP="00050C8B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  <w:r w:rsidRPr="00F31AB8">
        <w:rPr>
          <w:b/>
          <w:lang w:eastAsia="zh-CN"/>
        </w:rPr>
        <w:t xml:space="preserve">Proposal </w:t>
      </w:r>
      <w:r w:rsidR="00B9664D">
        <w:rPr>
          <w:b/>
          <w:lang w:eastAsia="zh-CN"/>
        </w:rPr>
        <w:t>1</w:t>
      </w:r>
      <w:r w:rsidRPr="00F31AB8">
        <w:rPr>
          <w:b/>
          <w:lang w:eastAsia="zh-CN"/>
        </w:rPr>
        <w:t xml:space="preserve">: </w:t>
      </w:r>
      <w:r w:rsidR="00B9664D">
        <w:rPr>
          <w:b/>
          <w:lang w:eastAsia="zh-CN"/>
        </w:rPr>
        <w:t>RAN2 is requested to take into account the solution des</w:t>
      </w:r>
      <w:r w:rsidR="00634803">
        <w:rPr>
          <w:b/>
          <w:lang w:eastAsia="zh-CN"/>
        </w:rPr>
        <w:t xml:space="preserve">cribed in this contribution in fast recovery discussion. The solution is based on enabling RRCReconfiguration in response to </w:t>
      </w:r>
      <w:proofErr w:type="spellStart"/>
      <w:r w:rsidR="00634803">
        <w:rPr>
          <w:b/>
          <w:lang w:eastAsia="zh-CN"/>
        </w:rPr>
        <w:t>RRCRe</w:t>
      </w:r>
      <w:proofErr w:type="spellEnd"/>
      <w:r w:rsidR="00634803">
        <w:rPr>
          <w:b/>
          <w:lang w:eastAsia="zh-CN"/>
        </w:rPr>
        <w:t>-establishment Request.</w:t>
      </w:r>
    </w:p>
    <w:p w:rsidR="00C01F33" w:rsidRPr="00CE0424" w:rsidRDefault="00B409E0" w:rsidP="00CE0424">
      <w:pPr>
        <w:pStyle w:val="1"/>
      </w:pPr>
      <w:bookmarkStart w:id="5" w:name="_Ref189046994"/>
      <w:r>
        <w:t>3</w:t>
      </w:r>
      <w:r>
        <w:tab/>
      </w:r>
      <w:bookmarkEnd w:id="5"/>
      <w:r w:rsidR="00C01F33" w:rsidRPr="00CE0424">
        <w:t>Conclusion</w:t>
      </w:r>
    </w:p>
    <w:p w:rsidR="00634803" w:rsidRDefault="00B27996" w:rsidP="00965783">
      <w:pPr>
        <w:pStyle w:val="a8"/>
        <w:rPr>
          <w:rFonts w:ascii="Times New Roman" w:hAnsi="Times New Roman"/>
          <w:bCs/>
        </w:rPr>
      </w:pPr>
      <w:r w:rsidRPr="00B27996">
        <w:rPr>
          <w:rFonts w:ascii="Times New Roman" w:hAnsi="Times New Roman"/>
          <w:bCs/>
        </w:rPr>
        <w:t xml:space="preserve">In this contribution, we have discussed a </w:t>
      </w:r>
      <w:r w:rsidR="00634803">
        <w:rPr>
          <w:rFonts w:ascii="Times New Roman" w:hAnsi="Times New Roman"/>
          <w:bCs/>
        </w:rPr>
        <w:t xml:space="preserve">possible solution </w:t>
      </w:r>
      <w:r w:rsidR="007902DA">
        <w:rPr>
          <w:rFonts w:ascii="Times New Roman" w:hAnsi="Times New Roman"/>
          <w:bCs/>
        </w:rPr>
        <w:t xml:space="preserve">for </w:t>
      </w:r>
      <w:r w:rsidR="00634803">
        <w:rPr>
          <w:rFonts w:ascii="Times New Roman" w:hAnsi="Times New Roman"/>
          <w:bCs/>
        </w:rPr>
        <w:t xml:space="preserve">fast recovery upon re-establishment trigger. The solution is applicable to all re-establishment trigger cases. The solution is based on enabling RRCReconfiguration in response to RRCRe-establishment Request. </w:t>
      </w:r>
      <w:r w:rsidR="007902DA">
        <w:rPr>
          <w:rFonts w:ascii="Times New Roman" w:hAnsi="Times New Roman"/>
          <w:bCs/>
        </w:rPr>
        <w:t>The following observations and proposal were made.</w:t>
      </w:r>
      <w:bookmarkStart w:id="6" w:name="_GoBack"/>
      <w:bookmarkEnd w:id="6"/>
    </w:p>
    <w:p w:rsidR="00634803" w:rsidRDefault="00634803" w:rsidP="00634803">
      <w:pPr>
        <w:spacing w:after="120"/>
        <w:jc w:val="both"/>
        <w:rPr>
          <w:b/>
          <w:lang w:eastAsia="zh-CN"/>
        </w:rPr>
      </w:pPr>
      <w:r w:rsidRPr="00474E74">
        <w:rPr>
          <w:b/>
          <w:lang w:eastAsia="zh-CN"/>
        </w:rPr>
        <w:lastRenderedPageBreak/>
        <w:t xml:space="preserve">Observation </w:t>
      </w:r>
      <w:r>
        <w:rPr>
          <w:b/>
          <w:lang w:eastAsia="zh-CN"/>
        </w:rPr>
        <w:t>1: R</w:t>
      </w:r>
      <w:r w:rsidRPr="00474E74">
        <w:rPr>
          <w:b/>
          <w:lang w:eastAsia="zh-CN"/>
        </w:rPr>
        <w:t>adio failure cases 2-5 could occur even if MN radio quality is good and/or the SN link is good and split SRB is used.</w:t>
      </w:r>
    </w:p>
    <w:p w:rsidR="00634803" w:rsidRDefault="00634803" w:rsidP="00634803">
      <w:pPr>
        <w:spacing w:after="120"/>
        <w:jc w:val="both"/>
        <w:rPr>
          <w:b/>
          <w:lang w:eastAsia="zh-CN"/>
        </w:rPr>
      </w:pPr>
      <w:r w:rsidRPr="00474E74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2: At least for failure case 2-5, informing the network of radio quality problem of master link and wait for the network actions to resolve the issue is not sufficient. </w:t>
      </w:r>
    </w:p>
    <w:p w:rsidR="003A7EF3" w:rsidRPr="00050C8B" w:rsidRDefault="00634803" w:rsidP="00050C8B">
      <w:pPr>
        <w:autoSpaceDE/>
        <w:autoSpaceDN/>
        <w:adjustRightInd/>
        <w:spacing w:before="120" w:after="0"/>
        <w:textAlignment w:val="auto"/>
        <w:rPr>
          <w:b/>
          <w:lang w:eastAsia="zh-CN"/>
        </w:rPr>
      </w:pPr>
      <w:r w:rsidRPr="00F31AB8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31AB8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is requested to take into account the solution described in this contribution in fast recovery discussion. The solution is based on enabling RRCReconfiguration in response to </w:t>
      </w:r>
      <w:proofErr w:type="spellStart"/>
      <w:r>
        <w:rPr>
          <w:b/>
          <w:lang w:eastAsia="zh-CN"/>
        </w:rPr>
        <w:t>RRCRe</w:t>
      </w:r>
      <w:proofErr w:type="spellEnd"/>
      <w:r>
        <w:rPr>
          <w:b/>
          <w:lang w:eastAsia="zh-CN"/>
        </w:rPr>
        <w:t>-establishment Request.</w:t>
      </w:r>
      <w:bookmarkStart w:id="7" w:name="_In-sequence_SDU_delivery"/>
      <w:bookmarkEnd w:id="7"/>
    </w:p>
    <w:sectPr w:rsidR="003A7EF3" w:rsidRPr="00050C8B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2E" w:rsidRDefault="004D202E">
      <w:r>
        <w:separator/>
      </w:r>
    </w:p>
  </w:endnote>
  <w:endnote w:type="continuationSeparator" w:id="0">
    <w:p w:rsidR="004D202E" w:rsidRDefault="004D202E">
      <w:r>
        <w:continuationSeparator/>
      </w:r>
    </w:p>
  </w:endnote>
  <w:endnote w:type="continuationNotice" w:id="1">
    <w:p w:rsidR="004D202E" w:rsidRDefault="004D202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 w:rsidR="005254BF">
      <w:rPr>
        <w:rStyle w:val="ae"/>
      </w:rPr>
      <w:fldChar w:fldCharType="begin"/>
    </w:r>
    <w:r>
      <w:rPr>
        <w:rStyle w:val="ae"/>
      </w:rPr>
      <w:instrText xml:space="preserve"> PAGE </w:instrText>
    </w:r>
    <w:r w:rsidR="005254BF">
      <w:rPr>
        <w:rStyle w:val="ae"/>
      </w:rPr>
      <w:fldChar w:fldCharType="separate"/>
    </w:r>
    <w:r w:rsidR="00050C8B">
      <w:rPr>
        <w:rStyle w:val="ae"/>
      </w:rPr>
      <w:t>1</w:t>
    </w:r>
    <w:r w:rsidR="005254BF">
      <w:rPr>
        <w:rStyle w:val="ae"/>
      </w:rPr>
      <w:fldChar w:fldCharType="end"/>
    </w:r>
    <w:r>
      <w:rPr>
        <w:rStyle w:val="ae"/>
      </w:rPr>
      <w:t>/</w:t>
    </w:r>
    <w:r w:rsidR="005254BF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5254BF">
      <w:rPr>
        <w:rStyle w:val="ae"/>
      </w:rPr>
      <w:fldChar w:fldCharType="separate"/>
    </w:r>
    <w:r w:rsidR="00050C8B">
      <w:rPr>
        <w:rStyle w:val="ae"/>
      </w:rPr>
      <w:t>3</w:t>
    </w:r>
    <w:r w:rsidR="005254BF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2E" w:rsidRDefault="004D202E">
      <w:r>
        <w:separator/>
      </w:r>
    </w:p>
  </w:footnote>
  <w:footnote w:type="continuationSeparator" w:id="0">
    <w:p w:rsidR="004D202E" w:rsidRDefault="004D202E">
      <w:r>
        <w:continuationSeparator/>
      </w:r>
    </w:p>
  </w:footnote>
  <w:footnote w:type="continuationNotice" w:id="1">
    <w:p w:rsidR="004D202E" w:rsidRDefault="004D202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4FE" w:rsidRDefault="00C744FE">
    <w:r>
      <w:t xml:space="preserve">Page </w:t>
    </w:r>
    <w:r w:rsidR="005254BF">
      <w:fldChar w:fldCharType="begin"/>
    </w:r>
    <w:r>
      <w:instrText>PAGE</w:instrText>
    </w:r>
    <w:r w:rsidR="005254BF">
      <w:fldChar w:fldCharType="separate"/>
    </w:r>
    <w:r>
      <w:t>4</w:t>
    </w:r>
    <w:r w:rsidR="005254BF"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A3915"/>
    <w:multiLevelType w:val="hybridMultilevel"/>
    <w:tmpl w:val="301CF470"/>
    <w:lvl w:ilvl="0" w:tplc="0A02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00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9AE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CC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2F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2D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0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04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7C8127F5"/>
    <w:multiLevelType w:val="hybridMultilevel"/>
    <w:tmpl w:val="8834B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63CBA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8"/>
  </w:num>
  <w:num w:numId="21">
    <w:abstractNumId w:val="13"/>
  </w:num>
  <w:num w:numId="22">
    <w:abstractNumId w:val="27"/>
  </w:num>
  <w:num w:numId="23">
    <w:abstractNumId w:val="22"/>
  </w:num>
  <w:num w:numId="24">
    <w:abstractNumId w:val="6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0"/>
    <w:lvlOverride w:ilvl="0">
      <w:startOverride w:val="1"/>
    </w:lvlOverride>
  </w:num>
  <w:num w:numId="29">
    <w:abstractNumId w:val="26"/>
  </w:num>
  <w:num w:numId="30">
    <w:abstractNumId w:val="20"/>
    <w:lvlOverride w:ilvl="0">
      <w:startOverride w:val="1"/>
    </w:lvlOverride>
  </w:num>
  <w:num w:numId="31">
    <w:abstractNumId w:val="4"/>
  </w:num>
  <w:num w:numId="32">
    <w:abstractNumId w:val="29"/>
  </w:num>
  <w:num w:numId="33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DCE"/>
    <w:rsid w:val="00050C8B"/>
    <w:rsid w:val="00052A07"/>
    <w:rsid w:val="000534E3"/>
    <w:rsid w:val="0005606A"/>
    <w:rsid w:val="00057117"/>
    <w:rsid w:val="000616E7"/>
    <w:rsid w:val="0006487E"/>
    <w:rsid w:val="00065E1A"/>
    <w:rsid w:val="0007392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58F"/>
    <w:rsid w:val="000B4AB9"/>
    <w:rsid w:val="000B520E"/>
    <w:rsid w:val="000B58C3"/>
    <w:rsid w:val="000B61E9"/>
    <w:rsid w:val="000C165A"/>
    <w:rsid w:val="000C1712"/>
    <w:rsid w:val="000C2E19"/>
    <w:rsid w:val="000C4BBD"/>
    <w:rsid w:val="000D0D07"/>
    <w:rsid w:val="000D4797"/>
    <w:rsid w:val="000D6CB4"/>
    <w:rsid w:val="000E0527"/>
    <w:rsid w:val="000E1E92"/>
    <w:rsid w:val="000F06D6"/>
    <w:rsid w:val="000F0EB1"/>
    <w:rsid w:val="000F1106"/>
    <w:rsid w:val="000F3BE9"/>
    <w:rsid w:val="000F3F6C"/>
    <w:rsid w:val="000F66E0"/>
    <w:rsid w:val="000F6DF3"/>
    <w:rsid w:val="001005FF"/>
    <w:rsid w:val="00103AA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51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66C9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2BCA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3916"/>
    <w:rsid w:val="001F54C5"/>
    <w:rsid w:val="001F662C"/>
    <w:rsid w:val="001F7074"/>
    <w:rsid w:val="00200490"/>
    <w:rsid w:val="00201F3A"/>
    <w:rsid w:val="00203739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0F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A0A"/>
    <w:rsid w:val="00256E7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F48"/>
    <w:rsid w:val="00292EB7"/>
    <w:rsid w:val="00296227"/>
    <w:rsid w:val="00296F44"/>
    <w:rsid w:val="0029777D"/>
    <w:rsid w:val="002A055E"/>
    <w:rsid w:val="002A1D4E"/>
    <w:rsid w:val="002A2869"/>
    <w:rsid w:val="002B24D6"/>
    <w:rsid w:val="002C25C9"/>
    <w:rsid w:val="002C41E6"/>
    <w:rsid w:val="002D071A"/>
    <w:rsid w:val="002D110F"/>
    <w:rsid w:val="002D34B2"/>
    <w:rsid w:val="002D48B0"/>
    <w:rsid w:val="002D5B37"/>
    <w:rsid w:val="002D7637"/>
    <w:rsid w:val="002E17F2"/>
    <w:rsid w:val="002E70A5"/>
    <w:rsid w:val="002E7CAE"/>
    <w:rsid w:val="002F2771"/>
    <w:rsid w:val="002F37A9"/>
    <w:rsid w:val="002F63B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9DB"/>
    <w:rsid w:val="003203ED"/>
    <w:rsid w:val="00322C9F"/>
    <w:rsid w:val="00324BA4"/>
    <w:rsid w:val="00324D23"/>
    <w:rsid w:val="00331751"/>
    <w:rsid w:val="00334579"/>
    <w:rsid w:val="00335858"/>
    <w:rsid w:val="00336BDA"/>
    <w:rsid w:val="00340AE7"/>
    <w:rsid w:val="00342853"/>
    <w:rsid w:val="00342BD7"/>
    <w:rsid w:val="00346DB5"/>
    <w:rsid w:val="003477B1"/>
    <w:rsid w:val="0035484B"/>
    <w:rsid w:val="00357380"/>
    <w:rsid w:val="003602D9"/>
    <w:rsid w:val="003604CE"/>
    <w:rsid w:val="00370E47"/>
    <w:rsid w:val="003742AC"/>
    <w:rsid w:val="00377CE1"/>
    <w:rsid w:val="0038241C"/>
    <w:rsid w:val="003849D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7806"/>
    <w:rsid w:val="003D109F"/>
    <w:rsid w:val="003D2478"/>
    <w:rsid w:val="003D3C45"/>
    <w:rsid w:val="003D5B1F"/>
    <w:rsid w:val="003E15FA"/>
    <w:rsid w:val="003E40BE"/>
    <w:rsid w:val="003E55E4"/>
    <w:rsid w:val="003E74E3"/>
    <w:rsid w:val="003F05C7"/>
    <w:rsid w:val="003F2CD4"/>
    <w:rsid w:val="003F6BBE"/>
    <w:rsid w:val="004000E8"/>
    <w:rsid w:val="00400617"/>
    <w:rsid w:val="0040074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CE4"/>
    <w:rsid w:val="004242F4"/>
    <w:rsid w:val="00427248"/>
    <w:rsid w:val="00437447"/>
    <w:rsid w:val="00441A92"/>
    <w:rsid w:val="004431DC"/>
    <w:rsid w:val="0044445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E74"/>
    <w:rsid w:val="0047556B"/>
    <w:rsid w:val="00475BB7"/>
    <w:rsid w:val="00477768"/>
    <w:rsid w:val="00487B5B"/>
    <w:rsid w:val="00492BC5"/>
    <w:rsid w:val="004964F1"/>
    <w:rsid w:val="004A16BC"/>
    <w:rsid w:val="004A2B94"/>
    <w:rsid w:val="004B6F6A"/>
    <w:rsid w:val="004B7C0C"/>
    <w:rsid w:val="004C0AF6"/>
    <w:rsid w:val="004C3898"/>
    <w:rsid w:val="004D202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A05"/>
    <w:rsid w:val="004F2078"/>
    <w:rsid w:val="004F4DA3"/>
    <w:rsid w:val="00500DC6"/>
    <w:rsid w:val="005037E6"/>
    <w:rsid w:val="00504871"/>
    <w:rsid w:val="00506557"/>
    <w:rsid w:val="0050677A"/>
    <w:rsid w:val="005108D8"/>
    <w:rsid w:val="005116F9"/>
    <w:rsid w:val="005153A7"/>
    <w:rsid w:val="005219CF"/>
    <w:rsid w:val="00523B08"/>
    <w:rsid w:val="005254BF"/>
    <w:rsid w:val="0053371B"/>
    <w:rsid w:val="00534B59"/>
    <w:rsid w:val="00536759"/>
    <w:rsid w:val="00537C62"/>
    <w:rsid w:val="005462AC"/>
    <w:rsid w:val="00546970"/>
    <w:rsid w:val="005511BD"/>
    <w:rsid w:val="00554E19"/>
    <w:rsid w:val="0056121F"/>
    <w:rsid w:val="00572505"/>
    <w:rsid w:val="0058257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57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D56"/>
    <w:rsid w:val="00620A71"/>
    <w:rsid w:val="00620D80"/>
    <w:rsid w:val="006234A6"/>
    <w:rsid w:val="00630001"/>
    <w:rsid w:val="006311B3"/>
    <w:rsid w:val="0063284C"/>
    <w:rsid w:val="0063480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E4E"/>
    <w:rsid w:val="00654A5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4B2"/>
    <w:rsid w:val="006B1816"/>
    <w:rsid w:val="006B2099"/>
    <w:rsid w:val="006B50CF"/>
    <w:rsid w:val="006C03B8"/>
    <w:rsid w:val="006C52E8"/>
    <w:rsid w:val="006C5EC9"/>
    <w:rsid w:val="006C6059"/>
    <w:rsid w:val="006C7522"/>
    <w:rsid w:val="006D6F08"/>
    <w:rsid w:val="006E05CC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B94"/>
    <w:rsid w:val="00712287"/>
    <w:rsid w:val="00712772"/>
    <w:rsid w:val="007148D3"/>
    <w:rsid w:val="00715B9A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2D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F5"/>
    <w:rsid w:val="007E505B"/>
    <w:rsid w:val="007E7091"/>
    <w:rsid w:val="00803FAE"/>
    <w:rsid w:val="0080605F"/>
    <w:rsid w:val="0080772C"/>
    <w:rsid w:val="00807786"/>
    <w:rsid w:val="00811FCB"/>
    <w:rsid w:val="008158D6"/>
    <w:rsid w:val="00816081"/>
    <w:rsid w:val="00817196"/>
    <w:rsid w:val="008235DB"/>
    <w:rsid w:val="00824AB4"/>
    <w:rsid w:val="00825C42"/>
    <w:rsid w:val="00825D25"/>
    <w:rsid w:val="008263D5"/>
    <w:rsid w:val="00827D6F"/>
    <w:rsid w:val="008376AC"/>
    <w:rsid w:val="008444E8"/>
    <w:rsid w:val="00844E80"/>
    <w:rsid w:val="00846FE7"/>
    <w:rsid w:val="00856911"/>
    <w:rsid w:val="00865A11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941E3"/>
    <w:rsid w:val="00894A88"/>
    <w:rsid w:val="00895386"/>
    <w:rsid w:val="008A21FF"/>
    <w:rsid w:val="008A2CA8"/>
    <w:rsid w:val="008A2CE2"/>
    <w:rsid w:val="008A30AC"/>
    <w:rsid w:val="008A3B94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25C"/>
    <w:rsid w:val="008D6D1A"/>
    <w:rsid w:val="008E065E"/>
    <w:rsid w:val="008E0927"/>
    <w:rsid w:val="008E1909"/>
    <w:rsid w:val="008E566B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5AA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E34"/>
    <w:rsid w:val="00961921"/>
    <w:rsid w:val="0096430A"/>
    <w:rsid w:val="0096554B"/>
    <w:rsid w:val="00965783"/>
    <w:rsid w:val="0096584A"/>
    <w:rsid w:val="009674D2"/>
    <w:rsid w:val="00971F08"/>
    <w:rsid w:val="0097603D"/>
    <w:rsid w:val="00976949"/>
    <w:rsid w:val="00980477"/>
    <w:rsid w:val="009847E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93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59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44F5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27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3E3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0F2"/>
    <w:rsid w:val="00AC5A10"/>
    <w:rsid w:val="00AD0662"/>
    <w:rsid w:val="00AD0AA3"/>
    <w:rsid w:val="00AD3F94"/>
    <w:rsid w:val="00AD4A5A"/>
    <w:rsid w:val="00AD62EB"/>
    <w:rsid w:val="00AE27AC"/>
    <w:rsid w:val="00AE40E0"/>
    <w:rsid w:val="00AE4DBA"/>
    <w:rsid w:val="00AE4F07"/>
    <w:rsid w:val="00AF1C5D"/>
    <w:rsid w:val="00AF42D7"/>
    <w:rsid w:val="00B006FE"/>
    <w:rsid w:val="00B007CB"/>
    <w:rsid w:val="00B00C48"/>
    <w:rsid w:val="00B02AA9"/>
    <w:rsid w:val="00B02FA3"/>
    <w:rsid w:val="00B05084"/>
    <w:rsid w:val="00B11A99"/>
    <w:rsid w:val="00B12F2F"/>
    <w:rsid w:val="00B157F9"/>
    <w:rsid w:val="00B20256"/>
    <w:rsid w:val="00B20D09"/>
    <w:rsid w:val="00B2763F"/>
    <w:rsid w:val="00B27996"/>
    <w:rsid w:val="00B27AAC"/>
    <w:rsid w:val="00B30532"/>
    <w:rsid w:val="00B305CE"/>
    <w:rsid w:val="00B30929"/>
    <w:rsid w:val="00B372AA"/>
    <w:rsid w:val="00B40445"/>
    <w:rsid w:val="00B409E0"/>
    <w:rsid w:val="00B41888"/>
    <w:rsid w:val="00B45A52"/>
    <w:rsid w:val="00B46175"/>
    <w:rsid w:val="00B4765A"/>
    <w:rsid w:val="00B548B7"/>
    <w:rsid w:val="00B579F8"/>
    <w:rsid w:val="00B62F98"/>
    <w:rsid w:val="00B664C7"/>
    <w:rsid w:val="00B7268E"/>
    <w:rsid w:val="00B739F6"/>
    <w:rsid w:val="00B81A6C"/>
    <w:rsid w:val="00B85DE5"/>
    <w:rsid w:val="00B90F73"/>
    <w:rsid w:val="00B93B59"/>
    <w:rsid w:val="00B9406A"/>
    <w:rsid w:val="00B9664D"/>
    <w:rsid w:val="00BA058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1B0"/>
    <w:rsid w:val="00BD48AC"/>
    <w:rsid w:val="00BD50A2"/>
    <w:rsid w:val="00BD5F1A"/>
    <w:rsid w:val="00BE0494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AE5"/>
    <w:rsid w:val="00C279B5"/>
    <w:rsid w:val="00C27C45"/>
    <w:rsid w:val="00C3719D"/>
    <w:rsid w:val="00C37CB2"/>
    <w:rsid w:val="00C46AA3"/>
    <w:rsid w:val="00C473A5"/>
    <w:rsid w:val="00C479AD"/>
    <w:rsid w:val="00C54995"/>
    <w:rsid w:val="00C54D41"/>
    <w:rsid w:val="00C60783"/>
    <w:rsid w:val="00C63122"/>
    <w:rsid w:val="00C64672"/>
    <w:rsid w:val="00C70697"/>
    <w:rsid w:val="00C72093"/>
    <w:rsid w:val="00C72EF4"/>
    <w:rsid w:val="00C73059"/>
    <w:rsid w:val="00C744FE"/>
    <w:rsid w:val="00C753A8"/>
    <w:rsid w:val="00C75D2F"/>
    <w:rsid w:val="00C767BE"/>
    <w:rsid w:val="00C76E3C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A7A9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27F1A"/>
    <w:rsid w:val="00D36E71"/>
    <w:rsid w:val="00D37D87"/>
    <w:rsid w:val="00D40B33"/>
    <w:rsid w:val="00D4318F"/>
    <w:rsid w:val="00D438BF"/>
    <w:rsid w:val="00D43F5F"/>
    <w:rsid w:val="00D440F8"/>
    <w:rsid w:val="00D45864"/>
    <w:rsid w:val="00D47C3D"/>
    <w:rsid w:val="00D537A2"/>
    <w:rsid w:val="00D546FF"/>
    <w:rsid w:val="00D55AD5"/>
    <w:rsid w:val="00D576CA"/>
    <w:rsid w:val="00D606F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A305E"/>
    <w:rsid w:val="00DA5417"/>
    <w:rsid w:val="00DA56E8"/>
    <w:rsid w:val="00DB044E"/>
    <w:rsid w:val="00DB0A9F"/>
    <w:rsid w:val="00DB20CF"/>
    <w:rsid w:val="00DB377D"/>
    <w:rsid w:val="00DC2D36"/>
    <w:rsid w:val="00DC53EF"/>
    <w:rsid w:val="00DD1546"/>
    <w:rsid w:val="00DE5608"/>
    <w:rsid w:val="00DE58D0"/>
    <w:rsid w:val="00DE654F"/>
    <w:rsid w:val="00DF0B6E"/>
    <w:rsid w:val="00DF15E0"/>
    <w:rsid w:val="00DF37A0"/>
    <w:rsid w:val="00E0277B"/>
    <w:rsid w:val="00E05D3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5DA"/>
    <w:rsid w:val="00E67C51"/>
    <w:rsid w:val="00E72EFC"/>
    <w:rsid w:val="00E758EC"/>
    <w:rsid w:val="00E8231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968"/>
    <w:rsid w:val="00EA458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43C"/>
    <w:rsid w:val="00EE639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AB8"/>
    <w:rsid w:val="00F3596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0E9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F0179"/>
    <w:rsid w:val="00FF45A5"/>
    <w:rsid w:val="00FF5247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290F48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290F4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290F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290F48"/>
    <w:pPr>
      <w:outlineLvl w:val="5"/>
    </w:pPr>
  </w:style>
  <w:style w:type="paragraph" w:styleId="7">
    <w:name w:val="heading 7"/>
    <w:basedOn w:val="H6"/>
    <w:next w:val="a1"/>
    <w:link w:val="7Char"/>
    <w:qFormat/>
    <w:rsid w:val="00290F48"/>
    <w:pPr>
      <w:outlineLvl w:val="6"/>
    </w:pPr>
  </w:style>
  <w:style w:type="paragraph" w:styleId="8">
    <w:name w:val="heading 8"/>
    <w:basedOn w:val="1"/>
    <w:next w:val="a1"/>
    <w:link w:val="8Char"/>
    <w:qFormat/>
    <w:rsid w:val="00290F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290F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290F4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290F48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290F48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290F48"/>
    <w:pPr>
      <w:ind w:left="1701" w:hanging="1701"/>
    </w:pPr>
  </w:style>
  <w:style w:type="paragraph" w:styleId="41">
    <w:name w:val="toc 4"/>
    <w:basedOn w:val="32"/>
    <w:uiPriority w:val="39"/>
    <w:rsid w:val="00290F48"/>
    <w:pPr>
      <w:ind w:left="1418" w:hanging="1418"/>
    </w:pPr>
  </w:style>
  <w:style w:type="paragraph" w:styleId="32">
    <w:name w:val="toc 3"/>
    <w:basedOn w:val="22"/>
    <w:uiPriority w:val="39"/>
    <w:rsid w:val="00290F48"/>
    <w:pPr>
      <w:ind w:left="1134" w:hanging="1134"/>
    </w:pPr>
  </w:style>
  <w:style w:type="paragraph" w:styleId="22">
    <w:name w:val="toc 2"/>
    <w:basedOn w:val="10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290F48"/>
    <w:pPr>
      <w:ind w:left="284"/>
    </w:pPr>
  </w:style>
  <w:style w:type="paragraph" w:styleId="11">
    <w:name w:val="index 1"/>
    <w:basedOn w:val="a1"/>
    <w:rsid w:val="00290F48"/>
    <w:pPr>
      <w:keepLines/>
      <w:spacing w:after="0"/>
    </w:pPr>
  </w:style>
  <w:style w:type="paragraph" w:styleId="a6">
    <w:name w:val="Document Map"/>
    <w:basedOn w:val="a1"/>
    <w:link w:val="Char"/>
    <w:rsid w:val="00290F48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290F48"/>
    <w:pPr>
      <w:numPr>
        <w:numId w:val="22"/>
      </w:numPr>
    </w:pPr>
  </w:style>
  <w:style w:type="paragraph" w:styleId="a">
    <w:name w:val="List Number"/>
    <w:basedOn w:val="a7"/>
    <w:rsid w:val="00290F48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290F48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290F48"/>
    <w:rPr>
      <w:b/>
      <w:position w:val="6"/>
      <w:sz w:val="16"/>
    </w:rPr>
  </w:style>
  <w:style w:type="paragraph" w:styleId="ab">
    <w:name w:val="footnote text"/>
    <w:basedOn w:val="a1"/>
    <w:link w:val="Char1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290F48"/>
    <w:pPr>
      <w:ind w:left="1418" w:hanging="1418"/>
    </w:pPr>
  </w:style>
  <w:style w:type="paragraph" w:styleId="60">
    <w:name w:val="toc 6"/>
    <w:basedOn w:val="51"/>
    <w:next w:val="a1"/>
    <w:uiPriority w:val="39"/>
    <w:rsid w:val="00290F48"/>
    <w:pPr>
      <w:ind w:left="1985" w:hanging="1985"/>
    </w:pPr>
  </w:style>
  <w:style w:type="paragraph" w:styleId="70">
    <w:name w:val="toc 7"/>
    <w:basedOn w:val="60"/>
    <w:next w:val="a1"/>
    <w:uiPriority w:val="39"/>
    <w:rsid w:val="00290F48"/>
    <w:pPr>
      <w:ind w:left="2268" w:hanging="2268"/>
    </w:pPr>
  </w:style>
  <w:style w:type="paragraph" w:styleId="2">
    <w:name w:val="List Bullet 2"/>
    <w:basedOn w:val="a0"/>
    <w:rsid w:val="00290F48"/>
    <w:pPr>
      <w:numPr>
        <w:numId w:val="17"/>
      </w:numPr>
    </w:pPr>
  </w:style>
  <w:style w:type="paragraph" w:styleId="a0">
    <w:name w:val="List Bullet"/>
    <w:basedOn w:val="a7"/>
    <w:rsid w:val="00290F48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290F48"/>
    <w:pPr>
      <w:numPr>
        <w:numId w:val="18"/>
      </w:numPr>
    </w:pPr>
  </w:style>
  <w:style w:type="paragraph" w:customStyle="1" w:styleId="EQ">
    <w:name w:val="EQ"/>
    <w:basedOn w:val="a1"/>
    <w:next w:val="a1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290F48"/>
    <w:pPr>
      <w:ind w:left="851"/>
    </w:pPr>
    <w:rPr>
      <w:lang w:eastAsia="ja-JP"/>
    </w:rPr>
  </w:style>
  <w:style w:type="paragraph" w:styleId="33">
    <w:name w:val="List 3"/>
    <w:basedOn w:val="24"/>
    <w:rsid w:val="00290F48"/>
    <w:pPr>
      <w:ind w:left="1135"/>
    </w:pPr>
  </w:style>
  <w:style w:type="paragraph" w:styleId="42">
    <w:name w:val="List 4"/>
    <w:basedOn w:val="33"/>
    <w:rsid w:val="00290F48"/>
    <w:pPr>
      <w:ind w:left="1418"/>
    </w:pPr>
  </w:style>
  <w:style w:type="paragraph" w:styleId="52">
    <w:name w:val="List 5"/>
    <w:basedOn w:val="42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/>
    </w:rPr>
  </w:style>
  <w:style w:type="paragraph" w:styleId="4">
    <w:name w:val="List Bullet 4"/>
    <w:basedOn w:val="30"/>
    <w:rsid w:val="00290F48"/>
    <w:pPr>
      <w:numPr>
        <w:numId w:val="19"/>
      </w:numPr>
    </w:pPr>
  </w:style>
  <w:style w:type="paragraph" w:styleId="5">
    <w:name w:val="List Bullet 5"/>
    <w:basedOn w:val="4"/>
    <w:rsid w:val="00290F48"/>
    <w:pPr>
      <w:numPr>
        <w:numId w:val="20"/>
      </w:numPr>
    </w:pPr>
  </w:style>
  <w:style w:type="paragraph" w:styleId="ac">
    <w:name w:val="footer"/>
    <w:basedOn w:val="a9"/>
    <w:link w:val="Char2"/>
    <w:rsid w:val="00290F48"/>
    <w:pPr>
      <w:jc w:val="center"/>
    </w:pPr>
    <w:rPr>
      <w:i/>
    </w:rPr>
  </w:style>
  <w:style w:type="paragraph" w:customStyle="1" w:styleId="Reference">
    <w:name w:val="Reference"/>
    <w:basedOn w:val="a8"/>
    <w:link w:val="ReferenceChar"/>
    <w:rsid w:val="00290F48"/>
    <w:pPr>
      <w:numPr>
        <w:numId w:val="2"/>
      </w:numPr>
    </w:pPr>
  </w:style>
  <w:style w:type="paragraph" w:styleId="ad">
    <w:name w:val="Balloon Text"/>
    <w:basedOn w:val="a1"/>
    <w:link w:val="Char3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290F48"/>
  </w:style>
  <w:style w:type="paragraph" w:styleId="a8">
    <w:name w:val="Body Text"/>
    <w:basedOn w:val="a1"/>
    <w:link w:val="Char4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290F48"/>
    <w:rPr>
      <w:color w:val="0000FF"/>
      <w:u w:val="single"/>
    </w:rPr>
  </w:style>
  <w:style w:type="character" w:styleId="af0">
    <w:name w:val="FollowedHyperlink"/>
    <w:unhideWhenUsed/>
    <w:rsid w:val="00290F48"/>
    <w:rPr>
      <w:color w:val="800080"/>
      <w:u w:val="single"/>
    </w:rPr>
  </w:style>
  <w:style w:type="character" w:styleId="af1">
    <w:name w:val="annotation reference"/>
    <w:uiPriority w:val="99"/>
    <w:qFormat/>
    <w:rsid w:val="00290F48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290F48"/>
  </w:style>
  <w:style w:type="paragraph" w:styleId="af3">
    <w:name w:val="annotation subject"/>
    <w:basedOn w:val="af2"/>
    <w:next w:val="af2"/>
    <w:link w:val="Char6"/>
    <w:rsid w:val="00290F48"/>
    <w:rPr>
      <w:b/>
      <w:bCs/>
    </w:rPr>
  </w:style>
  <w:style w:type="character" w:customStyle="1" w:styleId="1Char">
    <w:name w:val="标题 1 Char"/>
    <w:link w:val="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a8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290F48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a1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a1"/>
    <w:link w:val="TALCar"/>
    <w:rsid w:val="00290F4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a1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a1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Char3">
    <w:name w:val="批注框文本 Char"/>
    <w:link w:val="ad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/>
    </w:rPr>
  </w:style>
  <w:style w:type="character" w:customStyle="1" w:styleId="Char">
    <w:name w:val="文档结构图 Char"/>
    <w:link w:val="a6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/>
    </w:rPr>
  </w:style>
  <w:style w:type="paragraph" w:customStyle="1" w:styleId="EmailDiscussion">
    <w:name w:val="EmailDiscussion"/>
    <w:basedOn w:val="a1"/>
    <w:next w:val="a1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290F48"/>
    <w:rPr>
      <w:i/>
      <w:iCs/>
    </w:rPr>
  </w:style>
  <w:style w:type="paragraph" w:customStyle="1" w:styleId="FigureTitle">
    <w:name w:val="Figure_Title"/>
    <w:basedOn w:val="a1"/>
    <w:next w:val="a1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uiPriority w:val="99"/>
    <w:rsid w:val="00290F48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290F48"/>
    <w:rPr>
      <w:i/>
      <w:color w:val="0000FF"/>
    </w:rPr>
  </w:style>
  <w:style w:type="character" w:customStyle="1" w:styleId="2Char">
    <w:name w:val="标题 2 Char"/>
    <w:link w:val="21"/>
    <w:rsid w:val="00290F48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290F48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290F48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290F48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90F48"/>
    <w:rPr>
      <w:rFonts w:ascii="Arial" w:hAnsi="Arial"/>
      <w:lang w:eastAsia="ja-JP"/>
    </w:rPr>
  </w:style>
  <w:style w:type="character" w:customStyle="1" w:styleId="7Char">
    <w:name w:val="标题 7 Char"/>
    <w:link w:val="7"/>
    <w:rsid w:val="00290F48"/>
    <w:rPr>
      <w:rFonts w:ascii="Arial" w:hAnsi="Arial"/>
      <w:lang w:eastAsia="ja-JP"/>
    </w:rPr>
  </w:style>
  <w:style w:type="character" w:customStyle="1" w:styleId="8Char">
    <w:name w:val="标题 8 Char"/>
    <w:link w:val="8"/>
    <w:rsid w:val="00290F48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290F48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7">
    <w:name w:val="列出段落 Char"/>
    <w:link w:val="af7"/>
    <w:uiPriority w:val="34"/>
    <w:locked/>
    <w:rsid w:val="00290F48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290F48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290F48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290F48"/>
    <w:rPr>
      <w:b/>
      <w:bCs/>
    </w:rPr>
  </w:style>
  <w:style w:type="table" w:styleId="afa">
    <w:name w:val="Table Grid"/>
    <w:basedOn w:val="a3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/>
    </w:rPr>
  </w:style>
  <w:style w:type="character" w:customStyle="1" w:styleId="THChar">
    <w:name w:val="TH Char"/>
    <w:link w:val="TH"/>
    <w:rsid w:val="00290F48"/>
    <w:rPr>
      <w:rFonts w:ascii="Arial" w:hAnsi="Arial"/>
      <w:b/>
      <w:lang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a1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/>
    </w:rPr>
  </w:style>
  <w:style w:type="character" w:customStyle="1" w:styleId="TFChar">
    <w:name w:val="TF Char"/>
    <w:link w:val="TF"/>
    <w:rsid w:val="00290F48"/>
    <w:rPr>
      <w:rFonts w:ascii="Arial" w:hAnsi="Arial"/>
      <w:b/>
      <w:lang/>
    </w:rPr>
  </w:style>
  <w:style w:type="paragraph" w:styleId="afb">
    <w:name w:val="List Continue"/>
    <w:basedOn w:val="a1"/>
    <w:rsid w:val="00290F48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290F48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290F48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a3"/>
    <w:next w:val="afa"/>
    <w:rsid w:val="00BE0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1"/>
    <w:uiPriority w:val="99"/>
    <w:unhideWhenUsed/>
    <w:rsid w:val="003169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169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7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5NUHHDQN7SK2-1476151046-32746</_dlc_DocId>
    <_dlc_DocIdUrl xmlns="f166a696-7b5b-4ccd-9f0c-ffde0cceec81">
      <Url>https://ericsson.sharepoint.com/sites/star/_layouts/15/DocIdRedir.aspx?ID=5NUHHDQN7SK2-1476151046-32746</Url>
      <Description>5NUHHDQN7SK2-1476151046-32746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C6B9A1-7463-42D3-888B-C54F1268EA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74E1B0-33E7-4DAC-BB46-DB82E92064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B7D67E-1DF3-40A3-ACFF-968A22B4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85905C-79FB-4AB6-93BB-5F2E6A73C8C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E9BC769-6E82-4A05-9F63-A8190F71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2008-01-31T07:09:00Z</cp:lastPrinted>
  <dcterms:created xsi:type="dcterms:W3CDTF">2019-02-14T13:14:00Z</dcterms:created>
  <dcterms:modified xsi:type="dcterms:W3CDTF">2019-02-15T03:00:00Z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7640ad4d-6e2f-4318-84a0-e26e1b982701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