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A33F26">
        <w:rPr>
          <w:rFonts w:eastAsia="宋体"/>
          <w:sz w:val="22"/>
          <w:szCs w:val="22"/>
          <w:lang w:val="en-GB" w:eastAsia="zh-CN"/>
        </w:rPr>
        <w:t>0151</w:t>
      </w:r>
    </w:p>
    <w:p w:rsidR="00401DBF" w:rsidRPr="00A15512" w:rsidRDefault="00401DBF" w:rsidP="00401DBF">
      <w:pPr>
        <w:pStyle w:val="a4"/>
        <w:rPr>
          <w:rFonts w:eastAsiaTheme="minorEastAsia" w:hint="eastAsia"/>
          <w:lang w:val="en-GB" w:eastAsia="zh-CN"/>
        </w:rPr>
      </w:pPr>
      <w:r w:rsidRPr="00796045">
        <w:rPr>
          <w:rFonts w:eastAsia="宋体" w:hint="eastAsia"/>
          <w:sz w:val="22"/>
          <w:szCs w:val="22"/>
          <w:lang w:val="en-GB" w:eastAsia="zh-CN"/>
        </w:rPr>
        <w:t>Athens</w:t>
      </w:r>
      <w:r w:rsidRPr="007B33E4">
        <w:rPr>
          <w:sz w:val="22"/>
          <w:szCs w:val="22"/>
          <w:lang w:val="en-GB"/>
        </w:rPr>
        <w:t xml:space="preserve">, </w:t>
      </w:r>
      <w:r w:rsidRPr="00796045">
        <w:rPr>
          <w:rFonts w:eastAsia="宋体" w:hint="eastAsia"/>
          <w:sz w:val="22"/>
          <w:szCs w:val="22"/>
          <w:lang w:val="en-GB" w:eastAsia="zh-CN"/>
        </w:rPr>
        <w:t>G</w:t>
      </w:r>
      <w:r w:rsidR="00A33F26">
        <w:rPr>
          <w:rFonts w:eastAsia="宋体"/>
          <w:sz w:val="22"/>
          <w:szCs w:val="22"/>
          <w:lang w:val="en-GB" w:eastAsia="zh-CN"/>
        </w:rPr>
        <w:t>reece</w:t>
      </w:r>
      <w:r w:rsidRPr="007B33E4">
        <w:rPr>
          <w:sz w:val="22"/>
          <w:szCs w:val="22"/>
          <w:lang w:val="en-GB"/>
        </w:rPr>
        <w:t xml:space="preserve">, </w:t>
      </w:r>
      <w:r w:rsidRPr="00796045">
        <w:rPr>
          <w:rFonts w:eastAsia="宋体" w:hint="eastAsia"/>
          <w:sz w:val="22"/>
          <w:szCs w:val="22"/>
          <w:lang w:val="en-GB" w:eastAsia="zh-CN"/>
        </w:rPr>
        <w:t>25</w:t>
      </w:r>
      <w:r w:rsidRPr="009A4783">
        <w:rPr>
          <w:sz w:val="22"/>
          <w:szCs w:val="22"/>
          <w:vertAlign w:val="superscript"/>
          <w:lang w:val="en-GB"/>
        </w:rPr>
        <w:t>th</w:t>
      </w:r>
      <w:r w:rsidRPr="00796045">
        <w:rPr>
          <w:rFonts w:eastAsia="宋体"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sidRPr="00796045">
        <w:rPr>
          <w:rFonts w:eastAsia="宋体" w:hint="eastAsia"/>
          <w:sz w:val="22"/>
          <w:szCs w:val="22"/>
          <w:lang w:val="en-GB" w:eastAsia="zh-CN"/>
        </w:rPr>
        <w:t>1</w:t>
      </w:r>
      <w:r w:rsidRPr="00796045">
        <w:rPr>
          <w:rFonts w:eastAsia="宋体" w:hint="eastAsia"/>
          <w:sz w:val="22"/>
          <w:szCs w:val="22"/>
          <w:vertAlign w:val="superscript"/>
          <w:lang w:val="en-GB" w:eastAsia="zh-CN"/>
        </w:rPr>
        <w:t>st</w:t>
      </w:r>
      <w:r w:rsidRPr="00796045">
        <w:rPr>
          <w:rFonts w:eastAsia="宋体" w:hint="eastAsia"/>
          <w:sz w:val="22"/>
          <w:szCs w:val="22"/>
          <w:lang w:val="en-GB" w:eastAsia="zh-CN"/>
        </w:rPr>
        <w:t xml:space="preserve"> Mar</w:t>
      </w:r>
      <w:r w:rsidRPr="007B33E4">
        <w:rPr>
          <w:sz w:val="22"/>
          <w:szCs w:val="22"/>
          <w:lang w:val="en-GB"/>
        </w:rPr>
        <w:t xml:space="preserve"> </w:t>
      </w:r>
      <w:bookmarkStart w:id="0" w:name="_GoBack"/>
      <w:bookmarkEnd w:id="0"/>
      <w:r w:rsidRPr="007B33E4">
        <w:rPr>
          <w:sz w:val="22"/>
          <w:szCs w:val="22"/>
          <w:lang w:val="en-GB"/>
        </w:rPr>
        <w:t>201</w:t>
      </w:r>
      <w:r w:rsidR="00A15512">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2A586A">
        <w:rPr>
          <w:rFonts w:cs="Arial"/>
          <w:sz w:val="22"/>
          <w:szCs w:val="22"/>
        </w:rPr>
        <w:t xml:space="preserve">Impact of </w:t>
      </w:r>
      <w:r w:rsidR="004975BE">
        <w:rPr>
          <w:rFonts w:cs="Arial"/>
          <w:sz w:val="22"/>
          <w:szCs w:val="22"/>
        </w:rPr>
        <w:t xml:space="preserve">supporting </w:t>
      </w:r>
      <w:r w:rsidR="00E51049" w:rsidRPr="00A33F26">
        <w:rPr>
          <w:rFonts w:cs="Arial"/>
          <w:sz w:val="22"/>
          <w:szCs w:val="22"/>
        </w:rPr>
        <w:t xml:space="preserve">IEEE 802.1Qbv </w:t>
      </w:r>
      <w:r w:rsidR="002A586A" w:rsidRPr="002A586A">
        <w:rPr>
          <w:rFonts w:cs="Arial"/>
          <w:sz w:val="22"/>
          <w:szCs w:val="22"/>
        </w:rPr>
        <w:t xml:space="preserve">on </w:t>
      </w:r>
      <w:r w:rsidR="00412E1E">
        <w:rPr>
          <w:rFonts w:cs="Arial"/>
          <w:sz w:val="22"/>
          <w:szCs w:val="22"/>
        </w:rPr>
        <w:t xml:space="preserve">5GS </w:t>
      </w:r>
      <w:r w:rsidR="002A586A" w:rsidRPr="002A586A">
        <w:rPr>
          <w:rFonts w:cs="Arial"/>
          <w:sz w:val="22"/>
          <w:szCs w:val="22"/>
        </w:rPr>
        <w:t>RAN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401DBF">
        <w:rPr>
          <w:rFonts w:eastAsia="宋体" w:cs="Arial"/>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735AF5" w:rsidRPr="00B90E96" w:rsidRDefault="00735AF5" w:rsidP="00735AF5">
      <w:pPr>
        <w:pStyle w:val="a0"/>
        <w:rPr>
          <w:rFonts w:eastAsia="宋体"/>
          <w:lang w:eastAsia="zh-CN"/>
        </w:rPr>
      </w:pPr>
      <w:bookmarkStart w:id="5" w:name="OLE_LINK1"/>
      <w:bookmarkStart w:id="6" w:name="OLE_LINK2"/>
      <w:r w:rsidRPr="00B90E96">
        <w:rPr>
          <w:rFonts w:eastAsia="宋体" w:hint="eastAsia"/>
          <w:lang w:eastAsia="zh-CN"/>
        </w:rPr>
        <w:t xml:space="preserve">One of the </w:t>
      </w:r>
      <w:r w:rsidRPr="00B90E96">
        <w:rPr>
          <w:rFonts w:eastAsia="宋体"/>
          <w:lang w:eastAsia="zh-CN"/>
        </w:rPr>
        <w:t>objectives</w:t>
      </w:r>
      <w:r w:rsidRPr="00B90E96">
        <w:rPr>
          <w:rFonts w:eastAsia="宋体" w:hint="eastAsia"/>
          <w:lang w:eastAsia="zh-CN"/>
        </w:rPr>
        <w:t xml:space="preserve"> </w:t>
      </w:r>
      <w:r w:rsidR="004975BE">
        <w:rPr>
          <w:rFonts w:eastAsia="宋体"/>
          <w:lang w:eastAsia="zh-CN"/>
        </w:rPr>
        <w:t xml:space="preserve">of the </w:t>
      </w:r>
      <w:r w:rsidR="004975BE" w:rsidRPr="00B90E96">
        <w:rPr>
          <w:rFonts w:eastAsia="宋体" w:hint="eastAsia"/>
          <w:lang w:eastAsia="zh-CN"/>
        </w:rPr>
        <w:t xml:space="preserve">SI </w:t>
      </w:r>
      <w:r w:rsidR="004975BE" w:rsidRPr="00B90E96">
        <w:rPr>
          <w:rFonts w:eastAsia="宋体"/>
          <w:lang w:eastAsia="zh-CN"/>
        </w:rPr>
        <w:t>“</w:t>
      </w:r>
      <w:r w:rsidR="004975BE" w:rsidRPr="00081813">
        <w:t>Study on NR Industrial Internet of Things (</w:t>
      </w:r>
      <w:proofErr w:type="spellStart"/>
      <w:r w:rsidR="004975BE">
        <w:t>I</w:t>
      </w:r>
      <w:r w:rsidR="004975BE" w:rsidRPr="00081813">
        <w:t>IoT</w:t>
      </w:r>
      <w:proofErr w:type="spellEnd"/>
      <w:r w:rsidR="004975BE" w:rsidRPr="00081813">
        <w:t>)</w:t>
      </w:r>
      <w:r w:rsidR="004975BE" w:rsidRPr="00B90E96">
        <w:rPr>
          <w:rFonts w:eastAsia="宋体"/>
          <w:lang w:eastAsia="zh-CN"/>
        </w:rPr>
        <w:t>”</w:t>
      </w:r>
      <w:r w:rsidR="004975BE" w:rsidRPr="00B90E96">
        <w:rPr>
          <w:rFonts w:eastAsia="宋体" w:hint="eastAsia"/>
          <w:lang w:eastAsia="zh-CN"/>
        </w:rPr>
        <w:t xml:space="preserve"> </w:t>
      </w:r>
      <w:r w:rsidRPr="00B90E96">
        <w:rPr>
          <w:rFonts w:eastAsia="宋体" w:hint="eastAsia"/>
          <w:lang w:eastAsia="zh-CN"/>
        </w:rPr>
        <w:t>is as below</w:t>
      </w:r>
      <w:r w:rsidR="004975BE">
        <w:rPr>
          <w:rFonts w:eastAsia="宋体"/>
          <w:lang w:eastAsia="zh-CN"/>
        </w:rPr>
        <w:t xml:space="preserve"> </w:t>
      </w:r>
      <w:r w:rsidR="004975BE">
        <w:rPr>
          <w:rFonts w:eastAsia="宋体"/>
          <w:lang w:eastAsia="zh-CN"/>
        </w:rPr>
        <w:fldChar w:fldCharType="begin"/>
      </w:r>
      <w:r w:rsidR="004975BE">
        <w:rPr>
          <w:rFonts w:eastAsia="宋体"/>
          <w:lang w:eastAsia="zh-CN"/>
        </w:rPr>
        <w:instrText xml:space="preserve"> </w:instrText>
      </w:r>
      <w:r w:rsidR="004975BE">
        <w:rPr>
          <w:rFonts w:eastAsia="宋体" w:hint="eastAsia"/>
          <w:lang w:eastAsia="zh-CN"/>
        </w:rPr>
        <w:instrText>REF _Ref516745796 \n \h</w:instrText>
      </w:r>
      <w:r w:rsidR="004975BE">
        <w:rPr>
          <w:rFonts w:eastAsia="宋体"/>
          <w:lang w:eastAsia="zh-CN"/>
        </w:rPr>
        <w:instrText xml:space="preserve"> </w:instrText>
      </w:r>
      <w:r w:rsidR="004975BE">
        <w:rPr>
          <w:rFonts w:eastAsia="宋体"/>
          <w:lang w:eastAsia="zh-CN"/>
        </w:rPr>
      </w:r>
      <w:r w:rsidR="004975BE">
        <w:rPr>
          <w:rFonts w:eastAsia="宋体"/>
          <w:lang w:eastAsia="zh-CN"/>
        </w:rPr>
        <w:fldChar w:fldCharType="separate"/>
      </w:r>
      <w:r w:rsidR="004975BE">
        <w:rPr>
          <w:rFonts w:eastAsia="宋体"/>
          <w:lang w:eastAsia="zh-CN"/>
        </w:rPr>
        <w:t>[1]</w:t>
      </w:r>
      <w:r w:rsidR="004975BE">
        <w:rPr>
          <w:rFonts w:eastAsia="宋体"/>
          <w:lang w:eastAsia="zh-CN"/>
        </w:rPr>
        <w:fldChar w:fldCharType="end"/>
      </w:r>
      <w:r w:rsidRPr="00B90E96">
        <w:rPr>
          <w:rFonts w:eastAsia="宋体" w:hint="eastAsia"/>
          <w:lang w:eastAsia="zh-CN"/>
        </w:rPr>
        <w:t>:</w:t>
      </w:r>
    </w:p>
    <w:tbl>
      <w:tblPr>
        <w:tblStyle w:val="a7"/>
        <w:tblW w:w="0" w:type="auto"/>
        <w:tblLook w:val="04A0" w:firstRow="1" w:lastRow="0" w:firstColumn="1" w:lastColumn="0" w:noHBand="0" w:noVBand="1"/>
      </w:tblPr>
      <w:tblGrid>
        <w:gridCol w:w="8522"/>
      </w:tblGrid>
      <w:tr w:rsidR="00077CD7" w:rsidTr="00077CD7">
        <w:tc>
          <w:tcPr>
            <w:tcW w:w="8522" w:type="dxa"/>
          </w:tcPr>
          <w:p w:rsidR="004975BE" w:rsidRPr="006B2452" w:rsidRDefault="004975BE" w:rsidP="00026AAC">
            <w:pPr>
              <w:numPr>
                <w:ilvl w:val="0"/>
                <w:numId w:val="8"/>
              </w:numPr>
              <w:overflowPunct w:val="0"/>
              <w:autoSpaceDE w:val="0"/>
              <w:autoSpaceDN w:val="0"/>
              <w:adjustRightInd w:val="0"/>
              <w:textAlignment w:val="baseline"/>
              <w:rPr>
                <w:bCs/>
              </w:rPr>
            </w:pPr>
            <w:r w:rsidRPr="006B2452">
              <w:rPr>
                <w:bCs/>
              </w:rPr>
              <w:t>Time Sensitive Networking related enhancements:</w:t>
            </w:r>
          </w:p>
          <w:p w:rsidR="004975BE" w:rsidRPr="006B2452" w:rsidRDefault="004975BE" w:rsidP="00026AAC">
            <w:pPr>
              <w:numPr>
                <w:ilvl w:val="1"/>
                <w:numId w:val="8"/>
              </w:numPr>
              <w:overflowPunct w:val="0"/>
              <w:autoSpaceDE w:val="0"/>
              <w:autoSpaceDN w:val="0"/>
              <w:adjustRightInd w:val="0"/>
              <w:textAlignment w:val="baseline"/>
              <w:rPr>
                <w:bCs/>
              </w:rPr>
            </w:pPr>
            <w:r w:rsidRPr="006B2452">
              <w:rPr>
                <w:bCs/>
              </w:rPr>
              <w:t>Accurate reference timing: Delivery &amp; related process (e.g. SIB delivery or RRC delivery to UEs, Multiple Transmission points) (RAN2/RAN3/RAN1)</w:t>
            </w:r>
          </w:p>
          <w:p w:rsidR="00077CD7" w:rsidRPr="004975BE" w:rsidRDefault="004975BE" w:rsidP="00026AAC">
            <w:pPr>
              <w:numPr>
                <w:ilvl w:val="1"/>
                <w:numId w:val="8"/>
              </w:numPr>
              <w:overflowPunct w:val="0"/>
              <w:autoSpaceDE w:val="0"/>
              <w:autoSpaceDN w:val="0"/>
              <w:adjustRightInd w:val="0"/>
              <w:textAlignment w:val="baseline"/>
              <w:rPr>
                <w:bCs/>
              </w:rPr>
            </w:pPr>
            <w:r w:rsidRPr="008305E6">
              <w:rPr>
                <w:bCs/>
                <w:highlight w:val="yellow"/>
              </w:rPr>
              <w:t xml:space="preserve">Enhancements (e.g. for scheduling) to satisfy </w:t>
            </w:r>
            <w:proofErr w:type="spellStart"/>
            <w:r w:rsidRPr="008305E6">
              <w:rPr>
                <w:bCs/>
                <w:highlight w:val="yellow"/>
              </w:rPr>
              <w:t>QoS</w:t>
            </w:r>
            <w:proofErr w:type="spellEnd"/>
            <w:r w:rsidRPr="008305E6">
              <w:rPr>
                <w:bCs/>
                <w:highlight w:val="yellow"/>
              </w:rPr>
              <w:t xml:space="preserve"> for wireless Ethernet when using TSN traffic patterns as specified in TR 22.804</w:t>
            </w:r>
            <w:r w:rsidRPr="006B2452">
              <w:rPr>
                <w:bCs/>
              </w:rPr>
              <w:t xml:space="preserve"> (RAN2/RAN1). Note: RAN2 to start the work, RAN1 to take action based on RAN2 progress.</w:t>
            </w:r>
          </w:p>
        </w:tc>
      </w:tr>
    </w:tbl>
    <w:p w:rsidR="004975BE" w:rsidRDefault="00E57706" w:rsidP="008305E6">
      <w:pPr>
        <w:pStyle w:val="a0"/>
        <w:spacing w:before="120"/>
        <w:rPr>
          <w:rFonts w:eastAsiaTheme="minorEastAsia"/>
          <w:lang w:eastAsia="zh-CN"/>
        </w:rPr>
      </w:pPr>
      <w:r>
        <w:rPr>
          <w:rFonts w:eastAsiaTheme="minorEastAsia"/>
          <w:lang w:eastAsia="zh-CN"/>
        </w:rPr>
        <w:t xml:space="preserve">More specifically, TR22.804 </w:t>
      </w:r>
      <w:r>
        <w:rPr>
          <w:rFonts w:eastAsiaTheme="minorEastAsia"/>
          <w:lang w:eastAsia="zh-CN"/>
        </w:rPr>
        <w:fldChar w:fldCharType="begin"/>
      </w:r>
      <w:r>
        <w:rPr>
          <w:rFonts w:eastAsiaTheme="minorEastAsia"/>
          <w:lang w:eastAsia="zh-CN"/>
        </w:rPr>
        <w:instrText xml:space="preserve"> REF _Ref528769527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w:t>
      </w:r>
      <w:r w:rsidR="004975BE" w:rsidRPr="004975BE">
        <w:rPr>
          <w:rFonts w:eastAsiaTheme="minorEastAsia"/>
          <w:lang w:eastAsia="zh-CN"/>
        </w:rPr>
        <w:t>brings requirements on 5GS seamless integration into existin</w:t>
      </w:r>
      <w:r w:rsidR="00053401">
        <w:rPr>
          <w:rFonts w:eastAsiaTheme="minorEastAsia"/>
          <w:lang w:eastAsia="zh-CN"/>
        </w:rPr>
        <w:t xml:space="preserve">g Industrial Ethernet </w:t>
      </w:r>
      <w:r w:rsidR="00412E1E">
        <w:rPr>
          <w:rFonts w:eastAsiaTheme="minorEastAsia"/>
          <w:lang w:eastAsia="zh-CN"/>
        </w:rPr>
        <w:t xml:space="preserve">/ TSN </w:t>
      </w:r>
      <w:r w:rsidR="00053401">
        <w:rPr>
          <w:rFonts w:eastAsiaTheme="minorEastAsia"/>
          <w:lang w:eastAsia="zh-CN"/>
        </w:rPr>
        <w:t>networks, for example in Section 5.3.4</w:t>
      </w:r>
      <w:r w:rsidR="004975BE" w:rsidRPr="004975BE">
        <w:rPr>
          <w:rFonts w:eastAsiaTheme="minorEastAsia"/>
          <w:lang w:eastAsia="zh-CN"/>
        </w:rPr>
        <w:t>:</w:t>
      </w:r>
    </w:p>
    <w:tbl>
      <w:tblPr>
        <w:tblStyle w:val="a7"/>
        <w:tblW w:w="0" w:type="auto"/>
        <w:tblLook w:val="04A0" w:firstRow="1" w:lastRow="0" w:firstColumn="1" w:lastColumn="0" w:noHBand="0" w:noVBand="1"/>
      </w:tblPr>
      <w:tblGrid>
        <w:gridCol w:w="8522"/>
      </w:tblGrid>
      <w:tr w:rsidR="004975BE" w:rsidTr="004975BE">
        <w:tc>
          <w:tcPr>
            <w:tcW w:w="8522" w:type="dxa"/>
          </w:tcPr>
          <w:p w:rsidR="004975BE" w:rsidRDefault="004975BE" w:rsidP="00E3725B">
            <w:pPr>
              <w:pStyle w:val="a0"/>
              <w:rPr>
                <w:rFonts w:eastAsiaTheme="minorEastAsia"/>
                <w:lang w:eastAsia="zh-CN"/>
              </w:rPr>
            </w:pPr>
            <w:r w:rsidRPr="004975BE">
              <w:rPr>
                <w:lang w:val="en-GB" w:eastAsia="zh-CN"/>
              </w:rPr>
              <w:t xml:space="preserve">4) The 5G system has to support a seamless integration into the existing (primarily wire-bound) connectivity infrastructure. For example, the 5G shall allow to flexibly </w:t>
            </w:r>
            <w:proofErr w:type="gramStart"/>
            <w:r w:rsidRPr="004975BE">
              <w:rPr>
                <w:lang w:val="en-GB" w:eastAsia="zh-CN"/>
              </w:rPr>
              <w:t>combine</w:t>
            </w:r>
            <w:proofErr w:type="gramEnd"/>
            <w:r w:rsidRPr="004975BE">
              <w:rPr>
                <w:lang w:val="en-GB" w:eastAsia="zh-CN"/>
              </w:rPr>
              <w:t xml:space="preserve"> the 5G system with other (wire-bound) technologies in the same machine or production line.</w:t>
            </w:r>
          </w:p>
        </w:tc>
      </w:tr>
    </w:tbl>
    <w:p w:rsidR="00053401" w:rsidRDefault="004975BE" w:rsidP="00053401">
      <w:pPr>
        <w:pStyle w:val="a0"/>
        <w:spacing w:before="120"/>
        <w:rPr>
          <w:rFonts w:eastAsiaTheme="minorEastAsia"/>
          <w:lang w:eastAsia="zh-CN"/>
        </w:rPr>
      </w:pPr>
      <w:r>
        <w:rPr>
          <w:rFonts w:eastAsiaTheme="minorEastAsia"/>
          <w:lang w:eastAsia="zh-CN"/>
        </w:rPr>
        <w:t xml:space="preserve">And </w:t>
      </w:r>
      <w:r w:rsidR="00053401">
        <w:rPr>
          <w:rFonts w:eastAsiaTheme="minorEastAsia"/>
          <w:lang w:eastAsia="zh-CN"/>
        </w:rPr>
        <w:t>more formally</w:t>
      </w:r>
      <w:r w:rsidR="00412E1E">
        <w:rPr>
          <w:rFonts w:eastAsiaTheme="minorEastAsia"/>
          <w:lang w:eastAsia="zh-CN"/>
        </w:rPr>
        <w:t>,</w:t>
      </w:r>
      <w:r w:rsidR="00053401">
        <w:rPr>
          <w:rFonts w:eastAsiaTheme="minorEastAsia"/>
          <w:lang w:eastAsia="zh-CN"/>
        </w:rPr>
        <w:t xml:space="preserve"> as an identified requirement in Section 8.1:</w:t>
      </w:r>
    </w:p>
    <w:tbl>
      <w:tblPr>
        <w:tblW w:w="5000" w:type="pct"/>
        <w:tblCellMar>
          <w:left w:w="0" w:type="dxa"/>
          <w:right w:w="0" w:type="dxa"/>
        </w:tblCellMar>
        <w:tblLook w:val="04A0" w:firstRow="1" w:lastRow="0" w:firstColumn="1" w:lastColumn="0" w:noHBand="0" w:noVBand="1"/>
      </w:tblPr>
      <w:tblGrid>
        <w:gridCol w:w="1372"/>
        <w:gridCol w:w="4587"/>
        <w:gridCol w:w="2563"/>
      </w:tblGrid>
      <w:tr w:rsidR="00053401" w:rsidRPr="00053401" w:rsidTr="00053401">
        <w:trPr>
          <w:trHeight w:val="432"/>
        </w:trPr>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7255" w:rsidRPr="00053401" w:rsidRDefault="00053401" w:rsidP="00053401">
            <w:pPr>
              <w:pStyle w:val="a0"/>
              <w:rPr>
                <w:rFonts w:eastAsiaTheme="minorEastAsia"/>
                <w:lang w:eastAsia="zh-CN"/>
              </w:rPr>
            </w:pPr>
            <w:r w:rsidRPr="00053401">
              <w:rPr>
                <w:rFonts w:eastAsiaTheme="minorEastAsia"/>
                <w:b/>
                <w:bCs/>
                <w:lang w:val="en-GB" w:eastAsia="zh-CN"/>
              </w:rPr>
              <w:t>Reference number</w:t>
            </w:r>
          </w:p>
        </w:tc>
        <w:tc>
          <w:tcPr>
            <w:tcW w:w="26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7255" w:rsidRPr="00053401" w:rsidRDefault="00053401" w:rsidP="00053401">
            <w:pPr>
              <w:pStyle w:val="a0"/>
              <w:rPr>
                <w:rFonts w:eastAsiaTheme="minorEastAsia"/>
                <w:lang w:eastAsia="zh-CN"/>
              </w:rPr>
            </w:pPr>
            <w:r w:rsidRPr="00053401">
              <w:rPr>
                <w:rFonts w:eastAsiaTheme="minorEastAsia"/>
                <w:b/>
                <w:bCs/>
                <w:lang w:val="en-GB" w:eastAsia="zh-CN"/>
              </w:rPr>
              <w:t>Requirements</w:t>
            </w:r>
          </w:p>
        </w:tc>
        <w:tc>
          <w:tcPr>
            <w:tcW w:w="1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53401" w:rsidRPr="00053401" w:rsidRDefault="00053401" w:rsidP="008305E6">
            <w:pPr>
              <w:pStyle w:val="a0"/>
              <w:spacing w:after="0"/>
              <w:rPr>
                <w:rFonts w:eastAsiaTheme="minorEastAsia"/>
                <w:lang w:eastAsia="zh-CN"/>
              </w:rPr>
            </w:pPr>
            <w:r w:rsidRPr="00053401">
              <w:rPr>
                <w:rFonts w:eastAsiaTheme="minorEastAsia"/>
                <w:b/>
                <w:bCs/>
                <w:lang w:val="en-GB" w:eastAsia="zh-CN"/>
              </w:rPr>
              <w:t>Use case requirement</w:t>
            </w:r>
          </w:p>
          <w:p w:rsidR="00047255" w:rsidRPr="00053401" w:rsidRDefault="00053401" w:rsidP="008305E6">
            <w:pPr>
              <w:pStyle w:val="a0"/>
              <w:spacing w:after="0"/>
              <w:rPr>
                <w:rFonts w:eastAsiaTheme="minorEastAsia"/>
                <w:lang w:eastAsia="zh-CN"/>
              </w:rPr>
            </w:pPr>
            <w:r w:rsidRPr="00053401">
              <w:rPr>
                <w:rFonts w:eastAsiaTheme="minorEastAsia"/>
                <w:b/>
                <w:bCs/>
                <w:lang w:val="en-GB" w:eastAsia="zh-CN"/>
              </w:rPr>
              <w:t>reference</w:t>
            </w:r>
          </w:p>
        </w:tc>
      </w:tr>
      <w:tr w:rsidR="00053401" w:rsidRPr="00053401" w:rsidTr="00053401">
        <w:trPr>
          <w:trHeight w:val="216"/>
        </w:trPr>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7255" w:rsidRPr="00053401" w:rsidRDefault="00053401" w:rsidP="008305E6">
            <w:pPr>
              <w:pStyle w:val="a0"/>
              <w:spacing w:after="0"/>
              <w:rPr>
                <w:rFonts w:eastAsiaTheme="minorEastAsia"/>
                <w:lang w:eastAsia="zh-CN"/>
              </w:rPr>
            </w:pPr>
            <w:r w:rsidRPr="00053401">
              <w:rPr>
                <w:rFonts w:eastAsiaTheme="minorEastAsia"/>
                <w:lang w:val="en-GB" w:eastAsia="zh-CN"/>
              </w:rPr>
              <w:t>Nsd.Eth.3</w:t>
            </w:r>
          </w:p>
        </w:tc>
        <w:tc>
          <w:tcPr>
            <w:tcW w:w="26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7255" w:rsidRPr="00053401" w:rsidRDefault="00053401" w:rsidP="008305E6">
            <w:pPr>
              <w:pStyle w:val="a0"/>
              <w:spacing w:after="0"/>
              <w:rPr>
                <w:rFonts w:eastAsiaTheme="minorEastAsia"/>
                <w:lang w:eastAsia="zh-CN"/>
              </w:rPr>
            </w:pPr>
            <w:r w:rsidRPr="00053401">
              <w:rPr>
                <w:rFonts w:eastAsiaTheme="minorEastAsia"/>
                <w:lang w:val="en-GB" w:eastAsia="zh-CN"/>
              </w:rPr>
              <w:t xml:space="preserve">The 5G system shall support IEEE 802.1Qbv (time-aware scheduling.) </w:t>
            </w:r>
          </w:p>
        </w:tc>
        <w:tc>
          <w:tcPr>
            <w:tcW w:w="1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7255" w:rsidRPr="00053401" w:rsidRDefault="00053401" w:rsidP="008305E6">
            <w:pPr>
              <w:pStyle w:val="a0"/>
              <w:spacing w:after="0"/>
              <w:rPr>
                <w:rFonts w:eastAsiaTheme="minorEastAsia"/>
                <w:lang w:eastAsia="zh-CN"/>
              </w:rPr>
            </w:pPr>
            <w:r w:rsidRPr="00053401">
              <w:rPr>
                <w:rFonts w:eastAsiaTheme="minorEastAsia"/>
                <w:i/>
                <w:iCs/>
                <w:lang w:val="en-GB" w:eastAsia="zh-CN"/>
              </w:rPr>
              <w:t>Factories of the Future 4.4</w:t>
            </w:r>
          </w:p>
        </w:tc>
      </w:tr>
    </w:tbl>
    <w:p w:rsidR="00D50048" w:rsidRDefault="00D50048" w:rsidP="00053401">
      <w:pPr>
        <w:pStyle w:val="a0"/>
        <w:spacing w:before="120"/>
        <w:rPr>
          <w:rFonts w:eastAsiaTheme="minorEastAsia"/>
          <w:lang w:eastAsia="zh-CN"/>
        </w:rPr>
      </w:pPr>
      <w:r>
        <w:rPr>
          <w:rFonts w:eastAsiaTheme="minorEastAsia"/>
          <w:lang w:eastAsia="zh-CN"/>
        </w:rPr>
        <w:t xml:space="preserve">In this contribution we analyze the impact of supporting </w:t>
      </w:r>
      <w:r w:rsidR="00053401">
        <w:rPr>
          <w:rFonts w:eastAsiaTheme="minorEastAsia"/>
          <w:lang w:eastAsia="zh-CN"/>
        </w:rPr>
        <w:t xml:space="preserve">the </w:t>
      </w:r>
      <w:r w:rsidR="008305E6">
        <w:rPr>
          <w:rFonts w:eastAsiaTheme="minorEastAsia"/>
          <w:lang w:eastAsia="zh-CN"/>
        </w:rPr>
        <w:t>Time Sensitive Network (</w:t>
      </w:r>
      <w:r w:rsidR="00053401">
        <w:rPr>
          <w:rFonts w:eastAsiaTheme="minorEastAsia"/>
          <w:lang w:eastAsia="zh-CN"/>
        </w:rPr>
        <w:t>TSN</w:t>
      </w:r>
      <w:r w:rsidR="008305E6">
        <w:rPr>
          <w:rFonts w:eastAsiaTheme="minorEastAsia"/>
          <w:lang w:eastAsia="zh-CN"/>
        </w:rPr>
        <w:t>)</w:t>
      </w:r>
      <w:r w:rsidR="00053401">
        <w:rPr>
          <w:rFonts w:eastAsiaTheme="minorEastAsia"/>
          <w:lang w:eastAsia="zh-CN"/>
        </w:rPr>
        <w:t xml:space="preserve"> standard functions related to scheduling and </w:t>
      </w:r>
      <w:proofErr w:type="spellStart"/>
      <w:r w:rsidR="00053401">
        <w:rPr>
          <w:rFonts w:eastAsiaTheme="minorEastAsia"/>
          <w:lang w:eastAsia="zh-CN"/>
        </w:rPr>
        <w:t>QoS</w:t>
      </w:r>
      <w:proofErr w:type="spellEnd"/>
      <w:r w:rsidR="00053401">
        <w:rPr>
          <w:rFonts w:eastAsiaTheme="minorEastAsia"/>
          <w:lang w:eastAsia="zh-CN"/>
        </w:rPr>
        <w:t xml:space="preserve"> </w:t>
      </w:r>
      <w:r>
        <w:rPr>
          <w:rFonts w:eastAsiaTheme="minorEastAsia"/>
          <w:lang w:eastAsia="zh-CN"/>
        </w:rPr>
        <w:t xml:space="preserve">on 5GS RAN. </w:t>
      </w:r>
    </w:p>
    <w:bookmarkEnd w:id="5"/>
    <w:bookmarkEnd w:id="6"/>
    <w:p w:rsidR="00E3725B" w:rsidRDefault="00E3725B" w:rsidP="00E3725B">
      <w:pPr>
        <w:pStyle w:val="1"/>
        <w:jc w:val="both"/>
      </w:pPr>
      <w:r w:rsidRPr="00AA54B6">
        <w:rPr>
          <w:rFonts w:hint="eastAsia"/>
        </w:rPr>
        <w:t>Discussion</w:t>
      </w:r>
    </w:p>
    <w:p w:rsidR="00153ADA" w:rsidRDefault="00053401" w:rsidP="00B16840">
      <w:pPr>
        <w:pStyle w:val="20"/>
        <w:ind w:left="562" w:hanging="562"/>
      </w:pPr>
      <w:r>
        <w:t>Overview of key TSN features</w:t>
      </w:r>
    </w:p>
    <w:p w:rsidR="00053401" w:rsidRDefault="00053401" w:rsidP="00053401">
      <w:pPr>
        <w:pStyle w:val="a0"/>
        <w:rPr>
          <w:lang w:eastAsia="zh-CN"/>
        </w:rPr>
      </w:pPr>
      <w:r>
        <w:rPr>
          <w:lang w:eastAsia="zh-CN"/>
        </w:rPr>
        <w:t xml:space="preserve">One key difference between </w:t>
      </w:r>
      <w:r w:rsidR="008305E6">
        <w:rPr>
          <w:lang w:eastAsia="zh-CN"/>
        </w:rPr>
        <w:t xml:space="preserve">TSN and Industrial Ethernet protocols (e.g. </w:t>
      </w:r>
      <w:proofErr w:type="spellStart"/>
      <w:r w:rsidR="008305E6" w:rsidRPr="008305E6">
        <w:rPr>
          <w:lang w:eastAsia="zh-CN"/>
        </w:rPr>
        <w:t>EtherCAT</w:t>
      </w:r>
      <w:proofErr w:type="spellEnd"/>
      <w:r w:rsidR="008305E6" w:rsidRPr="008305E6">
        <w:rPr>
          <w:lang w:eastAsia="zh-CN"/>
        </w:rPr>
        <w:t xml:space="preserve"> and PROFINET</w:t>
      </w:r>
      <w:r w:rsidR="008305E6">
        <w:rPr>
          <w:lang w:eastAsia="zh-CN"/>
        </w:rPr>
        <w:t xml:space="preserve">) </w:t>
      </w:r>
      <w:r w:rsidR="008305E6" w:rsidRPr="008305E6">
        <w:rPr>
          <w:lang w:eastAsia="zh-CN"/>
        </w:rPr>
        <w:t xml:space="preserve">can be seen from </w:t>
      </w:r>
      <w:r w:rsidR="008305E6" w:rsidRPr="008305E6">
        <w:rPr>
          <w:lang w:eastAsia="zh-CN"/>
        </w:rPr>
        <w:fldChar w:fldCharType="begin"/>
      </w:r>
      <w:r w:rsidR="008305E6" w:rsidRPr="008305E6">
        <w:rPr>
          <w:lang w:eastAsia="zh-CN"/>
        </w:rPr>
        <w:instrText xml:space="preserve"> REF _Ref787363 \h  \* MERGEFORMAT </w:instrText>
      </w:r>
      <w:r w:rsidR="008305E6" w:rsidRPr="008305E6">
        <w:rPr>
          <w:lang w:eastAsia="zh-CN"/>
        </w:rPr>
      </w:r>
      <w:r w:rsidR="008305E6" w:rsidRPr="008305E6">
        <w:rPr>
          <w:lang w:eastAsia="zh-CN"/>
        </w:rPr>
        <w:fldChar w:fldCharType="separate"/>
      </w:r>
      <w:r w:rsidR="008305E6" w:rsidRPr="008305E6">
        <w:t xml:space="preserve">Figure </w:t>
      </w:r>
      <w:r w:rsidR="008305E6" w:rsidRPr="008305E6">
        <w:rPr>
          <w:noProof/>
        </w:rPr>
        <w:t>1</w:t>
      </w:r>
      <w:r w:rsidR="008305E6" w:rsidRPr="008305E6">
        <w:rPr>
          <w:lang w:eastAsia="zh-CN"/>
        </w:rPr>
        <w:fldChar w:fldCharType="end"/>
      </w:r>
      <w:r w:rsidR="008305E6" w:rsidRPr="008305E6">
        <w:rPr>
          <w:lang w:eastAsia="zh-CN"/>
        </w:rPr>
        <w:t>:</w:t>
      </w:r>
      <w:r w:rsidR="008305E6">
        <w:rPr>
          <w:lang w:eastAsia="zh-CN"/>
        </w:rPr>
        <w:t xml:space="preserve"> </w:t>
      </w:r>
      <w:proofErr w:type="spellStart"/>
      <w:r w:rsidR="008305E6" w:rsidRPr="008305E6">
        <w:rPr>
          <w:lang w:eastAsia="zh-CN"/>
        </w:rPr>
        <w:t>EtherCAT</w:t>
      </w:r>
      <w:proofErr w:type="spellEnd"/>
      <w:r w:rsidR="008305E6" w:rsidRPr="008305E6">
        <w:rPr>
          <w:lang w:eastAsia="zh-CN"/>
        </w:rPr>
        <w:t xml:space="preserve"> and PROFINET are application protocols that can run directly over </w:t>
      </w:r>
      <w:r w:rsidR="008305E6">
        <w:rPr>
          <w:lang w:eastAsia="zh-CN"/>
        </w:rPr>
        <w:t xml:space="preserve">standard </w:t>
      </w:r>
      <w:r w:rsidR="008305E6" w:rsidRPr="008305E6">
        <w:rPr>
          <w:lang w:eastAsia="zh-CN"/>
        </w:rPr>
        <w:t>Ethernet</w:t>
      </w:r>
      <w:r w:rsidR="008305E6">
        <w:rPr>
          <w:lang w:eastAsia="zh-CN"/>
        </w:rPr>
        <w:t xml:space="preserve">, while </w:t>
      </w:r>
      <w:r w:rsidR="008305E6" w:rsidRPr="008305E6">
        <w:rPr>
          <w:lang w:eastAsia="zh-CN"/>
        </w:rPr>
        <w:t xml:space="preserve">TSN is an evolution of Ethernet (L1/2) to provide real-time features for </w:t>
      </w:r>
      <w:r w:rsidR="008305E6" w:rsidRPr="00C55B83">
        <w:rPr>
          <w:i/>
          <w:lang w:eastAsia="zh-CN"/>
        </w:rPr>
        <w:t>any</w:t>
      </w:r>
      <w:r w:rsidR="008305E6" w:rsidRPr="008305E6">
        <w:rPr>
          <w:lang w:eastAsia="zh-CN"/>
        </w:rPr>
        <w:t xml:space="preserve"> </w:t>
      </w:r>
      <w:proofErr w:type="spellStart"/>
      <w:r w:rsidR="008305E6" w:rsidRPr="008305E6">
        <w:rPr>
          <w:lang w:eastAsia="zh-CN"/>
        </w:rPr>
        <w:t>IIoT</w:t>
      </w:r>
      <w:proofErr w:type="spellEnd"/>
      <w:r w:rsidR="008305E6" w:rsidRPr="008305E6">
        <w:rPr>
          <w:lang w:eastAsia="zh-CN"/>
        </w:rPr>
        <w:t xml:space="preserve"> application</w:t>
      </w:r>
      <w:r w:rsidR="008305E6">
        <w:rPr>
          <w:lang w:eastAsia="zh-CN"/>
        </w:rPr>
        <w:t xml:space="preserve">. Note </w:t>
      </w:r>
      <w:proofErr w:type="spellStart"/>
      <w:r w:rsidR="008305E6" w:rsidRPr="008305E6">
        <w:rPr>
          <w:lang w:eastAsia="zh-CN"/>
        </w:rPr>
        <w:t>EtherCAT</w:t>
      </w:r>
      <w:proofErr w:type="spellEnd"/>
      <w:r w:rsidR="008305E6" w:rsidRPr="008305E6">
        <w:rPr>
          <w:lang w:eastAsia="zh-CN"/>
        </w:rPr>
        <w:t xml:space="preserve"> and PROFINET can also </w:t>
      </w:r>
      <w:r w:rsidR="008305E6">
        <w:rPr>
          <w:lang w:eastAsia="zh-CN"/>
        </w:rPr>
        <w:t xml:space="preserve">run over TSN </w:t>
      </w:r>
      <w:r w:rsidR="008305E6">
        <w:rPr>
          <w:lang w:eastAsia="zh-CN"/>
        </w:rPr>
        <w:fldChar w:fldCharType="begin"/>
      </w:r>
      <w:r w:rsidR="008305E6">
        <w:rPr>
          <w:lang w:eastAsia="zh-CN"/>
        </w:rPr>
        <w:instrText xml:space="preserve"> REF _Ref787641 \n \h </w:instrText>
      </w:r>
      <w:r w:rsidR="008305E6">
        <w:rPr>
          <w:lang w:eastAsia="zh-CN"/>
        </w:rPr>
      </w:r>
      <w:r w:rsidR="008305E6">
        <w:rPr>
          <w:lang w:eastAsia="zh-CN"/>
        </w:rPr>
        <w:fldChar w:fldCharType="separate"/>
      </w:r>
      <w:r w:rsidR="008305E6">
        <w:rPr>
          <w:lang w:eastAsia="zh-CN"/>
        </w:rPr>
        <w:t>[4</w:t>
      </w:r>
      <w:proofErr w:type="gramStart"/>
      <w:r w:rsidR="008305E6">
        <w:rPr>
          <w:lang w:eastAsia="zh-CN"/>
        </w:rPr>
        <w:t>]</w:t>
      </w:r>
      <w:proofErr w:type="gramEnd"/>
      <w:r w:rsidR="008305E6">
        <w:rPr>
          <w:lang w:eastAsia="zh-CN"/>
        </w:rPr>
        <w:fldChar w:fldCharType="end"/>
      </w:r>
      <w:r w:rsidR="008305E6">
        <w:rPr>
          <w:lang w:eastAsia="zh-CN"/>
        </w:rPr>
        <w:fldChar w:fldCharType="begin"/>
      </w:r>
      <w:r w:rsidR="008305E6">
        <w:rPr>
          <w:lang w:eastAsia="zh-CN"/>
        </w:rPr>
        <w:instrText xml:space="preserve"> REF _Ref787643 \n \h </w:instrText>
      </w:r>
      <w:r w:rsidR="008305E6">
        <w:rPr>
          <w:lang w:eastAsia="zh-CN"/>
        </w:rPr>
      </w:r>
      <w:r w:rsidR="008305E6">
        <w:rPr>
          <w:lang w:eastAsia="zh-CN"/>
        </w:rPr>
        <w:fldChar w:fldCharType="separate"/>
      </w:r>
      <w:r w:rsidR="008305E6">
        <w:rPr>
          <w:lang w:eastAsia="zh-CN"/>
        </w:rPr>
        <w:t>[5]</w:t>
      </w:r>
      <w:r w:rsidR="008305E6">
        <w:rPr>
          <w:lang w:eastAsia="zh-CN"/>
        </w:rPr>
        <w:fldChar w:fldCharType="end"/>
      </w:r>
      <w:r w:rsidR="008305E6">
        <w:rPr>
          <w:lang w:eastAsia="zh-CN"/>
        </w:rPr>
        <w:t>.</w:t>
      </w:r>
    </w:p>
    <w:p w:rsidR="00C669E8" w:rsidRPr="00C669E8" w:rsidRDefault="00C669E8" w:rsidP="00C669E8">
      <w:pPr>
        <w:pStyle w:val="a0"/>
        <w:rPr>
          <w:lang w:eastAsia="zh-CN"/>
        </w:rPr>
      </w:pPr>
      <w:r>
        <w:rPr>
          <w:lang w:eastAsia="zh-CN"/>
        </w:rPr>
        <w:t>TSN supports all (</w:t>
      </w:r>
      <w:r w:rsidRPr="00C669E8">
        <w:rPr>
          <w:lang w:eastAsia="zh-CN"/>
        </w:rPr>
        <w:t>line, star, ring and mesh</w:t>
      </w:r>
      <w:r>
        <w:rPr>
          <w:lang w:eastAsia="zh-CN"/>
        </w:rPr>
        <w:t>)</w:t>
      </w:r>
      <w:r w:rsidRPr="00C669E8">
        <w:rPr>
          <w:lang w:eastAsia="zh-CN"/>
        </w:rPr>
        <w:t xml:space="preserve"> </w:t>
      </w:r>
      <w:r>
        <w:rPr>
          <w:lang w:eastAsia="zh-CN"/>
        </w:rPr>
        <w:t xml:space="preserve">topologies but requires that </w:t>
      </w:r>
      <w:r w:rsidRPr="00C669E8">
        <w:rPr>
          <w:lang w:eastAsia="zh-CN"/>
        </w:rPr>
        <w:t>devices are synchronized by IEEE 802.1AS which uses a specialized profile (selection of features/configuration) of IEEE 1588-2008 (1588v2)</w:t>
      </w:r>
      <w:r>
        <w:rPr>
          <w:lang w:eastAsia="zh-CN"/>
        </w:rPr>
        <w:t>.</w:t>
      </w:r>
    </w:p>
    <w:p w:rsidR="00C669E8" w:rsidRPr="00C669E8" w:rsidRDefault="00C669E8" w:rsidP="00C669E8">
      <w:pPr>
        <w:pStyle w:val="a0"/>
        <w:rPr>
          <w:lang w:eastAsia="zh-CN"/>
        </w:rPr>
      </w:pPr>
      <w:r>
        <w:rPr>
          <w:lang w:eastAsia="zh-CN"/>
        </w:rPr>
        <w:t>The k</w:t>
      </w:r>
      <w:r w:rsidRPr="00C669E8">
        <w:rPr>
          <w:lang w:eastAsia="zh-CN"/>
        </w:rPr>
        <w:t>ey features</w:t>
      </w:r>
      <w:r>
        <w:rPr>
          <w:lang w:eastAsia="zh-CN"/>
        </w:rPr>
        <w:t xml:space="preserve"> of TSN (from </w:t>
      </w:r>
      <w:proofErr w:type="spellStart"/>
      <w:r>
        <w:rPr>
          <w:lang w:eastAsia="zh-CN"/>
        </w:rPr>
        <w:t>QoS</w:t>
      </w:r>
      <w:proofErr w:type="spellEnd"/>
      <w:r>
        <w:rPr>
          <w:lang w:eastAsia="zh-CN"/>
        </w:rPr>
        <w:t>/scheduling perspective) are</w:t>
      </w:r>
      <w:r w:rsidR="008A5619">
        <w:rPr>
          <w:lang w:eastAsia="zh-CN"/>
        </w:rPr>
        <w:t xml:space="preserve"> </w:t>
      </w:r>
      <w:r w:rsidR="008A5619">
        <w:rPr>
          <w:lang w:eastAsia="zh-CN"/>
        </w:rPr>
        <w:fldChar w:fldCharType="begin"/>
      </w:r>
      <w:r w:rsidR="008A5619">
        <w:rPr>
          <w:lang w:eastAsia="zh-CN"/>
        </w:rPr>
        <w:instrText xml:space="preserve"> REF _Ref788333 \n \h </w:instrText>
      </w:r>
      <w:r w:rsidR="008A5619">
        <w:rPr>
          <w:lang w:eastAsia="zh-CN"/>
        </w:rPr>
      </w:r>
      <w:r w:rsidR="008A5619">
        <w:rPr>
          <w:lang w:eastAsia="zh-CN"/>
        </w:rPr>
        <w:fldChar w:fldCharType="separate"/>
      </w:r>
      <w:r w:rsidR="008A5619">
        <w:rPr>
          <w:lang w:eastAsia="zh-CN"/>
        </w:rPr>
        <w:t>[6]</w:t>
      </w:r>
      <w:r w:rsidR="008A5619">
        <w:rPr>
          <w:lang w:eastAsia="zh-CN"/>
        </w:rPr>
        <w:fldChar w:fldCharType="end"/>
      </w:r>
      <w:r w:rsidRPr="00C669E8">
        <w:rPr>
          <w:lang w:eastAsia="zh-CN"/>
        </w:rPr>
        <w:t>:</w:t>
      </w:r>
    </w:p>
    <w:p w:rsidR="00C669E8" w:rsidRPr="00C669E8" w:rsidRDefault="00C669E8" w:rsidP="00026AAC">
      <w:pPr>
        <w:pStyle w:val="a0"/>
        <w:numPr>
          <w:ilvl w:val="0"/>
          <w:numId w:val="9"/>
        </w:numPr>
        <w:rPr>
          <w:lang w:eastAsia="zh-CN"/>
        </w:rPr>
      </w:pPr>
      <w:r w:rsidRPr="00C669E8">
        <w:rPr>
          <w:lang w:eastAsia="zh-CN"/>
        </w:rPr>
        <w:t>IEEE 802.1Qbv Time-Aware Shaper (TAS),</w:t>
      </w:r>
    </w:p>
    <w:p w:rsidR="00C669E8" w:rsidRPr="00C669E8" w:rsidRDefault="00C669E8" w:rsidP="00026AAC">
      <w:pPr>
        <w:pStyle w:val="a0"/>
        <w:numPr>
          <w:ilvl w:val="0"/>
          <w:numId w:val="9"/>
        </w:numPr>
        <w:rPr>
          <w:lang w:eastAsia="zh-CN"/>
        </w:rPr>
      </w:pPr>
      <w:r w:rsidRPr="00C669E8">
        <w:rPr>
          <w:lang w:eastAsia="zh-CN"/>
        </w:rPr>
        <w:t>IEEE 802.1Qch Cyclic Queuing and Forwarding (CQF),</w:t>
      </w:r>
    </w:p>
    <w:p w:rsidR="00C669E8" w:rsidRPr="008305E6" w:rsidRDefault="00C669E8" w:rsidP="00026AAC">
      <w:pPr>
        <w:pStyle w:val="a0"/>
        <w:numPr>
          <w:ilvl w:val="0"/>
          <w:numId w:val="9"/>
        </w:numPr>
        <w:rPr>
          <w:lang w:eastAsia="zh-CN"/>
        </w:rPr>
      </w:pPr>
      <w:r w:rsidRPr="00C669E8">
        <w:rPr>
          <w:lang w:eastAsia="zh-CN"/>
        </w:rPr>
        <w:t>IEEE 802.1Qcc: network management and control</w:t>
      </w:r>
    </w:p>
    <w:p w:rsidR="008305E6" w:rsidRDefault="008305E6" w:rsidP="008305E6">
      <w:pPr>
        <w:pStyle w:val="a0"/>
        <w:keepNext/>
        <w:keepLines/>
        <w:jc w:val="center"/>
        <w:rPr>
          <w:lang w:eastAsia="zh-CN"/>
        </w:rPr>
      </w:pPr>
      <w:r>
        <w:rPr>
          <w:lang w:eastAsia="zh-CN"/>
        </w:rPr>
        <w:object w:dxaOrig="13755"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2pt;height:163.6pt" o:ole="">
            <v:imagedata r:id="rId9" o:title=""/>
          </v:shape>
          <o:OLEObject Type="Embed" ProgID="Visio.Drawing.11" ShapeID="_x0000_i1025" DrawAspect="Content" ObjectID="_1611737948" r:id="rId10"/>
        </w:object>
      </w:r>
    </w:p>
    <w:p w:rsidR="008305E6" w:rsidRDefault="008305E6" w:rsidP="008305E6">
      <w:pPr>
        <w:pStyle w:val="a5"/>
        <w:keepNext/>
        <w:keepLines/>
        <w:spacing w:after="240"/>
        <w:jc w:val="center"/>
        <w:rPr>
          <w:b/>
          <w:lang w:eastAsia="zh-CN"/>
        </w:rPr>
      </w:pPr>
      <w:bookmarkStart w:id="7" w:name="_Ref787363"/>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Pr="000A60DD">
        <w:rPr>
          <w:b/>
          <w:noProof/>
        </w:rPr>
        <w:t>1</w:t>
      </w:r>
      <w:r w:rsidRPr="000A60DD">
        <w:rPr>
          <w:b/>
        </w:rPr>
        <w:fldChar w:fldCharType="end"/>
      </w:r>
      <w:bookmarkEnd w:id="7"/>
      <w:r>
        <w:rPr>
          <w:b/>
        </w:rPr>
        <w:t>:</w:t>
      </w:r>
      <w:r w:rsidRPr="000A60DD">
        <w:rPr>
          <w:rFonts w:hint="eastAsia"/>
          <w:b/>
          <w:lang w:eastAsia="zh-CN"/>
        </w:rPr>
        <w:t xml:space="preserve"> </w:t>
      </w:r>
      <w:proofErr w:type="spellStart"/>
      <w:r>
        <w:rPr>
          <w:b/>
          <w:lang w:eastAsia="zh-CN"/>
        </w:rPr>
        <w:t>IIoT</w:t>
      </w:r>
      <w:proofErr w:type="spellEnd"/>
      <w:r>
        <w:rPr>
          <w:b/>
          <w:lang w:eastAsia="zh-CN"/>
        </w:rPr>
        <w:t xml:space="preserve"> stacks</w:t>
      </w:r>
    </w:p>
    <w:p w:rsidR="00FE3129" w:rsidRDefault="008A5619" w:rsidP="00FE3129">
      <w:pPr>
        <w:pStyle w:val="3"/>
        <w:ind w:left="0" w:firstLine="0"/>
        <w:rPr>
          <w:sz w:val="20"/>
        </w:rPr>
      </w:pPr>
      <w:r w:rsidRPr="008A5619">
        <w:rPr>
          <w:sz w:val="20"/>
        </w:rPr>
        <w:t>IEEE 802.1Qbv Time-Aware Shaper (TAS)</w:t>
      </w:r>
    </w:p>
    <w:p w:rsidR="008A5619" w:rsidRPr="008A5619" w:rsidRDefault="008A5619" w:rsidP="00AD0CB4">
      <w:pPr>
        <w:jc w:val="both"/>
      </w:pPr>
      <w:r w:rsidRPr="00AD0CB4">
        <w:t xml:space="preserve">As shown in </w:t>
      </w:r>
      <w:r w:rsidR="00AD0CB4" w:rsidRPr="00AD0CB4">
        <w:fldChar w:fldCharType="begin"/>
      </w:r>
      <w:r w:rsidR="00AD0CB4" w:rsidRPr="00AD0CB4">
        <w:instrText xml:space="preserve"> REF _Ref789176 \h  \* MERGEFORMAT </w:instrText>
      </w:r>
      <w:r w:rsidR="00AD0CB4" w:rsidRPr="00AD0CB4">
        <w:fldChar w:fldCharType="separate"/>
      </w:r>
      <w:r w:rsidR="00AD0CB4" w:rsidRPr="00AD0CB4">
        <w:t xml:space="preserve">Figure </w:t>
      </w:r>
      <w:r w:rsidR="00AD0CB4" w:rsidRPr="00AD0CB4">
        <w:rPr>
          <w:noProof/>
        </w:rPr>
        <w:t>2</w:t>
      </w:r>
      <w:r w:rsidR="00AD0CB4" w:rsidRPr="00AD0CB4">
        <w:fldChar w:fldCharType="end"/>
      </w:r>
      <w:r w:rsidR="00AD0CB4">
        <w:t xml:space="preserve"> </w:t>
      </w:r>
      <w:r w:rsidR="00AD0CB4" w:rsidRPr="00AD0CB4">
        <w:t xml:space="preserve">, </w:t>
      </w:r>
      <w:r w:rsidR="00AD0CB4">
        <w:t xml:space="preserve">the </w:t>
      </w:r>
      <w:r w:rsidRPr="00AD0CB4">
        <w:t>IEEE 802.1Qbv Time-Aware Shaper (TAS) introduces time-based gates at the</w:t>
      </w:r>
      <w:r w:rsidRPr="008A5619">
        <w:t xml:space="preserve"> output ports that bind the transmission of frames from the egress queues (traffic classes) to a configured periodic schedule called the Gate Control List (GCL)</w:t>
      </w:r>
      <w:r w:rsidR="00AD0CB4">
        <w:t>.</w:t>
      </w:r>
    </w:p>
    <w:bookmarkStart w:id="8" w:name="_Ref528080124"/>
    <w:p w:rsidR="008A5619" w:rsidRDefault="00AD0CB4" w:rsidP="004E49FF">
      <w:pPr>
        <w:pStyle w:val="a5"/>
        <w:spacing w:after="240"/>
        <w:jc w:val="center"/>
        <w:rPr>
          <w:b/>
        </w:rPr>
      </w:pPr>
      <w:r>
        <w:rPr>
          <w:b/>
        </w:rPr>
        <w:object w:dxaOrig="15738" w:dyaOrig="4531">
          <v:shape id="_x0000_i1026" type="#_x0000_t75" style="width:401.2pt;height:115.2pt" o:ole="">
            <v:imagedata r:id="rId11" o:title=""/>
          </v:shape>
          <o:OLEObject Type="Embed" ProgID="Visio.Drawing.11" ShapeID="_x0000_i1026" DrawAspect="Content" ObjectID="_1611737949" r:id="rId12"/>
        </w:object>
      </w:r>
    </w:p>
    <w:p w:rsidR="0018472E" w:rsidRDefault="006E659A" w:rsidP="004E49FF">
      <w:pPr>
        <w:pStyle w:val="a5"/>
        <w:spacing w:after="240"/>
        <w:jc w:val="center"/>
        <w:rPr>
          <w:b/>
          <w:lang w:val="en-US" w:eastAsia="zh-CN"/>
        </w:rPr>
      </w:pPr>
      <w:bookmarkStart w:id="9" w:name="_Ref789176"/>
      <w:bookmarkStart w:id="10" w:name="_Ref789163"/>
      <w:r w:rsidRPr="00AD0CB4">
        <w:rPr>
          <w:b/>
          <w:lang w:val="en-US"/>
        </w:rPr>
        <w:t xml:space="preserve">Figure </w:t>
      </w:r>
      <w:r w:rsidR="00AC6C03" w:rsidRPr="000A60DD">
        <w:rPr>
          <w:b/>
        </w:rPr>
        <w:fldChar w:fldCharType="begin"/>
      </w:r>
      <w:r w:rsidRPr="00AD0CB4">
        <w:rPr>
          <w:b/>
          <w:lang w:val="en-US"/>
        </w:rPr>
        <w:instrText xml:space="preserve"> SEQ Figure \* ARABIC </w:instrText>
      </w:r>
      <w:r w:rsidR="00AC6C03" w:rsidRPr="000A60DD">
        <w:rPr>
          <w:b/>
        </w:rPr>
        <w:fldChar w:fldCharType="separate"/>
      </w:r>
      <w:r w:rsidR="008A5619" w:rsidRPr="00AD0CB4">
        <w:rPr>
          <w:b/>
          <w:noProof/>
          <w:lang w:val="en-US"/>
        </w:rPr>
        <w:t>2</w:t>
      </w:r>
      <w:r w:rsidR="00AC6C03" w:rsidRPr="000A60DD">
        <w:rPr>
          <w:b/>
        </w:rPr>
        <w:fldChar w:fldCharType="end"/>
      </w:r>
      <w:bookmarkEnd w:id="8"/>
      <w:bookmarkEnd w:id="9"/>
      <w:r w:rsidR="008A5619" w:rsidRPr="00AD0CB4">
        <w:rPr>
          <w:b/>
          <w:lang w:val="en-US"/>
        </w:rPr>
        <w:t>:</w:t>
      </w:r>
      <w:r w:rsidRPr="00AD0CB4">
        <w:rPr>
          <w:rFonts w:hint="eastAsia"/>
          <w:b/>
          <w:lang w:val="en-US" w:eastAsia="zh-CN"/>
        </w:rPr>
        <w:t xml:space="preserve"> </w:t>
      </w:r>
      <w:r w:rsidR="00AD0CB4" w:rsidRPr="00AD0CB4">
        <w:rPr>
          <w:b/>
          <w:lang w:val="en-US" w:eastAsia="zh-CN"/>
        </w:rPr>
        <w:t>802.1Qbv</w:t>
      </w:r>
      <w:r w:rsidR="00AD0CB4">
        <w:rPr>
          <w:b/>
          <w:lang w:val="en-US" w:eastAsia="zh-CN"/>
        </w:rPr>
        <w:t xml:space="preserve"> functionality</w:t>
      </w:r>
      <w:r w:rsidR="00AD0CB4" w:rsidRPr="00AD0CB4">
        <w:rPr>
          <w:b/>
          <w:lang w:val="en-US" w:eastAsia="zh-CN"/>
        </w:rPr>
        <w:t xml:space="preserve"> </w:t>
      </w:r>
      <w:r w:rsidR="00AD0CB4">
        <w:rPr>
          <w:b/>
          <w:lang w:val="en-US" w:eastAsia="zh-CN"/>
        </w:rPr>
        <w:t xml:space="preserve">in a </w:t>
      </w:r>
      <w:r w:rsidR="00AD0CB4" w:rsidRPr="00AD0CB4">
        <w:rPr>
          <w:b/>
          <w:lang w:val="en-US" w:eastAsia="zh-CN"/>
        </w:rPr>
        <w:t xml:space="preserve">TSN bridge </w:t>
      </w:r>
      <w:r w:rsidR="00AD0CB4">
        <w:rPr>
          <w:b/>
          <w:lang w:val="en-US" w:eastAsia="zh-CN"/>
        </w:rPr>
        <w:t>and resulting scheduling example</w:t>
      </w:r>
    </w:p>
    <w:p w:rsidR="0018472E" w:rsidRPr="0018472E" w:rsidRDefault="0018472E" w:rsidP="0018472E">
      <w:pPr>
        <w:pStyle w:val="a5"/>
        <w:spacing w:after="240"/>
        <w:jc w:val="both"/>
        <w:rPr>
          <w:lang w:val="en-US" w:eastAsia="zh-CN"/>
        </w:rPr>
      </w:pPr>
      <w:r>
        <w:rPr>
          <w:lang w:val="en-US" w:eastAsia="zh-CN"/>
        </w:rPr>
        <w:t xml:space="preserve">The periodic execution of the GCL defines the scheduler cycle, or </w:t>
      </w:r>
      <w:r w:rsidRPr="00C55B83">
        <w:rPr>
          <w:u w:val="single"/>
          <w:lang w:val="en-US" w:eastAsia="zh-CN"/>
        </w:rPr>
        <w:t>cycle time</w:t>
      </w:r>
      <w:r>
        <w:rPr>
          <w:lang w:val="en-US" w:eastAsia="zh-CN"/>
        </w:rPr>
        <w:t>, of the TSN schedule.</w:t>
      </w:r>
    </w:p>
    <w:p w:rsidR="006E659A" w:rsidRDefault="0018472E" w:rsidP="0018472E">
      <w:pPr>
        <w:pStyle w:val="a5"/>
        <w:spacing w:after="240"/>
        <w:jc w:val="both"/>
        <w:rPr>
          <w:b/>
          <w:lang w:val="en-US" w:eastAsia="zh-CN"/>
        </w:rPr>
      </w:pPr>
      <w:r>
        <w:rPr>
          <w:b/>
          <w:lang w:val="en-US" w:eastAsia="zh-CN"/>
        </w:rPr>
        <w:t>Observation 1:</w:t>
      </w:r>
      <w:r w:rsidR="00AD0CB4" w:rsidRPr="00AD0CB4">
        <w:rPr>
          <w:b/>
          <w:lang w:val="en-US" w:eastAsia="zh-CN"/>
        </w:rPr>
        <w:t xml:space="preserve"> </w:t>
      </w:r>
      <w:bookmarkEnd w:id="10"/>
      <w:r>
        <w:rPr>
          <w:b/>
          <w:lang w:val="en-US" w:eastAsia="zh-CN"/>
        </w:rPr>
        <w:t>A</w:t>
      </w:r>
      <w:r w:rsidR="00C55B83">
        <w:rPr>
          <w:b/>
          <w:lang w:val="en-US" w:eastAsia="zh-CN"/>
        </w:rPr>
        <w:t>n</w:t>
      </w:r>
      <w:r>
        <w:rPr>
          <w:b/>
          <w:lang w:val="en-US" w:eastAsia="zh-CN"/>
        </w:rPr>
        <w:t xml:space="preserve"> </w:t>
      </w:r>
      <w:r w:rsidR="00C55B83" w:rsidRPr="003E5FA7">
        <w:rPr>
          <w:b/>
          <w:lang w:val="en-US" w:eastAsia="zh-CN"/>
        </w:rPr>
        <w:t>802.1Qbv</w:t>
      </w:r>
      <w:r w:rsidR="00C55B83">
        <w:rPr>
          <w:b/>
          <w:lang w:val="en-US" w:eastAsia="zh-CN"/>
        </w:rPr>
        <w:t>-compliant</w:t>
      </w:r>
      <w:r w:rsidR="00C55B83" w:rsidRPr="003E5FA7">
        <w:rPr>
          <w:b/>
          <w:lang w:val="en-US" w:eastAsia="zh-CN"/>
        </w:rPr>
        <w:t xml:space="preserve"> </w:t>
      </w:r>
      <w:r>
        <w:rPr>
          <w:b/>
          <w:lang w:val="en-US" w:eastAsia="zh-CN"/>
        </w:rPr>
        <w:t xml:space="preserve">TSN </w:t>
      </w:r>
      <w:r w:rsidR="003E5FA7">
        <w:rPr>
          <w:b/>
          <w:lang w:val="en-US" w:eastAsia="zh-CN"/>
        </w:rPr>
        <w:t xml:space="preserve">device executes a periodic semi-static </w:t>
      </w:r>
      <w:proofErr w:type="spellStart"/>
      <w:r w:rsidR="003E5FA7">
        <w:rPr>
          <w:b/>
          <w:lang w:val="en-US" w:eastAsia="zh-CN"/>
        </w:rPr>
        <w:t>QoS</w:t>
      </w:r>
      <w:proofErr w:type="spellEnd"/>
      <w:r w:rsidR="003E5FA7">
        <w:rPr>
          <w:b/>
          <w:lang w:val="en-US" w:eastAsia="zh-CN"/>
        </w:rPr>
        <w:t xml:space="preserve"> schedule at its egress ports which period (cycle time) and scheduling slots are configured </w:t>
      </w:r>
      <w:r w:rsidR="00C55B83">
        <w:rPr>
          <w:b/>
          <w:lang w:val="en-US" w:eastAsia="zh-CN"/>
        </w:rPr>
        <w:t xml:space="preserve">according to the </w:t>
      </w:r>
      <w:r w:rsidR="003E5FA7" w:rsidRPr="003E5FA7">
        <w:rPr>
          <w:b/>
          <w:lang w:val="en-US" w:eastAsia="zh-CN"/>
        </w:rPr>
        <w:t xml:space="preserve">802.1Qbv </w:t>
      </w:r>
      <w:r w:rsidR="003E5FA7">
        <w:rPr>
          <w:b/>
          <w:lang w:val="en-US" w:eastAsia="zh-CN"/>
        </w:rPr>
        <w:t>protocol</w:t>
      </w:r>
      <w:r w:rsidR="00C55B83">
        <w:rPr>
          <w:b/>
          <w:lang w:val="en-US" w:eastAsia="zh-CN"/>
        </w:rPr>
        <w:t>.</w:t>
      </w:r>
    </w:p>
    <w:p w:rsidR="00A14B01" w:rsidRPr="00FE3129" w:rsidRDefault="00AD0CB4" w:rsidP="00A14B01">
      <w:pPr>
        <w:pStyle w:val="3"/>
        <w:ind w:left="0" w:firstLine="0"/>
        <w:rPr>
          <w:sz w:val="20"/>
        </w:rPr>
      </w:pPr>
      <w:r w:rsidRPr="00AD0CB4">
        <w:rPr>
          <w:sz w:val="20"/>
        </w:rPr>
        <w:t>IEEE 802.1Qch Cyclic Queuing and Forwarding (CQF)</w:t>
      </w:r>
    </w:p>
    <w:p w:rsidR="00E741D9" w:rsidRDefault="00B842CD" w:rsidP="00A14B01">
      <w:pPr>
        <w:spacing w:after="180"/>
        <w:jc w:val="both"/>
        <w:rPr>
          <w:lang w:eastAsia="zh-CN"/>
        </w:rPr>
      </w:pPr>
      <w:proofErr w:type="gramStart"/>
      <w:r w:rsidRPr="00B842CD">
        <w:rPr>
          <w:lang w:eastAsia="zh-CN"/>
        </w:rPr>
        <w:t xml:space="preserve">As illustrated in </w:t>
      </w:r>
      <w:r w:rsidRPr="00B842CD">
        <w:rPr>
          <w:lang w:eastAsia="zh-CN"/>
        </w:rPr>
        <w:fldChar w:fldCharType="begin"/>
      </w:r>
      <w:r w:rsidRPr="00B842CD">
        <w:rPr>
          <w:lang w:eastAsia="zh-CN"/>
        </w:rPr>
        <w:instrText xml:space="preserve"> REF _Ref797688 \h  \* MERGEFORMAT </w:instrText>
      </w:r>
      <w:r w:rsidRPr="00B842CD">
        <w:rPr>
          <w:lang w:eastAsia="zh-CN"/>
        </w:rPr>
      </w:r>
      <w:r w:rsidRPr="00B842CD">
        <w:rPr>
          <w:lang w:eastAsia="zh-CN"/>
        </w:rPr>
        <w:fldChar w:fldCharType="separate"/>
      </w:r>
      <w:r w:rsidRPr="00B842CD">
        <w:t xml:space="preserve">Figure </w:t>
      </w:r>
      <w:r w:rsidRPr="00B842CD">
        <w:rPr>
          <w:noProof/>
        </w:rPr>
        <w:t>3</w:t>
      </w:r>
      <w:r w:rsidRPr="00B842CD">
        <w:rPr>
          <w:lang w:eastAsia="zh-CN"/>
        </w:rPr>
        <w:fldChar w:fldCharType="end"/>
      </w:r>
      <w:r>
        <w:rPr>
          <w:lang w:eastAsia="zh-CN"/>
        </w:rPr>
        <w:t>,</w:t>
      </w:r>
      <w:r w:rsidRPr="00B842CD">
        <w:rPr>
          <w:lang w:eastAsia="zh-CN"/>
        </w:rPr>
        <w:t xml:space="preserve"> </w:t>
      </w:r>
      <w:r w:rsidR="00E741D9" w:rsidRPr="00B842CD">
        <w:rPr>
          <w:lang w:eastAsia="zh-CN"/>
        </w:rPr>
        <w:t>IEEE 802.1Qch Cyclic Queuing and Forwarding (CQF) effectively allows</w:t>
      </w:r>
      <w:r w:rsidR="005361D3">
        <w:rPr>
          <w:lang w:eastAsia="zh-CN"/>
        </w:rPr>
        <w:t xml:space="preserve"> TSN</w:t>
      </w:r>
      <w:r w:rsidR="00E741D9" w:rsidRPr="00E741D9">
        <w:rPr>
          <w:lang w:eastAsia="zh-CN"/>
        </w:rPr>
        <w:t xml:space="preserve"> bridges to synchronize their frame transmissions in a cyclic manner, achieving zero congestion loss and bounded latency, independently of the network topology</w:t>
      </w:r>
      <w:r w:rsidR="00E741D9">
        <w:rPr>
          <w:lang w:eastAsia="zh-CN"/>
        </w:rPr>
        <w:t>.</w:t>
      </w:r>
      <w:proofErr w:type="gramEnd"/>
    </w:p>
    <w:p w:rsidR="00E741D9" w:rsidRDefault="00E741D9" w:rsidP="00E741D9">
      <w:pPr>
        <w:jc w:val="both"/>
        <w:rPr>
          <w:lang w:eastAsia="zh-CN"/>
        </w:rPr>
      </w:pPr>
      <w:r>
        <w:rPr>
          <w:lang w:eastAsia="zh-CN"/>
        </w:rPr>
        <w:object w:dxaOrig="16426" w:dyaOrig="5206">
          <v:shape id="_x0000_i1027" type="#_x0000_t75" style="width:424.8pt;height:134.4pt" o:ole="">
            <v:imagedata r:id="rId13" o:title=""/>
          </v:shape>
          <o:OLEObject Type="Embed" ProgID="Visio.Drawing.11" ShapeID="_x0000_i1027" DrawAspect="Content" ObjectID="_1611737950" r:id="rId14"/>
        </w:object>
      </w:r>
    </w:p>
    <w:p w:rsidR="00E741D9" w:rsidRDefault="00E741D9" w:rsidP="00E741D9">
      <w:pPr>
        <w:spacing w:after="180"/>
        <w:jc w:val="center"/>
        <w:rPr>
          <w:b/>
          <w:lang w:eastAsia="zh-CN"/>
        </w:rPr>
      </w:pPr>
      <w:bookmarkStart w:id="11" w:name="_Ref797688"/>
      <w:r w:rsidRPr="00AD0CB4">
        <w:rPr>
          <w:b/>
        </w:rPr>
        <w:t xml:space="preserve">Figure </w:t>
      </w:r>
      <w:r w:rsidRPr="000A60DD">
        <w:rPr>
          <w:b/>
        </w:rPr>
        <w:fldChar w:fldCharType="begin"/>
      </w:r>
      <w:r w:rsidRPr="00AD0CB4">
        <w:rPr>
          <w:b/>
        </w:rPr>
        <w:instrText xml:space="preserve"> SEQ Figure \* ARABIC </w:instrText>
      </w:r>
      <w:r w:rsidRPr="000A60DD">
        <w:rPr>
          <w:b/>
        </w:rPr>
        <w:fldChar w:fldCharType="separate"/>
      </w:r>
      <w:r>
        <w:rPr>
          <w:b/>
          <w:noProof/>
        </w:rPr>
        <w:t>3</w:t>
      </w:r>
      <w:r w:rsidRPr="000A60DD">
        <w:rPr>
          <w:b/>
        </w:rPr>
        <w:fldChar w:fldCharType="end"/>
      </w:r>
      <w:bookmarkEnd w:id="11"/>
      <w:r w:rsidRPr="00AD0CB4">
        <w:rPr>
          <w:b/>
        </w:rPr>
        <w:t>:</w:t>
      </w:r>
      <w:r w:rsidRPr="00AD0CB4">
        <w:rPr>
          <w:rFonts w:hint="eastAsia"/>
          <w:b/>
          <w:lang w:eastAsia="zh-CN"/>
        </w:rPr>
        <w:t xml:space="preserve"> </w:t>
      </w:r>
      <w:r w:rsidR="009F7253" w:rsidRPr="009F7253">
        <w:rPr>
          <w:b/>
          <w:lang w:eastAsia="zh-CN"/>
        </w:rPr>
        <w:t>802.1Qch Cyclic Queuing and Forwarding (CQF)</w:t>
      </w:r>
      <w:r w:rsidR="009F7253">
        <w:rPr>
          <w:b/>
          <w:lang w:eastAsia="zh-CN"/>
        </w:rPr>
        <w:t xml:space="preserve"> across TSN bridges</w:t>
      </w:r>
    </w:p>
    <w:p w:rsidR="003E5FA7" w:rsidRDefault="003E5FA7" w:rsidP="00783465">
      <w:pPr>
        <w:pStyle w:val="a5"/>
        <w:spacing w:after="0"/>
        <w:jc w:val="both"/>
        <w:rPr>
          <w:b/>
          <w:lang w:val="en-US" w:eastAsia="zh-CN"/>
        </w:rPr>
      </w:pPr>
      <w:r>
        <w:rPr>
          <w:b/>
          <w:lang w:val="en-US" w:eastAsia="zh-CN"/>
        </w:rPr>
        <w:lastRenderedPageBreak/>
        <w:t>Observation 2:</w:t>
      </w:r>
      <w:r w:rsidRPr="00AD0CB4">
        <w:rPr>
          <w:b/>
          <w:lang w:val="en-US" w:eastAsia="zh-CN"/>
        </w:rPr>
        <w:t xml:space="preserve"> </w:t>
      </w:r>
      <w:r w:rsidR="009F7253" w:rsidRPr="009F7253">
        <w:rPr>
          <w:b/>
          <w:lang w:val="en-US" w:eastAsia="zh-CN"/>
        </w:rPr>
        <w:t xml:space="preserve">802.1Qch </w:t>
      </w:r>
      <w:r w:rsidR="009F7253">
        <w:rPr>
          <w:b/>
          <w:lang w:val="en-US" w:eastAsia="zh-CN"/>
        </w:rPr>
        <w:t xml:space="preserve">allows </w:t>
      </w:r>
      <w:r>
        <w:rPr>
          <w:b/>
          <w:lang w:val="en-US" w:eastAsia="zh-CN"/>
        </w:rPr>
        <w:t xml:space="preserve">TSN frames </w:t>
      </w:r>
      <w:r w:rsidR="009F7253">
        <w:rPr>
          <w:b/>
          <w:lang w:val="en-US" w:eastAsia="zh-CN"/>
        </w:rPr>
        <w:t xml:space="preserve">to </w:t>
      </w:r>
      <w:r>
        <w:rPr>
          <w:b/>
          <w:lang w:val="en-US" w:eastAsia="zh-CN"/>
        </w:rPr>
        <w:t>travel across TSN bridges on a cycle by cycle basis.</w:t>
      </w:r>
    </w:p>
    <w:p w:rsidR="00E741D9" w:rsidRDefault="003E5FA7" w:rsidP="00DA44C7">
      <w:pPr>
        <w:pStyle w:val="a5"/>
        <w:spacing w:after="240"/>
        <w:jc w:val="both"/>
        <w:rPr>
          <w:b/>
          <w:lang w:val="en-US" w:eastAsia="zh-CN"/>
        </w:rPr>
      </w:pPr>
      <w:r>
        <w:rPr>
          <w:b/>
          <w:lang w:val="en-US" w:eastAsia="zh-CN"/>
        </w:rPr>
        <w:t>Observation 3:</w:t>
      </w:r>
      <w:r w:rsidRPr="00AD0CB4">
        <w:rPr>
          <w:b/>
          <w:lang w:val="en-US" w:eastAsia="zh-CN"/>
        </w:rPr>
        <w:t xml:space="preserve"> </w:t>
      </w:r>
      <w:r w:rsidR="00DA44C7">
        <w:rPr>
          <w:b/>
          <w:lang w:val="en-US" w:eastAsia="zh-CN"/>
        </w:rPr>
        <w:t xml:space="preserve">Unlike </w:t>
      </w:r>
      <w:proofErr w:type="spellStart"/>
      <w:r w:rsidR="00DA44C7" w:rsidRPr="00DA44C7">
        <w:rPr>
          <w:b/>
          <w:lang w:val="en-US" w:eastAsia="zh-CN"/>
        </w:rPr>
        <w:t>EtherCAT</w:t>
      </w:r>
      <w:proofErr w:type="spellEnd"/>
      <w:r w:rsidR="00DA44C7" w:rsidRPr="00DA44C7">
        <w:rPr>
          <w:b/>
          <w:lang w:val="en-US" w:eastAsia="zh-CN"/>
        </w:rPr>
        <w:t xml:space="preserve"> and PROFINET</w:t>
      </w:r>
      <w:r w:rsidR="00DA44C7">
        <w:rPr>
          <w:b/>
          <w:lang w:val="en-US" w:eastAsia="zh-CN"/>
        </w:rPr>
        <w:t>,</w:t>
      </w:r>
      <w:r w:rsidR="00DA44C7" w:rsidRPr="00DA44C7">
        <w:rPr>
          <w:b/>
          <w:lang w:val="en-US" w:eastAsia="zh-CN"/>
        </w:rPr>
        <w:t xml:space="preserve"> TSN cycle time does not depend on the number of devices</w:t>
      </w:r>
      <w:r w:rsidR="00DA44C7">
        <w:rPr>
          <w:b/>
          <w:lang w:val="en-US" w:eastAsia="zh-CN"/>
        </w:rPr>
        <w:t>.</w:t>
      </w:r>
    </w:p>
    <w:p w:rsidR="00FC0032" w:rsidRPr="00FC0032" w:rsidRDefault="00FC0032" w:rsidP="00FC0032">
      <w:pPr>
        <w:pStyle w:val="3"/>
        <w:ind w:left="0" w:firstLine="0"/>
        <w:rPr>
          <w:sz w:val="20"/>
        </w:rPr>
      </w:pPr>
      <w:r w:rsidRPr="00FC0032">
        <w:rPr>
          <w:sz w:val="20"/>
        </w:rPr>
        <w:t>IEEE 802.1Qcc: Network management and control</w:t>
      </w:r>
    </w:p>
    <w:p w:rsidR="00495298" w:rsidRDefault="00495298" w:rsidP="00495298">
      <w:pPr>
        <w:pStyle w:val="a0"/>
        <w:spacing w:before="120"/>
        <w:rPr>
          <w:lang w:eastAsia="zh-CN"/>
        </w:rPr>
      </w:pPr>
      <w:r>
        <w:rPr>
          <w:lang w:eastAsia="zh-CN"/>
        </w:rPr>
        <w:t xml:space="preserve">SA2 studied the architecture framework for 5GS integration with TSN in TR 23.734 </w:t>
      </w:r>
      <w:r>
        <w:rPr>
          <w:lang w:eastAsia="zh-CN"/>
        </w:rPr>
        <w:fldChar w:fldCharType="begin"/>
      </w:r>
      <w:r>
        <w:rPr>
          <w:lang w:eastAsia="zh-CN"/>
        </w:rPr>
        <w:instrText xml:space="preserve"> REF _Ref528767100 \r \h </w:instrText>
      </w:r>
      <w:r>
        <w:rPr>
          <w:lang w:eastAsia="zh-CN"/>
        </w:rPr>
      </w:r>
      <w:r>
        <w:rPr>
          <w:lang w:eastAsia="zh-CN"/>
        </w:rPr>
        <w:fldChar w:fldCharType="separate"/>
      </w:r>
      <w:r>
        <w:rPr>
          <w:lang w:eastAsia="zh-CN"/>
        </w:rPr>
        <w:t>[2]</w:t>
      </w:r>
      <w:r>
        <w:rPr>
          <w:lang w:eastAsia="zh-CN"/>
        </w:rPr>
        <w:fldChar w:fldCharType="end"/>
      </w:r>
      <w:r>
        <w:rPr>
          <w:lang w:eastAsia="zh-CN"/>
        </w:rPr>
        <w:t xml:space="preserve">. Specifically it highlights in Section 6.6.1 that 5GS </w:t>
      </w:r>
      <w:r>
        <w:rPr>
          <w:lang w:eastAsia="ko-KR"/>
        </w:rPr>
        <w:t xml:space="preserve">operating as stand-alone TSN network or part of a TSN network will need to support the three TSN configuration models, which are defined in IEEE </w:t>
      </w:r>
      <w:r w:rsidRPr="00924562">
        <w:rPr>
          <w:lang w:eastAsia="ko-KR"/>
        </w:rPr>
        <w:t>P802.1Qcc/D1.6</w:t>
      </w:r>
      <w:r w:rsidRPr="00924562">
        <w:rPr>
          <w:lang w:eastAsia="zh-CN"/>
        </w:rPr>
        <w:t xml:space="preserve">: </w:t>
      </w:r>
      <w:r w:rsidRPr="00E85CE4">
        <w:rPr>
          <w:i/>
          <w:lang w:eastAsia="ko-KR"/>
        </w:rPr>
        <w:t>Fully distributed model</w:t>
      </w:r>
      <w:r w:rsidRPr="00924562">
        <w:rPr>
          <w:lang w:eastAsia="ko-KR"/>
        </w:rPr>
        <w:t xml:space="preserve"> </w:t>
      </w:r>
      <w:r>
        <w:rPr>
          <w:lang w:eastAsia="ko-KR"/>
        </w:rPr>
        <w:t>(</w:t>
      </w:r>
      <w:r w:rsidRPr="00924562">
        <w:rPr>
          <w:lang w:eastAsia="ko-KR"/>
        </w:rPr>
        <w:fldChar w:fldCharType="begin"/>
      </w:r>
      <w:r w:rsidRPr="00924562">
        <w:rPr>
          <w:lang w:eastAsia="ko-KR"/>
        </w:rPr>
        <w:instrText xml:space="preserve"> REF _Ref528080124 \h  \* MERGEFORMAT </w:instrText>
      </w:r>
      <w:r w:rsidRPr="00924562">
        <w:rPr>
          <w:lang w:eastAsia="ko-KR"/>
        </w:rPr>
      </w:r>
      <w:r w:rsidRPr="00924562">
        <w:rPr>
          <w:lang w:eastAsia="ko-KR"/>
        </w:rPr>
        <w:fldChar w:fldCharType="separate"/>
      </w:r>
      <w:r w:rsidRPr="00924562">
        <w:t xml:space="preserve">Figure </w:t>
      </w:r>
      <w:r w:rsidRPr="00924562">
        <w:rPr>
          <w:noProof/>
        </w:rPr>
        <w:t>1</w:t>
      </w:r>
      <w:r w:rsidRPr="00924562">
        <w:rPr>
          <w:lang w:eastAsia="ko-KR"/>
        </w:rPr>
        <w:fldChar w:fldCharType="end"/>
      </w:r>
      <w:r>
        <w:rPr>
          <w:lang w:eastAsia="ko-KR"/>
        </w:rPr>
        <w:t>-</w:t>
      </w:r>
      <w:r w:rsidRPr="00924562">
        <w:rPr>
          <w:lang w:eastAsia="ko-KR"/>
        </w:rPr>
        <w:t>up</w:t>
      </w:r>
      <w:r>
        <w:rPr>
          <w:lang w:eastAsia="ko-KR"/>
        </w:rPr>
        <w:t>);</w:t>
      </w:r>
      <w:r w:rsidRPr="00924562">
        <w:rPr>
          <w:lang w:eastAsia="ko-KR"/>
        </w:rPr>
        <w:t xml:space="preserve"> </w:t>
      </w:r>
      <w:r w:rsidRPr="00E85CE4">
        <w:rPr>
          <w:i/>
          <w:lang w:eastAsia="ko-KR"/>
        </w:rPr>
        <w:t>Centralized network and distributed user model</w:t>
      </w:r>
      <w:r>
        <w:rPr>
          <w:lang w:eastAsia="ko-KR"/>
        </w:rPr>
        <w:t xml:space="preserve"> (</w:t>
      </w:r>
      <w:r w:rsidRPr="00924562">
        <w:rPr>
          <w:lang w:eastAsia="ko-KR"/>
        </w:rPr>
        <w:fldChar w:fldCharType="begin"/>
      </w:r>
      <w:r w:rsidRPr="00924562">
        <w:rPr>
          <w:lang w:eastAsia="ko-KR"/>
        </w:rPr>
        <w:instrText xml:space="preserve"> REF _Ref528080124 \h  \* MERGEFORMAT </w:instrText>
      </w:r>
      <w:r w:rsidRPr="00924562">
        <w:rPr>
          <w:lang w:eastAsia="ko-KR"/>
        </w:rPr>
      </w:r>
      <w:r w:rsidRPr="00924562">
        <w:rPr>
          <w:lang w:eastAsia="ko-KR"/>
        </w:rPr>
        <w:fldChar w:fldCharType="separate"/>
      </w:r>
      <w:r w:rsidRPr="00924562">
        <w:t xml:space="preserve">Figure </w:t>
      </w:r>
      <w:r w:rsidRPr="00924562">
        <w:rPr>
          <w:noProof/>
        </w:rPr>
        <w:t>1</w:t>
      </w:r>
      <w:r w:rsidRPr="00924562">
        <w:rPr>
          <w:lang w:eastAsia="ko-KR"/>
        </w:rPr>
        <w:fldChar w:fldCharType="end"/>
      </w:r>
      <w:r>
        <w:rPr>
          <w:lang w:eastAsia="ko-KR"/>
        </w:rPr>
        <w:t xml:space="preserve">-bottom-left); </w:t>
      </w:r>
      <w:r w:rsidRPr="00E85CE4">
        <w:rPr>
          <w:i/>
          <w:lang w:eastAsia="ko-KR"/>
        </w:rPr>
        <w:t>Fully centralized model</w:t>
      </w:r>
      <w:r>
        <w:rPr>
          <w:lang w:eastAsia="ko-KR"/>
        </w:rPr>
        <w:t xml:space="preserve"> (</w:t>
      </w:r>
      <w:r w:rsidRPr="00924562">
        <w:rPr>
          <w:lang w:eastAsia="ko-KR"/>
        </w:rPr>
        <w:fldChar w:fldCharType="begin"/>
      </w:r>
      <w:r w:rsidRPr="00924562">
        <w:rPr>
          <w:lang w:eastAsia="ko-KR"/>
        </w:rPr>
        <w:instrText xml:space="preserve"> REF _Ref528080124 \h  \* MERGEFORMAT </w:instrText>
      </w:r>
      <w:r w:rsidRPr="00924562">
        <w:rPr>
          <w:lang w:eastAsia="ko-KR"/>
        </w:rPr>
      </w:r>
      <w:r w:rsidRPr="00924562">
        <w:rPr>
          <w:lang w:eastAsia="ko-KR"/>
        </w:rPr>
        <w:fldChar w:fldCharType="separate"/>
      </w:r>
      <w:r w:rsidRPr="00924562">
        <w:t xml:space="preserve">Figure </w:t>
      </w:r>
      <w:r w:rsidRPr="00924562">
        <w:rPr>
          <w:noProof/>
        </w:rPr>
        <w:t>1</w:t>
      </w:r>
      <w:r w:rsidRPr="00924562">
        <w:rPr>
          <w:lang w:eastAsia="ko-KR"/>
        </w:rPr>
        <w:fldChar w:fldCharType="end"/>
      </w:r>
      <w:r>
        <w:rPr>
          <w:lang w:eastAsia="ko-KR"/>
        </w:rPr>
        <w:t>-bottom-right):</w:t>
      </w:r>
    </w:p>
    <w:p w:rsidR="00495298" w:rsidRDefault="00495298" w:rsidP="00495298">
      <w:pPr>
        <w:pStyle w:val="a0"/>
        <w:spacing w:before="240"/>
        <w:jc w:val="center"/>
        <w:rPr>
          <w:lang w:eastAsia="zh-CN"/>
        </w:rPr>
      </w:pPr>
      <w:r>
        <w:object w:dxaOrig="6299" w:dyaOrig="1403">
          <v:shape id="_x0000_i1028" type="#_x0000_t75" style="width:220pt;height:49.2pt" o:ole="">
            <v:imagedata r:id="rId15" o:title=""/>
          </v:shape>
          <o:OLEObject Type="Embed" ProgID="Word.Picture.8" ShapeID="_x0000_i1028" DrawAspect="Content" ObjectID="_1611737951" r:id="rId16"/>
        </w:object>
      </w:r>
      <w:r>
        <w:object w:dxaOrig="5963" w:dyaOrig="2304">
          <v:shape id="_x0000_i1029" type="#_x0000_t75" style="width:230pt;height:88.8pt" o:ole="">
            <v:imagedata r:id="rId17" o:title=""/>
          </v:shape>
          <o:OLEObject Type="Embed" ProgID="Word.Picture.8" ShapeID="_x0000_i1029" DrawAspect="Content" ObjectID="_1611737952" r:id="rId18"/>
        </w:object>
      </w:r>
      <w:bookmarkStart w:id="12" w:name="_MON_1587198493"/>
      <w:bookmarkEnd w:id="12"/>
      <w:r>
        <w:object w:dxaOrig="6028" w:dyaOrig="3457">
          <v:shape id="_x0000_i1030" type="#_x0000_t75" style="width:180pt;height:104.4pt" o:ole="">
            <v:imagedata r:id="rId19" o:title=""/>
          </v:shape>
          <o:OLEObject Type="Embed" ProgID="Word.Picture.8" ShapeID="_x0000_i1030" DrawAspect="Content" ObjectID="_1611737953" r:id="rId20"/>
        </w:object>
      </w:r>
    </w:p>
    <w:p w:rsidR="00495298" w:rsidRDefault="00495298" w:rsidP="00495298">
      <w:pPr>
        <w:spacing w:after="180"/>
        <w:jc w:val="center"/>
        <w:rPr>
          <w:b/>
          <w:lang w:eastAsia="zh-CN"/>
        </w:rPr>
      </w:pPr>
      <w:r w:rsidRPr="00AD0CB4">
        <w:rPr>
          <w:b/>
        </w:rPr>
        <w:t xml:space="preserve">Figure </w:t>
      </w:r>
      <w:r w:rsidRPr="000A60DD">
        <w:rPr>
          <w:b/>
        </w:rPr>
        <w:fldChar w:fldCharType="begin"/>
      </w:r>
      <w:r w:rsidRPr="00AD0CB4">
        <w:rPr>
          <w:b/>
        </w:rPr>
        <w:instrText xml:space="preserve"> SEQ Figure \* ARABIC </w:instrText>
      </w:r>
      <w:r w:rsidRPr="000A60DD">
        <w:rPr>
          <w:b/>
        </w:rPr>
        <w:fldChar w:fldCharType="separate"/>
      </w:r>
      <w:r>
        <w:rPr>
          <w:b/>
          <w:noProof/>
        </w:rPr>
        <w:t>4</w:t>
      </w:r>
      <w:r w:rsidRPr="000A60DD">
        <w:rPr>
          <w:b/>
        </w:rPr>
        <w:fldChar w:fldCharType="end"/>
      </w:r>
      <w:r w:rsidRPr="00AD0CB4">
        <w:rPr>
          <w:b/>
        </w:rPr>
        <w:t>:</w:t>
      </w:r>
      <w:r w:rsidRPr="00AD0CB4">
        <w:rPr>
          <w:rFonts w:hint="eastAsia"/>
          <w:b/>
          <w:lang w:eastAsia="zh-CN"/>
        </w:rPr>
        <w:t xml:space="preserve"> </w:t>
      </w:r>
      <w:r>
        <w:rPr>
          <w:b/>
          <w:lang w:eastAsia="zh-CN"/>
        </w:rPr>
        <w:t xml:space="preserve">TSN configuration models </w:t>
      </w:r>
      <w:r w:rsidRPr="00495298">
        <w:rPr>
          <w:b/>
          <w:lang w:eastAsia="zh-CN"/>
        </w:rPr>
        <w:t>[2]</w:t>
      </w:r>
    </w:p>
    <w:p w:rsidR="00495298" w:rsidRDefault="00495298" w:rsidP="00495298">
      <w:pPr>
        <w:spacing w:after="180"/>
        <w:jc w:val="both"/>
        <w:rPr>
          <w:lang w:eastAsia="ko-KR"/>
        </w:rPr>
      </w:pPr>
      <w:r>
        <w:rPr>
          <w:lang w:eastAsia="zh-CN"/>
        </w:rPr>
        <w:t xml:space="preserve">From </w:t>
      </w:r>
      <w:r>
        <w:rPr>
          <w:lang w:eastAsia="zh-CN"/>
        </w:rPr>
        <w:fldChar w:fldCharType="begin"/>
      </w:r>
      <w:r>
        <w:rPr>
          <w:lang w:eastAsia="zh-CN"/>
        </w:rPr>
        <w:instrText xml:space="preserve"> REF _Ref528767100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Pr="00495298">
        <w:rPr>
          <w:i/>
          <w:lang w:eastAsia="ko-KR"/>
        </w:rPr>
        <w:t xml:space="preserve">The CNC has a complete view of the TSN network and is therefore enabled to compute respective end-to-end communication paths from a Talker to the Listeners that </w:t>
      </w:r>
      <w:proofErr w:type="spellStart"/>
      <w:r w:rsidRPr="00495298">
        <w:rPr>
          <w:i/>
          <w:lang w:eastAsia="ko-KR"/>
        </w:rPr>
        <w:t>fulfil</w:t>
      </w:r>
      <w:proofErr w:type="spellEnd"/>
      <w:r w:rsidRPr="00495298">
        <w:rPr>
          <w:i/>
          <w:lang w:eastAsia="ko-KR"/>
        </w:rPr>
        <w:t xml:space="preserve"> the TSN stream requirements as provided by the end stations. The computation result is provided by the CNC as TSN configuration information to each TSN bridge in the path between involved TSN </w:t>
      </w:r>
      <w:proofErr w:type="gramStart"/>
      <w:r w:rsidRPr="00495298">
        <w:rPr>
          <w:i/>
          <w:lang w:eastAsia="ko-KR"/>
        </w:rPr>
        <w:t>end</w:t>
      </w:r>
      <w:proofErr w:type="gramEnd"/>
      <w:r w:rsidRPr="00495298">
        <w:rPr>
          <w:i/>
          <w:lang w:eastAsia="ko-KR"/>
        </w:rPr>
        <w:t xml:space="preserve"> stations (Talkers to the Listeners) as network configuration information.</w:t>
      </w:r>
    </w:p>
    <w:p w:rsidR="00495298" w:rsidRPr="00DC721D" w:rsidRDefault="00495298" w:rsidP="00495298">
      <w:pPr>
        <w:pStyle w:val="a5"/>
        <w:spacing w:after="240"/>
        <w:jc w:val="both"/>
        <w:rPr>
          <w:b/>
          <w:lang w:val="en-US" w:eastAsia="zh-CN"/>
        </w:rPr>
      </w:pPr>
      <w:r w:rsidRPr="00DC721D">
        <w:rPr>
          <w:b/>
          <w:lang w:val="en-US" w:eastAsia="zh-CN"/>
        </w:rPr>
        <w:t xml:space="preserve">Observation 4: The </w:t>
      </w:r>
      <w:r w:rsidRPr="00DC721D">
        <w:rPr>
          <w:rFonts w:eastAsia="Times New Roman"/>
          <w:b/>
        </w:rPr>
        <w:t xml:space="preserve">IEEE 802.1Qbv schedule is computed and delivered to each TSN bridge by the </w:t>
      </w:r>
      <w:r w:rsidR="00DC721D" w:rsidRPr="00DC721D">
        <w:rPr>
          <w:rFonts w:eastAsia="Times New Roman"/>
          <w:b/>
        </w:rPr>
        <w:t>CNC</w:t>
      </w:r>
      <w:r w:rsidRPr="00DC721D">
        <w:rPr>
          <w:b/>
          <w:lang w:val="en-US" w:eastAsia="zh-CN"/>
        </w:rPr>
        <w:t>.</w:t>
      </w:r>
    </w:p>
    <w:p w:rsidR="007F178E" w:rsidRDefault="007F178E" w:rsidP="007F178E">
      <w:pPr>
        <w:pStyle w:val="20"/>
        <w:ind w:left="562" w:hanging="562"/>
      </w:pPr>
      <w:r>
        <w:t xml:space="preserve">RAN impact of supporting </w:t>
      </w:r>
      <w:r w:rsidR="009F7253">
        <w:t xml:space="preserve">TSN </w:t>
      </w:r>
      <w:proofErr w:type="spellStart"/>
      <w:r w:rsidR="009F7253">
        <w:t>QoS</w:t>
      </w:r>
      <w:proofErr w:type="spellEnd"/>
      <w:r w:rsidR="009F7253">
        <w:t xml:space="preserve"> scheduling and configuration t</w:t>
      </w:r>
      <w:r w:rsidR="00793E7F">
        <w:t>hrough the 5GS link</w:t>
      </w:r>
    </w:p>
    <w:p w:rsidR="00E56B6E" w:rsidRPr="007C6DA8" w:rsidRDefault="0027680E" w:rsidP="00E56B6E">
      <w:pPr>
        <w:spacing w:after="180"/>
        <w:jc w:val="both"/>
        <w:rPr>
          <w:lang w:eastAsia="zh-CN"/>
        </w:rPr>
      </w:pPr>
      <w:r>
        <w:rPr>
          <w:lang w:eastAsia="zh-CN"/>
        </w:rPr>
        <w:t>T</w:t>
      </w:r>
      <w:r w:rsidR="0041717F" w:rsidRPr="0041717F">
        <w:rPr>
          <w:lang w:eastAsia="zh-CN"/>
        </w:rPr>
        <w:t>he impact of supporti</w:t>
      </w:r>
      <w:r w:rsidR="0041717F">
        <w:rPr>
          <w:lang w:eastAsia="zh-CN"/>
        </w:rPr>
        <w:t>ng IEEE 802.1Qbv/</w:t>
      </w:r>
      <w:proofErr w:type="spellStart"/>
      <w:r w:rsidR="0041717F">
        <w:rPr>
          <w:lang w:eastAsia="zh-CN"/>
        </w:rPr>
        <w:t>Qch</w:t>
      </w:r>
      <w:proofErr w:type="spellEnd"/>
      <w:r w:rsidR="0041717F">
        <w:rPr>
          <w:lang w:eastAsia="zh-CN"/>
        </w:rPr>
        <w:t xml:space="preserve"> </w:t>
      </w:r>
      <w:r w:rsidR="0041717F" w:rsidRPr="0041717F">
        <w:rPr>
          <w:lang w:eastAsia="zh-CN"/>
        </w:rPr>
        <w:t xml:space="preserve">is depicted </w:t>
      </w:r>
      <w:r w:rsidR="0041717F">
        <w:rPr>
          <w:lang w:eastAsia="zh-CN"/>
        </w:rPr>
        <w:t xml:space="preserve">in </w:t>
      </w:r>
      <w:r w:rsidR="0041717F" w:rsidRPr="007C6DA8">
        <w:rPr>
          <w:lang w:eastAsia="zh-CN"/>
        </w:rPr>
        <w:fldChar w:fldCharType="begin"/>
      </w:r>
      <w:r w:rsidR="0041717F" w:rsidRPr="007C6DA8">
        <w:rPr>
          <w:lang w:eastAsia="zh-CN"/>
        </w:rPr>
        <w:instrText xml:space="preserve"> REF _Ref794785 \h </w:instrText>
      </w:r>
      <w:r w:rsidR="007C6DA8" w:rsidRPr="007C6DA8">
        <w:rPr>
          <w:lang w:eastAsia="zh-CN"/>
        </w:rPr>
        <w:instrText xml:space="preserve"> \* MERGEFORMAT </w:instrText>
      </w:r>
      <w:r w:rsidR="0041717F" w:rsidRPr="007C6DA8">
        <w:rPr>
          <w:lang w:eastAsia="zh-CN"/>
        </w:rPr>
      </w:r>
      <w:r w:rsidR="0041717F" w:rsidRPr="007C6DA8">
        <w:rPr>
          <w:lang w:eastAsia="zh-CN"/>
        </w:rPr>
        <w:fldChar w:fldCharType="separate"/>
      </w:r>
      <w:r w:rsidR="0041717F" w:rsidRPr="007C6DA8">
        <w:t xml:space="preserve">Figure </w:t>
      </w:r>
      <w:r w:rsidR="0041717F" w:rsidRPr="007C6DA8">
        <w:rPr>
          <w:noProof/>
        </w:rPr>
        <w:t>5</w:t>
      </w:r>
      <w:r w:rsidR="0041717F" w:rsidRPr="007C6DA8">
        <w:rPr>
          <w:lang w:eastAsia="zh-CN"/>
        </w:rPr>
        <w:fldChar w:fldCharType="end"/>
      </w:r>
      <w:r>
        <w:rPr>
          <w:lang w:eastAsia="zh-CN"/>
        </w:rPr>
        <w:t xml:space="preserve"> w</w:t>
      </w:r>
      <w:r w:rsidRPr="0041717F">
        <w:rPr>
          <w:lang w:eastAsia="zh-CN"/>
        </w:rPr>
        <w:t>he</w:t>
      </w:r>
      <w:r>
        <w:rPr>
          <w:lang w:eastAsia="zh-CN"/>
        </w:rPr>
        <w:t>re</w:t>
      </w:r>
      <w:r w:rsidRPr="0041717F">
        <w:rPr>
          <w:lang w:eastAsia="zh-CN"/>
        </w:rPr>
        <w:t xml:space="preserve"> 5GS </w:t>
      </w:r>
      <w:r>
        <w:rPr>
          <w:lang w:eastAsia="zh-CN"/>
        </w:rPr>
        <w:t>is integrated as a TSN bridge,</w:t>
      </w:r>
      <w:r w:rsidRPr="0027680E">
        <w:rPr>
          <w:lang w:eastAsia="zh-CN"/>
        </w:rPr>
        <w:t xml:space="preserve"> </w:t>
      </w:r>
      <w:r>
        <w:rPr>
          <w:lang w:eastAsia="zh-CN"/>
        </w:rPr>
        <w:t xml:space="preserve">based on SA2 solution#8 from </w:t>
      </w:r>
      <w:r>
        <w:rPr>
          <w:lang w:eastAsia="zh-CN"/>
        </w:rPr>
        <w:fldChar w:fldCharType="begin"/>
      </w:r>
      <w:r>
        <w:rPr>
          <w:lang w:eastAsia="zh-CN"/>
        </w:rPr>
        <w:instrText xml:space="preserve"> REF _Ref528767100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lang w:eastAsia="ko-KR"/>
        </w:rPr>
        <w:t xml:space="preserve">5GS appearing as a TSN bridge </w:t>
      </w:r>
      <w:r w:rsidRPr="00E00ED6">
        <w:rPr>
          <w:lang w:eastAsia="ko-KR"/>
        </w:rPr>
        <w:t>(black box)</w:t>
      </w:r>
      <w:r>
        <w:rPr>
          <w:lang w:eastAsia="ko-KR"/>
        </w:rPr>
        <w:t xml:space="preserve"> for integration with TSN</w:t>
      </w:r>
      <w:r>
        <w:rPr>
          <w:lang w:eastAsia="zh-CN"/>
        </w:rPr>
        <w:t>”.</w:t>
      </w:r>
    </w:p>
    <w:p w:rsidR="0041717F" w:rsidRDefault="0027680E" w:rsidP="007C6DA8">
      <w:pPr>
        <w:keepNext/>
        <w:keepLines/>
        <w:jc w:val="both"/>
        <w:rPr>
          <w:lang w:eastAsia="zh-CN"/>
        </w:rPr>
      </w:pPr>
      <w:r>
        <w:rPr>
          <w:lang w:eastAsia="zh-CN"/>
        </w:rPr>
        <w:object w:dxaOrig="17740" w:dyaOrig="5206">
          <v:shape id="_x0000_i1031" type="#_x0000_t75" style="width:467.6pt;height:137.6pt" o:ole="">
            <v:imagedata r:id="rId21" o:title=""/>
          </v:shape>
          <o:OLEObject Type="Embed" ProgID="Visio.Drawing.11" ShapeID="_x0000_i1031" DrawAspect="Content" ObjectID="_1611737954" r:id="rId22"/>
        </w:object>
      </w:r>
    </w:p>
    <w:p w:rsidR="0041717F" w:rsidRPr="007C6DA8" w:rsidRDefault="0041717F" w:rsidP="007C6DA8">
      <w:pPr>
        <w:keepNext/>
        <w:keepLines/>
        <w:spacing w:after="180"/>
        <w:jc w:val="center"/>
        <w:rPr>
          <w:b/>
          <w:lang w:eastAsia="zh-CN"/>
        </w:rPr>
      </w:pPr>
      <w:bookmarkStart w:id="13" w:name="_Ref794785"/>
      <w:r w:rsidRPr="007C6DA8">
        <w:rPr>
          <w:b/>
        </w:rPr>
        <w:t xml:space="preserve">Figure </w:t>
      </w:r>
      <w:r w:rsidRPr="007C6DA8">
        <w:rPr>
          <w:b/>
        </w:rPr>
        <w:fldChar w:fldCharType="begin"/>
      </w:r>
      <w:r w:rsidRPr="007C6DA8">
        <w:rPr>
          <w:b/>
        </w:rPr>
        <w:instrText xml:space="preserve"> SEQ Figure \* ARABIC </w:instrText>
      </w:r>
      <w:r w:rsidRPr="007C6DA8">
        <w:rPr>
          <w:b/>
        </w:rPr>
        <w:fldChar w:fldCharType="separate"/>
      </w:r>
      <w:r w:rsidRPr="007C6DA8">
        <w:rPr>
          <w:b/>
          <w:noProof/>
        </w:rPr>
        <w:t>5</w:t>
      </w:r>
      <w:r w:rsidRPr="007C6DA8">
        <w:rPr>
          <w:b/>
        </w:rPr>
        <w:fldChar w:fldCharType="end"/>
      </w:r>
      <w:bookmarkEnd w:id="13"/>
      <w:r w:rsidRPr="007C6DA8">
        <w:rPr>
          <w:b/>
        </w:rPr>
        <w:t>:</w:t>
      </w:r>
      <w:r w:rsidRPr="007C6DA8">
        <w:rPr>
          <w:rFonts w:hint="eastAsia"/>
          <w:b/>
          <w:lang w:eastAsia="zh-CN"/>
        </w:rPr>
        <w:t xml:space="preserve"> </w:t>
      </w:r>
      <w:r w:rsidR="007C6DA8" w:rsidRPr="007C6DA8">
        <w:rPr>
          <w:b/>
          <w:lang w:eastAsia="zh-CN"/>
        </w:rPr>
        <w:t xml:space="preserve">5GS integrated as a </w:t>
      </w:r>
      <w:r w:rsidRPr="007C6DA8">
        <w:rPr>
          <w:b/>
          <w:lang w:eastAsia="zh-CN"/>
        </w:rPr>
        <w:t xml:space="preserve">TSN </w:t>
      </w:r>
      <w:r w:rsidR="007C6DA8" w:rsidRPr="007C6DA8">
        <w:rPr>
          <w:b/>
          <w:lang w:eastAsia="zh-CN"/>
        </w:rPr>
        <w:t>bridge supporting IEEE 802.1Qbv/</w:t>
      </w:r>
      <w:proofErr w:type="spellStart"/>
      <w:r w:rsidR="007C6DA8" w:rsidRPr="007C6DA8">
        <w:rPr>
          <w:b/>
          <w:lang w:eastAsia="zh-CN"/>
        </w:rPr>
        <w:t>Qch</w:t>
      </w:r>
      <w:proofErr w:type="spellEnd"/>
    </w:p>
    <w:p w:rsidR="00E56B6E" w:rsidRDefault="00E56B6E" w:rsidP="00E56B6E">
      <w:pPr>
        <w:spacing w:after="180"/>
        <w:jc w:val="both"/>
        <w:rPr>
          <w:lang w:eastAsia="zh-CN"/>
        </w:rPr>
      </w:pPr>
      <w:r w:rsidRPr="007C6DA8">
        <w:rPr>
          <w:lang w:eastAsia="zh-CN"/>
        </w:rPr>
        <w:t>In conventional switches, the switch fabric typical latency is in the range of microseconds, most frame travel time is taken by the Ethernet bandwidth over the wire (e.g. 1.5Kbytes / 100Mbits/s ≈ 123 µs).</w:t>
      </w:r>
      <w:r>
        <w:rPr>
          <w:lang w:eastAsia="zh-CN"/>
        </w:rPr>
        <w:t xml:space="preserve"> </w:t>
      </w:r>
      <w:r w:rsidRPr="007C6DA8">
        <w:rPr>
          <w:lang w:eastAsia="zh-CN"/>
        </w:rPr>
        <w:lastRenderedPageBreak/>
        <w:t>Since the goal of 802.1Qbv/</w:t>
      </w:r>
      <w:proofErr w:type="spellStart"/>
      <w:r w:rsidRPr="007C6DA8">
        <w:rPr>
          <w:lang w:eastAsia="zh-CN"/>
        </w:rPr>
        <w:t>Qch</w:t>
      </w:r>
      <w:proofErr w:type="spellEnd"/>
      <w:r w:rsidRPr="007C6DA8">
        <w:rPr>
          <w:lang w:eastAsia="zh-CN"/>
        </w:rPr>
        <w:t xml:space="preserve"> is to achieve zero congestion loss and bounded latency, the wireless part introduced with 5GS </w:t>
      </w:r>
      <w:r>
        <w:rPr>
          <w:lang w:eastAsia="zh-CN"/>
        </w:rPr>
        <w:t>(</w:t>
      </w:r>
      <w:r w:rsidRPr="007C6DA8">
        <w:rPr>
          <w:lang w:eastAsia="zh-CN"/>
        </w:rPr>
        <w:fldChar w:fldCharType="begin"/>
      </w:r>
      <w:r w:rsidRPr="007C6DA8">
        <w:rPr>
          <w:lang w:eastAsia="zh-CN"/>
        </w:rPr>
        <w:instrText xml:space="preserve"> REF _Ref794785 \h  \* MERGEFORMAT </w:instrText>
      </w:r>
      <w:r w:rsidRPr="007C6DA8">
        <w:rPr>
          <w:lang w:eastAsia="zh-CN"/>
        </w:rPr>
      </w:r>
      <w:r w:rsidRPr="007C6DA8">
        <w:rPr>
          <w:lang w:eastAsia="zh-CN"/>
        </w:rPr>
        <w:fldChar w:fldCharType="separate"/>
      </w:r>
      <w:r w:rsidRPr="007C6DA8">
        <w:t xml:space="preserve">Figure </w:t>
      </w:r>
      <w:r w:rsidRPr="007C6DA8">
        <w:rPr>
          <w:noProof/>
        </w:rPr>
        <w:t>5</w:t>
      </w:r>
      <w:r w:rsidRPr="007C6DA8">
        <w:rPr>
          <w:lang w:eastAsia="zh-CN"/>
        </w:rPr>
        <w:fldChar w:fldCharType="end"/>
      </w:r>
      <w:r>
        <w:rPr>
          <w:lang w:eastAsia="zh-CN"/>
        </w:rPr>
        <w:t xml:space="preserve">) </w:t>
      </w:r>
      <w:r w:rsidRPr="007C6DA8">
        <w:rPr>
          <w:lang w:eastAsia="zh-CN"/>
        </w:rPr>
        <w:t>should be aware of the 802.1Qbv scheduled slots and associated traffic mapping, that is, the Time Aware Shaper (TAS) Gate Control List (GCL)</w:t>
      </w:r>
      <w:r>
        <w:rPr>
          <w:lang w:eastAsia="zh-CN"/>
        </w:rPr>
        <w:t>.</w:t>
      </w:r>
    </w:p>
    <w:p w:rsidR="00E56B6E" w:rsidRPr="007C6DA8" w:rsidRDefault="00E56B6E" w:rsidP="00E56B6E">
      <w:pPr>
        <w:pStyle w:val="a5"/>
        <w:spacing w:after="240"/>
        <w:jc w:val="both"/>
        <w:rPr>
          <w:b/>
          <w:lang w:val="en-US" w:eastAsia="zh-CN"/>
        </w:rPr>
      </w:pPr>
      <w:r w:rsidRPr="007C6DA8">
        <w:rPr>
          <w:b/>
          <w:lang w:val="en-US" w:eastAsia="zh-CN"/>
        </w:rPr>
        <w:t xml:space="preserve">Proposal 1: </w:t>
      </w:r>
      <w:r w:rsidRPr="00F96AF1">
        <w:rPr>
          <w:b/>
          <w:lang w:val="en-US" w:eastAsia="zh-CN"/>
        </w:rPr>
        <w:t xml:space="preserve">To properly convey Ethernet frames according to IEEE 802.1Qbv schedule, RAN </w:t>
      </w:r>
      <w:r>
        <w:rPr>
          <w:b/>
          <w:lang w:val="en-US" w:eastAsia="zh-CN"/>
        </w:rPr>
        <w:t>must</w:t>
      </w:r>
      <w:r w:rsidRPr="00F96AF1">
        <w:rPr>
          <w:b/>
          <w:lang w:val="en-US" w:eastAsia="zh-CN"/>
        </w:rPr>
        <w:t xml:space="preserve"> be aware of the 802.1Qbv cycle and corresponding Gate Control List (GCL)</w:t>
      </w:r>
      <w:r w:rsidRPr="007C6DA8">
        <w:rPr>
          <w:b/>
          <w:lang w:val="en-US" w:eastAsia="zh-CN"/>
        </w:rPr>
        <w:t>.</w:t>
      </w:r>
    </w:p>
    <w:p w:rsidR="00E56B6E" w:rsidRDefault="00E56B6E" w:rsidP="00E56B6E">
      <w:pPr>
        <w:spacing w:after="180"/>
        <w:jc w:val="both"/>
        <w:rPr>
          <w:lang w:eastAsia="zh-CN"/>
        </w:rPr>
      </w:pPr>
      <w:r>
        <w:rPr>
          <w:lang w:eastAsia="zh-CN"/>
        </w:rPr>
        <w:t xml:space="preserve">Furthermore, given the static and periodic nature of an </w:t>
      </w:r>
      <w:r w:rsidRPr="00E56B6E">
        <w:rPr>
          <w:lang w:eastAsia="zh-CN"/>
        </w:rPr>
        <w:t>IEEE 802.1Qbv schedule</w:t>
      </w:r>
      <w:r>
        <w:rPr>
          <w:lang w:eastAsia="zh-CN"/>
        </w:rPr>
        <w:t>,</w:t>
      </w:r>
      <w:r w:rsidRPr="00E56B6E">
        <w:rPr>
          <w:lang w:eastAsia="zh-CN"/>
        </w:rPr>
        <w:t xml:space="preserve"> </w:t>
      </w:r>
      <w:r>
        <w:rPr>
          <w:lang w:eastAsia="zh-CN"/>
        </w:rPr>
        <w:t xml:space="preserve">it seems obvious that NR SPS and configured grants are the appropriate features to handle </w:t>
      </w:r>
      <w:r w:rsidRPr="00E56B6E">
        <w:rPr>
          <w:lang w:eastAsia="zh-CN"/>
        </w:rPr>
        <w:t>802.1Qbv</w:t>
      </w:r>
      <w:r>
        <w:rPr>
          <w:lang w:eastAsia="zh-CN"/>
        </w:rPr>
        <w:t xml:space="preserve"> slots, at least for the high-priority slots. Therefore, SPS and configured grants should provide the configuration flexibility so that they can be mapped onto </w:t>
      </w:r>
      <w:r w:rsidRPr="00E56B6E">
        <w:rPr>
          <w:lang w:eastAsia="zh-CN"/>
        </w:rPr>
        <w:t>802.1Qbv</w:t>
      </w:r>
      <w:r>
        <w:rPr>
          <w:lang w:eastAsia="zh-CN"/>
        </w:rPr>
        <w:t xml:space="preserve"> slots.</w:t>
      </w:r>
    </w:p>
    <w:p w:rsidR="00E56B6E" w:rsidRPr="007C6DA8" w:rsidRDefault="00E56B6E" w:rsidP="00E56B6E">
      <w:pPr>
        <w:pStyle w:val="a5"/>
        <w:spacing w:after="240"/>
        <w:jc w:val="both"/>
        <w:rPr>
          <w:b/>
          <w:lang w:val="en-US" w:eastAsia="zh-CN"/>
        </w:rPr>
      </w:pPr>
      <w:r>
        <w:rPr>
          <w:b/>
          <w:lang w:val="en-US" w:eastAsia="zh-CN"/>
        </w:rPr>
        <w:t>Proposal 2</w:t>
      </w:r>
      <w:r w:rsidRPr="007C6DA8">
        <w:rPr>
          <w:b/>
          <w:lang w:val="en-US" w:eastAsia="zh-CN"/>
        </w:rPr>
        <w:t xml:space="preserve">: </w:t>
      </w:r>
      <w:r w:rsidRPr="00E56B6E">
        <w:rPr>
          <w:b/>
          <w:lang w:val="en-US" w:eastAsia="zh-CN"/>
        </w:rPr>
        <w:t xml:space="preserve">SPS and configured grants </w:t>
      </w:r>
      <w:r>
        <w:rPr>
          <w:b/>
          <w:lang w:val="en-US" w:eastAsia="zh-CN"/>
        </w:rPr>
        <w:t>must</w:t>
      </w:r>
      <w:r w:rsidRPr="00E56B6E">
        <w:rPr>
          <w:b/>
          <w:lang w:val="en-US" w:eastAsia="zh-CN"/>
        </w:rPr>
        <w:t xml:space="preserve"> provide</w:t>
      </w:r>
      <w:r>
        <w:rPr>
          <w:b/>
          <w:lang w:val="en-US" w:eastAsia="zh-CN"/>
        </w:rPr>
        <w:t xml:space="preserve"> the configuration flexibility t</w:t>
      </w:r>
      <w:r w:rsidRPr="00E56B6E">
        <w:rPr>
          <w:b/>
          <w:lang w:val="en-US" w:eastAsia="zh-CN"/>
        </w:rPr>
        <w:t xml:space="preserve">o </w:t>
      </w:r>
      <w:r>
        <w:rPr>
          <w:b/>
          <w:lang w:val="en-US" w:eastAsia="zh-CN"/>
        </w:rPr>
        <w:t xml:space="preserve">be </w:t>
      </w:r>
      <w:r w:rsidRPr="00E56B6E">
        <w:rPr>
          <w:b/>
          <w:lang w:val="en-US" w:eastAsia="zh-CN"/>
        </w:rPr>
        <w:t>mapped onto 802.1Qbv slots</w:t>
      </w:r>
      <w:r w:rsidRPr="007C6DA8">
        <w:rPr>
          <w:b/>
          <w:lang w:val="en-US" w:eastAsia="zh-CN"/>
        </w:rPr>
        <w:t>.</w:t>
      </w:r>
    </w:p>
    <w:p w:rsidR="00330C3E" w:rsidRDefault="00330C3E" w:rsidP="00E56B6E">
      <w:pPr>
        <w:spacing w:after="180"/>
        <w:jc w:val="both"/>
        <w:rPr>
          <w:lang w:eastAsia="zh-CN"/>
        </w:rPr>
      </w:pPr>
      <w:r>
        <w:rPr>
          <w:lang w:eastAsia="zh-CN"/>
        </w:rPr>
        <w:t>We specifically address the impact</w:t>
      </w:r>
      <w:r w:rsidR="00BB386A">
        <w:rPr>
          <w:lang w:eastAsia="zh-CN"/>
        </w:rPr>
        <w:t xml:space="preserve"> on the SPS/CG periodicity in </w:t>
      </w:r>
      <w:r w:rsidR="00BB386A">
        <w:rPr>
          <w:lang w:eastAsia="zh-CN"/>
        </w:rPr>
        <w:fldChar w:fldCharType="begin"/>
      </w:r>
      <w:r w:rsidR="00BB386A">
        <w:rPr>
          <w:lang w:eastAsia="zh-CN"/>
        </w:rPr>
        <w:instrText xml:space="preserve"> REF _Ref528766740 \r \h </w:instrText>
      </w:r>
      <w:r w:rsidR="00BB386A">
        <w:rPr>
          <w:lang w:eastAsia="zh-CN"/>
        </w:rPr>
      </w:r>
      <w:r w:rsidR="00BB386A">
        <w:rPr>
          <w:lang w:eastAsia="zh-CN"/>
        </w:rPr>
        <w:fldChar w:fldCharType="separate"/>
      </w:r>
      <w:r w:rsidR="00BB386A">
        <w:rPr>
          <w:lang w:eastAsia="zh-CN"/>
        </w:rPr>
        <w:t>[7]</w:t>
      </w:r>
      <w:r w:rsidR="00BB386A">
        <w:rPr>
          <w:lang w:eastAsia="zh-CN"/>
        </w:rPr>
        <w:fldChar w:fldCharType="end"/>
      </w:r>
      <w:r w:rsidR="00BB386A">
        <w:rPr>
          <w:lang w:eastAsia="zh-CN"/>
        </w:rPr>
        <w:t xml:space="preserve"> and other impacts in </w:t>
      </w:r>
      <w:r w:rsidR="00BB386A">
        <w:rPr>
          <w:lang w:eastAsia="zh-CN"/>
        </w:rPr>
        <w:fldChar w:fldCharType="begin"/>
      </w:r>
      <w:r w:rsidR="00BB386A">
        <w:rPr>
          <w:lang w:eastAsia="zh-CN"/>
        </w:rPr>
        <w:instrText xml:space="preserve"> REF _Ref528768294 \r \h </w:instrText>
      </w:r>
      <w:r w:rsidR="00BB386A">
        <w:rPr>
          <w:lang w:eastAsia="zh-CN"/>
        </w:rPr>
      </w:r>
      <w:r w:rsidR="00BB386A">
        <w:rPr>
          <w:lang w:eastAsia="zh-CN"/>
        </w:rPr>
        <w:fldChar w:fldCharType="separate"/>
      </w:r>
      <w:r w:rsidR="00BB386A">
        <w:rPr>
          <w:lang w:eastAsia="zh-CN"/>
        </w:rPr>
        <w:t>[8]</w:t>
      </w:r>
      <w:r w:rsidR="00BB386A">
        <w:rPr>
          <w:lang w:eastAsia="zh-CN"/>
        </w:rPr>
        <w:fldChar w:fldCharType="end"/>
      </w:r>
      <w:r>
        <w:rPr>
          <w:lang w:eastAsia="zh-CN"/>
        </w:rPr>
        <w:t>.</w:t>
      </w:r>
    </w:p>
    <w:p w:rsidR="00E56B6E" w:rsidRPr="00E56B6E" w:rsidRDefault="0027680E" w:rsidP="00E56B6E">
      <w:pPr>
        <w:spacing w:after="180"/>
        <w:jc w:val="both"/>
        <w:rPr>
          <w:lang w:eastAsia="zh-CN"/>
        </w:rPr>
      </w:pPr>
      <w:r w:rsidRPr="0027680E">
        <w:rPr>
          <w:lang w:eastAsia="zh-CN"/>
        </w:rPr>
        <w:fldChar w:fldCharType="begin"/>
      </w:r>
      <w:r w:rsidRPr="0027680E">
        <w:rPr>
          <w:lang w:eastAsia="zh-CN"/>
        </w:rPr>
        <w:instrText xml:space="preserve"> REF _Ref796447 \h  \* MERGEFORMAT </w:instrText>
      </w:r>
      <w:r w:rsidRPr="0027680E">
        <w:rPr>
          <w:lang w:eastAsia="zh-CN"/>
        </w:rPr>
      </w:r>
      <w:r w:rsidRPr="0027680E">
        <w:rPr>
          <w:lang w:eastAsia="zh-CN"/>
        </w:rPr>
        <w:fldChar w:fldCharType="separate"/>
      </w:r>
      <w:r w:rsidRPr="0027680E">
        <w:t xml:space="preserve">Figure </w:t>
      </w:r>
      <w:r w:rsidRPr="0027680E">
        <w:rPr>
          <w:noProof/>
        </w:rPr>
        <w:t>6</w:t>
      </w:r>
      <w:r w:rsidRPr="0027680E">
        <w:rPr>
          <w:lang w:eastAsia="zh-CN"/>
        </w:rPr>
        <w:fldChar w:fldCharType="end"/>
      </w:r>
      <w:r w:rsidRPr="0027680E">
        <w:rPr>
          <w:lang w:eastAsia="zh-CN"/>
        </w:rPr>
        <w:t xml:space="preserve"> illustrates how IEEE 802.1Qbv GCL can be converted into SPS/CG configurations via 5QI with SA2 black box model</w:t>
      </w:r>
      <w:r>
        <w:rPr>
          <w:lang w:eastAsia="zh-CN"/>
        </w:rPr>
        <w:t xml:space="preserve"> (</w:t>
      </w:r>
      <w:r w:rsidRPr="00017718">
        <w:rPr>
          <w:lang w:eastAsia="zh-CN"/>
        </w:rPr>
        <w:t xml:space="preserve">Figure </w:t>
      </w:r>
      <w:r w:rsidRPr="009A69A3">
        <w:rPr>
          <w:lang w:eastAsia="zh-CN"/>
        </w:rPr>
        <w:t>6.8-1</w:t>
      </w:r>
      <w:r>
        <w:rPr>
          <w:lang w:eastAsia="zh-CN"/>
        </w:rPr>
        <w:t xml:space="preserve"> from </w:t>
      </w:r>
      <w:r w:rsidR="00F975A5">
        <w:rPr>
          <w:lang w:eastAsia="zh-CN"/>
        </w:rPr>
        <w:fldChar w:fldCharType="begin"/>
      </w:r>
      <w:r w:rsidR="00F975A5">
        <w:rPr>
          <w:lang w:eastAsia="zh-CN"/>
        </w:rPr>
        <w:instrText xml:space="preserve"> REF _Ref528767100 \r \h </w:instrText>
      </w:r>
      <w:r w:rsidR="00F975A5">
        <w:rPr>
          <w:lang w:eastAsia="zh-CN"/>
        </w:rPr>
      </w:r>
      <w:r w:rsidR="00F975A5">
        <w:rPr>
          <w:lang w:eastAsia="zh-CN"/>
        </w:rPr>
        <w:fldChar w:fldCharType="separate"/>
      </w:r>
      <w:r w:rsidR="00F975A5">
        <w:rPr>
          <w:lang w:eastAsia="zh-CN"/>
        </w:rPr>
        <w:t>[2]</w:t>
      </w:r>
      <w:r w:rsidR="00F975A5">
        <w:rPr>
          <w:lang w:eastAsia="zh-CN"/>
        </w:rPr>
        <w:fldChar w:fldCharType="end"/>
      </w:r>
      <w:r>
        <w:rPr>
          <w:lang w:eastAsia="zh-CN"/>
        </w:rPr>
        <w:t>)</w:t>
      </w:r>
      <w:r w:rsidR="00E56B6E" w:rsidRPr="00E56B6E">
        <w:rPr>
          <w:lang w:eastAsia="zh-CN"/>
        </w:rPr>
        <w:t>:</w:t>
      </w:r>
    </w:p>
    <w:p w:rsidR="00330C3E" w:rsidRDefault="00E56B6E" w:rsidP="00026AAC">
      <w:pPr>
        <w:pStyle w:val="af"/>
        <w:numPr>
          <w:ilvl w:val="0"/>
          <w:numId w:val="11"/>
        </w:numPr>
        <w:ind w:left="360"/>
        <w:jc w:val="both"/>
        <w:rPr>
          <w:lang w:eastAsia="zh-CN"/>
        </w:rPr>
      </w:pPr>
      <w:r w:rsidRPr="00E56B6E">
        <w:rPr>
          <w:lang w:eastAsia="zh-CN"/>
        </w:rPr>
        <w:t>5GS translators provide GCL slots timing and flow association to CN (5GS translators on CN side are the interface with I</w:t>
      </w:r>
      <w:r w:rsidR="0027680E">
        <w:rPr>
          <w:lang w:eastAsia="zh-CN"/>
        </w:rPr>
        <w:t>EEE 802.1Qcc CNC</w:t>
      </w:r>
      <w:r w:rsidR="00F975A5">
        <w:rPr>
          <w:lang w:eastAsia="zh-CN"/>
        </w:rPr>
        <w:t>)</w:t>
      </w:r>
    </w:p>
    <w:p w:rsidR="00E56B6E" w:rsidRPr="00E56B6E" w:rsidRDefault="00E56B6E" w:rsidP="00026AAC">
      <w:pPr>
        <w:pStyle w:val="af"/>
        <w:numPr>
          <w:ilvl w:val="0"/>
          <w:numId w:val="11"/>
        </w:numPr>
        <w:ind w:left="360"/>
        <w:jc w:val="both"/>
        <w:rPr>
          <w:lang w:eastAsia="zh-CN"/>
        </w:rPr>
      </w:pPr>
      <w:r w:rsidRPr="00E56B6E">
        <w:rPr>
          <w:lang w:eastAsia="zh-CN"/>
        </w:rPr>
        <w:t>This p</w:t>
      </w:r>
      <w:r w:rsidR="00F975A5">
        <w:rPr>
          <w:lang w:eastAsia="zh-CN"/>
        </w:rPr>
        <w:t xml:space="preserve">roviding can take the form of </w:t>
      </w:r>
      <w:r w:rsidRPr="00E56B6E">
        <w:rPr>
          <w:lang w:eastAsia="zh-CN"/>
        </w:rPr>
        <w:t>new 5Q</w:t>
      </w:r>
      <w:r w:rsidR="00F975A5">
        <w:rPr>
          <w:lang w:eastAsia="zh-CN"/>
        </w:rPr>
        <w:t>I parameters for each flow, for example</w:t>
      </w:r>
      <w:r w:rsidRPr="00E56B6E">
        <w:rPr>
          <w:lang w:eastAsia="zh-CN"/>
        </w:rPr>
        <w:t>:</w:t>
      </w:r>
    </w:p>
    <w:p w:rsidR="00E56B6E" w:rsidRPr="00E56B6E" w:rsidRDefault="00E56B6E" w:rsidP="00026AAC">
      <w:pPr>
        <w:pStyle w:val="af"/>
        <w:numPr>
          <w:ilvl w:val="1"/>
          <w:numId w:val="10"/>
        </w:numPr>
        <w:ind w:left="1080"/>
        <w:jc w:val="both"/>
        <w:rPr>
          <w:lang w:eastAsia="zh-CN"/>
        </w:rPr>
      </w:pPr>
      <w:r w:rsidRPr="00E56B6E">
        <w:rPr>
          <w:lang w:eastAsia="zh-CN"/>
        </w:rPr>
        <w:t>Time gate: {</w:t>
      </w:r>
      <w:proofErr w:type="spellStart"/>
      <w:r w:rsidRPr="00E56B6E">
        <w:rPr>
          <w:lang w:eastAsia="zh-CN"/>
        </w:rPr>
        <w:t>Tstart</w:t>
      </w:r>
      <w:proofErr w:type="spellEnd"/>
      <w:r w:rsidRPr="00E56B6E">
        <w:rPr>
          <w:lang w:eastAsia="zh-CN"/>
        </w:rPr>
        <w:t>, duration} or {</w:t>
      </w:r>
      <w:proofErr w:type="spellStart"/>
      <w:r w:rsidRPr="00E56B6E">
        <w:rPr>
          <w:lang w:eastAsia="zh-CN"/>
        </w:rPr>
        <w:t>Tstart</w:t>
      </w:r>
      <w:proofErr w:type="spellEnd"/>
      <w:r w:rsidRPr="00E56B6E">
        <w:rPr>
          <w:lang w:eastAsia="zh-CN"/>
        </w:rPr>
        <w:t>, Tend}</w:t>
      </w:r>
    </w:p>
    <w:p w:rsidR="00E56B6E" w:rsidRDefault="00E56B6E" w:rsidP="00026AAC">
      <w:pPr>
        <w:pStyle w:val="af"/>
        <w:numPr>
          <w:ilvl w:val="1"/>
          <w:numId w:val="10"/>
        </w:numPr>
        <w:ind w:left="1080"/>
        <w:jc w:val="both"/>
        <w:rPr>
          <w:lang w:eastAsia="zh-CN"/>
        </w:rPr>
      </w:pPr>
      <w:r w:rsidRPr="00E56B6E">
        <w:rPr>
          <w:lang w:eastAsia="zh-CN"/>
        </w:rPr>
        <w:t>Cycle time, or period (which can actually be common for multiple flows)</w:t>
      </w:r>
    </w:p>
    <w:p w:rsidR="00F975A5" w:rsidRPr="00E56B6E" w:rsidRDefault="00F975A5" w:rsidP="00026AAC">
      <w:pPr>
        <w:pStyle w:val="af"/>
        <w:numPr>
          <w:ilvl w:val="1"/>
          <w:numId w:val="10"/>
        </w:numPr>
        <w:ind w:left="1080"/>
        <w:jc w:val="both"/>
        <w:rPr>
          <w:lang w:eastAsia="zh-CN"/>
        </w:rPr>
      </w:pPr>
      <w:r>
        <w:rPr>
          <w:lang w:eastAsia="zh-CN"/>
        </w:rPr>
        <w:t>Burst size</w:t>
      </w:r>
    </w:p>
    <w:p w:rsidR="00E56B6E" w:rsidRPr="007C6DA8" w:rsidRDefault="00E56B6E" w:rsidP="00026AAC">
      <w:pPr>
        <w:pStyle w:val="af"/>
        <w:numPr>
          <w:ilvl w:val="0"/>
          <w:numId w:val="11"/>
        </w:numPr>
        <w:ind w:left="360"/>
        <w:jc w:val="both"/>
        <w:rPr>
          <w:lang w:eastAsia="zh-CN"/>
        </w:rPr>
      </w:pPr>
      <w:r w:rsidRPr="00E56B6E">
        <w:rPr>
          <w:lang w:eastAsia="zh-CN"/>
        </w:rPr>
        <w:t xml:space="preserve">Upon receiving such 5QI parameters, RAN </w:t>
      </w:r>
      <w:r w:rsidR="00330C3E">
        <w:rPr>
          <w:lang w:eastAsia="zh-CN"/>
        </w:rPr>
        <w:t xml:space="preserve">does the </w:t>
      </w:r>
      <w:proofErr w:type="spellStart"/>
      <w:r w:rsidR="00330C3E">
        <w:rPr>
          <w:lang w:eastAsia="zh-CN"/>
        </w:rPr>
        <w:t>QoS</w:t>
      </w:r>
      <w:proofErr w:type="spellEnd"/>
      <w:r w:rsidR="00330C3E">
        <w:rPr>
          <w:lang w:eastAsia="zh-CN"/>
        </w:rPr>
        <w:t xml:space="preserve"> flows to DRB mapping and </w:t>
      </w:r>
      <w:r w:rsidRPr="00E56B6E">
        <w:rPr>
          <w:lang w:eastAsia="zh-CN"/>
        </w:rPr>
        <w:t>configures SPS/CGs accordingly</w:t>
      </w:r>
      <w:r w:rsidR="00F975A5">
        <w:rPr>
          <w:lang w:eastAsia="zh-CN"/>
        </w:rPr>
        <w:t>.</w:t>
      </w:r>
    </w:p>
    <w:p w:rsidR="0027680E" w:rsidRDefault="0027680E" w:rsidP="0027680E">
      <w:pPr>
        <w:keepNext/>
        <w:keepLines/>
        <w:jc w:val="center"/>
        <w:rPr>
          <w:lang w:eastAsia="zh-CN"/>
        </w:rPr>
      </w:pPr>
      <w:r>
        <w:rPr>
          <w:lang w:eastAsia="zh-CN"/>
        </w:rPr>
        <w:object w:dxaOrig="14423" w:dyaOrig="7394">
          <v:shape id="_x0000_i1032" type="#_x0000_t75" style="width:418.8pt;height:214.4pt" o:ole="">
            <v:imagedata r:id="rId23" o:title=""/>
          </v:shape>
          <o:OLEObject Type="Embed" ProgID="Visio.Drawing.11" ShapeID="_x0000_i1032" DrawAspect="Content" ObjectID="_1611737955" r:id="rId24"/>
        </w:object>
      </w:r>
    </w:p>
    <w:p w:rsidR="0027680E" w:rsidRPr="007C6DA8" w:rsidRDefault="0027680E" w:rsidP="0027680E">
      <w:pPr>
        <w:keepNext/>
        <w:keepLines/>
        <w:spacing w:after="180"/>
        <w:jc w:val="center"/>
        <w:rPr>
          <w:b/>
          <w:lang w:eastAsia="zh-CN"/>
        </w:rPr>
      </w:pPr>
      <w:r w:rsidRPr="0027680E">
        <w:rPr>
          <w:b/>
        </w:rPr>
        <w:t xml:space="preserve"> </w:t>
      </w:r>
      <w:bookmarkStart w:id="14" w:name="_Ref796447"/>
      <w:r w:rsidRPr="007C6DA8">
        <w:rPr>
          <w:b/>
        </w:rPr>
        <w:t xml:space="preserve">Figure </w:t>
      </w:r>
      <w:r w:rsidRPr="007C6DA8">
        <w:rPr>
          <w:b/>
        </w:rPr>
        <w:fldChar w:fldCharType="begin"/>
      </w:r>
      <w:r w:rsidRPr="007C6DA8">
        <w:rPr>
          <w:b/>
        </w:rPr>
        <w:instrText xml:space="preserve"> SEQ Figure \* ARABIC </w:instrText>
      </w:r>
      <w:r w:rsidRPr="007C6DA8">
        <w:rPr>
          <w:b/>
        </w:rPr>
        <w:fldChar w:fldCharType="separate"/>
      </w:r>
      <w:r>
        <w:rPr>
          <w:b/>
          <w:noProof/>
        </w:rPr>
        <w:t>6</w:t>
      </w:r>
      <w:r w:rsidRPr="007C6DA8">
        <w:rPr>
          <w:b/>
        </w:rPr>
        <w:fldChar w:fldCharType="end"/>
      </w:r>
      <w:bookmarkEnd w:id="14"/>
      <w:r w:rsidRPr="007C6DA8">
        <w:rPr>
          <w:b/>
        </w:rPr>
        <w:t>:</w:t>
      </w:r>
      <w:r w:rsidRPr="007C6DA8">
        <w:rPr>
          <w:rFonts w:hint="eastAsia"/>
          <w:b/>
          <w:lang w:eastAsia="zh-CN"/>
        </w:rPr>
        <w:t xml:space="preserve"> </w:t>
      </w:r>
      <w:r>
        <w:rPr>
          <w:b/>
          <w:lang w:eastAsia="zh-CN"/>
        </w:rPr>
        <w:t xml:space="preserve">Mapping of </w:t>
      </w:r>
      <w:r w:rsidRPr="0027680E">
        <w:rPr>
          <w:b/>
          <w:lang w:eastAsia="zh-CN"/>
        </w:rPr>
        <w:t xml:space="preserve">IEEE 802.1Qbv GCL </w:t>
      </w:r>
      <w:r>
        <w:rPr>
          <w:b/>
          <w:lang w:eastAsia="zh-CN"/>
        </w:rPr>
        <w:t>onto</w:t>
      </w:r>
      <w:r w:rsidRPr="0027680E">
        <w:rPr>
          <w:b/>
          <w:lang w:eastAsia="zh-CN"/>
        </w:rPr>
        <w:t xml:space="preserve"> SPS/CG configurations via 5QI with SA2 black box model</w:t>
      </w:r>
    </w:p>
    <w:p w:rsidR="00F975A5" w:rsidRDefault="00F975A5" w:rsidP="00F975A5">
      <w:pPr>
        <w:pStyle w:val="a5"/>
        <w:spacing w:after="0"/>
        <w:jc w:val="both"/>
        <w:rPr>
          <w:b/>
          <w:lang w:val="en-US" w:eastAsia="zh-CN"/>
        </w:rPr>
      </w:pPr>
      <w:r>
        <w:rPr>
          <w:b/>
          <w:lang w:val="en-US" w:eastAsia="zh-CN"/>
        </w:rPr>
        <w:t>Proposal 3</w:t>
      </w:r>
      <w:r w:rsidRPr="007C6DA8">
        <w:rPr>
          <w:b/>
          <w:lang w:val="en-US" w:eastAsia="zh-CN"/>
        </w:rPr>
        <w:t xml:space="preserve">: </w:t>
      </w:r>
      <w:r>
        <w:rPr>
          <w:b/>
          <w:lang w:val="en-US" w:eastAsia="zh-CN"/>
        </w:rPr>
        <w:t xml:space="preserve">New 5QI parameters should be provisioned per </w:t>
      </w:r>
      <w:proofErr w:type="spellStart"/>
      <w:r>
        <w:rPr>
          <w:b/>
          <w:lang w:val="en-US" w:eastAsia="zh-CN"/>
        </w:rPr>
        <w:t>QoS</w:t>
      </w:r>
      <w:proofErr w:type="spellEnd"/>
      <w:r>
        <w:rPr>
          <w:b/>
          <w:lang w:val="en-US" w:eastAsia="zh-CN"/>
        </w:rPr>
        <w:t xml:space="preserve"> flow in support of </w:t>
      </w:r>
      <w:r w:rsidRPr="00E56B6E">
        <w:rPr>
          <w:b/>
          <w:lang w:val="en-US" w:eastAsia="zh-CN"/>
        </w:rPr>
        <w:t>802.1Qbv</w:t>
      </w:r>
      <w:r>
        <w:rPr>
          <w:b/>
          <w:lang w:val="en-US" w:eastAsia="zh-CN"/>
        </w:rPr>
        <w:t xml:space="preserve"> schedule, including:</w:t>
      </w:r>
    </w:p>
    <w:p w:rsidR="00F975A5" w:rsidRPr="00F975A5" w:rsidRDefault="00F975A5" w:rsidP="00026AAC">
      <w:pPr>
        <w:pStyle w:val="af"/>
        <w:numPr>
          <w:ilvl w:val="0"/>
          <w:numId w:val="10"/>
        </w:numPr>
        <w:jc w:val="both"/>
        <w:rPr>
          <w:b/>
          <w:lang w:eastAsia="zh-CN"/>
        </w:rPr>
      </w:pPr>
      <w:r w:rsidRPr="00F975A5">
        <w:rPr>
          <w:b/>
          <w:lang w:eastAsia="zh-CN"/>
        </w:rPr>
        <w:t>Time gate: {</w:t>
      </w:r>
      <w:proofErr w:type="spellStart"/>
      <w:r w:rsidRPr="00F975A5">
        <w:rPr>
          <w:b/>
          <w:lang w:eastAsia="zh-CN"/>
        </w:rPr>
        <w:t>Tstart</w:t>
      </w:r>
      <w:proofErr w:type="spellEnd"/>
      <w:r w:rsidRPr="00F975A5">
        <w:rPr>
          <w:b/>
          <w:lang w:eastAsia="zh-CN"/>
        </w:rPr>
        <w:t>, duration} or {</w:t>
      </w:r>
      <w:proofErr w:type="spellStart"/>
      <w:r w:rsidRPr="00F975A5">
        <w:rPr>
          <w:b/>
          <w:lang w:eastAsia="zh-CN"/>
        </w:rPr>
        <w:t>Tstart</w:t>
      </w:r>
      <w:proofErr w:type="spellEnd"/>
      <w:r w:rsidRPr="00F975A5">
        <w:rPr>
          <w:b/>
          <w:lang w:eastAsia="zh-CN"/>
        </w:rPr>
        <w:t>, Tend}</w:t>
      </w:r>
    </w:p>
    <w:p w:rsidR="00F975A5" w:rsidRPr="00F975A5" w:rsidRDefault="00F975A5" w:rsidP="00026AAC">
      <w:pPr>
        <w:pStyle w:val="af"/>
        <w:numPr>
          <w:ilvl w:val="0"/>
          <w:numId w:val="10"/>
        </w:numPr>
        <w:jc w:val="both"/>
        <w:rPr>
          <w:b/>
          <w:lang w:eastAsia="zh-CN"/>
        </w:rPr>
      </w:pPr>
      <w:r w:rsidRPr="00F975A5">
        <w:rPr>
          <w:b/>
          <w:lang w:eastAsia="zh-CN"/>
        </w:rPr>
        <w:t>Cycle time, or period (which can actually be common for multiple flows)</w:t>
      </w:r>
    </w:p>
    <w:p w:rsidR="00F975A5" w:rsidRPr="00F975A5" w:rsidRDefault="00F975A5" w:rsidP="00026AAC">
      <w:pPr>
        <w:pStyle w:val="af"/>
        <w:numPr>
          <w:ilvl w:val="0"/>
          <w:numId w:val="10"/>
        </w:numPr>
        <w:jc w:val="both"/>
        <w:rPr>
          <w:b/>
          <w:lang w:eastAsia="zh-CN"/>
        </w:rPr>
      </w:pPr>
      <w:r w:rsidRPr="00F975A5">
        <w:rPr>
          <w:b/>
          <w:lang w:eastAsia="zh-CN"/>
        </w:rPr>
        <w:t>Burst size</w:t>
      </w:r>
    </w:p>
    <w:p w:rsidR="00E3725B" w:rsidRDefault="00E3725B" w:rsidP="00E3725B">
      <w:pPr>
        <w:pStyle w:val="1"/>
        <w:jc w:val="both"/>
      </w:pPr>
      <w:r>
        <w:lastRenderedPageBreak/>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C37FB3">
        <w:rPr>
          <w:rFonts w:eastAsiaTheme="minorEastAsia"/>
          <w:lang w:eastAsia="zh-CN"/>
        </w:rPr>
        <w:t xml:space="preserve">the </w:t>
      </w:r>
      <w:r w:rsidR="00C37FB3" w:rsidRPr="00C37FB3">
        <w:rPr>
          <w:rFonts w:eastAsiaTheme="minorEastAsia"/>
          <w:lang w:eastAsia="zh-CN"/>
        </w:rPr>
        <w:t xml:space="preserve">RAN impact of supporting IEEE </w:t>
      </w:r>
      <w:r w:rsidR="00F975A5">
        <w:rPr>
          <w:rFonts w:eastAsiaTheme="minorEastAsia"/>
          <w:lang w:eastAsia="zh-CN"/>
        </w:rPr>
        <w:t xml:space="preserve">802.1Qbv protocol </w:t>
      </w:r>
      <w:r w:rsidR="00C37FB3" w:rsidRPr="00C37FB3">
        <w:rPr>
          <w:rFonts w:eastAsiaTheme="minorEastAsia"/>
          <w:lang w:eastAsia="zh-CN"/>
        </w:rPr>
        <w:t>through the 5GS link</w:t>
      </w:r>
      <w:r w:rsidR="00C37FB3">
        <w:rPr>
          <w:rFonts w:eastAsiaTheme="minorEastAsia"/>
          <w:lang w:eastAsia="zh-CN"/>
        </w:rPr>
        <w:t>. The resulting observations and proposals are as follows:</w:t>
      </w:r>
    </w:p>
    <w:p w:rsidR="00BB386A" w:rsidRDefault="00BB386A" w:rsidP="00250265">
      <w:pPr>
        <w:pStyle w:val="a5"/>
        <w:spacing w:after="0"/>
        <w:jc w:val="both"/>
        <w:rPr>
          <w:b/>
          <w:lang w:val="en-US" w:eastAsia="zh-CN"/>
        </w:rPr>
      </w:pPr>
      <w:r>
        <w:rPr>
          <w:b/>
          <w:lang w:val="en-US" w:eastAsia="zh-CN"/>
        </w:rPr>
        <w:t>Observation 1:</w:t>
      </w:r>
      <w:r w:rsidRPr="00AD0CB4">
        <w:rPr>
          <w:b/>
          <w:lang w:val="en-US" w:eastAsia="zh-CN"/>
        </w:rPr>
        <w:t xml:space="preserve"> </w:t>
      </w:r>
      <w:r>
        <w:rPr>
          <w:b/>
          <w:lang w:val="en-US" w:eastAsia="zh-CN"/>
        </w:rPr>
        <w:t xml:space="preserve">An </w:t>
      </w:r>
      <w:r w:rsidRPr="003E5FA7">
        <w:rPr>
          <w:b/>
          <w:lang w:val="en-US" w:eastAsia="zh-CN"/>
        </w:rPr>
        <w:t>802.1Qbv</w:t>
      </w:r>
      <w:r>
        <w:rPr>
          <w:b/>
          <w:lang w:val="en-US" w:eastAsia="zh-CN"/>
        </w:rPr>
        <w:t>-compliant</w:t>
      </w:r>
      <w:r w:rsidRPr="003E5FA7">
        <w:rPr>
          <w:b/>
          <w:lang w:val="en-US" w:eastAsia="zh-CN"/>
        </w:rPr>
        <w:t xml:space="preserve"> </w:t>
      </w:r>
      <w:r>
        <w:rPr>
          <w:b/>
          <w:lang w:val="en-US" w:eastAsia="zh-CN"/>
        </w:rPr>
        <w:t xml:space="preserve">TSN device executes a periodic semi-static </w:t>
      </w:r>
      <w:proofErr w:type="spellStart"/>
      <w:r>
        <w:rPr>
          <w:b/>
          <w:lang w:val="en-US" w:eastAsia="zh-CN"/>
        </w:rPr>
        <w:t>QoS</w:t>
      </w:r>
      <w:proofErr w:type="spellEnd"/>
      <w:r>
        <w:rPr>
          <w:b/>
          <w:lang w:val="en-US" w:eastAsia="zh-CN"/>
        </w:rPr>
        <w:t xml:space="preserve"> schedule at its egress ports which period (cycle time) and scheduling slots are configured according to the </w:t>
      </w:r>
      <w:r w:rsidRPr="003E5FA7">
        <w:rPr>
          <w:b/>
          <w:lang w:val="en-US" w:eastAsia="zh-CN"/>
        </w:rPr>
        <w:t xml:space="preserve">802.1Qbv </w:t>
      </w:r>
      <w:r>
        <w:rPr>
          <w:b/>
          <w:lang w:val="en-US" w:eastAsia="zh-CN"/>
        </w:rPr>
        <w:t>protocol.</w:t>
      </w:r>
    </w:p>
    <w:p w:rsidR="00F975A5" w:rsidRDefault="00F975A5" w:rsidP="00F975A5">
      <w:pPr>
        <w:pStyle w:val="a5"/>
        <w:spacing w:after="0"/>
        <w:jc w:val="both"/>
        <w:rPr>
          <w:b/>
          <w:lang w:val="en-US" w:eastAsia="zh-CN"/>
        </w:rPr>
      </w:pPr>
      <w:r>
        <w:rPr>
          <w:b/>
          <w:lang w:val="en-US" w:eastAsia="zh-CN"/>
        </w:rPr>
        <w:t>Observation 2:</w:t>
      </w:r>
      <w:r w:rsidRPr="00AD0CB4">
        <w:rPr>
          <w:b/>
          <w:lang w:val="en-US" w:eastAsia="zh-CN"/>
        </w:rPr>
        <w:t xml:space="preserve"> </w:t>
      </w:r>
      <w:r w:rsidRPr="009F7253">
        <w:rPr>
          <w:b/>
          <w:lang w:val="en-US" w:eastAsia="zh-CN"/>
        </w:rPr>
        <w:t xml:space="preserve">802.1Qch </w:t>
      </w:r>
      <w:r>
        <w:rPr>
          <w:b/>
          <w:lang w:val="en-US" w:eastAsia="zh-CN"/>
        </w:rPr>
        <w:t>allows TSN frames to travel across TSN bridges on a cycle by cycle basis.</w:t>
      </w:r>
    </w:p>
    <w:p w:rsidR="00F975A5" w:rsidRDefault="00F975A5" w:rsidP="00F975A5">
      <w:pPr>
        <w:pStyle w:val="a5"/>
        <w:spacing w:after="0"/>
        <w:jc w:val="both"/>
        <w:rPr>
          <w:b/>
          <w:lang w:val="en-US" w:eastAsia="zh-CN"/>
        </w:rPr>
      </w:pPr>
      <w:r>
        <w:rPr>
          <w:b/>
          <w:lang w:val="en-US" w:eastAsia="zh-CN"/>
        </w:rPr>
        <w:t>Observation 3:</w:t>
      </w:r>
      <w:r w:rsidRPr="00AD0CB4">
        <w:rPr>
          <w:b/>
          <w:lang w:val="en-US" w:eastAsia="zh-CN"/>
        </w:rPr>
        <w:t xml:space="preserve"> </w:t>
      </w:r>
      <w:r>
        <w:rPr>
          <w:b/>
          <w:lang w:val="en-US" w:eastAsia="zh-CN"/>
        </w:rPr>
        <w:t xml:space="preserve">Unlike </w:t>
      </w:r>
      <w:proofErr w:type="spellStart"/>
      <w:r w:rsidRPr="00DA44C7">
        <w:rPr>
          <w:b/>
          <w:lang w:val="en-US" w:eastAsia="zh-CN"/>
        </w:rPr>
        <w:t>EtherCAT</w:t>
      </w:r>
      <w:proofErr w:type="spellEnd"/>
      <w:r w:rsidRPr="00DA44C7">
        <w:rPr>
          <w:b/>
          <w:lang w:val="en-US" w:eastAsia="zh-CN"/>
        </w:rPr>
        <w:t xml:space="preserve"> and PROFINET</w:t>
      </w:r>
      <w:r>
        <w:rPr>
          <w:b/>
          <w:lang w:val="en-US" w:eastAsia="zh-CN"/>
        </w:rPr>
        <w:t>,</w:t>
      </w:r>
      <w:r w:rsidRPr="00DA44C7">
        <w:rPr>
          <w:b/>
          <w:lang w:val="en-US" w:eastAsia="zh-CN"/>
        </w:rPr>
        <w:t xml:space="preserve"> TSN cycle time does not depend on the number of devices</w:t>
      </w:r>
      <w:r>
        <w:rPr>
          <w:b/>
          <w:lang w:val="en-US" w:eastAsia="zh-CN"/>
        </w:rPr>
        <w:t>.</w:t>
      </w:r>
    </w:p>
    <w:p w:rsidR="00F975A5" w:rsidRPr="00DC721D" w:rsidRDefault="00F975A5" w:rsidP="00F975A5">
      <w:pPr>
        <w:pStyle w:val="a5"/>
        <w:spacing w:after="0"/>
        <w:jc w:val="both"/>
        <w:rPr>
          <w:b/>
          <w:lang w:val="en-US" w:eastAsia="zh-CN"/>
        </w:rPr>
      </w:pPr>
      <w:r w:rsidRPr="00DC721D">
        <w:rPr>
          <w:b/>
          <w:lang w:val="en-US" w:eastAsia="zh-CN"/>
        </w:rPr>
        <w:t xml:space="preserve">Observation 4: The </w:t>
      </w:r>
      <w:r w:rsidRPr="00DC721D">
        <w:rPr>
          <w:rFonts w:eastAsia="Times New Roman"/>
          <w:b/>
        </w:rPr>
        <w:t>IEEE 802.1Qbv schedule is computed and delivered to each TSN bridge by the CNC</w:t>
      </w:r>
      <w:r w:rsidRPr="00DC721D">
        <w:rPr>
          <w:b/>
          <w:lang w:val="en-US" w:eastAsia="zh-CN"/>
        </w:rPr>
        <w:t>.</w:t>
      </w:r>
    </w:p>
    <w:p w:rsidR="00F975A5" w:rsidRPr="007C6DA8" w:rsidRDefault="00F975A5" w:rsidP="00F975A5">
      <w:pPr>
        <w:pStyle w:val="a5"/>
        <w:spacing w:after="0"/>
        <w:jc w:val="both"/>
        <w:rPr>
          <w:b/>
          <w:lang w:val="en-US" w:eastAsia="zh-CN"/>
        </w:rPr>
      </w:pPr>
      <w:r w:rsidRPr="007C6DA8">
        <w:rPr>
          <w:b/>
          <w:lang w:val="en-US" w:eastAsia="zh-CN"/>
        </w:rPr>
        <w:t xml:space="preserve">Proposal 1: </w:t>
      </w:r>
      <w:r w:rsidRPr="00F96AF1">
        <w:rPr>
          <w:b/>
          <w:lang w:val="en-US" w:eastAsia="zh-CN"/>
        </w:rPr>
        <w:t xml:space="preserve">To properly convey Ethernet frames according to IEEE 802.1Qbv schedule, RAN </w:t>
      </w:r>
      <w:r>
        <w:rPr>
          <w:b/>
          <w:lang w:val="en-US" w:eastAsia="zh-CN"/>
        </w:rPr>
        <w:t>must</w:t>
      </w:r>
      <w:r w:rsidRPr="00F96AF1">
        <w:rPr>
          <w:b/>
          <w:lang w:val="en-US" w:eastAsia="zh-CN"/>
        </w:rPr>
        <w:t xml:space="preserve"> be aware of the 802.1Qbv cycle and corresponding Gate Control List (GCL)</w:t>
      </w:r>
      <w:r w:rsidRPr="007C6DA8">
        <w:rPr>
          <w:b/>
          <w:lang w:val="en-US" w:eastAsia="zh-CN"/>
        </w:rPr>
        <w:t>.</w:t>
      </w:r>
    </w:p>
    <w:p w:rsidR="00F975A5" w:rsidRPr="007C6DA8" w:rsidRDefault="00F975A5" w:rsidP="00F975A5">
      <w:pPr>
        <w:pStyle w:val="a5"/>
        <w:spacing w:after="0"/>
        <w:jc w:val="both"/>
        <w:rPr>
          <w:b/>
          <w:lang w:val="en-US" w:eastAsia="zh-CN"/>
        </w:rPr>
      </w:pPr>
      <w:r>
        <w:rPr>
          <w:b/>
          <w:lang w:val="en-US" w:eastAsia="zh-CN"/>
        </w:rPr>
        <w:t>Proposal 2</w:t>
      </w:r>
      <w:r w:rsidRPr="007C6DA8">
        <w:rPr>
          <w:b/>
          <w:lang w:val="en-US" w:eastAsia="zh-CN"/>
        </w:rPr>
        <w:t xml:space="preserve">: </w:t>
      </w:r>
      <w:r w:rsidRPr="00E56B6E">
        <w:rPr>
          <w:b/>
          <w:lang w:val="en-US" w:eastAsia="zh-CN"/>
        </w:rPr>
        <w:t xml:space="preserve">SPS and configured grants </w:t>
      </w:r>
      <w:r>
        <w:rPr>
          <w:b/>
          <w:lang w:val="en-US" w:eastAsia="zh-CN"/>
        </w:rPr>
        <w:t>must</w:t>
      </w:r>
      <w:r w:rsidRPr="00E56B6E">
        <w:rPr>
          <w:b/>
          <w:lang w:val="en-US" w:eastAsia="zh-CN"/>
        </w:rPr>
        <w:t xml:space="preserve"> provide</w:t>
      </w:r>
      <w:r>
        <w:rPr>
          <w:b/>
          <w:lang w:val="en-US" w:eastAsia="zh-CN"/>
        </w:rPr>
        <w:t xml:space="preserve"> the configuration flexibility t</w:t>
      </w:r>
      <w:r w:rsidRPr="00E56B6E">
        <w:rPr>
          <w:b/>
          <w:lang w:val="en-US" w:eastAsia="zh-CN"/>
        </w:rPr>
        <w:t xml:space="preserve">o </w:t>
      </w:r>
      <w:r>
        <w:rPr>
          <w:b/>
          <w:lang w:val="en-US" w:eastAsia="zh-CN"/>
        </w:rPr>
        <w:t xml:space="preserve">be </w:t>
      </w:r>
      <w:r w:rsidRPr="00E56B6E">
        <w:rPr>
          <w:b/>
          <w:lang w:val="en-US" w:eastAsia="zh-CN"/>
        </w:rPr>
        <w:t>mapped onto 802.1Qbv slots</w:t>
      </w:r>
      <w:r w:rsidRPr="007C6DA8">
        <w:rPr>
          <w:b/>
          <w:lang w:val="en-US" w:eastAsia="zh-CN"/>
        </w:rPr>
        <w:t>.</w:t>
      </w:r>
    </w:p>
    <w:p w:rsidR="00F975A5" w:rsidRDefault="00F975A5" w:rsidP="00F975A5">
      <w:pPr>
        <w:pStyle w:val="a5"/>
        <w:spacing w:after="0"/>
        <w:jc w:val="both"/>
        <w:rPr>
          <w:b/>
          <w:lang w:val="en-US" w:eastAsia="zh-CN"/>
        </w:rPr>
      </w:pPr>
      <w:r>
        <w:rPr>
          <w:b/>
          <w:lang w:val="en-US" w:eastAsia="zh-CN"/>
        </w:rPr>
        <w:t>Proposal 3</w:t>
      </w:r>
      <w:r w:rsidRPr="007C6DA8">
        <w:rPr>
          <w:b/>
          <w:lang w:val="en-US" w:eastAsia="zh-CN"/>
        </w:rPr>
        <w:t xml:space="preserve">: </w:t>
      </w:r>
      <w:r>
        <w:rPr>
          <w:b/>
          <w:lang w:val="en-US" w:eastAsia="zh-CN"/>
        </w:rPr>
        <w:t xml:space="preserve">New 5QI parameters should be provisioned per </w:t>
      </w:r>
      <w:proofErr w:type="spellStart"/>
      <w:r>
        <w:rPr>
          <w:b/>
          <w:lang w:val="en-US" w:eastAsia="zh-CN"/>
        </w:rPr>
        <w:t>QoS</w:t>
      </w:r>
      <w:proofErr w:type="spellEnd"/>
      <w:r>
        <w:rPr>
          <w:b/>
          <w:lang w:val="en-US" w:eastAsia="zh-CN"/>
        </w:rPr>
        <w:t xml:space="preserve"> flow in support of </w:t>
      </w:r>
      <w:r w:rsidRPr="00E56B6E">
        <w:rPr>
          <w:b/>
          <w:lang w:val="en-US" w:eastAsia="zh-CN"/>
        </w:rPr>
        <w:t>802.1Qbv</w:t>
      </w:r>
      <w:r>
        <w:rPr>
          <w:b/>
          <w:lang w:val="en-US" w:eastAsia="zh-CN"/>
        </w:rPr>
        <w:t xml:space="preserve"> schedule, including:</w:t>
      </w:r>
    </w:p>
    <w:p w:rsidR="00F975A5" w:rsidRPr="00F975A5" w:rsidRDefault="00F975A5" w:rsidP="00026AAC">
      <w:pPr>
        <w:pStyle w:val="af"/>
        <w:numPr>
          <w:ilvl w:val="0"/>
          <w:numId w:val="10"/>
        </w:numPr>
        <w:spacing w:before="120" w:after="0"/>
        <w:jc w:val="both"/>
        <w:rPr>
          <w:b/>
          <w:lang w:eastAsia="zh-CN"/>
        </w:rPr>
      </w:pPr>
      <w:r w:rsidRPr="00F975A5">
        <w:rPr>
          <w:b/>
          <w:lang w:eastAsia="zh-CN"/>
        </w:rPr>
        <w:t>Time gate: {</w:t>
      </w:r>
      <w:proofErr w:type="spellStart"/>
      <w:r w:rsidRPr="00F975A5">
        <w:rPr>
          <w:b/>
          <w:lang w:eastAsia="zh-CN"/>
        </w:rPr>
        <w:t>Tstart</w:t>
      </w:r>
      <w:proofErr w:type="spellEnd"/>
      <w:r w:rsidRPr="00F975A5">
        <w:rPr>
          <w:b/>
          <w:lang w:eastAsia="zh-CN"/>
        </w:rPr>
        <w:t>, duration} or {</w:t>
      </w:r>
      <w:proofErr w:type="spellStart"/>
      <w:r w:rsidRPr="00F975A5">
        <w:rPr>
          <w:b/>
          <w:lang w:eastAsia="zh-CN"/>
        </w:rPr>
        <w:t>Tstart</w:t>
      </w:r>
      <w:proofErr w:type="spellEnd"/>
      <w:r w:rsidRPr="00F975A5">
        <w:rPr>
          <w:b/>
          <w:lang w:eastAsia="zh-CN"/>
        </w:rPr>
        <w:t>, Tend}</w:t>
      </w:r>
    </w:p>
    <w:p w:rsidR="00F975A5" w:rsidRPr="00F975A5" w:rsidRDefault="00F975A5" w:rsidP="00026AAC">
      <w:pPr>
        <w:pStyle w:val="af"/>
        <w:numPr>
          <w:ilvl w:val="0"/>
          <w:numId w:val="10"/>
        </w:numPr>
        <w:spacing w:before="120" w:after="0"/>
        <w:jc w:val="both"/>
        <w:rPr>
          <w:b/>
          <w:lang w:eastAsia="zh-CN"/>
        </w:rPr>
      </w:pPr>
      <w:r w:rsidRPr="00F975A5">
        <w:rPr>
          <w:b/>
          <w:lang w:eastAsia="zh-CN"/>
        </w:rPr>
        <w:t>Cycle time, or period (which can actually be common for multiple flows)</w:t>
      </w:r>
    </w:p>
    <w:p w:rsidR="00F975A5" w:rsidRPr="00F975A5" w:rsidRDefault="00F975A5" w:rsidP="00026AAC">
      <w:pPr>
        <w:pStyle w:val="af"/>
        <w:numPr>
          <w:ilvl w:val="0"/>
          <w:numId w:val="10"/>
        </w:numPr>
        <w:spacing w:before="120" w:after="0"/>
        <w:jc w:val="both"/>
        <w:rPr>
          <w:b/>
          <w:lang w:eastAsia="zh-CN"/>
        </w:rPr>
      </w:pPr>
      <w:r w:rsidRPr="00F975A5">
        <w:rPr>
          <w:b/>
          <w:lang w:eastAsia="zh-CN"/>
        </w:rPr>
        <w:t>Burst size</w:t>
      </w:r>
    </w:p>
    <w:p w:rsidR="001A3832" w:rsidRDefault="001A3832" w:rsidP="00FC27DB">
      <w:pPr>
        <w:pStyle w:val="1"/>
        <w:jc w:val="both"/>
      </w:pPr>
      <w:r>
        <w:rPr>
          <w:rFonts w:hint="eastAsia"/>
        </w:rPr>
        <w:t>Reference</w:t>
      </w:r>
    </w:p>
    <w:p w:rsidR="006E0DC6" w:rsidRPr="002A586A" w:rsidRDefault="002C0BD3" w:rsidP="00EA525C">
      <w:pPr>
        <w:pStyle w:val="a0"/>
        <w:numPr>
          <w:ilvl w:val="0"/>
          <w:numId w:val="7"/>
        </w:numPr>
      </w:pPr>
      <w:bookmarkStart w:id="15" w:name="_Ref516745796"/>
      <w:bookmarkStart w:id="16" w:name="_Ref520366874"/>
      <w:bookmarkStart w:id="17" w:name="_Ref513539344"/>
      <w:r w:rsidRPr="002A586A">
        <w:t>RP-182090</w:t>
      </w:r>
      <w:r w:rsidRPr="002A586A">
        <w:rPr>
          <w:rFonts w:eastAsiaTheme="minorEastAsia" w:hint="eastAsia"/>
          <w:lang w:eastAsia="zh-CN"/>
        </w:rPr>
        <w:t xml:space="preserve">, </w:t>
      </w:r>
      <w:r w:rsidRPr="002A586A">
        <w:t>Revised SID: Study on NR Industrial Internet of Things (</w:t>
      </w:r>
      <w:proofErr w:type="spellStart"/>
      <w:r w:rsidRPr="002A586A">
        <w:t>IoT</w:t>
      </w:r>
      <w:proofErr w:type="spellEnd"/>
      <w:r w:rsidRPr="002A586A">
        <w:t>)</w:t>
      </w:r>
      <w:bookmarkEnd w:id="15"/>
      <w:bookmarkEnd w:id="16"/>
      <w:bookmarkEnd w:id="17"/>
    </w:p>
    <w:p w:rsidR="000404E9" w:rsidRPr="002A586A" w:rsidRDefault="000404E9" w:rsidP="00C4105E">
      <w:pPr>
        <w:pStyle w:val="a0"/>
        <w:numPr>
          <w:ilvl w:val="0"/>
          <w:numId w:val="7"/>
        </w:numPr>
        <w:rPr>
          <w:rFonts w:eastAsiaTheme="minorEastAsia"/>
          <w:lang w:eastAsia="zh-CN"/>
        </w:rPr>
      </w:pPr>
      <w:bookmarkStart w:id="18" w:name="_Ref528081646"/>
      <w:bookmarkStart w:id="19" w:name="_Ref528767100"/>
      <w:r w:rsidRPr="002A586A">
        <w:rPr>
          <w:rFonts w:eastAsiaTheme="minorEastAsia"/>
          <w:lang w:eastAsia="zh-CN"/>
        </w:rPr>
        <w:t>T</w:t>
      </w:r>
      <w:r w:rsidR="00C4105E" w:rsidRPr="002A586A">
        <w:rPr>
          <w:rFonts w:eastAsiaTheme="minorEastAsia"/>
          <w:lang w:eastAsia="zh-CN"/>
        </w:rPr>
        <w:t>R</w:t>
      </w:r>
      <w:r w:rsidRPr="002A586A">
        <w:rPr>
          <w:rFonts w:eastAsiaTheme="minorEastAsia"/>
          <w:lang w:eastAsia="zh-CN"/>
        </w:rPr>
        <w:t xml:space="preserve"> </w:t>
      </w:r>
      <w:r w:rsidR="00C4105E" w:rsidRPr="002A586A">
        <w:rPr>
          <w:rFonts w:eastAsiaTheme="minorEastAsia"/>
          <w:lang w:eastAsia="zh-CN"/>
        </w:rPr>
        <w:t>23.734</w:t>
      </w:r>
      <w:r w:rsidRPr="002A586A">
        <w:rPr>
          <w:rFonts w:eastAsiaTheme="minorEastAsia"/>
          <w:lang w:eastAsia="zh-CN"/>
        </w:rPr>
        <w:t xml:space="preserve"> V</w:t>
      </w:r>
      <w:r w:rsidR="00C4105E" w:rsidRPr="002A586A">
        <w:rPr>
          <w:rFonts w:eastAsiaTheme="minorEastAsia"/>
          <w:lang w:eastAsia="zh-CN"/>
        </w:rPr>
        <w:t>0.2.0</w:t>
      </w:r>
      <w:bookmarkEnd w:id="18"/>
      <w:r w:rsidR="00C37FB3" w:rsidRPr="002A586A">
        <w:rPr>
          <w:rFonts w:eastAsiaTheme="minorEastAsia"/>
          <w:lang w:eastAsia="zh-CN"/>
        </w:rPr>
        <w:t>,</w:t>
      </w:r>
      <w:r w:rsidR="00C4105E" w:rsidRPr="002A586A">
        <w:rPr>
          <w:rFonts w:eastAsiaTheme="minorEastAsia"/>
          <w:lang w:eastAsia="zh-CN"/>
        </w:rPr>
        <w:t xml:space="preserve"> Study on 5GS Enhanced support of Vertical and LAN Services, release 16</w:t>
      </w:r>
      <w:bookmarkEnd w:id="19"/>
    </w:p>
    <w:p w:rsidR="00370BB0" w:rsidRDefault="00370BB0" w:rsidP="00C37FB3">
      <w:pPr>
        <w:pStyle w:val="a0"/>
        <w:numPr>
          <w:ilvl w:val="0"/>
          <w:numId w:val="7"/>
        </w:numPr>
        <w:rPr>
          <w:rFonts w:eastAsiaTheme="minorEastAsia"/>
          <w:lang w:eastAsia="zh-CN"/>
        </w:rPr>
      </w:pPr>
      <w:bookmarkStart w:id="20" w:name="_Ref528769527"/>
      <w:r w:rsidRPr="002A586A">
        <w:rPr>
          <w:rFonts w:eastAsiaTheme="minorEastAsia"/>
          <w:lang w:eastAsia="zh-CN"/>
        </w:rPr>
        <w:t>TR 22.804 V16.1.0</w:t>
      </w:r>
      <w:bookmarkEnd w:id="20"/>
      <w:r w:rsidR="00C37FB3" w:rsidRPr="002A586A">
        <w:rPr>
          <w:rFonts w:eastAsiaTheme="minorEastAsia"/>
          <w:lang w:eastAsia="zh-CN"/>
        </w:rPr>
        <w:t>, Study on Communication for Automation in Vertical Domains</w:t>
      </w:r>
    </w:p>
    <w:p w:rsidR="008305E6" w:rsidRPr="008305E6" w:rsidRDefault="008305E6" w:rsidP="008305E6">
      <w:pPr>
        <w:pStyle w:val="a0"/>
        <w:numPr>
          <w:ilvl w:val="0"/>
          <w:numId w:val="7"/>
        </w:numPr>
        <w:rPr>
          <w:rFonts w:eastAsiaTheme="minorEastAsia"/>
          <w:lang w:val="en-GB" w:eastAsia="zh-CN"/>
        </w:rPr>
      </w:pPr>
      <w:bookmarkStart w:id="21" w:name="_Ref787641"/>
      <w:proofErr w:type="spellStart"/>
      <w:r w:rsidRPr="008305E6">
        <w:rPr>
          <w:rFonts w:eastAsiaTheme="minorEastAsia"/>
          <w:lang w:val="en-GB" w:eastAsia="zh-CN"/>
        </w:rPr>
        <w:t>EtherCAT</w:t>
      </w:r>
      <w:proofErr w:type="spellEnd"/>
      <w:r w:rsidRPr="008305E6">
        <w:rPr>
          <w:rFonts w:eastAsiaTheme="minorEastAsia"/>
          <w:lang w:val="en-GB" w:eastAsia="zh-CN"/>
        </w:rPr>
        <w:t xml:space="preserve"> Technology Group; “</w:t>
      </w:r>
      <w:proofErr w:type="spellStart"/>
      <w:r w:rsidRPr="008305E6">
        <w:rPr>
          <w:rFonts w:eastAsiaTheme="minorEastAsia"/>
          <w:lang w:val="en-GB" w:eastAsia="zh-CN"/>
        </w:rPr>
        <w:t>EtherCAT</w:t>
      </w:r>
      <w:proofErr w:type="spellEnd"/>
      <w:r w:rsidRPr="008305E6">
        <w:rPr>
          <w:rFonts w:eastAsiaTheme="minorEastAsia"/>
          <w:lang w:val="en-GB" w:eastAsia="zh-CN"/>
        </w:rPr>
        <w:t xml:space="preserve"> and TSN”</w:t>
      </w:r>
      <w:bookmarkEnd w:id="21"/>
    </w:p>
    <w:p w:rsidR="008305E6" w:rsidRPr="008305E6" w:rsidRDefault="00B80EF7" w:rsidP="008305E6">
      <w:pPr>
        <w:pStyle w:val="a0"/>
        <w:numPr>
          <w:ilvl w:val="0"/>
          <w:numId w:val="7"/>
        </w:numPr>
        <w:rPr>
          <w:rFonts w:eastAsiaTheme="minorEastAsia"/>
          <w:lang w:val="en-GB" w:eastAsia="zh-CN"/>
        </w:rPr>
      </w:pPr>
      <w:hyperlink r:id="rId25" w:history="1">
        <w:bookmarkStart w:id="22" w:name="_Ref787643"/>
        <w:r w:rsidR="008305E6" w:rsidRPr="008305E6">
          <w:rPr>
            <w:rStyle w:val="af1"/>
            <w:rFonts w:eastAsiaTheme="minorEastAsia"/>
            <w:lang w:val="en-GB" w:eastAsia="zh-CN"/>
          </w:rPr>
          <w:t>http://profinews.com/2017/07/profinet-and-tsn/</w:t>
        </w:r>
        <w:bookmarkEnd w:id="22"/>
      </w:hyperlink>
    </w:p>
    <w:p w:rsidR="008305E6" w:rsidRPr="00C669E8" w:rsidRDefault="00C669E8" w:rsidP="008A5619">
      <w:pPr>
        <w:pStyle w:val="a0"/>
        <w:numPr>
          <w:ilvl w:val="0"/>
          <w:numId w:val="7"/>
        </w:numPr>
        <w:rPr>
          <w:rFonts w:eastAsiaTheme="minorEastAsia"/>
          <w:lang w:val="en-GB" w:eastAsia="zh-CN"/>
        </w:rPr>
      </w:pPr>
      <w:bookmarkStart w:id="23" w:name="_Ref788333"/>
      <w:r w:rsidRPr="00C669E8">
        <w:rPr>
          <w:rFonts w:eastAsiaTheme="minorEastAsia"/>
          <w:lang w:val="en-GB" w:eastAsia="zh-CN"/>
        </w:rPr>
        <w:t xml:space="preserve">A. </w:t>
      </w:r>
      <w:proofErr w:type="spellStart"/>
      <w:r w:rsidRPr="00C669E8">
        <w:rPr>
          <w:rFonts w:eastAsiaTheme="minorEastAsia"/>
          <w:lang w:val="en-GB" w:eastAsia="zh-CN"/>
        </w:rPr>
        <w:t>Nasrallah</w:t>
      </w:r>
      <w:proofErr w:type="spellEnd"/>
      <w:r w:rsidRPr="00C669E8">
        <w:rPr>
          <w:rFonts w:eastAsiaTheme="minorEastAsia"/>
          <w:lang w:val="en-GB" w:eastAsia="zh-CN"/>
        </w:rPr>
        <w:t xml:space="preserve"> and al; “Ultra-Low Latency (ULL) Networks: The IEEE TSN and IETF </w:t>
      </w:r>
      <w:proofErr w:type="spellStart"/>
      <w:r w:rsidRPr="00C669E8">
        <w:rPr>
          <w:rFonts w:eastAsiaTheme="minorEastAsia"/>
          <w:lang w:val="en-GB" w:eastAsia="zh-CN"/>
        </w:rPr>
        <w:t>DetNet</w:t>
      </w:r>
      <w:proofErr w:type="spellEnd"/>
      <w:r w:rsidRPr="00C669E8">
        <w:rPr>
          <w:rFonts w:eastAsiaTheme="minorEastAsia"/>
          <w:lang w:val="en-GB" w:eastAsia="zh-CN"/>
        </w:rPr>
        <w:t xml:space="preserve"> Standards and Related 5G ULL Research”</w:t>
      </w:r>
      <w:r w:rsidR="008A5619">
        <w:rPr>
          <w:rFonts w:eastAsiaTheme="minorEastAsia"/>
          <w:lang w:val="en-GB" w:eastAsia="zh-CN"/>
        </w:rPr>
        <w:t xml:space="preserve"> </w:t>
      </w:r>
      <w:r w:rsidR="008A5619" w:rsidRPr="008A5619">
        <w:rPr>
          <w:rFonts w:eastAsiaTheme="minorEastAsia"/>
          <w:lang w:val="en-GB" w:eastAsia="zh-CN"/>
        </w:rPr>
        <w:t>IEEE Communications Surveys &amp; Tutorials</w:t>
      </w:r>
      <w:r w:rsidR="008A5619">
        <w:rPr>
          <w:rFonts w:eastAsiaTheme="minorEastAsia"/>
          <w:lang w:val="en-GB" w:eastAsia="zh-CN"/>
        </w:rPr>
        <w:t>, Sept 2018</w:t>
      </w:r>
      <w:bookmarkEnd w:id="23"/>
    </w:p>
    <w:p w:rsidR="000E629A" w:rsidRPr="00AD0CB4" w:rsidRDefault="000E629A" w:rsidP="00BB386A">
      <w:pPr>
        <w:pStyle w:val="a0"/>
        <w:numPr>
          <w:ilvl w:val="0"/>
          <w:numId w:val="7"/>
        </w:numPr>
        <w:rPr>
          <w:rFonts w:eastAsiaTheme="minorEastAsia"/>
          <w:lang w:eastAsia="zh-CN"/>
        </w:rPr>
      </w:pPr>
      <w:bookmarkStart w:id="24" w:name="_Ref528766740"/>
      <w:r w:rsidRPr="00AD0CB4">
        <w:rPr>
          <w:rFonts w:eastAsiaTheme="minorEastAsia"/>
          <w:lang w:eastAsia="zh-CN"/>
        </w:rPr>
        <w:t>R2-1</w:t>
      </w:r>
      <w:r w:rsidR="00BB386A">
        <w:rPr>
          <w:rFonts w:eastAsiaTheme="minorEastAsia"/>
          <w:lang w:eastAsia="zh-CN"/>
        </w:rPr>
        <w:t>90</w:t>
      </w:r>
      <w:r w:rsidR="005361D3">
        <w:rPr>
          <w:rFonts w:eastAsiaTheme="minorEastAsia"/>
          <w:lang w:eastAsia="zh-CN"/>
        </w:rPr>
        <w:t>0153</w:t>
      </w:r>
      <w:r w:rsidR="0047768B" w:rsidRPr="00AD0CB4">
        <w:rPr>
          <w:rFonts w:eastAsiaTheme="minorEastAsia"/>
          <w:lang w:eastAsia="zh-CN"/>
        </w:rPr>
        <w:t xml:space="preserve">, </w:t>
      </w:r>
      <w:r w:rsidR="00BB386A" w:rsidRPr="00BB386A">
        <w:rPr>
          <w:rFonts w:eastAsiaTheme="minorEastAsia"/>
          <w:lang w:eastAsia="zh-CN"/>
        </w:rPr>
        <w:t>SPS and Configured Grant periodicities</w:t>
      </w:r>
      <w:r w:rsidRPr="00AD0CB4">
        <w:rPr>
          <w:rFonts w:eastAsiaTheme="minorEastAsia"/>
          <w:lang w:eastAsia="zh-CN"/>
        </w:rPr>
        <w:t xml:space="preserve">, </w:t>
      </w:r>
      <w:r w:rsidR="00BB386A">
        <w:rPr>
          <w:rFonts w:eastAsiaTheme="minorEastAsia"/>
          <w:lang w:eastAsia="zh-CN"/>
        </w:rPr>
        <w:t>CATT</w:t>
      </w:r>
      <w:bookmarkEnd w:id="24"/>
    </w:p>
    <w:p w:rsidR="007B0051" w:rsidRPr="00BB386A" w:rsidRDefault="0047768B" w:rsidP="00BB386A">
      <w:pPr>
        <w:pStyle w:val="a0"/>
        <w:numPr>
          <w:ilvl w:val="0"/>
          <w:numId w:val="7"/>
        </w:numPr>
        <w:rPr>
          <w:rFonts w:eastAsiaTheme="minorEastAsia"/>
          <w:lang w:eastAsia="zh-CN"/>
        </w:rPr>
      </w:pPr>
      <w:bookmarkStart w:id="25" w:name="_Ref528768294"/>
      <w:r w:rsidRPr="002A586A">
        <w:rPr>
          <w:rFonts w:eastAsiaTheme="minorEastAsia"/>
          <w:lang w:eastAsia="zh-CN"/>
        </w:rPr>
        <w:t>R2-1</w:t>
      </w:r>
      <w:r w:rsidR="00BB386A">
        <w:rPr>
          <w:rFonts w:eastAsiaTheme="minorEastAsia"/>
          <w:lang w:eastAsia="zh-CN"/>
        </w:rPr>
        <w:t>90</w:t>
      </w:r>
      <w:r w:rsidR="005361D3">
        <w:rPr>
          <w:rFonts w:eastAsiaTheme="minorEastAsia"/>
          <w:lang w:eastAsia="zh-CN"/>
        </w:rPr>
        <w:t>0152</w:t>
      </w:r>
      <w:r w:rsidRPr="002A586A">
        <w:rPr>
          <w:rFonts w:eastAsiaTheme="minorEastAsia"/>
          <w:lang w:eastAsia="zh-CN"/>
        </w:rPr>
        <w:t xml:space="preserve">, </w:t>
      </w:r>
      <w:r w:rsidR="00BB386A" w:rsidRPr="00BB386A">
        <w:rPr>
          <w:rFonts w:eastAsiaTheme="minorEastAsia"/>
          <w:lang w:eastAsia="zh-CN"/>
        </w:rPr>
        <w:t>Multiple active SPS and Configured Grant Configurations</w:t>
      </w:r>
      <w:r w:rsidRPr="002A586A">
        <w:rPr>
          <w:rFonts w:eastAsiaTheme="minorEastAsia"/>
          <w:lang w:eastAsia="zh-CN"/>
        </w:rPr>
        <w:t>, CATT</w:t>
      </w:r>
      <w:bookmarkEnd w:id="25"/>
    </w:p>
    <w:sectPr w:rsidR="007B0051" w:rsidRPr="00BB386A" w:rsidSect="002736C7">
      <w:headerReference w:type="default" r:id="rId26"/>
      <w:footerReference w:type="even" r:id="rId27"/>
      <w:footerReference w:type="default" r:id="rId28"/>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EF7" w:rsidRDefault="00B80EF7">
      <w:r>
        <w:separator/>
      </w:r>
    </w:p>
  </w:endnote>
  <w:endnote w:type="continuationSeparator" w:id="0">
    <w:p w:rsidR="00B80EF7" w:rsidRDefault="00B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A15512">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5361D3">
      <w:rPr>
        <w:rFonts w:eastAsia="宋体"/>
        <w:lang w:eastAsia="zh-CN"/>
      </w:rPr>
      <w:t>900151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EF7" w:rsidRDefault="00B80EF7">
      <w:r>
        <w:separator/>
      </w:r>
    </w:p>
  </w:footnote>
  <w:footnote w:type="continuationSeparator" w:id="0">
    <w:p w:rsidR="00B80EF7" w:rsidRDefault="00B8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9">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4"/>
  </w:num>
  <w:num w:numId="4">
    <w:abstractNumId w:val="2"/>
  </w:num>
  <w:num w:numId="5">
    <w:abstractNumId w:val="10"/>
  </w:num>
  <w:num w:numId="6">
    <w:abstractNumId w:val="6"/>
  </w:num>
  <w:num w:numId="7">
    <w:abstractNumId w:val="5"/>
  </w:num>
  <w:num w:numId="8">
    <w:abstractNumId w:val="1"/>
  </w:num>
  <w:num w:numId="9">
    <w:abstractNumId w:val="9"/>
  </w:num>
  <w:num w:numId="10">
    <w:abstractNumId w:val="3"/>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2"/>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0EF7"/>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http://profinews.com/2017/07/profinet-and-tsn/"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BAF5-A31C-4E83-9719-626F7429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2019-02-14T13:58:00Z</dcterms:created>
  <dcterms:modified xsi:type="dcterms:W3CDTF">2019-02-15T04:11:00Z</dcterms:modified>
</cp:coreProperties>
</file>