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4AB9B" w14:textId="4235FA17" w:rsidR="00700EF5" w:rsidRPr="00973BBC" w:rsidRDefault="00700EF5" w:rsidP="00700EF5">
      <w:pPr>
        <w:pStyle w:val="3GPPHeader"/>
        <w:spacing w:after="60"/>
        <w:rPr>
          <w:sz w:val="32"/>
          <w:szCs w:val="32"/>
          <w:lang w:val="en-US"/>
        </w:rPr>
      </w:pPr>
      <w:r w:rsidRPr="00973BBC">
        <w:rPr>
          <w:lang w:val="en-US"/>
        </w:rPr>
        <w:t>3GPP TSG-RAN WG2</w:t>
      </w:r>
      <w:r w:rsidR="00C549A5" w:rsidRPr="00973BBC">
        <w:rPr>
          <w:lang w:val="en-US"/>
        </w:rPr>
        <w:t xml:space="preserve"> #103bis</w:t>
      </w:r>
      <w:r w:rsidRPr="00973BBC">
        <w:rPr>
          <w:lang w:val="en-US"/>
        </w:rPr>
        <w:tab/>
      </w:r>
      <w:proofErr w:type="spellStart"/>
      <w:r w:rsidRPr="00973BBC">
        <w:rPr>
          <w:sz w:val="32"/>
          <w:szCs w:val="32"/>
          <w:lang w:val="en-US"/>
        </w:rPr>
        <w:t>Tdoc</w:t>
      </w:r>
      <w:proofErr w:type="spellEnd"/>
      <w:r w:rsidRPr="00973BBC">
        <w:rPr>
          <w:sz w:val="32"/>
          <w:szCs w:val="32"/>
          <w:lang w:val="en-US"/>
        </w:rPr>
        <w:t xml:space="preserve"> R2-1</w:t>
      </w:r>
      <w:r w:rsidR="000151AE" w:rsidRPr="00973BBC">
        <w:rPr>
          <w:sz w:val="32"/>
          <w:szCs w:val="32"/>
          <w:lang w:val="en-US"/>
        </w:rPr>
        <w:t>8</w:t>
      </w:r>
      <w:r w:rsidR="00130B2C" w:rsidRPr="00973BBC">
        <w:rPr>
          <w:sz w:val="32"/>
          <w:szCs w:val="32"/>
          <w:lang w:val="en-US"/>
        </w:rPr>
        <w:t>1</w:t>
      </w:r>
      <w:r w:rsidR="00585642">
        <w:rPr>
          <w:sz w:val="32"/>
          <w:szCs w:val="32"/>
          <w:lang w:val="en-US"/>
        </w:rPr>
        <w:t>5572</w:t>
      </w:r>
    </w:p>
    <w:p w14:paraId="5B9828F5" w14:textId="7323430D" w:rsidR="00700EF5" w:rsidRPr="002D0655" w:rsidRDefault="00C549A5" w:rsidP="00700EF5">
      <w:pPr>
        <w:pStyle w:val="3GPPHeader"/>
        <w:rPr>
          <w:lang w:val="en-US"/>
        </w:rPr>
      </w:pPr>
      <w:r w:rsidRPr="002D0655">
        <w:rPr>
          <w:lang w:val="en-US"/>
        </w:rPr>
        <w:t>Chengdu, China, 8</w:t>
      </w:r>
      <w:r w:rsidRPr="002D0655">
        <w:rPr>
          <w:vertAlign w:val="superscript"/>
          <w:lang w:val="en-US"/>
        </w:rPr>
        <w:t>th</w:t>
      </w:r>
      <w:r w:rsidRPr="002D0655">
        <w:rPr>
          <w:lang w:val="en-US"/>
        </w:rPr>
        <w:t xml:space="preserve"> – 12</w:t>
      </w:r>
      <w:r w:rsidRPr="002D0655">
        <w:rPr>
          <w:vertAlign w:val="superscript"/>
          <w:lang w:val="en-US"/>
        </w:rPr>
        <w:t>th</w:t>
      </w:r>
      <w:r w:rsidRPr="002D0655">
        <w:rPr>
          <w:lang w:val="en-US"/>
        </w:rPr>
        <w:t xml:space="preserve"> </w:t>
      </w:r>
      <w:proofErr w:type="gramStart"/>
      <w:r w:rsidRPr="002D0655">
        <w:rPr>
          <w:lang w:val="en-US"/>
        </w:rPr>
        <w:t>October,</w:t>
      </w:r>
      <w:proofErr w:type="gramEnd"/>
      <w:r w:rsidRPr="002D0655">
        <w:rPr>
          <w:lang w:val="en-US"/>
        </w:rPr>
        <w:t xml:space="preserve"> 2018</w:t>
      </w:r>
      <w:r w:rsidR="00585642">
        <w:rPr>
          <w:lang w:val="en-US"/>
        </w:rPr>
        <w:t xml:space="preserve">. </w:t>
      </w:r>
      <w:r w:rsidR="00585642" w:rsidRPr="00585642">
        <w:rPr>
          <w:rFonts w:ascii="Arial" w:hAnsi="Arial"/>
          <w:b w:val="0"/>
          <w:noProof/>
          <w:lang w:val="en-US" w:eastAsia="ko-KR"/>
        </w:rPr>
        <w:t xml:space="preserve">  </w:t>
      </w:r>
      <w:r w:rsidR="00585642">
        <w:rPr>
          <w:rFonts w:ascii="Arial" w:hAnsi="Arial"/>
          <w:b w:val="0"/>
          <w:noProof/>
          <w:lang w:val="en-US" w:eastAsia="ko-KR"/>
        </w:rPr>
        <w:tab/>
      </w:r>
      <w:r w:rsidR="00585642" w:rsidRPr="00585642">
        <w:rPr>
          <w:rFonts w:ascii="Arial" w:hAnsi="Arial"/>
          <w:b w:val="0"/>
          <w:noProof/>
          <w:lang w:val="en-US" w:eastAsia="ko-KR"/>
        </w:rPr>
        <w:t xml:space="preserve">  (</w:t>
      </w:r>
      <w:r w:rsidR="00585642" w:rsidRPr="00585642">
        <w:rPr>
          <w:rFonts w:ascii="Arial" w:hAnsi="Arial"/>
          <w:b w:val="0"/>
          <w:noProof/>
          <w:lang w:val="en-US" w:eastAsia="ko-KR"/>
        </w:rPr>
        <w:t>Revision of R2-1814630</w:t>
      </w:r>
      <w:r w:rsidR="00585642" w:rsidRPr="00585642">
        <w:rPr>
          <w:rFonts w:ascii="Arial" w:hAnsi="Arial"/>
          <w:b w:val="0"/>
          <w:noProof/>
          <w:lang w:val="en-US" w:eastAsia="ko-KR"/>
        </w:rPr>
        <w:t>)</w:t>
      </w:r>
    </w:p>
    <w:p w14:paraId="77681C10" w14:textId="77777777" w:rsidR="00E90E49" w:rsidRPr="002D0655" w:rsidRDefault="00E90E49" w:rsidP="00357380">
      <w:pPr>
        <w:pStyle w:val="3GPPHeader"/>
        <w:rPr>
          <w:lang w:val="en-US"/>
        </w:rPr>
      </w:pPr>
    </w:p>
    <w:p w14:paraId="70098294" w14:textId="2EAB61FA" w:rsidR="00E90E49" w:rsidRPr="00D043A0" w:rsidRDefault="00E90E49" w:rsidP="00311702">
      <w:pPr>
        <w:pStyle w:val="3GPPHeader"/>
        <w:rPr>
          <w:lang w:val="en-US"/>
        </w:rPr>
      </w:pPr>
      <w:r w:rsidRPr="00D043A0">
        <w:rPr>
          <w:lang w:val="en-US"/>
        </w:rPr>
        <w:t>Agenda Item:</w:t>
      </w:r>
      <w:r w:rsidRPr="00D043A0">
        <w:rPr>
          <w:lang w:val="en-US"/>
        </w:rPr>
        <w:tab/>
      </w:r>
      <w:r w:rsidR="00D043A0" w:rsidRPr="00D043A0">
        <w:rPr>
          <w:lang w:val="en-US"/>
        </w:rPr>
        <w:t>11.5</w:t>
      </w:r>
      <w:r w:rsidR="00973BBC">
        <w:rPr>
          <w:lang w:val="en-US"/>
        </w:rPr>
        <w:t>.1</w:t>
      </w:r>
      <w:r w:rsidR="00D043A0" w:rsidRPr="00D043A0">
        <w:rPr>
          <w:lang w:val="en-US"/>
        </w:rPr>
        <w:t xml:space="preserve"> </w:t>
      </w:r>
    </w:p>
    <w:p w14:paraId="37E34FD8" w14:textId="77777777" w:rsidR="00E90E49" w:rsidRPr="00412035" w:rsidRDefault="003D3C45" w:rsidP="00F64C2B">
      <w:pPr>
        <w:pStyle w:val="3GPPHeader"/>
        <w:rPr>
          <w:lang w:val="en-US"/>
        </w:rPr>
      </w:pPr>
      <w:r w:rsidRPr="00412035">
        <w:rPr>
          <w:lang w:val="en-US"/>
        </w:rPr>
        <w:t>Source:</w:t>
      </w:r>
      <w:r w:rsidR="00E90E49" w:rsidRPr="00412035">
        <w:rPr>
          <w:lang w:val="en-US"/>
        </w:rPr>
        <w:tab/>
      </w:r>
      <w:r w:rsidR="00F64C2B" w:rsidRPr="00412035">
        <w:rPr>
          <w:lang w:val="en-US"/>
        </w:rPr>
        <w:t>Ericsson</w:t>
      </w:r>
    </w:p>
    <w:p w14:paraId="267AD07C" w14:textId="637F9405" w:rsidR="00E90E49" w:rsidRPr="00412035" w:rsidRDefault="003D3C45" w:rsidP="009D490C">
      <w:pPr>
        <w:pStyle w:val="3GPPHeader"/>
        <w:ind w:left="1701" w:hanging="1701"/>
        <w:jc w:val="both"/>
        <w:rPr>
          <w:lang w:val="en-US"/>
        </w:rPr>
      </w:pPr>
      <w:r w:rsidRPr="00412035">
        <w:rPr>
          <w:lang w:val="en-US"/>
        </w:rPr>
        <w:t>Title:</w:t>
      </w:r>
      <w:r w:rsidR="00E90E49" w:rsidRPr="00412035">
        <w:rPr>
          <w:lang w:val="en-US"/>
        </w:rPr>
        <w:tab/>
      </w:r>
      <w:r w:rsidR="00DA14DE" w:rsidRPr="00412035">
        <w:rPr>
          <w:lang w:val="en-US"/>
        </w:rPr>
        <w:t>Assumptions</w:t>
      </w:r>
      <w:r w:rsidR="00552DEA">
        <w:rPr>
          <w:lang w:val="en-US"/>
        </w:rPr>
        <w:t xml:space="preserve"> and key issues</w:t>
      </w:r>
      <w:r w:rsidR="00BB0DE6" w:rsidRPr="00412035">
        <w:rPr>
          <w:lang w:val="en-US"/>
        </w:rPr>
        <w:t xml:space="preserve"> </w:t>
      </w:r>
      <w:r w:rsidR="00DD474C">
        <w:rPr>
          <w:lang w:val="en-US"/>
        </w:rPr>
        <w:t xml:space="preserve">on </w:t>
      </w:r>
      <w:r w:rsidR="00DD474C" w:rsidRPr="00275DDF">
        <w:rPr>
          <w:lang w:val="en-US"/>
        </w:rPr>
        <w:t xml:space="preserve">Study on </w:t>
      </w:r>
      <w:proofErr w:type="spellStart"/>
      <w:r w:rsidR="00DD474C" w:rsidRPr="00275DDF">
        <w:rPr>
          <w:lang w:val="en-US"/>
        </w:rPr>
        <w:t>optimisations</w:t>
      </w:r>
      <w:proofErr w:type="spellEnd"/>
      <w:r w:rsidR="00DD474C" w:rsidRPr="00275DDF">
        <w:rPr>
          <w:lang w:val="en-US"/>
        </w:rPr>
        <w:t xml:space="preserve"> on UE radio </w:t>
      </w:r>
      <w:r w:rsidR="009D490C" w:rsidRPr="00275DDF">
        <w:rPr>
          <w:lang w:val="en-US"/>
        </w:rPr>
        <w:t xml:space="preserve">capability </w:t>
      </w:r>
      <w:proofErr w:type="spellStart"/>
      <w:r w:rsidR="009D490C">
        <w:rPr>
          <w:lang w:val="en-US"/>
        </w:rPr>
        <w:t>signalling</w:t>
      </w:r>
      <w:proofErr w:type="spellEnd"/>
      <w:r w:rsidR="00DD474C" w:rsidRPr="00275DDF">
        <w:rPr>
          <w:lang w:val="en-US"/>
        </w:rPr>
        <w:t xml:space="preserve"> – NR/E-UTRA Aspects</w:t>
      </w:r>
    </w:p>
    <w:p w14:paraId="509CF5AB" w14:textId="464CE4E1" w:rsidR="00E90E49" w:rsidRPr="00412035" w:rsidRDefault="00E90E49" w:rsidP="00D546FF">
      <w:pPr>
        <w:pStyle w:val="3GPPHeader"/>
        <w:rPr>
          <w:lang w:val="en-US"/>
        </w:rPr>
      </w:pPr>
      <w:r w:rsidRPr="00412035">
        <w:rPr>
          <w:lang w:val="en-US"/>
        </w:rPr>
        <w:t>Document for:</w:t>
      </w:r>
      <w:r w:rsidRPr="00412035">
        <w:rPr>
          <w:lang w:val="en-US"/>
        </w:rPr>
        <w:tab/>
      </w:r>
      <w:r w:rsidR="00130B2C">
        <w:rPr>
          <w:lang w:val="en-US"/>
        </w:rPr>
        <w:t>Discussion</w:t>
      </w:r>
    </w:p>
    <w:p w14:paraId="4737096B" w14:textId="77777777" w:rsidR="00C24345" w:rsidRDefault="00E90E49" w:rsidP="00A2052C">
      <w:pPr>
        <w:pStyle w:val="Heading1"/>
      </w:pPr>
      <w:r w:rsidRPr="00CE0424">
        <w:t>Introduction</w:t>
      </w:r>
    </w:p>
    <w:p w14:paraId="16CA1E67" w14:textId="305E5DF5" w:rsidR="00907414" w:rsidRDefault="00623516" w:rsidP="00A2052C">
      <w:pPr>
        <w:rPr>
          <w:lang w:val="en-US"/>
        </w:rPr>
      </w:pPr>
      <w:r w:rsidRPr="002D0655">
        <w:rPr>
          <w:lang w:val="en-US"/>
        </w:rPr>
        <w:t>RAN plenary # 80, approved a new SID on UE Capability Signaling Optimization</w:t>
      </w:r>
      <w:r w:rsidR="00907414">
        <w:fldChar w:fldCharType="begin"/>
      </w:r>
      <w:r w:rsidR="00907414" w:rsidRPr="002D0655">
        <w:rPr>
          <w:lang w:val="en-US"/>
        </w:rPr>
        <w:instrText xml:space="preserve"> REF _Ref524939141 \r \h </w:instrText>
      </w:r>
      <w:r w:rsidR="00907414">
        <w:fldChar w:fldCharType="separate"/>
      </w:r>
      <w:r w:rsidR="00907414" w:rsidRPr="002D0655">
        <w:rPr>
          <w:lang w:val="en-US"/>
        </w:rPr>
        <w:t>[1]</w:t>
      </w:r>
      <w:r w:rsidR="00907414">
        <w:fldChar w:fldCharType="end"/>
      </w:r>
      <w:r w:rsidRPr="002D0655">
        <w:rPr>
          <w:lang w:val="en-US"/>
        </w:rPr>
        <w:t xml:space="preserve">. </w:t>
      </w:r>
      <w:r w:rsidR="00907414" w:rsidRPr="00412035">
        <w:rPr>
          <w:lang w:val="en-US"/>
        </w:rPr>
        <w:t xml:space="preserve">The objective of the study is to address [copy from SID]; </w:t>
      </w:r>
    </w:p>
    <w:p w14:paraId="2F474730" w14:textId="5C82C557" w:rsidR="009D490C" w:rsidRDefault="009D490C" w:rsidP="00A2052C">
      <w:pPr>
        <w:rPr>
          <w:lang w:val="en-US"/>
        </w:rPr>
      </w:pPr>
    </w:p>
    <w:tbl>
      <w:tblPr>
        <w:tblStyle w:val="TableGrid"/>
        <w:tblW w:w="0" w:type="auto"/>
        <w:tblLook w:val="04A0" w:firstRow="1" w:lastRow="0" w:firstColumn="1" w:lastColumn="0" w:noHBand="0" w:noVBand="1"/>
      </w:tblPr>
      <w:tblGrid>
        <w:gridCol w:w="9629"/>
      </w:tblGrid>
      <w:tr w:rsidR="009D490C" w:rsidRPr="00585642" w14:paraId="05BDAE6C" w14:textId="77777777" w:rsidTr="009D490C">
        <w:tc>
          <w:tcPr>
            <w:tcW w:w="9629" w:type="dxa"/>
          </w:tcPr>
          <w:p w14:paraId="2485B97F" w14:textId="1CBD6C13" w:rsidR="009D490C" w:rsidRPr="00412035" w:rsidRDefault="009D490C" w:rsidP="00290336">
            <w:pPr>
              <w:pStyle w:val="B1"/>
              <w:rPr>
                <w:i/>
                <w:lang w:val="en-US"/>
              </w:rPr>
            </w:pPr>
            <w:r w:rsidRPr="00907414">
              <w:rPr>
                <w:i/>
                <w:lang w:val="en-US" w:eastAsia="zh-CN"/>
              </w:rPr>
              <w:tab/>
            </w:r>
          </w:p>
          <w:p w14:paraId="392A0C7D" w14:textId="77777777" w:rsidR="009D490C" w:rsidRPr="00290336" w:rsidRDefault="009D490C" w:rsidP="009D490C">
            <w:pPr>
              <w:ind w:right="-99"/>
              <w:rPr>
                <w:i/>
                <w:lang w:val="en-US"/>
              </w:rPr>
            </w:pPr>
            <w:r w:rsidRPr="00290336">
              <w:rPr>
                <w:i/>
                <w:lang w:val="en-US"/>
              </w:rPr>
              <w:t xml:space="preserve">The overall goal is to study mechanisms to reduce the </w:t>
            </w:r>
            <w:proofErr w:type="spellStart"/>
            <w:r w:rsidRPr="00290336">
              <w:rPr>
                <w:i/>
                <w:lang w:val="en-US"/>
              </w:rPr>
              <w:t>signalling</w:t>
            </w:r>
            <w:proofErr w:type="spellEnd"/>
            <w:r w:rsidRPr="00290336">
              <w:rPr>
                <w:i/>
                <w:lang w:val="en-US"/>
              </w:rPr>
              <w:t xml:space="preserve"> over </w:t>
            </w:r>
            <w:proofErr w:type="spellStart"/>
            <w:r w:rsidRPr="00290336">
              <w:rPr>
                <w:i/>
                <w:lang w:val="en-US"/>
              </w:rPr>
              <w:t>Uu</w:t>
            </w:r>
            <w:proofErr w:type="spellEnd"/>
            <w:r w:rsidRPr="00290336">
              <w:rPr>
                <w:i/>
                <w:lang w:val="en-US"/>
              </w:rPr>
              <w:t>, CN-RAN, CN-CN and RAN-RAN interfaces as well as the processing load in core and RAN (</w:t>
            </w:r>
            <w:proofErr w:type="gramStart"/>
            <w:r w:rsidRPr="00290336">
              <w:rPr>
                <w:i/>
                <w:lang w:val="en-US"/>
              </w:rPr>
              <w:t>taking into account</w:t>
            </w:r>
            <w:proofErr w:type="gramEnd"/>
            <w:r w:rsidRPr="00290336">
              <w:rPr>
                <w:i/>
                <w:lang w:val="en-US"/>
              </w:rPr>
              <w:t xml:space="preserve"> how frequently those message transfers and corresponding processing occurs) working in collaboration with RAN WG for the related RAN interfaces and CT4 for the CN interfaces and NFs.</w:t>
            </w:r>
          </w:p>
          <w:p w14:paraId="1D2DD89A" w14:textId="77777777" w:rsidR="009D490C" w:rsidRPr="00290336" w:rsidRDefault="009D490C" w:rsidP="009D490C">
            <w:pPr>
              <w:rPr>
                <w:i/>
                <w:lang w:val="en-US" w:eastAsia="ja-JP"/>
              </w:rPr>
            </w:pPr>
            <w:r w:rsidRPr="00290336">
              <w:rPr>
                <w:i/>
                <w:lang w:val="en-US"/>
              </w:rPr>
              <w:t>The work is expected to proceed as follows:</w:t>
            </w:r>
          </w:p>
          <w:p w14:paraId="02DB4079" w14:textId="77777777" w:rsidR="009D490C" w:rsidRPr="00290336" w:rsidRDefault="009D490C" w:rsidP="009D490C">
            <w:pPr>
              <w:pStyle w:val="B1"/>
              <w:numPr>
                <w:ilvl w:val="0"/>
                <w:numId w:val="16"/>
              </w:numPr>
              <w:rPr>
                <w:i/>
                <w:lang w:val="en-US"/>
              </w:rPr>
            </w:pPr>
            <w:r w:rsidRPr="00290336">
              <w:rPr>
                <w:i/>
                <w:lang w:val="en-US"/>
              </w:rPr>
              <w:t xml:space="preserve">RAN2 is to determine whether the mechanisms to </w:t>
            </w:r>
            <w:proofErr w:type="spellStart"/>
            <w:r w:rsidRPr="00290336">
              <w:rPr>
                <w:i/>
                <w:lang w:val="en-US"/>
              </w:rPr>
              <w:t>optimise</w:t>
            </w:r>
            <w:proofErr w:type="spellEnd"/>
            <w:r w:rsidRPr="00290336">
              <w:rPr>
                <w:i/>
                <w:lang w:val="en-US"/>
              </w:rPr>
              <w:t xml:space="preserve"> the UE Radio Capability </w:t>
            </w:r>
            <w:proofErr w:type="spellStart"/>
            <w:r w:rsidRPr="00290336">
              <w:rPr>
                <w:i/>
                <w:lang w:val="en-US"/>
              </w:rPr>
              <w:t>signalling</w:t>
            </w:r>
            <w:proofErr w:type="spellEnd"/>
            <w:r w:rsidRPr="00290336">
              <w:rPr>
                <w:i/>
                <w:lang w:val="en-US"/>
              </w:rPr>
              <w:t xml:space="preserve"> over the air are applicable to NR only, or to both NR and E-UTRA and/or the Dual Connectivity options.</w:t>
            </w:r>
            <w:r w:rsidRPr="00290336">
              <w:rPr>
                <w:i/>
                <w:lang w:val="en-US"/>
              </w:rPr>
              <w:tab/>
            </w:r>
          </w:p>
          <w:p w14:paraId="30452219" w14:textId="77777777" w:rsidR="009D490C" w:rsidRPr="00290336" w:rsidRDefault="009D490C" w:rsidP="009D490C">
            <w:pPr>
              <w:pStyle w:val="B1"/>
              <w:rPr>
                <w:i/>
                <w:lang w:val="en-US"/>
              </w:rPr>
            </w:pPr>
            <w:r w:rsidRPr="00290336">
              <w:rPr>
                <w:i/>
                <w:lang w:val="en-US"/>
              </w:rPr>
              <w:t>-</w:t>
            </w:r>
            <w:r w:rsidRPr="00290336">
              <w:rPr>
                <w:i/>
                <w:lang w:val="en-US"/>
              </w:rPr>
              <w:tab/>
            </w:r>
            <w:proofErr w:type="gramStart"/>
            <w:r w:rsidRPr="00290336">
              <w:rPr>
                <w:i/>
                <w:lang w:val="en-US"/>
              </w:rPr>
              <w:t>Taking into account</w:t>
            </w:r>
            <w:proofErr w:type="gramEnd"/>
            <w:r w:rsidRPr="00290336">
              <w:rPr>
                <w:i/>
                <w:lang w:val="en-US"/>
              </w:rPr>
              <w:t xml:space="preserve"> RAN requirements, determine whether the mechanisms to </w:t>
            </w:r>
            <w:proofErr w:type="spellStart"/>
            <w:r w:rsidRPr="00290336">
              <w:rPr>
                <w:i/>
                <w:lang w:val="en-US"/>
              </w:rPr>
              <w:t>optimise</w:t>
            </w:r>
            <w:proofErr w:type="spellEnd"/>
            <w:r w:rsidRPr="00290336">
              <w:rPr>
                <w:i/>
                <w:lang w:val="en-US"/>
              </w:rPr>
              <w:t xml:space="preserve"> the UE Radio Capability </w:t>
            </w:r>
            <w:proofErr w:type="spellStart"/>
            <w:r w:rsidRPr="00290336">
              <w:rPr>
                <w:i/>
                <w:lang w:val="en-US"/>
              </w:rPr>
              <w:t>signalling</w:t>
            </w:r>
            <w:proofErr w:type="spellEnd"/>
            <w:r w:rsidRPr="00290336">
              <w:rPr>
                <w:i/>
                <w:lang w:val="en-US"/>
              </w:rPr>
              <w:t xml:space="preserve"> is applicable to 5GS only, or to both 5GS and EPS, in coordination with RAN as needed.</w:t>
            </w:r>
          </w:p>
          <w:p w14:paraId="6739DF24" w14:textId="77777777" w:rsidR="009D490C" w:rsidRPr="00290336" w:rsidRDefault="009D490C" w:rsidP="009D490C">
            <w:pPr>
              <w:pStyle w:val="B1"/>
              <w:rPr>
                <w:i/>
                <w:lang w:val="x-none"/>
              </w:rPr>
            </w:pPr>
            <w:r w:rsidRPr="00290336">
              <w:rPr>
                <w:i/>
                <w:lang w:val="en-US"/>
              </w:rPr>
              <w:t>-</w:t>
            </w:r>
            <w:r w:rsidRPr="00290336">
              <w:rPr>
                <w:i/>
                <w:lang w:val="en-US"/>
              </w:rPr>
              <w:tab/>
              <w:t xml:space="preserve">Define an efficient representation of the UE Radio Capabilities, e.g. a UE capability identity that represents the actual UE Radio Capabilities (e.g. existing parameter such as IMEISV, an abstracted </w:t>
            </w:r>
            <w:proofErr w:type="spellStart"/>
            <w:r w:rsidRPr="00290336">
              <w:rPr>
                <w:i/>
                <w:lang w:val="en-US"/>
              </w:rPr>
              <w:t>representaion</w:t>
            </w:r>
            <w:proofErr w:type="spellEnd"/>
            <w:r w:rsidRPr="00290336">
              <w:rPr>
                <w:i/>
                <w:lang w:val="en-US"/>
              </w:rPr>
              <w:t xml:space="preserve"> of the UE </w:t>
            </w:r>
            <w:proofErr w:type="spellStart"/>
            <w:r w:rsidRPr="00290336">
              <w:rPr>
                <w:i/>
                <w:lang w:val="en-US"/>
              </w:rPr>
              <w:t>capabilites</w:t>
            </w:r>
            <w:proofErr w:type="spellEnd"/>
            <w:r w:rsidRPr="00290336">
              <w:rPr>
                <w:i/>
                <w:lang w:val="en-US"/>
              </w:rPr>
              <w:t>, new parameters, or combination of them), scope (e.g. globally unique, unique per-PLMN, etc.) and the entity (e.g. operator, device manufacturer, standards body incl.3GPP, industry fora like GSMA) that performs the mapping from of a particular identity to a set of UE radio capabilities.</w:t>
            </w:r>
          </w:p>
          <w:p w14:paraId="3232528D" w14:textId="77777777" w:rsidR="009D490C" w:rsidRPr="002D0655" w:rsidRDefault="009D490C" w:rsidP="009D490C">
            <w:pPr>
              <w:ind w:right="-99"/>
              <w:rPr>
                <w:lang w:val="en-US"/>
              </w:rPr>
            </w:pPr>
            <w:r w:rsidRPr="00290336">
              <w:rPr>
                <w:i/>
                <w:lang w:val="en-US"/>
              </w:rPr>
              <w:t xml:space="preserve">At minimum, the study shall consider the UE Radio Capabilities related aspects and any other </w:t>
            </w:r>
            <w:proofErr w:type="spellStart"/>
            <w:r w:rsidRPr="00290336">
              <w:rPr>
                <w:i/>
                <w:lang w:val="en-US"/>
              </w:rPr>
              <w:t>optimisation</w:t>
            </w:r>
            <w:proofErr w:type="spellEnd"/>
            <w:r w:rsidRPr="00290336">
              <w:rPr>
                <w:i/>
                <w:lang w:val="en-US"/>
              </w:rPr>
              <w:t xml:space="preserve"> if deemed necessary by RAN2. The study shall consider the possibility to change UE radio capabilities.</w:t>
            </w:r>
          </w:p>
          <w:p w14:paraId="63491529" w14:textId="77777777" w:rsidR="009D490C" w:rsidRDefault="009D490C" w:rsidP="00A2052C">
            <w:pPr>
              <w:rPr>
                <w:lang w:val="en-US"/>
              </w:rPr>
            </w:pPr>
          </w:p>
        </w:tc>
      </w:tr>
    </w:tbl>
    <w:p w14:paraId="1B02BF0F" w14:textId="1C4B1CA8" w:rsidR="00907414" w:rsidRPr="002D0655" w:rsidRDefault="00907414" w:rsidP="009D490C">
      <w:pPr>
        <w:pStyle w:val="B1"/>
        <w:ind w:left="0" w:firstLine="0"/>
        <w:rPr>
          <w:lang w:val="en-US"/>
        </w:rPr>
      </w:pPr>
    </w:p>
    <w:p w14:paraId="257118F4" w14:textId="1C0B9CB7" w:rsidR="00A2052C" w:rsidRPr="002D0655" w:rsidRDefault="00BB0DE6" w:rsidP="00A2052C">
      <w:pPr>
        <w:rPr>
          <w:lang w:val="en-US"/>
        </w:rPr>
      </w:pPr>
      <w:r w:rsidRPr="002D0655">
        <w:rPr>
          <w:lang w:val="en-US"/>
        </w:rPr>
        <w:t xml:space="preserve">In this document, we </w:t>
      </w:r>
      <w:r w:rsidR="00466002">
        <w:rPr>
          <w:lang w:val="en-US"/>
        </w:rPr>
        <w:t xml:space="preserve">address assumptions and define key issues for the RAN study. </w:t>
      </w:r>
    </w:p>
    <w:p w14:paraId="7ED6FC43" w14:textId="702289CE" w:rsidR="004000E8" w:rsidRDefault="004000E8" w:rsidP="00CE0424">
      <w:pPr>
        <w:pStyle w:val="Heading1"/>
      </w:pPr>
      <w:bookmarkStart w:id="0" w:name="_Ref178064866"/>
      <w:r w:rsidRPr="00CE0424">
        <w:lastRenderedPageBreak/>
        <w:t>Discussion</w:t>
      </w:r>
      <w:bookmarkEnd w:id="0"/>
    </w:p>
    <w:p w14:paraId="21CDCBFC" w14:textId="7E0CAFA5" w:rsidR="003C01D0" w:rsidRPr="00412035" w:rsidRDefault="002D1346" w:rsidP="00466002">
      <w:pPr>
        <w:pStyle w:val="Heading2"/>
      </w:pPr>
      <w:r>
        <w:t>Problem definition</w:t>
      </w:r>
    </w:p>
    <w:p w14:paraId="0E2168B3" w14:textId="6DC006F6" w:rsidR="00EA3FE6" w:rsidRDefault="00EA3FE6" w:rsidP="00907414">
      <w:pPr>
        <w:rPr>
          <w:lang w:val="en-US"/>
        </w:rPr>
      </w:pPr>
      <w:r w:rsidRPr="00412035">
        <w:rPr>
          <w:lang w:val="en-US"/>
        </w:rPr>
        <w:t xml:space="preserve">The problem addressed with the new </w:t>
      </w:r>
      <w:r w:rsidR="00DA14DE" w:rsidRPr="00412035">
        <w:rPr>
          <w:lang w:val="en-US"/>
        </w:rPr>
        <w:t xml:space="preserve">RAN </w:t>
      </w:r>
      <w:r w:rsidRPr="00412035">
        <w:rPr>
          <w:lang w:val="en-US"/>
        </w:rPr>
        <w:t>SI can be summarized as</w:t>
      </w:r>
      <w:r w:rsidR="00932E30">
        <w:rPr>
          <w:lang w:val="en-US"/>
        </w:rPr>
        <w:t xml:space="preserve"> (see also </w:t>
      </w:r>
      <w:r w:rsidR="00932E30">
        <w:rPr>
          <w:lang w:val="en-US"/>
        </w:rPr>
        <w:fldChar w:fldCharType="begin"/>
      </w:r>
      <w:r w:rsidR="00932E30">
        <w:rPr>
          <w:lang w:val="en-US"/>
        </w:rPr>
        <w:instrText xml:space="preserve"> REF _Ref525580364 \r \h </w:instrText>
      </w:r>
      <w:r w:rsidR="00932E30">
        <w:rPr>
          <w:lang w:val="en-US"/>
        </w:rPr>
      </w:r>
      <w:r w:rsidR="00932E30">
        <w:rPr>
          <w:lang w:val="en-US"/>
        </w:rPr>
        <w:fldChar w:fldCharType="separate"/>
      </w:r>
      <w:r w:rsidR="00932E30">
        <w:rPr>
          <w:lang w:val="en-US"/>
        </w:rPr>
        <w:t>[5]</w:t>
      </w:r>
      <w:r w:rsidR="00932E30">
        <w:rPr>
          <w:lang w:val="en-US"/>
        </w:rPr>
        <w:fldChar w:fldCharType="end"/>
      </w:r>
      <w:r w:rsidR="00932E30">
        <w:rPr>
          <w:lang w:val="en-US"/>
        </w:rPr>
        <w:t>)</w:t>
      </w:r>
      <w:r w:rsidRPr="00412035">
        <w:rPr>
          <w:lang w:val="en-US"/>
        </w:rPr>
        <w:t xml:space="preserve">: </w:t>
      </w:r>
    </w:p>
    <w:p w14:paraId="7AD7FA8F" w14:textId="77777777" w:rsidR="00F206A2" w:rsidRPr="00412035" w:rsidRDefault="00F206A2" w:rsidP="00907414">
      <w:pPr>
        <w:rPr>
          <w:lang w:val="en-US"/>
        </w:rPr>
      </w:pPr>
    </w:p>
    <w:p w14:paraId="4952A134" w14:textId="434CA400" w:rsidR="008C176A" w:rsidRPr="00F206A2" w:rsidRDefault="00B02E8C" w:rsidP="002D1346">
      <w:pPr>
        <w:spacing w:after="120"/>
        <w:rPr>
          <w:rFonts w:ascii="Arial" w:eastAsia="Times New Roman" w:hAnsi="Arial" w:cs="Arial"/>
          <w:i/>
          <w:sz w:val="20"/>
          <w:szCs w:val="20"/>
          <w:lang w:val="en-US"/>
        </w:rPr>
      </w:pPr>
      <w:r>
        <w:rPr>
          <w:rFonts w:ascii="Arial" w:hAnsi="Arial" w:cs="Arial"/>
          <w:i/>
          <w:lang w:val="en-US"/>
        </w:rPr>
        <w:t>“</w:t>
      </w:r>
      <w:r w:rsidR="008C176A" w:rsidRPr="00F206A2">
        <w:rPr>
          <w:rFonts w:ascii="Arial" w:hAnsi="Arial" w:cs="Arial"/>
          <w:i/>
          <w:lang w:val="en-US"/>
        </w:rPr>
        <w:t xml:space="preserve">The maximum anticipated size for combined size of the E-UTRA, NR SA, and DC radio capabilities might be very large (several tens of kilo-octets). Currently the PDCP protocol limits the single-shot capability signaling to 8188 octets in E-UTRAN and 9000 octets in NR and it has been observed that UE with E-UTRAN capability only has reached such limit. With the addition of NR SA and DC capabilities, the total combined size is expected to increase several times and well exceed air interface limit. </w:t>
      </w:r>
      <w:r>
        <w:rPr>
          <w:rFonts w:ascii="Arial" w:hAnsi="Arial" w:cs="Arial"/>
          <w:i/>
          <w:lang w:val="en-US"/>
        </w:rPr>
        <w:t>“</w:t>
      </w:r>
    </w:p>
    <w:p w14:paraId="51463366" w14:textId="4E301F9E" w:rsidR="002D1346" w:rsidRDefault="002D1346" w:rsidP="002D1346">
      <w:pPr>
        <w:spacing w:after="60"/>
        <w:rPr>
          <w:rFonts w:ascii="Arial" w:hAnsi="Arial" w:cs="Arial"/>
          <w:lang w:val="en-US"/>
        </w:rPr>
      </w:pPr>
      <w:r>
        <w:rPr>
          <w:rFonts w:ascii="Arial" w:hAnsi="Arial" w:cs="Arial"/>
          <w:lang w:val="en-US"/>
        </w:rPr>
        <w:t xml:space="preserve">It was previously also assumed that there were problems on network interfaces but RAN3 responded to SA2 (see </w:t>
      </w:r>
      <w:r>
        <w:rPr>
          <w:rFonts w:ascii="Arial" w:hAnsi="Arial" w:cs="Arial"/>
          <w:lang w:val="en-US"/>
        </w:rPr>
        <w:fldChar w:fldCharType="begin"/>
      </w:r>
      <w:r>
        <w:rPr>
          <w:rFonts w:ascii="Arial" w:hAnsi="Arial" w:cs="Arial"/>
          <w:lang w:val="en-US"/>
        </w:rPr>
        <w:instrText xml:space="preserve"> REF _Ref525717086 \r \h </w:instrText>
      </w:r>
      <w:r>
        <w:rPr>
          <w:rFonts w:ascii="Arial" w:hAnsi="Arial" w:cs="Arial"/>
          <w:lang w:val="en-US"/>
        </w:rPr>
      </w:r>
      <w:r>
        <w:rPr>
          <w:rFonts w:ascii="Arial" w:hAnsi="Arial" w:cs="Arial"/>
          <w:lang w:val="en-US"/>
        </w:rPr>
        <w:fldChar w:fldCharType="separate"/>
      </w:r>
      <w:r>
        <w:rPr>
          <w:rFonts w:ascii="Arial" w:hAnsi="Arial" w:cs="Arial"/>
          <w:lang w:val="en-US"/>
        </w:rPr>
        <w:t>[6]</w:t>
      </w:r>
      <w:r>
        <w:rPr>
          <w:rFonts w:ascii="Arial" w:hAnsi="Arial" w:cs="Arial"/>
          <w:lang w:val="en-US"/>
        </w:rPr>
        <w:fldChar w:fldCharType="end"/>
      </w:r>
      <w:r>
        <w:rPr>
          <w:rFonts w:ascii="Arial" w:hAnsi="Arial" w:cs="Arial"/>
          <w:lang w:val="en-US"/>
        </w:rPr>
        <w:t xml:space="preserve">) that there is no maximum information element size on network interfaces. Thus, the main problem with the increasing size of UE capability information is captured through limitations on the air interface. </w:t>
      </w:r>
    </w:p>
    <w:p w14:paraId="2739C179" w14:textId="77777777" w:rsidR="00F206A2" w:rsidRDefault="00F206A2" w:rsidP="002D1346">
      <w:pPr>
        <w:spacing w:after="60"/>
        <w:rPr>
          <w:rFonts w:ascii="Arial" w:hAnsi="Arial" w:cs="Arial"/>
          <w:lang w:val="en-US"/>
        </w:rPr>
      </w:pPr>
    </w:p>
    <w:p w14:paraId="11A445C9" w14:textId="6E3C7567" w:rsidR="002D1346" w:rsidRDefault="002D1346" w:rsidP="002D1346">
      <w:pPr>
        <w:pStyle w:val="Observation"/>
        <w:rPr>
          <w:lang w:val="en-US"/>
        </w:rPr>
      </w:pPr>
      <w:bookmarkStart w:id="1" w:name="_Toc525723166"/>
      <w:bookmarkStart w:id="2" w:name="_Toc525817925"/>
      <w:r w:rsidRPr="002D1346">
        <w:rPr>
          <w:lang w:val="en-US"/>
        </w:rPr>
        <w:t>The main challenges to be solved in the SI are</w:t>
      </w:r>
      <w:r>
        <w:rPr>
          <w:lang w:val="en-US"/>
        </w:rPr>
        <w:t xml:space="preserve"> capture</w:t>
      </w:r>
      <w:r w:rsidR="008D6575">
        <w:rPr>
          <w:lang w:val="en-US"/>
        </w:rPr>
        <w:t>d</w:t>
      </w:r>
      <w:r>
        <w:rPr>
          <w:lang w:val="en-US"/>
        </w:rPr>
        <w:t xml:space="preserve"> by the limitations on the air interface, i.e., the limitations outlined by RAN2 in the LS response to SA2.</w:t>
      </w:r>
      <w:bookmarkEnd w:id="1"/>
      <w:bookmarkEnd w:id="2"/>
    </w:p>
    <w:p w14:paraId="2070F5B8" w14:textId="77777777" w:rsidR="00B02E8C" w:rsidRDefault="00B02E8C" w:rsidP="00B02E8C">
      <w:pPr>
        <w:pStyle w:val="Observation"/>
        <w:numPr>
          <w:ilvl w:val="0"/>
          <w:numId w:val="0"/>
        </w:numPr>
        <w:ind w:left="1701"/>
        <w:rPr>
          <w:lang w:val="en-US"/>
        </w:rPr>
      </w:pPr>
    </w:p>
    <w:p w14:paraId="2BE22AAC" w14:textId="75BE9087" w:rsidR="001B0C83" w:rsidRPr="00412035" w:rsidRDefault="001B0C83" w:rsidP="00466002">
      <w:pPr>
        <w:pStyle w:val="Heading2"/>
      </w:pPr>
      <w:r>
        <w:t>RAN2 study Key Issues</w:t>
      </w:r>
    </w:p>
    <w:p w14:paraId="2C75DDD7" w14:textId="44EAED41" w:rsidR="00C62568" w:rsidRDefault="00C62568" w:rsidP="00C62568">
      <w:pPr>
        <w:rPr>
          <w:lang w:val="en-US"/>
        </w:rPr>
      </w:pPr>
      <w:r w:rsidRPr="002D0655">
        <w:rPr>
          <w:lang w:val="en-US"/>
        </w:rPr>
        <w:t>In 3GPP TR 23.473</w:t>
      </w:r>
      <w:r>
        <w:rPr>
          <w:lang w:val="en-US"/>
        </w:rPr>
        <w:t>, (the TR for the SA2 study)</w:t>
      </w:r>
      <w:r w:rsidRPr="002D0655">
        <w:rPr>
          <w:lang w:val="en-US"/>
        </w:rPr>
        <w:t xml:space="preserve"> SA2 is listing a number of key issues and solutions</w:t>
      </w:r>
      <w:r>
        <w:rPr>
          <w:lang w:val="en-US"/>
        </w:rPr>
        <w:t xml:space="preserve">, all very much related to the mechanisms including a UE Capability ID of some sort. The Key issues address for example how capabilities are identified, where they are stored and how they are managed. We think that while these are key issues for the SA2 study, the RAN study has other key issues: </w:t>
      </w:r>
    </w:p>
    <w:p w14:paraId="039CAAC3" w14:textId="77777777" w:rsidR="00397066" w:rsidRDefault="00397066" w:rsidP="00C62568">
      <w:pPr>
        <w:rPr>
          <w:lang w:val="en-US"/>
        </w:rPr>
      </w:pPr>
    </w:p>
    <w:p w14:paraId="13067E8D" w14:textId="0EB52AC0" w:rsidR="00C62568" w:rsidRDefault="00BA3B4B" w:rsidP="00C62568">
      <w:pPr>
        <w:rPr>
          <w:lang w:val="en-US"/>
        </w:rPr>
      </w:pPr>
      <w:r>
        <w:rPr>
          <w:lang w:val="en-US"/>
        </w:rPr>
        <w:t>RAN-Key</w:t>
      </w:r>
      <w:r w:rsidR="00C62568">
        <w:rPr>
          <w:lang w:val="en-US"/>
        </w:rPr>
        <w:t xml:space="preserve"> Issue </w:t>
      </w:r>
      <w:r w:rsidR="008D6575">
        <w:rPr>
          <w:lang w:val="en-US"/>
        </w:rPr>
        <w:t>#</w:t>
      </w:r>
      <w:r w:rsidR="00C62568">
        <w:rPr>
          <w:lang w:val="en-US"/>
        </w:rPr>
        <w:t>1: How are the UE capabilities retrieved by RAN node</w:t>
      </w:r>
      <w:r w:rsidR="008D6575">
        <w:rPr>
          <w:lang w:val="en-US"/>
        </w:rPr>
        <w:t>?</w:t>
      </w:r>
    </w:p>
    <w:p w14:paraId="5A956134" w14:textId="5735B3E2" w:rsidR="00C62568" w:rsidRDefault="00BA3B4B" w:rsidP="00C62568">
      <w:pPr>
        <w:rPr>
          <w:lang w:val="en-US"/>
        </w:rPr>
      </w:pPr>
      <w:r>
        <w:rPr>
          <w:lang w:val="en-US"/>
        </w:rPr>
        <w:t>RAN-Key</w:t>
      </w:r>
      <w:r w:rsidR="00C62568">
        <w:rPr>
          <w:lang w:val="en-US"/>
        </w:rPr>
        <w:t xml:space="preserve"> Issue </w:t>
      </w:r>
      <w:r w:rsidR="008D6575">
        <w:rPr>
          <w:lang w:val="en-US"/>
        </w:rPr>
        <w:t>#</w:t>
      </w:r>
      <w:r w:rsidR="00C62568">
        <w:rPr>
          <w:lang w:val="en-US"/>
        </w:rPr>
        <w:t>2: How are the UE capabilities signaled over the air</w:t>
      </w:r>
      <w:r w:rsidR="008D6575">
        <w:rPr>
          <w:lang w:val="en-US"/>
        </w:rPr>
        <w:t>?</w:t>
      </w:r>
    </w:p>
    <w:p w14:paraId="0827494F" w14:textId="77777777" w:rsidR="00397066" w:rsidRDefault="00397066" w:rsidP="008D6575">
      <w:pPr>
        <w:rPr>
          <w:lang w:val="en-US"/>
        </w:rPr>
      </w:pPr>
    </w:p>
    <w:p w14:paraId="7144B582" w14:textId="48622EE1" w:rsidR="008D6575" w:rsidRDefault="008D6575" w:rsidP="008D6575">
      <w:pPr>
        <w:rPr>
          <w:lang w:val="en-US"/>
        </w:rPr>
      </w:pPr>
      <w:r>
        <w:rPr>
          <w:lang w:val="en-US"/>
        </w:rPr>
        <w:t>These issues should be solved considering the overall goal to reduce signaling over U</w:t>
      </w:r>
      <w:r w:rsidR="00AC3464">
        <w:rPr>
          <w:lang w:val="en-US"/>
        </w:rPr>
        <w:t>u</w:t>
      </w:r>
      <w:r>
        <w:rPr>
          <w:lang w:val="en-US"/>
        </w:rPr>
        <w:t>, CN-RAN, RAN-RAN interfaces as well as processing in RAN.</w:t>
      </w:r>
    </w:p>
    <w:p w14:paraId="7D730137" w14:textId="729B58F0" w:rsidR="00397066" w:rsidRDefault="00397066" w:rsidP="008D6575">
      <w:pPr>
        <w:rPr>
          <w:lang w:val="en-US"/>
        </w:rPr>
      </w:pPr>
    </w:p>
    <w:p w14:paraId="6A6BEBD6" w14:textId="288F4CB7" w:rsidR="008D6575" w:rsidRDefault="008D6575" w:rsidP="008D6575">
      <w:pPr>
        <w:rPr>
          <w:lang w:val="en-US"/>
        </w:rPr>
      </w:pPr>
      <w:r>
        <w:rPr>
          <w:lang w:val="en-US"/>
        </w:rPr>
        <w:t xml:space="preserve">We believe that RAN should consider the work in the SI addressing the above 3 </w:t>
      </w:r>
      <w:r w:rsidR="00BA3B4B">
        <w:rPr>
          <w:lang w:val="en-US"/>
        </w:rPr>
        <w:t>RAN-Key</w:t>
      </w:r>
      <w:r>
        <w:rPr>
          <w:lang w:val="en-US"/>
        </w:rPr>
        <w:t xml:space="preserve"> issues.</w:t>
      </w:r>
    </w:p>
    <w:p w14:paraId="1C7EDD27" w14:textId="77777777" w:rsidR="00B02E8C" w:rsidRDefault="00B02E8C" w:rsidP="008D6575">
      <w:pPr>
        <w:rPr>
          <w:lang w:val="en-US"/>
        </w:rPr>
      </w:pPr>
    </w:p>
    <w:p w14:paraId="0A5796E5" w14:textId="25923961" w:rsidR="008D6575" w:rsidRDefault="008D6575" w:rsidP="00F43114">
      <w:pPr>
        <w:pStyle w:val="Proposal"/>
        <w:rPr>
          <w:lang w:val="en-US"/>
        </w:rPr>
      </w:pPr>
      <w:bookmarkStart w:id="3" w:name="_Toc525723172"/>
      <w:bookmarkStart w:id="4" w:name="_Toc525817931"/>
      <w:r w:rsidRPr="008D6575">
        <w:rPr>
          <w:lang w:val="en-US"/>
        </w:rPr>
        <w:t>RAN</w:t>
      </w:r>
      <w:r w:rsidR="00BA3B4B">
        <w:rPr>
          <w:lang w:val="en-US"/>
        </w:rPr>
        <w:t>2 should address the following k</w:t>
      </w:r>
      <w:r w:rsidRPr="008D6575">
        <w:rPr>
          <w:lang w:val="en-US"/>
        </w:rPr>
        <w:t xml:space="preserve">ey issues in the study: </w:t>
      </w:r>
      <w:r w:rsidRPr="008D6575">
        <w:rPr>
          <w:lang w:val="en-US"/>
        </w:rPr>
        <w:br/>
      </w:r>
      <w:r w:rsidR="00BA3B4B">
        <w:rPr>
          <w:lang w:val="en-US"/>
        </w:rPr>
        <w:t>RAN-</w:t>
      </w:r>
      <w:r w:rsidRPr="008D6575">
        <w:rPr>
          <w:lang w:val="en-US"/>
        </w:rPr>
        <w:t>Key Issue #1: How are the UE capabilities retrieved by RAN node?</w:t>
      </w:r>
      <w:r w:rsidRPr="008D6575">
        <w:rPr>
          <w:lang w:val="en-US"/>
        </w:rPr>
        <w:br/>
      </w:r>
      <w:r w:rsidR="00BA3B4B">
        <w:rPr>
          <w:lang w:val="en-US"/>
        </w:rPr>
        <w:t>RAN-</w:t>
      </w:r>
      <w:r w:rsidRPr="008D6575">
        <w:rPr>
          <w:lang w:val="en-US"/>
        </w:rPr>
        <w:t>Key Issue #2: How are the UE capabilities signaled over the air?</w:t>
      </w:r>
      <w:r>
        <w:rPr>
          <w:lang w:val="en-US"/>
        </w:rPr>
        <w:br/>
      </w:r>
      <w:bookmarkEnd w:id="3"/>
      <w:bookmarkEnd w:id="4"/>
    </w:p>
    <w:p w14:paraId="1EBE3ECE" w14:textId="77777777" w:rsidR="00B02E8C" w:rsidRPr="008D6575" w:rsidRDefault="00B02E8C" w:rsidP="00B02E8C">
      <w:pPr>
        <w:pStyle w:val="Proposal"/>
        <w:numPr>
          <w:ilvl w:val="0"/>
          <w:numId w:val="0"/>
        </w:numPr>
        <w:ind w:left="1701"/>
        <w:rPr>
          <w:lang w:val="en-US"/>
        </w:rPr>
      </w:pPr>
    </w:p>
    <w:p w14:paraId="1D09244F" w14:textId="5823C11E" w:rsidR="008D6575" w:rsidRDefault="008D6575" w:rsidP="008D6575">
      <w:pPr>
        <w:pStyle w:val="Heading3"/>
      </w:pPr>
      <w:r>
        <w:lastRenderedPageBreak/>
        <w:t>RAN</w:t>
      </w:r>
      <w:r w:rsidR="00BA3B4B">
        <w:t>-</w:t>
      </w:r>
      <w:r>
        <w:t>Key Issue #1 – How are the UE capabilities retrieved by RAN node?</w:t>
      </w:r>
    </w:p>
    <w:p w14:paraId="25913E30" w14:textId="542AC0AB" w:rsidR="008D6575" w:rsidRPr="001B474E" w:rsidRDefault="008D6575" w:rsidP="008D6575">
      <w:pPr>
        <w:rPr>
          <w:lang w:val="en-US" w:eastAsia="zh-CN"/>
        </w:rPr>
      </w:pPr>
      <w:r w:rsidRPr="001B474E">
        <w:rPr>
          <w:lang w:val="en-US" w:eastAsia="zh-CN"/>
        </w:rPr>
        <w:t>In E-UTRA, there has been mechanisms for retrieving UE capability information both from the MME and from the UE, as well as to store the capabilities in the RAN. Although obvious, we state that the same options should apply also with future solutions</w:t>
      </w:r>
      <w:r w:rsidR="00E4125A" w:rsidRPr="001B474E">
        <w:rPr>
          <w:lang w:val="en-US" w:eastAsia="zh-CN"/>
        </w:rPr>
        <w:t>.</w:t>
      </w:r>
    </w:p>
    <w:p w14:paraId="072E4A4D" w14:textId="77777777" w:rsidR="002800C9" w:rsidRPr="001B474E" w:rsidRDefault="002800C9" w:rsidP="008D6575">
      <w:pPr>
        <w:rPr>
          <w:lang w:val="en-US" w:eastAsia="zh-CN"/>
        </w:rPr>
      </w:pPr>
    </w:p>
    <w:p w14:paraId="73ED955A" w14:textId="6377379B" w:rsidR="004F5F02" w:rsidRPr="004F5F02" w:rsidRDefault="004F5F02" w:rsidP="004F5F02">
      <w:pPr>
        <w:pStyle w:val="Observation"/>
        <w:rPr>
          <w:lang w:val="en-US"/>
        </w:rPr>
      </w:pPr>
      <w:bookmarkStart w:id="5" w:name="_Toc525723167"/>
      <w:bookmarkStart w:id="6" w:name="_Toc525817926"/>
      <w:r>
        <w:rPr>
          <w:lang w:val="en-US"/>
        </w:rPr>
        <w:t>UE capability information can be retrieved by the RAN node either from the AMF or from the UE.</w:t>
      </w:r>
      <w:bookmarkEnd w:id="5"/>
      <w:bookmarkEnd w:id="6"/>
    </w:p>
    <w:p w14:paraId="1022A567" w14:textId="77777777" w:rsidR="002800C9" w:rsidRDefault="002800C9" w:rsidP="00E4125A">
      <w:pPr>
        <w:pStyle w:val="BodyText"/>
        <w:rPr>
          <w:lang w:val="en-US"/>
        </w:rPr>
      </w:pPr>
    </w:p>
    <w:p w14:paraId="33BDAA92" w14:textId="1C3022E2" w:rsidR="008D6575" w:rsidRDefault="008D6575" w:rsidP="00E4125A">
      <w:pPr>
        <w:pStyle w:val="BodyText"/>
        <w:rPr>
          <w:lang w:val="en-US"/>
        </w:rPr>
      </w:pPr>
      <w:r>
        <w:rPr>
          <w:lang w:val="en-US"/>
        </w:rPr>
        <w:t>We think it makes sense to consider solut</w:t>
      </w:r>
      <w:r w:rsidR="00E4125A">
        <w:rPr>
          <w:lang w:val="en-US"/>
        </w:rPr>
        <w:t xml:space="preserve">ions where UE capability information from the UE and from the CN can be combined to result in applicable UE capability information for a UE in a gNB at a certain moment. This is important as, e.g., there may be capability information coming from the CN that needs to be changed at certain points in time for example, e.g., to address </w:t>
      </w:r>
      <w:r w:rsidR="00BA3B4B">
        <w:rPr>
          <w:lang w:val="en-US"/>
        </w:rPr>
        <w:t>RAN-Key</w:t>
      </w:r>
      <w:r w:rsidR="00E4125A">
        <w:rPr>
          <w:lang w:val="en-US"/>
        </w:rPr>
        <w:t xml:space="preserve"> Issue #3. </w:t>
      </w:r>
    </w:p>
    <w:p w14:paraId="7DB6EFFF" w14:textId="77777777" w:rsidR="002800C9" w:rsidRDefault="002800C9" w:rsidP="00E4125A">
      <w:pPr>
        <w:pStyle w:val="BodyText"/>
        <w:rPr>
          <w:lang w:val="en-US"/>
        </w:rPr>
      </w:pPr>
    </w:p>
    <w:p w14:paraId="1F63576D" w14:textId="2D4DF2D8" w:rsidR="004F5F02" w:rsidRPr="00130B2C" w:rsidRDefault="004F5F02" w:rsidP="00E770A6">
      <w:pPr>
        <w:pStyle w:val="Observation"/>
        <w:rPr>
          <w:lang w:val="en-US"/>
        </w:rPr>
      </w:pPr>
      <w:bookmarkStart w:id="7" w:name="_Toc525723168"/>
      <w:bookmarkStart w:id="8" w:name="_Toc525817927"/>
      <w:r w:rsidRPr="00130B2C">
        <w:rPr>
          <w:lang w:val="en-US"/>
        </w:rPr>
        <w:t>UE capability information can be a result of combining retrieval of UE capability information from both the UE and from the Core Network.</w:t>
      </w:r>
      <w:bookmarkEnd w:id="7"/>
      <w:bookmarkEnd w:id="8"/>
    </w:p>
    <w:p w14:paraId="0EE546A3" w14:textId="7174AE7E" w:rsidR="00E4125A" w:rsidRDefault="00E4125A" w:rsidP="004F5F02">
      <w:pPr>
        <w:pStyle w:val="Proposal"/>
        <w:numPr>
          <w:ilvl w:val="0"/>
          <w:numId w:val="0"/>
        </w:numPr>
        <w:rPr>
          <w:lang w:val="en-US"/>
        </w:rPr>
      </w:pPr>
    </w:p>
    <w:p w14:paraId="7B156FC2" w14:textId="03B5959A" w:rsidR="00E4125A" w:rsidRDefault="00BA3B4B" w:rsidP="00E4125A">
      <w:pPr>
        <w:pStyle w:val="Heading3"/>
      </w:pPr>
      <w:r>
        <w:t>RAN-Key</w:t>
      </w:r>
      <w:r w:rsidR="00E4125A">
        <w:t xml:space="preserve"> Issue #2 – How are the UE capabilities signalled over the air?</w:t>
      </w:r>
    </w:p>
    <w:p w14:paraId="46CCF8E8" w14:textId="161B64CB" w:rsidR="00E4125A" w:rsidRPr="001B474E" w:rsidRDefault="009E6EC5" w:rsidP="00E4125A">
      <w:pPr>
        <w:rPr>
          <w:lang w:val="en-US" w:eastAsia="zh-CN"/>
        </w:rPr>
      </w:pPr>
      <w:r w:rsidRPr="001B474E">
        <w:rPr>
          <w:lang w:val="en-US" w:eastAsia="zh-CN"/>
        </w:rPr>
        <w:t xml:space="preserve">The main goal </w:t>
      </w:r>
      <w:r w:rsidR="00E4125A" w:rsidRPr="001B474E">
        <w:rPr>
          <w:lang w:val="en-US" w:eastAsia="zh-CN"/>
        </w:rPr>
        <w:t>for RAN2 is</w:t>
      </w:r>
      <w:r w:rsidRPr="001B474E">
        <w:rPr>
          <w:lang w:val="en-US" w:eastAsia="zh-CN"/>
        </w:rPr>
        <w:t xml:space="preserve"> to</w:t>
      </w:r>
      <w:r w:rsidR="00E4125A" w:rsidRPr="001B474E">
        <w:rPr>
          <w:lang w:val="en-US" w:eastAsia="zh-CN"/>
        </w:rPr>
        <w:t xml:space="preserve">, according to the SID, </w:t>
      </w:r>
      <w:r w:rsidRPr="001B474E">
        <w:rPr>
          <w:lang w:val="en-US" w:eastAsia="zh-CN"/>
        </w:rPr>
        <w:t>reduce signaling</w:t>
      </w:r>
      <w:r w:rsidR="00E4125A" w:rsidRPr="001B474E">
        <w:rPr>
          <w:lang w:val="en-US" w:eastAsia="zh-CN"/>
        </w:rPr>
        <w:t>. All interfaces are mentioned, but for RAN2, in particular the air interface is relevant.</w:t>
      </w:r>
    </w:p>
    <w:p w14:paraId="2450E09E" w14:textId="6F3A516E" w:rsidR="00E4125A" w:rsidRPr="001B474E" w:rsidRDefault="00E4125A" w:rsidP="00E4125A">
      <w:pPr>
        <w:rPr>
          <w:lang w:val="en-US" w:eastAsia="zh-CN"/>
        </w:rPr>
      </w:pPr>
      <w:r w:rsidRPr="001B474E">
        <w:rPr>
          <w:lang w:val="en-US" w:eastAsia="zh-CN"/>
        </w:rPr>
        <w:t xml:space="preserve">There are two mechanisms mentioned in the SID and in </w:t>
      </w:r>
      <w:r>
        <w:rPr>
          <w:lang w:eastAsia="zh-CN"/>
        </w:rPr>
        <w:fldChar w:fldCharType="begin"/>
      </w:r>
      <w:r w:rsidRPr="001B474E">
        <w:rPr>
          <w:lang w:val="en-US" w:eastAsia="zh-CN"/>
        </w:rPr>
        <w:instrText xml:space="preserve"> REF _Ref525720473 \r \h </w:instrText>
      </w:r>
      <w:r>
        <w:rPr>
          <w:lang w:eastAsia="zh-CN"/>
        </w:rPr>
      </w:r>
      <w:r>
        <w:rPr>
          <w:lang w:eastAsia="zh-CN"/>
        </w:rPr>
        <w:fldChar w:fldCharType="separate"/>
      </w:r>
      <w:r w:rsidRPr="001B474E">
        <w:rPr>
          <w:lang w:val="en-US" w:eastAsia="zh-CN"/>
        </w:rPr>
        <w:t>[7]</w:t>
      </w:r>
      <w:r>
        <w:rPr>
          <w:lang w:eastAsia="zh-CN"/>
        </w:rPr>
        <w:fldChar w:fldCharType="end"/>
      </w:r>
      <w:r w:rsidRPr="001B474E">
        <w:rPr>
          <w:lang w:val="en-US" w:eastAsia="zh-CN"/>
        </w:rPr>
        <w:t>, we argue that these mechanisms should be studied separately, as they have different dependencies.</w:t>
      </w:r>
      <w:r w:rsidR="009E6EC5" w:rsidRPr="001B474E">
        <w:rPr>
          <w:lang w:val="en-US" w:eastAsia="zh-CN"/>
        </w:rPr>
        <w:t xml:space="preserve"> Capability-ID based mechanisms will propagate to the core network hand have dependencies with the SA2 study whereas segmentation-based mechanisms are solely within RAN2 scope.</w:t>
      </w:r>
    </w:p>
    <w:p w14:paraId="3970F57F" w14:textId="6870E297" w:rsidR="004F5F02" w:rsidRPr="001B474E" w:rsidRDefault="009E6EC5" w:rsidP="004F5F02">
      <w:pPr>
        <w:rPr>
          <w:lang w:val="en-US" w:eastAsia="zh-CN"/>
        </w:rPr>
      </w:pPr>
      <w:r w:rsidRPr="001B474E">
        <w:rPr>
          <w:lang w:val="en-US" w:eastAsia="zh-CN"/>
        </w:rPr>
        <w:t xml:space="preserve">For </w:t>
      </w:r>
      <w:r w:rsidR="00BA3B4B" w:rsidRPr="001B474E">
        <w:rPr>
          <w:lang w:val="en-US" w:eastAsia="zh-CN"/>
        </w:rPr>
        <w:t>RAN-Key</w:t>
      </w:r>
      <w:r w:rsidRPr="001B474E">
        <w:rPr>
          <w:lang w:val="en-US" w:eastAsia="zh-CN"/>
        </w:rPr>
        <w:t xml:space="preserve"> issue #2, we think that both mechanisms should be considered. </w:t>
      </w:r>
    </w:p>
    <w:p w14:paraId="4DB1BA75" w14:textId="77777777" w:rsidR="002800C9" w:rsidRDefault="002800C9" w:rsidP="004F5F02">
      <w:pPr>
        <w:rPr>
          <w:lang w:val="en-US"/>
        </w:rPr>
      </w:pPr>
    </w:p>
    <w:p w14:paraId="1969F255" w14:textId="44735D86" w:rsidR="009E6EC5" w:rsidRPr="004F5F02" w:rsidRDefault="004F5F02" w:rsidP="004F5F02">
      <w:pPr>
        <w:pStyle w:val="Observation"/>
        <w:rPr>
          <w:lang w:val="en-US"/>
        </w:rPr>
      </w:pPr>
      <w:bookmarkStart w:id="9" w:name="_Toc525723169"/>
      <w:bookmarkStart w:id="10" w:name="_Toc525817928"/>
      <w:r>
        <w:rPr>
          <w:lang w:val="en-US"/>
        </w:rPr>
        <w:t xml:space="preserve">For </w:t>
      </w:r>
      <w:r w:rsidR="00BA3B4B">
        <w:rPr>
          <w:lang w:val="en-US"/>
        </w:rPr>
        <w:t>RAN-Key</w:t>
      </w:r>
      <w:r>
        <w:rPr>
          <w:lang w:val="en-US"/>
        </w:rPr>
        <w:t xml:space="preserve"> issue #2, both UE capability-ID-based solutions as well as segmentation solutions are relevant.</w:t>
      </w:r>
      <w:bookmarkEnd w:id="9"/>
      <w:bookmarkEnd w:id="10"/>
    </w:p>
    <w:p w14:paraId="74525B58" w14:textId="77777777" w:rsidR="002800C9" w:rsidRDefault="002800C9" w:rsidP="009E6EC5">
      <w:pPr>
        <w:pStyle w:val="BodyText"/>
        <w:rPr>
          <w:lang w:val="en-US"/>
        </w:rPr>
      </w:pPr>
    </w:p>
    <w:p w14:paraId="0B1B1C22" w14:textId="16872925" w:rsidR="009E6EC5" w:rsidRDefault="009E6EC5" w:rsidP="009E6EC5">
      <w:pPr>
        <w:pStyle w:val="BodyText"/>
        <w:rPr>
          <w:lang w:val="en-US"/>
        </w:rPr>
      </w:pPr>
      <w:r>
        <w:rPr>
          <w:lang w:val="en-US"/>
        </w:rPr>
        <w:t>In addition, there is nothing that prevents use of UE capability-ID based solutions in combination with segmentation solutions should the amount of required UE capability information to signal from the UE exceed current limitations. The mechanisms should be considered complementary.</w:t>
      </w:r>
    </w:p>
    <w:p w14:paraId="5A424123" w14:textId="77777777" w:rsidR="002800C9" w:rsidRDefault="002800C9" w:rsidP="009E6EC5">
      <w:pPr>
        <w:pStyle w:val="BodyText"/>
        <w:rPr>
          <w:lang w:val="en-US"/>
        </w:rPr>
      </w:pPr>
    </w:p>
    <w:p w14:paraId="28E995EE" w14:textId="50F49D69" w:rsidR="009E6EC5" w:rsidRDefault="009E6EC5" w:rsidP="009E6EC5">
      <w:pPr>
        <w:pStyle w:val="Observation"/>
        <w:rPr>
          <w:lang w:val="en-US"/>
        </w:rPr>
      </w:pPr>
      <w:bookmarkStart w:id="11" w:name="_Toc525723170"/>
      <w:bookmarkStart w:id="12" w:name="_Toc525817929"/>
      <w:r>
        <w:rPr>
          <w:lang w:val="en-US"/>
        </w:rPr>
        <w:t xml:space="preserve">Study of segmentation-based solutions can be conducted separate from studies of capability-ID based solutions and apply separate or in combination to solve </w:t>
      </w:r>
      <w:r w:rsidR="00BA3B4B">
        <w:rPr>
          <w:lang w:val="en-US"/>
        </w:rPr>
        <w:t>RAN-Key</w:t>
      </w:r>
      <w:r>
        <w:rPr>
          <w:lang w:val="en-US"/>
        </w:rPr>
        <w:t xml:space="preserve"> Issue #2.</w:t>
      </w:r>
      <w:bookmarkEnd w:id="11"/>
      <w:bookmarkEnd w:id="12"/>
    </w:p>
    <w:p w14:paraId="04B80A38" w14:textId="77777777" w:rsidR="002800C9" w:rsidRDefault="002800C9" w:rsidP="001B0C83">
      <w:pPr>
        <w:rPr>
          <w:lang w:val="en-US"/>
        </w:rPr>
      </w:pPr>
    </w:p>
    <w:p w14:paraId="08DD9FA4" w14:textId="236CC091" w:rsidR="001B0C83" w:rsidRDefault="001B0C83" w:rsidP="001B0C83">
      <w:pPr>
        <w:rPr>
          <w:lang w:val="en-US"/>
        </w:rPr>
      </w:pPr>
      <w:r>
        <w:rPr>
          <w:lang w:val="en-US"/>
        </w:rPr>
        <w:t xml:space="preserve">Currently, there are mechanisms for both E-UTRAN and NR to request only a subset of capabilities from the UE, i.e., the UE does not need to provide its </w:t>
      </w:r>
      <w:r>
        <w:rPr>
          <w:i/>
          <w:lang w:val="en-US"/>
        </w:rPr>
        <w:t xml:space="preserve">full </w:t>
      </w:r>
      <w:r>
        <w:rPr>
          <w:lang w:val="en-US"/>
        </w:rPr>
        <w:t xml:space="preserve">set of capabilities for all </w:t>
      </w:r>
      <w:proofErr w:type="gramStart"/>
      <w:r>
        <w:rPr>
          <w:lang w:val="en-US"/>
        </w:rPr>
        <w:t>possible frequency</w:t>
      </w:r>
      <w:proofErr w:type="gramEnd"/>
      <w:r>
        <w:rPr>
          <w:lang w:val="en-US"/>
        </w:rPr>
        <w:t xml:space="preserve"> bands </w:t>
      </w:r>
      <w:proofErr w:type="spellStart"/>
      <w:r>
        <w:rPr>
          <w:lang w:val="en-US"/>
        </w:rPr>
        <w:t>etc</w:t>
      </w:r>
      <w:proofErr w:type="spellEnd"/>
      <w:r>
        <w:rPr>
          <w:lang w:val="en-US"/>
        </w:rPr>
        <w:t>, but only capabilities that are relevant for a certain gNB/ng-eNB/eNB.  We assume that this is still a key functionality and that any solution to, in particular RAN-Key Issue #2 above, can be based on this possibility</w:t>
      </w:r>
    </w:p>
    <w:p w14:paraId="1E243353" w14:textId="77777777" w:rsidR="002800C9" w:rsidRDefault="002800C9" w:rsidP="001B0C83">
      <w:pPr>
        <w:rPr>
          <w:lang w:val="en-US"/>
        </w:rPr>
      </w:pPr>
    </w:p>
    <w:p w14:paraId="39421C7D" w14:textId="77777777" w:rsidR="001B0C83" w:rsidRPr="001B0C83" w:rsidRDefault="001B0C83" w:rsidP="001B0C83">
      <w:pPr>
        <w:pStyle w:val="Proposal"/>
        <w:rPr>
          <w:lang w:val="en-US"/>
        </w:rPr>
      </w:pPr>
      <w:bookmarkStart w:id="13" w:name="_Toc525723173"/>
      <w:bookmarkStart w:id="14" w:name="_Toc525817932"/>
      <w:r w:rsidRPr="001B0C83">
        <w:rPr>
          <w:lang w:val="en-US"/>
        </w:rPr>
        <w:t xml:space="preserve">Solutions to RAN-Key issue #2 can be based on that there are mechanisms for requesting a subset of </w:t>
      </w:r>
      <w:r>
        <w:rPr>
          <w:lang w:val="en-US"/>
        </w:rPr>
        <w:t xml:space="preserve">full UE </w:t>
      </w:r>
      <w:r w:rsidRPr="001B0C83">
        <w:rPr>
          <w:lang w:val="en-US"/>
        </w:rPr>
        <w:t>capabilities from RAN to UE.</w:t>
      </w:r>
      <w:bookmarkEnd w:id="13"/>
      <w:bookmarkEnd w:id="14"/>
      <w:r w:rsidRPr="001B0C83">
        <w:rPr>
          <w:lang w:val="en-US"/>
        </w:rPr>
        <w:t xml:space="preserve"> </w:t>
      </w:r>
    </w:p>
    <w:p w14:paraId="6CC4FBD1" w14:textId="77777777" w:rsidR="00D20300" w:rsidRPr="00412035" w:rsidRDefault="00D20300" w:rsidP="00D20300">
      <w:pPr>
        <w:pStyle w:val="Observation"/>
        <w:numPr>
          <w:ilvl w:val="0"/>
          <w:numId w:val="0"/>
        </w:numPr>
        <w:rPr>
          <w:lang w:val="en-US"/>
        </w:rPr>
      </w:pPr>
    </w:p>
    <w:p w14:paraId="18F173BB" w14:textId="78A17447" w:rsidR="004F5F02" w:rsidRPr="004F5F02" w:rsidRDefault="004F5F02" w:rsidP="00466002">
      <w:pPr>
        <w:pStyle w:val="Heading2"/>
      </w:pPr>
      <w:r w:rsidRPr="004F5F02">
        <w:t>Additional a</w:t>
      </w:r>
      <w:r>
        <w:t>s</w:t>
      </w:r>
      <w:r w:rsidRPr="004F5F02">
        <w:t>pects and assumptions</w:t>
      </w:r>
    </w:p>
    <w:p w14:paraId="290EAB5C" w14:textId="6BDE7AB8" w:rsidR="004F5F02" w:rsidRDefault="004F5F02" w:rsidP="00EA55B7">
      <w:pPr>
        <w:pStyle w:val="BodyText"/>
        <w:rPr>
          <w:lang w:val="en-US"/>
        </w:rPr>
      </w:pPr>
      <w:r w:rsidRPr="004F5F02">
        <w:rPr>
          <w:lang w:val="en-US"/>
        </w:rPr>
        <w:t>The SID mentions that</w:t>
      </w:r>
      <w:r w:rsidR="00EA55B7">
        <w:rPr>
          <w:lang w:val="en-US"/>
        </w:rPr>
        <w:t>:</w:t>
      </w:r>
    </w:p>
    <w:p w14:paraId="5116DB4E" w14:textId="77777777" w:rsidR="00140A6B" w:rsidRDefault="00140A6B" w:rsidP="00EA55B7">
      <w:pPr>
        <w:pStyle w:val="BodyText"/>
        <w:rPr>
          <w:i/>
          <w:highlight w:val="lightGray"/>
          <w:lang w:val="en-US"/>
        </w:rPr>
      </w:pPr>
    </w:p>
    <w:p w14:paraId="79BCEF03" w14:textId="01F181D6" w:rsidR="008D6575" w:rsidRPr="00907414" w:rsidRDefault="008D6575" w:rsidP="008D6575">
      <w:pPr>
        <w:pStyle w:val="B1"/>
        <w:rPr>
          <w:i/>
          <w:lang w:val="x-none"/>
        </w:rPr>
      </w:pPr>
      <w:r w:rsidRPr="00140A6B">
        <w:rPr>
          <w:i/>
          <w:lang w:val="en-US"/>
        </w:rPr>
        <w:t>-</w:t>
      </w:r>
      <w:r w:rsidRPr="00140A6B">
        <w:rPr>
          <w:i/>
          <w:lang w:val="en-US"/>
        </w:rPr>
        <w:tab/>
        <w:t>RAN2 to study and define the interaction between the above mechanisms and the signaling of UE Radio Capability mechanism over the radio interface specified as of Rel-15</w:t>
      </w:r>
    </w:p>
    <w:p w14:paraId="66E1C9B1" w14:textId="77777777" w:rsidR="004F5F02" w:rsidRDefault="004F5F02" w:rsidP="004F5F02">
      <w:pPr>
        <w:pStyle w:val="B1"/>
        <w:ind w:left="0" w:firstLine="0"/>
        <w:rPr>
          <w:lang w:val="en-US"/>
        </w:rPr>
      </w:pPr>
      <w:r>
        <w:rPr>
          <w:lang w:val="en-US"/>
        </w:rPr>
        <w:t xml:space="preserve">First and foremost, we interpret this as a backwards compatibility aspect and consider this an obvious part of any study. Thus, we don’t consider this any “key issue” from a technical perspective. </w:t>
      </w:r>
    </w:p>
    <w:p w14:paraId="1DE4CAEB" w14:textId="564A42C9" w:rsidR="00EA55B7" w:rsidRDefault="004F5F02" w:rsidP="004F5F02">
      <w:pPr>
        <w:pStyle w:val="B1"/>
        <w:ind w:left="0" w:firstLine="0"/>
        <w:rPr>
          <w:lang w:val="en-US"/>
        </w:rPr>
      </w:pPr>
      <w:r>
        <w:rPr>
          <w:lang w:val="en-US"/>
        </w:rPr>
        <w:t xml:space="preserve">What can be considered an issue though, but more from the perspective of what to include in Release 15, is whether any parts of, </w:t>
      </w:r>
      <w:proofErr w:type="gramStart"/>
      <w:r>
        <w:rPr>
          <w:lang w:val="en-US"/>
        </w:rPr>
        <w:t>perhaps in</w:t>
      </w:r>
      <w:proofErr w:type="gramEnd"/>
      <w:r>
        <w:rPr>
          <w:lang w:val="en-US"/>
        </w:rPr>
        <w:t xml:space="preserve"> particular the segmentation-based solutions can come to apply</w:t>
      </w:r>
      <w:r w:rsidR="00EA55B7">
        <w:rPr>
          <w:lang w:val="en-US"/>
        </w:rPr>
        <w:t xml:space="preserve"> also for, e.g., r</w:t>
      </w:r>
      <w:r>
        <w:rPr>
          <w:lang w:val="en-US"/>
        </w:rPr>
        <w:t xml:space="preserve">elease 15 </w:t>
      </w:r>
      <w:r w:rsidR="00EA55B7">
        <w:rPr>
          <w:lang w:val="en-US"/>
        </w:rPr>
        <w:t xml:space="preserve">late drop </w:t>
      </w:r>
      <w:r>
        <w:rPr>
          <w:lang w:val="en-US"/>
        </w:rPr>
        <w:t xml:space="preserve">and in that case, if </w:t>
      </w:r>
      <w:r w:rsidR="00EA55B7">
        <w:rPr>
          <w:lang w:val="en-US"/>
        </w:rPr>
        <w:t xml:space="preserve">such mechanisms should be prioritized to study first. We think this should be discussed. </w:t>
      </w:r>
    </w:p>
    <w:p w14:paraId="31E71B57" w14:textId="77777777" w:rsidR="00EA55B7" w:rsidRDefault="00EA55B7" w:rsidP="00EA55B7">
      <w:pPr>
        <w:pStyle w:val="Proposal"/>
        <w:rPr>
          <w:lang w:val="en-US"/>
        </w:rPr>
      </w:pPr>
      <w:bookmarkStart w:id="15" w:name="_Toc525723174"/>
      <w:bookmarkStart w:id="16" w:name="_Toc525817933"/>
      <w:r>
        <w:rPr>
          <w:lang w:val="en-US"/>
        </w:rPr>
        <w:t xml:space="preserve">RAN2 to discuss whether there are aspects, in particular for segmentation-based solutions that can become relevant to include already in Release 15 and if such mechanisms should be studied first. </w:t>
      </w:r>
      <w:bookmarkEnd w:id="15"/>
      <w:bookmarkEnd w:id="16"/>
    </w:p>
    <w:p w14:paraId="3D75FA9F" w14:textId="77777777" w:rsidR="00C01F33" w:rsidRPr="00CE0424" w:rsidRDefault="00C01F33" w:rsidP="00CE0424">
      <w:pPr>
        <w:pStyle w:val="Heading1"/>
      </w:pPr>
      <w:r w:rsidRPr="00CE0424">
        <w:t>Conclusion</w:t>
      </w:r>
    </w:p>
    <w:p w14:paraId="09C8BDF3" w14:textId="77777777" w:rsidR="00130B2C" w:rsidRPr="0054213C" w:rsidRDefault="008E065E" w:rsidP="008E065E">
      <w:pPr>
        <w:pStyle w:val="BodyText"/>
        <w:rPr>
          <w:noProof/>
          <w:lang w:val="en-US"/>
        </w:rPr>
      </w:pPr>
      <w:r w:rsidRPr="002D0655">
        <w:rPr>
          <w:lang w:val="en-US"/>
        </w:rPr>
        <w:t xml:space="preserve">In section </w:t>
      </w:r>
      <w:r w:rsidRPr="00CE0424">
        <w:rPr>
          <w:highlight w:val="cyan"/>
        </w:rPr>
        <w:fldChar w:fldCharType="begin"/>
      </w:r>
      <w:r w:rsidRPr="002D0655">
        <w:rPr>
          <w:lang w:val="en-US"/>
        </w:rPr>
        <w:instrText xml:space="preserve"> REF _Ref178064866 \r \h </w:instrText>
      </w:r>
      <w:r w:rsidRPr="00CE0424">
        <w:rPr>
          <w:highlight w:val="cyan"/>
        </w:rPr>
      </w:r>
      <w:r w:rsidRPr="00CE0424">
        <w:rPr>
          <w:highlight w:val="cyan"/>
        </w:rPr>
        <w:fldChar w:fldCharType="separate"/>
      </w:r>
      <w:r w:rsidR="00C549A5" w:rsidRPr="002D0655">
        <w:rPr>
          <w:lang w:val="en-US"/>
        </w:rPr>
        <w:t>2</w:t>
      </w:r>
      <w:r w:rsidRPr="00CE0424">
        <w:fldChar w:fldCharType="end"/>
      </w:r>
      <w:r w:rsidRPr="002D0655">
        <w:rPr>
          <w:lang w:val="en-US"/>
        </w:rPr>
        <w:t xml:space="preserve"> we made the following observations:</w:t>
      </w:r>
      <w:r>
        <w:rPr>
          <w:b/>
          <w:bCs/>
        </w:rPr>
        <w:fldChar w:fldCharType="begin"/>
      </w:r>
      <w:r w:rsidRPr="002D0655">
        <w:rPr>
          <w:b/>
          <w:bCs/>
          <w:lang w:val="en-US"/>
        </w:rPr>
        <w:instrText xml:space="preserve"> TOC \f \n \t "Observation;1" </w:instrText>
      </w:r>
      <w:r>
        <w:rPr>
          <w:b/>
          <w:bCs/>
        </w:rPr>
        <w:fldChar w:fldCharType="separate"/>
      </w:r>
    </w:p>
    <w:p w14:paraId="752BBAD6" w14:textId="77777777" w:rsidR="00130B2C" w:rsidRPr="00130B2C" w:rsidRDefault="00130B2C">
      <w:pPr>
        <w:pStyle w:val="TOC1"/>
        <w:rPr>
          <w:rFonts w:asciiTheme="minorHAnsi" w:eastAsiaTheme="minorEastAsia" w:hAnsiTheme="minorHAnsi" w:cstheme="minorBidi"/>
          <w:b w:val="0"/>
          <w:sz w:val="22"/>
          <w:lang w:eastAsia="sv-SE"/>
        </w:rPr>
      </w:pPr>
      <w:r w:rsidRPr="005E06F5">
        <w:t>Observation 1</w:t>
      </w:r>
      <w:r w:rsidRPr="00130B2C">
        <w:rPr>
          <w:rFonts w:asciiTheme="minorHAnsi" w:eastAsiaTheme="minorEastAsia" w:hAnsiTheme="minorHAnsi" w:cstheme="minorBidi"/>
          <w:b w:val="0"/>
          <w:sz w:val="22"/>
          <w:lang w:eastAsia="sv-SE"/>
        </w:rPr>
        <w:tab/>
      </w:r>
      <w:r w:rsidRPr="005E06F5">
        <w:t>The main challenges to be solved in the SI are captured by the limitations on the air interface, i.e., the limitations outlined by RAN2 in the LS response to SA2.</w:t>
      </w:r>
    </w:p>
    <w:p w14:paraId="29ABA05A" w14:textId="77777777" w:rsidR="00130B2C" w:rsidRPr="00130B2C" w:rsidRDefault="00130B2C">
      <w:pPr>
        <w:pStyle w:val="TOC1"/>
        <w:rPr>
          <w:rFonts w:asciiTheme="minorHAnsi" w:eastAsiaTheme="minorEastAsia" w:hAnsiTheme="minorHAnsi" w:cstheme="minorBidi"/>
          <w:b w:val="0"/>
          <w:sz w:val="22"/>
          <w:lang w:eastAsia="sv-SE"/>
        </w:rPr>
      </w:pPr>
      <w:r w:rsidRPr="005E06F5">
        <w:t>Observation 2</w:t>
      </w:r>
      <w:r w:rsidRPr="00130B2C">
        <w:rPr>
          <w:rFonts w:asciiTheme="minorHAnsi" w:eastAsiaTheme="minorEastAsia" w:hAnsiTheme="minorHAnsi" w:cstheme="minorBidi"/>
          <w:b w:val="0"/>
          <w:sz w:val="22"/>
          <w:lang w:eastAsia="sv-SE"/>
        </w:rPr>
        <w:tab/>
      </w:r>
      <w:r w:rsidRPr="005E06F5">
        <w:t>UE capability information can be retrieved by the RAN node either from the AMF or from the UE.</w:t>
      </w:r>
    </w:p>
    <w:p w14:paraId="383352DF" w14:textId="77777777" w:rsidR="00130B2C" w:rsidRPr="00130B2C" w:rsidRDefault="00130B2C">
      <w:pPr>
        <w:pStyle w:val="TOC1"/>
        <w:rPr>
          <w:rFonts w:asciiTheme="minorHAnsi" w:eastAsiaTheme="minorEastAsia" w:hAnsiTheme="minorHAnsi" w:cstheme="minorBidi"/>
          <w:b w:val="0"/>
          <w:sz w:val="22"/>
          <w:lang w:eastAsia="sv-SE"/>
        </w:rPr>
      </w:pPr>
      <w:r w:rsidRPr="005E06F5">
        <w:t>Observation 3</w:t>
      </w:r>
      <w:r w:rsidRPr="00130B2C">
        <w:rPr>
          <w:rFonts w:asciiTheme="minorHAnsi" w:eastAsiaTheme="minorEastAsia" w:hAnsiTheme="minorHAnsi" w:cstheme="minorBidi"/>
          <w:b w:val="0"/>
          <w:sz w:val="22"/>
          <w:lang w:eastAsia="sv-SE"/>
        </w:rPr>
        <w:tab/>
      </w:r>
      <w:r w:rsidRPr="005E06F5">
        <w:t>UE capability information can be a result of combining retrieval of UE capability information from both the UE and from the Core Network.</w:t>
      </w:r>
    </w:p>
    <w:p w14:paraId="23FEF501" w14:textId="77777777" w:rsidR="00130B2C" w:rsidRPr="00130B2C" w:rsidRDefault="00130B2C">
      <w:pPr>
        <w:pStyle w:val="TOC1"/>
        <w:rPr>
          <w:rFonts w:asciiTheme="minorHAnsi" w:eastAsiaTheme="minorEastAsia" w:hAnsiTheme="minorHAnsi" w:cstheme="minorBidi"/>
          <w:b w:val="0"/>
          <w:sz w:val="22"/>
          <w:lang w:eastAsia="sv-SE"/>
        </w:rPr>
      </w:pPr>
      <w:r w:rsidRPr="005E06F5">
        <w:t>Observation 4</w:t>
      </w:r>
      <w:r w:rsidRPr="00130B2C">
        <w:rPr>
          <w:rFonts w:asciiTheme="minorHAnsi" w:eastAsiaTheme="minorEastAsia" w:hAnsiTheme="minorHAnsi" w:cstheme="minorBidi"/>
          <w:b w:val="0"/>
          <w:sz w:val="22"/>
          <w:lang w:eastAsia="sv-SE"/>
        </w:rPr>
        <w:tab/>
      </w:r>
      <w:r w:rsidRPr="005E06F5">
        <w:t>For RAN-Key issue #2, both UE capability-ID-based solutions as well as segmentation solutions are relevant.</w:t>
      </w:r>
    </w:p>
    <w:p w14:paraId="0709DF7D" w14:textId="77777777" w:rsidR="00130B2C" w:rsidRPr="00130B2C" w:rsidRDefault="00130B2C">
      <w:pPr>
        <w:pStyle w:val="TOC1"/>
        <w:rPr>
          <w:rFonts w:asciiTheme="minorHAnsi" w:eastAsiaTheme="minorEastAsia" w:hAnsiTheme="minorHAnsi" w:cstheme="minorBidi"/>
          <w:b w:val="0"/>
          <w:sz w:val="22"/>
          <w:lang w:eastAsia="sv-SE"/>
        </w:rPr>
      </w:pPr>
      <w:r w:rsidRPr="005E06F5">
        <w:t>Observation 5</w:t>
      </w:r>
      <w:r w:rsidRPr="00130B2C">
        <w:rPr>
          <w:rFonts w:asciiTheme="minorHAnsi" w:eastAsiaTheme="minorEastAsia" w:hAnsiTheme="minorHAnsi" w:cstheme="minorBidi"/>
          <w:b w:val="0"/>
          <w:sz w:val="22"/>
          <w:lang w:eastAsia="sv-SE"/>
        </w:rPr>
        <w:tab/>
      </w:r>
      <w:r w:rsidRPr="005E06F5">
        <w:t>Study of segmentation-based solutions can be conducted separate from studies of capability-ID based solutions and apply separate or in combination to solve RAN-Key Issue #2.</w:t>
      </w:r>
    </w:p>
    <w:p w14:paraId="237AF13E" w14:textId="77777777" w:rsidR="008E065E" w:rsidRPr="00C85F58" w:rsidRDefault="008E065E" w:rsidP="008E065E">
      <w:pPr>
        <w:pStyle w:val="BodyText"/>
        <w:rPr>
          <w:b/>
          <w:bCs/>
          <w:lang w:val="en-US"/>
        </w:rPr>
      </w:pPr>
      <w:r>
        <w:rPr>
          <w:b/>
          <w:bCs/>
        </w:rPr>
        <w:fldChar w:fldCharType="end"/>
      </w:r>
    </w:p>
    <w:p w14:paraId="12BBC93B" w14:textId="77777777" w:rsidR="00130B2C" w:rsidRPr="0054213C" w:rsidRDefault="008E065E" w:rsidP="008E065E">
      <w:pPr>
        <w:pStyle w:val="BodyText"/>
        <w:rPr>
          <w:noProof/>
          <w:lang w:val="en-US"/>
        </w:rPr>
      </w:pPr>
      <w:r w:rsidRPr="002D0655">
        <w:rPr>
          <w:lang w:val="en-US"/>
        </w:rPr>
        <w:t xml:space="preserve">Based on the discussion in section </w:t>
      </w:r>
      <w:r w:rsidRPr="00CE0424">
        <w:rPr>
          <w:highlight w:val="cyan"/>
        </w:rPr>
        <w:fldChar w:fldCharType="begin"/>
      </w:r>
      <w:r w:rsidRPr="002D0655">
        <w:rPr>
          <w:lang w:val="en-US"/>
        </w:rPr>
        <w:instrText xml:space="preserve"> REF _Ref178064866 \r \h </w:instrText>
      </w:r>
      <w:r w:rsidRPr="00CE0424">
        <w:rPr>
          <w:highlight w:val="cyan"/>
        </w:rPr>
      </w:r>
      <w:r w:rsidRPr="00CE0424">
        <w:rPr>
          <w:highlight w:val="cyan"/>
        </w:rPr>
        <w:fldChar w:fldCharType="separate"/>
      </w:r>
      <w:r w:rsidR="00C549A5" w:rsidRPr="002D0655">
        <w:rPr>
          <w:lang w:val="en-US"/>
        </w:rPr>
        <w:t>2</w:t>
      </w:r>
      <w:r w:rsidRPr="00CE0424">
        <w:fldChar w:fldCharType="end"/>
      </w:r>
      <w:r w:rsidRPr="002D0655">
        <w:rPr>
          <w:lang w:val="en-US"/>
        </w:rPr>
        <w:t xml:space="preserve"> we propose the following:</w:t>
      </w:r>
      <w:r>
        <w:rPr>
          <w:b/>
          <w:bCs/>
        </w:rPr>
        <w:fldChar w:fldCharType="begin"/>
      </w:r>
      <w:r w:rsidRPr="002D0655">
        <w:rPr>
          <w:b/>
          <w:bCs/>
          <w:lang w:val="en-US"/>
        </w:rPr>
        <w:instrText xml:space="preserve"> TOC \f \n \p " " \t "Proposal;1" </w:instrText>
      </w:r>
      <w:r>
        <w:rPr>
          <w:b/>
          <w:bCs/>
        </w:rPr>
        <w:fldChar w:fldCharType="separate"/>
      </w:r>
    </w:p>
    <w:p w14:paraId="4923A557" w14:textId="77777777" w:rsidR="00130B2C" w:rsidRPr="00130B2C" w:rsidRDefault="00130B2C">
      <w:pPr>
        <w:pStyle w:val="TOC1"/>
        <w:rPr>
          <w:rFonts w:asciiTheme="minorHAnsi" w:eastAsiaTheme="minorEastAsia" w:hAnsiTheme="minorHAnsi" w:cstheme="minorBidi"/>
          <w:b w:val="0"/>
          <w:sz w:val="22"/>
          <w:lang w:eastAsia="sv-SE"/>
        </w:rPr>
      </w:pPr>
      <w:r w:rsidRPr="00BF7C16">
        <w:t>Proposal 1</w:t>
      </w:r>
      <w:r w:rsidRPr="00130B2C">
        <w:rPr>
          <w:rFonts w:asciiTheme="minorHAnsi" w:eastAsiaTheme="minorEastAsia" w:hAnsiTheme="minorHAnsi" w:cstheme="minorBidi"/>
          <w:b w:val="0"/>
          <w:sz w:val="22"/>
          <w:lang w:eastAsia="sv-SE"/>
        </w:rPr>
        <w:tab/>
      </w:r>
      <w:r w:rsidRPr="00BF7C16">
        <w:t>RAN2 should address the following key issues in the study:  RAN-Key Issue #1: How are the UE capabilities retrieved by RAN node? RAN-Key Issue #2: How are the UE capabilities signaled over the air? RAN-Key Issue #3: How are the dynamics of UE Radio capabilities managed?</w:t>
      </w:r>
    </w:p>
    <w:p w14:paraId="778ACA53" w14:textId="77777777" w:rsidR="00130B2C" w:rsidRPr="00130B2C" w:rsidRDefault="00130B2C">
      <w:pPr>
        <w:pStyle w:val="TOC1"/>
        <w:rPr>
          <w:rFonts w:asciiTheme="minorHAnsi" w:eastAsiaTheme="minorEastAsia" w:hAnsiTheme="minorHAnsi" w:cstheme="minorBidi"/>
          <w:b w:val="0"/>
          <w:sz w:val="22"/>
          <w:lang w:eastAsia="sv-SE"/>
        </w:rPr>
      </w:pPr>
      <w:r w:rsidRPr="00BF7C16">
        <w:t>Proposal 2</w:t>
      </w:r>
      <w:r w:rsidRPr="00130B2C">
        <w:rPr>
          <w:rFonts w:asciiTheme="minorHAnsi" w:eastAsiaTheme="minorEastAsia" w:hAnsiTheme="minorHAnsi" w:cstheme="minorBidi"/>
          <w:b w:val="0"/>
          <w:sz w:val="22"/>
          <w:lang w:eastAsia="sv-SE"/>
        </w:rPr>
        <w:tab/>
      </w:r>
      <w:r w:rsidRPr="00BF7C16">
        <w:t>Solutions to RAN-Key issue #2 can be based on that there are mechanisms for requesting a subset of full UE capabilities from RAN to UE.</w:t>
      </w:r>
    </w:p>
    <w:p w14:paraId="2280DC8C" w14:textId="77777777" w:rsidR="00130B2C" w:rsidRPr="00130B2C" w:rsidRDefault="00130B2C">
      <w:pPr>
        <w:pStyle w:val="TOC1"/>
        <w:rPr>
          <w:rFonts w:asciiTheme="minorHAnsi" w:eastAsiaTheme="minorEastAsia" w:hAnsiTheme="minorHAnsi" w:cstheme="minorBidi"/>
          <w:b w:val="0"/>
          <w:sz w:val="22"/>
          <w:lang w:eastAsia="sv-SE"/>
        </w:rPr>
      </w:pPr>
      <w:r w:rsidRPr="00BF7C16">
        <w:t>Proposal 3</w:t>
      </w:r>
      <w:r w:rsidRPr="00130B2C">
        <w:rPr>
          <w:rFonts w:asciiTheme="minorHAnsi" w:eastAsiaTheme="minorEastAsia" w:hAnsiTheme="minorHAnsi" w:cstheme="minorBidi"/>
          <w:b w:val="0"/>
          <w:sz w:val="22"/>
          <w:lang w:eastAsia="sv-SE"/>
        </w:rPr>
        <w:tab/>
      </w:r>
      <w:r w:rsidRPr="00BF7C16">
        <w:t xml:space="preserve">RAN2 to discuss whether there are aspects, in particular for segmentation-based solutions that can become relevant to include already in Release 15 and if such mechanisms should be studied first. </w:t>
      </w:r>
    </w:p>
    <w:p w14:paraId="754C8778" w14:textId="4CD2E97C" w:rsidR="00C01F33" w:rsidRPr="00412035" w:rsidRDefault="008E065E" w:rsidP="006E062C">
      <w:pPr>
        <w:rPr>
          <w:lang w:val="en-US"/>
        </w:rPr>
      </w:pPr>
      <w:r>
        <w:rPr>
          <w:b/>
          <w:bCs/>
        </w:rPr>
        <w:fldChar w:fldCharType="end"/>
      </w:r>
    </w:p>
    <w:p w14:paraId="13F6084C" w14:textId="77777777" w:rsidR="00F507D1" w:rsidRPr="00CE0424" w:rsidRDefault="00F507D1" w:rsidP="00CE0424">
      <w:pPr>
        <w:pStyle w:val="Heading1"/>
      </w:pPr>
      <w:bookmarkStart w:id="17" w:name="_In-sequence_SDU_delivery"/>
      <w:bookmarkEnd w:id="17"/>
      <w:r w:rsidRPr="00CE0424">
        <w:lastRenderedPageBreak/>
        <w:t>References</w:t>
      </w:r>
    </w:p>
    <w:bookmarkStart w:id="18" w:name="_Ref524939141"/>
    <w:bookmarkStart w:id="19" w:name="_Ref174151459"/>
    <w:bookmarkStart w:id="20" w:name="_Ref189809556"/>
    <w:p w14:paraId="60A90F45" w14:textId="74F3A3F4" w:rsidR="005F3025" w:rsidRPr="002D0655" w:rsidRDefault="00623516" w:rsidP="00623516">
      <w:pPr>
        <w:pStyle w:val="Reference"/>
        <w:rPr>
          <w:lang w:val="en-US"/>
        </w:rPr>
      </w:pPr>
      <w:r w:rsidRPr="00623516">
        <w:rPr>
          <w:u w:val="single"/>
        </w:rPr>
        <w:fldChar w:fldCharType="begin"/>
      </w:r>
      <w:r w:rsidRPr="002D0655">
        <w:rPr>
          <w:u w:val="single"/>
          <w:lang w:val="en-US"/>
        </w:rPr>
        <w:instrText xml:space="preserve"> HYPERLINK "http://www.3gpp.org/ftp/tsg_ran/TSG_RAN/TSGR_80/Docs/RP-181459.zip" </w:instrText>
      </w:r>
      <w:r w:rsidRPr="00623516">
        <w:rPr>
          <w:u w:val="single"/>
        </w:rPr>
        <w:fldChar w:fldCharType="separate"/>
      </w:r>
      <w:r w:rsidRPr="00623516">
        <w:rPr>
          <w:rStyle w:val="Hyperlink"/>
        </w:rPr>
        <w:t>RP-181459</w:t>
      </w:r>
      <w:r w:rsidRPr="00623516">
        <w:fldChar w:fldCharType="end"/>
      </w:r>
      <w:r w:rsidRPr="002D0655">
        <w:rPr>
          <w:lang w:val="en-US"/>
        </w:rPr>
        <w:t xml:space="preserve">, New SID: Study on </w:t>
      </w:r>
      <w:proofErr w:type="spellStart"/>
      <w:r w:rsidRPr="002D0655">
        <w:rPr>
          <w:lang w:val="en-US"/>
        </w:rPr>
        <w:t>optimisations</w:t>
      </w:r>
      <w:proofErr w:type="spellEnd"/>
      <w:r w:rsidRPr="002D0655">
        <w:rPr>
          <w:lang w:val="en-US"/>
        </w:rPr>
        <w:t xml:space="preserve"> on UE radio capability </w:t>
      </w:r>
      <w:proofErr w:type="spellStart"/>
      <w:r w:rsidRPr="002D0655">
        <w:rPr>
          <w:lang w:val="en-US"/>
        </w:rPr>
        <w:t>signalling</w:t>
      </w:r>
      <w:proofErr w:type="spellEnd"/>
      <w:r w:rsidRPr="002D0655">
        <w:rPr>
          <w:lang w:val="en-US"/>
        </w:rPr>
        <w:t xml:space="preserve"> – NR/E-UTRA Aspects, 3GPP TSG RAN #80, La Jolla, California, USA, </w:t>
      </w:r>
      <w:r w:rsidR="000A1D80" w:rsidRPr="002D0655">
        <w:rPr>
          <w:lang w:val="en-US"/>
        </w:rPr>
        <w:t>13</w:t>
      </w:r>
      <w:r w:rsidR="000A1D80" w:rsidRPr="002D0655">
        <w:rPr>
          <w:vertAlign w:val="superscript"/>
          <w:lang w:val="en-US"/>
        </w:rPr>
        <w:t>th</w:t>
      </w:r>
      <w:r w:rsidR="000A1D80" w:rsidRPr="002D0655">
        <w:rPr>
          <w:lang w:val="en-US"/>
        </w:rPr>
        <w:t xml:space="preserve"> – 15</w:t>
      </w:r>
      <w:r w:rsidR="000A1D80" w:rsidRPr="002D0655">
        <w:rPr>
          <w:vertAlign w:val="superscript"/>
          <w:lang w:val="en-US"/>
        </w:rPr>
        <w:t>th</w:t>
      </w:r>
      <w:r w:rsidR="000A1D80" w:rsidRPr="002D0655">
        <w:rPr>
          <w:lang w:val="en-US"/>
        </w:rPr>
        <w:t xml:space="preserve"> </w:t>
      </w:r>
      <w:proofErr w:type="gramStart"/>
      <w:r w:rsidR="000A1D80" w:rsidRPr="002D0655">
        <w:rPr>
          <w:lang w:val="en-US"/>
        </w:rPr>
        <w:t>June</w:t>
      </w:r>
      <w:r w:rsidRPr="002D0655">
        <w:rPr>
          <w:lang w:val="en-US"/>
        </w:rPr>
        <w:t>,</w:t>
      </w:r>
      <w:proofErr w:type="gramEnd"/>
      <w:r w:rsidRPr="002D0655">
        <w:rPr>
          <w:lang w:val="en-US"/>
        </w:rPr>
        <w:t xml:space="preserve"> 2018</w:t>
      </w:r>
      <w:bookmarkEnd w:id="18"/>
    </w:p>
    <w:bookmarkStart w:id="21" w:name="_Ref524939153"/>
    <w:p w14:paraId="50BBA4BB" w14:textId="4C7EB9F3" w:rsidR="005F3025" w:rsidRPr="002D0655" w:rsidRDefault="00907414" w:rsidP="00311702">
      <w:pPr>
        <w:pStyle w:val="Reference"/>
        <w:rPr>
          <w:lang w:val="en-US"/>
        </w:rPr>
      </w:pPr>
      <w:r w:rsidRPr="00907414">
        <w:fldChar w:fldCharType="begin"/>
      </w:r>
      <w:r w:rsidRPr="002D0655">
        <w:rPr>
          <w:lang w:val="en-US"/>
        </w:rPr>
        <w:instrText xml:space="preserve"> HYPERLINK "http://www.3gpp.org/ftp/tsg_sa/TSG_SA/TSGS_80/Docs/SP-180599.zip" </w:instrText>
      </w:r>
      <w:r w:rsidRPr="00907414">
        <w:fldChar w:fldCharType="separate"/>
      </w:r>
      <w:r w:rsidRPr="00907414">
        <w:rPr>
          <w:rStyle w:val="Hyperlink"/>
        </w:rPr>
        <w:t>SP-180599</w:t>
      </w:r>
      <w:r w:rsidRPr="00907414">
        <w:fldChar w:fldCharType="end"/>
      </w:r>
      <w:r w:rsidRPr="002D0655">
        <w:rPr>
          <w:lang w:val="en-US"/>
        </w:rPr>
        <w:t xml:space="preserve">, </w:t>
      </w:r>
      <w:r w:rsidR="009E06BD" w:rsidRPr="005D64F3">
        <w:rPr>
          <w:lang w:val="en-US"/>
        </w:rPr>
        <w:t xml:space="preserve">New SID: Study on </w:t>
      </w:r>
      <w:proofErr w:type="spellStart"/>
      <w:r w:rsidR="009E06BD" w:rsidRPr="005D64F3">
        <w:rPr>
          <w:lang w:val="en-US"/>
        </w:rPr>
        <w:t>optimisations</w:t>
      </w:r>
      <w:proofErr w:type="spellEnd"/>
      <w:r w:rsidR="009E06BD" w:rsidRPr="005D64F3">
        <w:rPr>
          <w:lang w:val="en-US"/>
        </w:rPr>
        <w:t xml:space="preserve"> on UE radio capability </w:t>
      </w:r>
      <w:r w:rsidR="009E06BD">
        <w:rPr>
          <w:lang w:val="en-US"/>
        </w:rPr>
        <w:t>signaling, TSG SA Meeting SP #80, La Jolla, California, USA, 13-15 June 2018</w:t>
      </w:r>
      <w:bookmarkEnd w:id="21"/>
    </w:p>
    <w:p w14:paraId="15AEAFC0" w14:textId="7D3948E0" w:rsidR="000A1D80" w:rsidRPr="002D0655" w:rsidRDefault="00007BFD" w:rsidP="00311702">
      <w:pPr>
        <w:pStyle w:val="Reference"/>
        <w:rPr>
          <w:lang w:val="en-US"/>
        </w:rPr>
      </w:pPr>
      <w:hyperlink r:id="rId14" w:history="1">
        <w:r w:rsidR="006D32A2" w:rsidRPr="006D32A2">
          <w:rPr>
            <w:rStyle w:val="Hyperlink"/>
            <w:iCs/>
            <w:lang w:val="en-US"/>
          </w:rPr>
          <w:t>R2-1809959</w:t>
        </w:r>
      </w:hyperlink>
      <w:r w:rsidR="00FD707D" w:rsidRPr="002D0655">
        <w:rPr>
          <w:lang w:val="en-US"/>
        </w:rPr>
        <w:t xml:space="preserve">, UE Capability Compression, </w:t>
      </w:r>
      <w:r w:rsidR="000A1D80" w:rsidRPr="002D0655">
        <w:rPr>
          <w:lang w:val="en-US"/>
        </w:rPr>
        <w:t>3GPP TSG-RAN WG2 #AH1807, Montreal, Canada, 2</w:t>
      </w:r>
      <w:r w:rsidR="000A1D80" w:rsidRPr="002D0655">
        <w:rPr>
          <w:vertAlign w:val="superscript"/>
          <w:lang w:val="en-US"/>
        </w:rPr>
        <w:t>nd</w:t>
      </w:r>
      <w:r w:rsidR="000A1D80" w:rsidRPr="002D0655">
        <w:rPr>
          <w:lang w:val="en-US"/>
        </w:rPr>
        <w:t xml:space="preserve"> – 6</w:t>
      </w:r>
      <w:r w:rsidR="000A1D80" w:rsidRPr="002D0655">
        <w:rPr>
          <w:vertAlign w:val="superscript"/>
          <w:lang w:val="en-US"/>
        </w:rPr>
        <w:t>th</w:t>
      </w:r>
      <w:r w:rsidR="000A1D80" w:rsidRPr="002D0655">
        <w:rPr>
          <w:lang w:val="en-US"/>
        </w:rPr>
        <w:t xml:space="preserve"> </w:t>
      </w:r>
      <w:proofErr w:type="gramStart"/>
      <w:r w:rsidR="000A1D80" w:rsidRPr="002D0655">
        <w:rPr>
          <w:lang w:val="en-US"/>
        </w:rPr>
        <w:t>July,</w:t>
      </w:r>
      <w:proofErr w:type="gramEnd"/>
      <w:r w:rsidR="000A1D80" w:rsidRPr="002D0655">
        <w:rPr>
          <w:lang w:val="en-US"/>
        </w:rPr>
        <w:t xml:space="preserve"> 2018</w:t>
      </w:r>
    </w:p>
    <w:p w14:paraId="6A1E70EF" w14:textId="60C4446E" w:rsidR="00794271" w:rsidRPr="00794271" w:rsidRDefault="00907414" w:rsidP="00794271">
      <w:pPr>
        <w:pStyle w:val="Reference"/>
      </w:pPr>
      <w:r>
        <w:t xml:space="preserve">3GPP TR </w:t>
      </w:r>
      <w:proofErr w:type="gramStart"/>
      <w:r>
        <w:t>23.743</w:t>
      </w:r>
      <w:proofErr w:type="gramEnd"/>
      <w:r>
        <w:t xml:space="preserve">, </w:t>
      </w:r>
      <w:r w:rsidR="000D0594">
        <w:t>v 0.2.0</w:t>
      </w:r>
    </w:p>
    <w:p w14:paraId="16F85EA8" w14:textId="2DD406ED" w:rsidR="00BE1252" w:rsidRDefault="00DB4437" w:rsidP="00E910EE">
      <w:pPr>
        <w:pStyle w:val="Reference"/>
        <w:rPr>
          <w:lang w:val="en-US"/>
        </w:rPr>
      </w:pPr>
      <w:bookmarkStart w:id="22" w:name="_Ref525580364"/>
      <w:r w:rsidRPr="00140A6B">
        <w:rPr>
          <w:lang w:val="en-US"/>
        </w:rPr>
        <w:t>R</w:t>
      </w:r>
      <w:r w:rsidR="00BE1252" w:rsidRPr="00BE1252">
        <w:rPr>
          <w:lang w:val="en-US"/>
        </w:rPr>
        <w:t>2</w:t>
      </w:r>
      <w:r w:rsidR="0098360F" w:rsidRPr="00140A6B">
        <w:rPr>
          <w:lang w:val="en-US"/>
        </w:rPr>
        <w:t>-18</w:t>
      </w:r>
      <w:r w:rsidR="00BE1252" w:rsidRPr="00BE1252">
        <w:rPr>
          <w:lang w:val="en-US"/>
        </w:rPr>
        <w:t>10966</w:t>
      </w:r>
      <w:r w:rsidR="0098360F" w:rsidRPr="00140A6B">
        <w:rPr>
          <w:lang w:val="en-US"/>
        </w:rPr>
        <w:t xml:space="preserve">, Reply LS on </w:t>
      </w:r>
      <w:r w:rsidR="0098360F" w:rsidRPr="00BE1252">
        <w:rPr>
          <w:lang w:val="en-US"/>
        </w:rPr>
        <w:t>optimization</w:t>
      </w:r>
      <w:r w:rsidR="0098360F" w:rsidRPr="00140A6B">
        <w:rPr>
          <w:lang w:val="en-US"/>
        </w:rPr>
        <w:t xml:space="preserve"> of </w:t>
      </w:r>
      <w:r w:rsidR="0098360F" w:rsidRPr="00BE1252">
        <w:rPr>
          <w:lang w:val="en-US"/>
        </w:rPr>
        <w:t xml:space="preserve">UE capability signaling, </w:t>
      </w:r>
      <w:r w:rsidR="00BE1252">
        <w:rPr>
          <w:lang w:val="en-US"/>
        </w:rPr>
        <w:t>3</w:t>
      </w:r>
      <w:r w:rsidR="00BE1252" w:rsidRPr="00BE1252">
        <w:rPr>
          <w:lang w:val="en-US"/>
        </w:rPr>
        <w:t>GPP TSG RAN WG2 NR ad hoc #1807</w:t>
      </w:r>
      <w:r w:rsidR="00BE1252">
        <w:rPr>
          <w:lang w:val="en-US"/>
        </w:rPr>
        <w:t>,</w:t>
      </w:r>
      <w:r w:rsidR="001D0791">
        <w:rPr>
          <w:lang w:val="en-US"/>
        </w:rPr>
        <w:t xml:space="preserve"> Montreal, Canada, 2-6 July 2018</w:t>
      </w:r>
      <w:bookmarkEnd w:id="22"/>
    </w:p>
    <w:p w14:paraId="710B87D8" w14:textId="012A7159" w:rsidR="001D0791" w:rsidRPr="00E4125A" w:rsidRDefault="00C85F58" w:rsidP="00475D41">
      <w:pPr>
        <w:pStyle w:val="Reference"/>
        <w:rPr>
          <w:lang w:val="en-US"/>
        </w:rPr>
      </w:pPr>
      <w:bookmarkStart w:id="23" w:name="_Ref525717086"/>
      <w:r w:rsidRPr="00C85F58">
        <w:rPr>
          <w:lang w:val="en-US"/>
        </w:rPr>
        <w:t xml:space="preserve">R3-185104, Reply LS on maximum size of UE Radio Capabilities and maximum Information Element size on network interfaces, </w:t>
      </w:r>
      <w:r w:rsidRPr="00C85F58">
        <w:rPr>
          <w:rFonts w:cs="Arial"/>
          <w:bCs/>
          <w:lang w:val="en-US"/>
        </w:rPr>
        <w:t xml:space="preserve">3GPP TSG-RAN WG3 Meeting #101, </w:t>
      </w:r>
      <w:r>
        <w:rPr>
          <w:rFonts w:cs="Arial"/>
          <w:bCs/>
          <w:lang w:val="en-US"/>
        </w:rPr>
        <w:t>G</w:t>
      </w:r>
      <w:r w:rsidRPr="00C85F58">
        <w:rPr>
          <w:rFonts w:cs="Arial"/>
          <w:bCs/>
          <w:lang w:val="en-US"/>
        </w:rPr>
        <w:t>othenburg, Sweden, 20-24 August 2018</w:t>
      </w:r>
      <w:bookmarkEnd w:id="23"/>
    </w:p>
    <w:p w14:paraId="544B1289" w14:textId="752A5980" w:rsidR="00E4125A" w:rsidRPr="00522546" w:rsidRDefault="008E4028" w:rsidP="00475D41">
      <w:pPr>
        <w:pStyle w:val="Reference"/>
        <w:rPr>
          <w:lang w:val="en-US"/>
        </w:rPr>
      </w:pPr>
      <w:r w:rsidRPr="00522546">
        <w:rPr>
          <w:rFonts w:ascii="Arial" w:eastAsia="Times New Roman" w:hAnsi="Arial" w:cs="Arial"/>
          <w:sz w:val="20"/>
          <w:szCs w:val="20"/>
          <w:lang w:val="en-US" w:eastAsia="sv-SE"/>
        </w:rPr>
        <w:t>R2-181</w:t>
      </w:r>
      <w:r w:rsidR="00585642">
        <w:rPr>
          <w:rFonts w:ascii="Arial" w:eastAsia="Times New Roman" w:hAnsi="Arial" w:cs="Arial"/>
          <w:sz w:val="20"/>
          <w:szCs w:val="20"/>
          <w:lang w:val="en-US" w:eastAsia="sv-SE"/>
        </w:rPr>
        <w:t>5571</w:t>
      </w:r>
      <w:bookmarkStart w:id="24" w:name="_GoBack"/>
      <w:bookmarkEnd w:id="24"/>
      <w:r w:rsidRPr="00522546">
        <w:rPr>
          <w:rFonts w:ascii="Arial" w:eastAsia="Times New Roman" w:hAnsi="Arial" w:cs="Arial"/>
          <w:sz w:val="20"/>
          <w:szCs w:val="20"/>
          <w:lang w:val="en-US" w:eastAsia="sv-SE"/>
        </w:rPr>
        <w:t xml:space="preserve">, On scope of new SI on optimizations of UE radio capability </w:t>
      </w:r>
      <w:proofErr w:type="spellStart"/>
      <w:r w:rsidRPr="00522546">
        <w:rPr>
          <w:rFonts w:ascii="Arial" w:eastAsia="Times New Roman" w:hAnsi="Arial" w:cs="Arial"/>
          <w:sz w:val="20"/>
          <w:szCs w:val="20"/>
          <w:lang w:val="en-US" w:eastAsia="sv-SE"/>
        </w:rPr>
        <w:t>signalling</w:t>
      </w:r>
      <w:proofErr w:type="spellEnd"/>
      <w:r w:rsidRPr="00522546">
        <w:rPr>
          <w:rFonts w:ascii="Arial" w:eastAsia="Times New Roman" w:hAnsi="Arial" w:cs="Arial"/>
          <w:sz w:val="20"/>
          <w:szCs w:val="20"/>
          <w:lang w:val="en-US" w:eastAsia="sv-SE"/>
        </w:rPr>
        <w:t xml:space="preserve"> – NR/E-UTRA, Ericsson, </w:t>
      </w:r>
      <w:r w:rsidR="00522546" w:rsidRPr="00522546">
        <w:rPr>
          <w:rFonts w:ascii="Arial" w:eastAsia="Times New Roman" w:hAnsi="Arial" w:cs="Arial"/>
          <w:sz w:val="20"/>
          <w:szCs w:val="20"/>
          <w:lang w:val="en-US" w:eastAsia="sv-SE"/>
        </w:rPr>
        <w:t>3GPP TSG RAN WG2 #103bis, Chengdu, China, 8</w:t>
      </w:r>
      <w:r w:rsidR="00522546" w:rsidRPr="00522546">
        <w:rPr>
          <w:rFonts w:ascii="Arial" w:eastAsia="Times New Roman" w:hAnsi="Arial" w:cs="Arial"/>
          <w:sz w:val="20"/>
          <w:szCs w:val="20"/>
          <w:vertAlign w:val="superscript"/>
          <w:lang w:val="en-US" w:eastAsia="sv-SE"/>
        </w:rPr>
        <w:t>th</w:t>
      </w:r>
      <w:r w:rsidR="00522546" w:rsidRPr="00522546">
        <w:rPr>
          <w:rFonts w:ascii="Arial" w:eastAsia="Times New Roman" w:hAnsi="Arial" w:cs="Arial"/>
          <w:sz w:val="20"/>
          <w:szCs w:val="20"/>
          <w:lang w:val="en-US" w:eastAsia="sv-SE"/>
        </w:rPr>
        <w:t xml:space="preserve"> – 12</w:t>
      </w:r>
      <w:r w:rsidR="00522546" w:rsidRPr="00522546">
        <w:rPr>
          <w:rFonts w:ascii="Arial" w:eastAsia="Times New Roman" w:hAnsi="Arial" w:cs="Arial"/>
          <w:sz w:val="20"/>
          <w:szCs w:val="20"/>
          <w:vertAlign w:val="superscript"/>
          <w:lang w:val="en-US" w:eastAsia="sv-SE"/>
        </w:rPr>
        <w:t>th</w:t>
      </w:r>
      <w:r w:rsidR="00522546" w:rsidRPr="00522546">
        <w:rPr>
          <w:rFonts w:ascii="Arial" w:eastAsia="Times New Roman" w:hAnsi="Arial" w:cs="Arial"/>
          <w:sz w:val="20"/>
          <w:szCs w:val="20"/>
          <w:lang w:val="en-US" w:eastAsia="sv-SE"/>
        </w:rPr>
        <w:t xml:space="preserve"> October 2018</w:t>
      </w:r>
    </w:p>
    <w:p w14:paraId="3965AFDD" w14:textId="77777777" w:rsidR="00907414" w:rsidRPr="00140A6B" w:rsidRDefault="00907414">
      <w:pPr>
        <w:pStyle w:val="Reference"/>
        <w:numPr>
          <w:ilvl w:val="0"/>
          <w:numId w:val="0"/>
        </w:numPr>
        <w:rPr>
          <w:lang w:val="en-US"/>
        </w:rPr>
      </w:pPr>
    </w:p>
    <w:bookmarkEnd w:id="19"/>
    <w:bookmarkEnd w:id="20"/>
    <w:p w14:paraId="49AB6B88" w14:textId="77777777" w:rsidR="003A7EF3" w:rsidRPr="00140A6B" w:rsidRDefault="003A7EF3" w:rsidP="00CE0424">
      <w:pPr>
        <w:pStyle w:val="BodyText"/>
        <w:rPr>
          <w:lang w:val="en-US"/>
        </w:rPr>
      </w:pPr>
    </w:p>
    <w:sectPr w:rsidR="003A7EF3" w:rsidRPr="00140A6B" w:rsidSect="0018634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8A409" w14:textId="77777777" w:rsidR="00E86232" w:rsidRDefault="00E86232">
      <w:r>
        <w:separator/>
      </w:r>
    </w:p>
  </w:endnote>
  <w:endnote w:type="continuationSeparator" w:id="0">
    <w:p w14:paraId="001031C4" w14:textId="77777777" w:rsidR="00E86232" w:rsidRDefault="00E86232">
      <w:r>
        <w:continuationSeparator/>
      </w:r>
    </w:p>
  </w:endnote>
  <w:endnote w:type="continuationNotice" w:id="1">
    <w:p w14:paraId="47F36867" w14:textId="77777777" w:rsidR="00E86232" w:rsidRDefault="00E862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1FE0"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CD6E0" w14:textId="77777777" w:rsidR="00E86232" w:rsidRDefault="00E86232">
      <w:r>
        <w:separator/>
      </w:r>
    </w:p>
  </w:footnote>
  <w:footnote w:type="continuationSeparator" w:id="0">
    <w:p w14:paraId="55CB7E7B" w14:textId="77777777" w:rsidR="00E86232" w:rsidRDefault="00E86232">
      <w:r>
        <w:continuationSeparator/>
      </w:r>
    </w:p>
  </w:footnote>
  <w:footnote w:type="continuationNotice" w:id="1">
    <w:p w14:paraId="35DA3244" w14:textId="77777777" w:rsidR="00E86232" w:rsidRDefault="00E862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37F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60C6FF5"/>
    <w:multiLevelType w:val="hybridMultilevel"/>
    <w:tmpl w:val="0BD4FE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6158F1"/>
    <w:multiLevelType w:val="hybridMultilevel"/>
    <w:tmpl w:val="E73ECE1A"/>
    <w:lvl w:ilvl="0" w:tplc="B6E06220">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24A5A84"/>
    <w:multiLevelType w:val="hybridMultilevel"/>
    <w:tmpl w:val="7C3207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5AE6A53"/>
    <w:multiLevelType w:val="hybridMultilevel"/>
    <w:tmpl w:val="9796BB5C"/>
    <w:lvl w:ilvl="0" w:tplc="0B74B4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 w15:restartNumberingAfterBreak="0">
    <w:nsid w:val="76EE6633"/>
    <w:multiLevelType w:val="hybridMultilevel"/>
    <w:tmpl w:val="E75A20C0"/>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4"/>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0"/>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6E1"/>
    <w:rsid w:val="00002A37"/>
    <w:rsid w:val="000039F4"/>
    <w:rsid w:val="00006446"/>
    <w:rsid w:val="00006896"/>
    <w:rsid w:val="00007CDC"/>
    <w:rsid w:val="00011B28"/>
    <w:rsid w:val="000151AE"/>
    <w:rsid w:val="00015D15"/>
    <w:rsid w:val="0002564D"/>
    <w:rsid w:val="00025ECA"/>
    <w:rsid w:val="000325B8"/>
    <w:rsid w:val="00034BC3"/>
    <w:rsid w:val="00034C15"/>
    <w:rsid w:val="00036BA1"/>
    <w:rsid w:val="000422E2"/>
    <w:rsid w:val="00042F22"/>
    <w:rsid w:val="000444EF"/>
    <w:rsid w:val="00044C53"/>
    <w:rsid w:val="00046E11"/>
    <w:rsid w:val="000478CD"/>
    <w:rsid w:val="00052A07"/>
    <w:rsid w:val="000534E3"/>
    <w:rsid w:val="0005606A"/>
    <w:rsid w:val="00057117"/>
    <w:rsid w:val="000616E7"/>
    <w:rsid w:val="0006202E"/>
    <w:rsid w:val="0006487E"/>
    <w:rsid w:val="00065E1A"/>
    <w:rsid w:val="000741CE"/>
    <w:rsid w:val="00075302"/>
    <w:rsid w:val="00077E5F"/>
    <w:rsid w:val="0008036A"/>
    <w:rsid w:val="00081AE6"/>
    <w:rsid w:val="000839FB"/>
    <w:rsid w:val="000855EB"/>
    <w:rsid w:val="00085B52"/>
    <w:rsid w:val="000866F2"/>
    <w:rsid w:val="0009009F"/>
    <w:rsid w:val="00091557"/>
    <w:rsid w:val="000924C1"/>
    <w:rsid w:val="000924F0"/>
    <w:rsid w:val="00093474"/>
    <w:rsid w:val="0009510F"/>
    <w:rsid w:val="000A050C"/>
    <w:rsid w:val="000A1B7B"/>
    <w:rsid w:val="000A1D80"/>
    <w:rsid w:val="000A3629"/>
    <w:rsid w:val="000A55F7"/>
    <w:rsid w:val="000A56F2"/>
    <w:rsid w:val="000B2719"/>
    <w:rsid w:val="000B3A8F"/>
    <w:rsid w:val="000B4AB9"/>
    <w:rsid w:val="000B58C3"/>
    <w:rsid w:val="000B61E9"/>
    <w:rsid w:val="000B6965"/>
    <w:rsid w:val="000C165A"/>
    <w:rsid w:val="000C2E19"/>
    <w:rsid w:val="000C76E6"/>
    <w:rsid w:val="000D0594"/>
    <w:rsid w:val="000D0D07"/>
    <w:rsid w:val="000D4797"/>
    <w:rsid w:val="000E0527"/>
    <w:rsid w:val="000E1E92"/>
    <w:rsid w:val="000E37F3"/>
    <w:rsid w:val="000E406B"/>
    <w:rsid w:val="000F06D6"/>
    <w:rsid w:val="000F0EB1"/>
    <w:rsid w:val="000F1106"/>
    <w:rsid w:val="000F3BE9"/>
    <w:rsid w:val="000F3F6C"/>
    <w:rsid w:val="000F6DF3"/>
    <w:rsid w:val="001005FF"/>
    <w:rsid w:val="001062FB"/>
    <w:rsid w:val="001063E6"/>
    <w:rsid w:val="00113CF4"/>
    <w:rsid w:val="001153EA"/>
    <w:rsid w:val="00115643"/>
    <w:rsid w:val="0011625D"/>
    <w:rsid w:val="00116765"/>
    <w:rsid w:val="001219F5"/>
    <w:rsid w:val="00121A20"/>
    <w:rsid w:val="00122C35"/>
    <w:rsid w:val="00122CEB"/>
    <w:rsid w:val="0012377F"/>
    <w:rsid w:val="00124314"/>
    <w:rsid w:val="00126B4A"/>
    <w:rsid w:val="00130B2C"/>
    <w:rsid w:val="00132FD0"/>
    <w:rsid w:val="001344C0"/>
    <w:rsid w:val="001346FA"/>
    <w:rsid w:val="00135252"/>
    <w:rsid w:val="00137AB5"/>
    <w:rsid w:val="00137F0B"/>
    <w:rsid w:val="00140A6B"/>
    <w:rsid w:val="00151E23"/>
    <w:rsid w:val="001526E0"/>
    <w:rsid w:val="00154A11"/>
    <w:rsid w:val="001551B5"/>
    <w:rsid w:val="001659C1"/>
    <w:rsid w:val="00166154"/>
    <w:rsid w:val="00173A8E"/>
    <w:rsid w:val="00177795"/>
    <w:rsid w:val="001810F2"/>
    <w:rsid w:val="0018143F"/>
    <w:rsid w:val="0018634E"/>
    <w:rsid w:val="00190AC1"/>
    <w:rsid w:val="0019341A"/>
    <w:rsid w:val="00197DF9"/>
    <w:rsid w:val="001A1987"/>
    <w:rsid w:val="001A2564"/>
    <w:rsid w:val="001A6173"/>
    <w:rsid w:val="001A6CBA"/>
    <w:rsid w:val="001B0C83"/>
    <w:rsid w:val="001B0D97"/>
    <w:rsid w:val="001B474E"/>
    <w:rsid w:val="001B5A5D"/>
    <w:rsid w:val="001C1CE5"/>
    <w:rsid w:val="001C3D2A"/>
    <w:rsid w:val="001D0791"/>
    <w:rsid w:val="001D3950"/>
    <w:rsid w:val="001D51BA"/>
    <w:rsid w:val="001D6342"/>
    <w:rsid w:val="001D6D53"/>
    <w:rsid w:val="001D6E0C"/>
    <w:rsid w:val="001E58E2"/>
    <w:rsid w:val="001E752E"/>
    <w:rsid w:val="001E7AED"/>
    <w:rsid w:val="001F3916"/>
    <w:rsid w:val="001F3E33"/>
    <w:rsid w:val="001F4E27"/>
    <w:rsid w:val="001F54C5"/>
    <w:rsid w:val="001F662C"/>
    <w:rsid w:val="001F7074"/>
    <w:rsid w:val="00200490"/>
    <w:rsid w:val="00200810"/>
    <w:rsid w:val="00201F3A"/>
    <w:rsid w:val="00203F96"/>
    <w:rsid w:val="002069B2"/>
    <w:rsid w:val="00207FA3"/>
    <w:rsid w:val="00214DA8"/>
    <w:rsid w:val="00215423"/>
    <w:rsid w:val="002158FA"/>
    <w:rsid w:val="00220600"/>
    <w:rsid w:val="002224DB"/>
    <w:rsid w:val="00223FCB"/>
    <w:rsid w:val="00224F8A"/>
    <w:rsid w:val="002252C3"/>
    <w:rsid w:val="00225C54"/>
    <w:rsid w:val="00230765"/>
    <w:rsid w:val="002319E4"/>
    <w:rsid w:val="00233AD9"/>
    <w:rsid w:val="00235632"/>
    <w:rsid w:val="00235872"/>
    <w:rsid w:val="00240CBB"/>
    <w:rsid w:val="00241559"/>
    <w:rsid w:val="00242E35"/>
    <w:rsid w:val="002435B3"/>
    <w:rsid w:val="002458EB"/>
    <w:rsid w:val="002500C8"/>
    <w:rsid w:val="00252840"/>
    <w:rsid w:val="00256492"/>
    <w:rsid w:val="00257543"/>
    <w:rsid w:val="002617E7"/>
    <w:rsid w:val="00264228"/>
    <w:rsid w:val="00264334"/>
    <w:rsid w:val="0026473E"/>
    <w:rsid w:val="00266214"/>
    <w:rsid w:val="00267C83"/>
    <w:rsid w:val="0027144F"/>
    <w:rsid w:val="00271F3A"/>
    <w:rsid w:val="00273278"/>
    <w:rsid w:val="002737F4"/>
    <w:rsid w:val="00275DDF"/>
    <w:rsid w:val="002800C9"/>
    <w:rsid w:val="002805F5"/>
    <w:rsid w:val="00280751"/>
    <w:rsid w:val="0028280A"/>
    <w:rsid w:val="00286ACD"/>
    <w:rsid w:val="00287838"/>
    <w:rsid w:val="00290336"/>
    <w:rsid w:val="002907B5"/>
    <w:rsid w:val="00292EB7"/>
    <w:rsid w:val="00296227"/>
    <w:rsid w:val="00296F44"/>
    <w:rsid w:val="0029777D"/>
    <w:rsid w:val="002A055E"/>
    <w:rsid w:val="002A1D4E"/>
    <w:rsid w:val="002A2869"/>
    <w:rsid w:val="002B24D6"/>
    <w:rsid w:val="002B3BBC"/>
    <w:rsid w:val="002B58C2"/>
    <w:rsid w:val="002C41E6"/>
    <w:rsid w:val="002D0655"/>
    <w:rsid w:val="002D071A"/>
    <w:rsid w:val="002D1346"/>
    <w:rsid w:val="002D34B2"/>
    <w:rsid w:val="002D7637"/>
    <w:rsid w:val="002E0B60"/>
    <w:rsid w:val="002E17F2"/>
    <w:rsid w:val="002E7CAE"/>
    <w:rsid w:val="002F2771"/>
    <w:rsid w:val="002F37A9"/>
    <w:rsid w:val="002F5AD1"/>
    <w:rsid w:val="00301CE6"/>
    <w:rsid w:val="0030256B"/>
    <w:rsid w:val="00304A60"/>
    <w:rsid w:val="0030501F"/>
    <w:rsid w:val="00307220"/>
    <w:rsid w:val="00307BA1"/>
    <w:rsid w:val="00311702"/>
    <w:rsid w:val="00311E82"/>
    <w:rsid w:val="00313FD6"/>
    <w:rsid w:val="003143BD"/>
    <w:rsid w:val="003154BD"/>
    <w:rsid w:val="0031733E"/>
    <w:rsid w:val="00317A53"/>
    <w:rsid w:val="003203ED"/>
    <w:rsid w:val="00322C9F"/>
    <w:rsid w:val="00324D23"/>
    <w:rsid w:val="00331751"/>
    <w:rsid w:val="00334579"/>
    <w:rsid w:val="00335858"/>
    <w:rsid w:val="0033608D"/>
    <w:rsid w:val="003366EA"/>
    <w:rsid w:val="00336BDA"/>
    <w:rsid w:val="00342BD7"/>
    <w:rsid w:val="00343A07"/>
    <w:rsid w:val="00346DB5"/>
    <w:rsid w:val="003477B1"/>
    <w:rsid w:val="0035491B"/>
    <w:rsid w:val="00357380"/>
    <w:rsid w:val="003602D9"/>
    <w:rsid w:val="003604CE"/>
    <w:rsid w:val="00364CF8"/>
    <w:rsid w:val="00366BF0"/>
    <w:rsid w:val="00370E47"/>
    <w:rsid w:val="003742AC"/>
    <w:rsid w:val="00377CE1"/>
    <w:rsid w:val="0038020D"/>
    <w:rsid w:val="0038297A"/>
    <w:rsid w:val="00385BF0"/>
    <w:rsid w:val="003939FF"/>
    <w:rsid w:val="00396700"/>
    <w:rsid w:val="00397066"/>
    <w:rsid w:val="003A2223"/>
    <w:rsid w:val="003A2A0F"/>
    <w:rsid w:val="003A45A1"/>
    <w:rsid w:val="003A5B0A"/>
    <w:rsid w:val="003A6BAC"/>
    <w:rsid w:val="003A7EF3"/>
    <w:rsid w:val="003B159C"/>
    <w:rsid w:val="003B369F"/>
    <w:rsid w:val="003B36A3"/>
    <w:rsid w:val="003B3810"/>
    <w:rsid w:val="003B460B"/>
    <w:rsid w:val="003B7FE5"/>
    <w:rsid w:val="003C01D0"/>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48A"/>
    <w:rsid w:val="00401A8C"/>
    <w:rsid w:val="00402CFD"/>
    <w:rsid w:val="00402E2B"/>
    <w:rsid w:val="0040512B"/>
    <w:rsid w:val="00405CA5"/>
    <w:rsid w:val="00407CD3"/>
    <w:rsid w:val="00407D23"/>
    <w:rsid w:val="00410134"/>
    <w:rsid w:val="00410B72"/>
    <w:rsid w:val="00410F18"/>
    <w:rsid w:val="00412035"/>
    <w:rsid w:val="0041263E"/>
    <w:rsid w:val="00413AAC"/>
    <w:rsid w:val="004155E9"/>
    <w:rsid w:val="00415ABA"/>
    <w:rsid w:val="00421105"/>
    <w:rsid w:val="004242F4"/>
    <w:rsid w:val="00427248"/>
    <w:rsid w:val="00436CAD"/>
    <w:rsid w:val="004370C8"/>
    <w:rsid w:val="00437447"/>
    <w:rsid w:val="00441A92"/>
    <w:rsid w:val="00444F56"/>
    <w:rsid w:val="00446488"/>
    <w:rsid w:val="004477A8"/>
    <w:rsid w:val="004517AA"/>
    <w:rsid w:val="00452CAC"/>
    <w:rsid w:val="00457565"/>
    <w:rsid w:val="00457B71"/>
    <w:rsid w:val="00462DBE"/>
    <w:rsid w:val="00466002"/>
    <w:rsid w:val="004669E2"/>
    <w:rsid w:val="00470C31"/>
    <w:rsid w:val="004734D0"/>
    <w:rsid w:val="00474506"/>
    <w:rsid w:val="0047556B"/>
    <w:rsid w:val="00477768"/>
    <w:rsid w:val="0048334F"/>
    <w:rsid w:val="00483D2F"/>
    <w:rsid w:val="0048543D"/>
    <w:rsid w:val="00491893"/>
    <w:rsid w:val="00492BC5"/>
    <w:rsid w:val="00495B16"/>
    <w:rsid w:val="004964F1"/>
    <w:rsid w:val="004A16BC"/>
    <w:rsid w:val="004A2B94"/>
    <w:rsid w:val="004A7161"/>
    <w:rsid w:val="004B7C0C"/>
    <w:rsid w:val="004C2DB9"/>
    <w:rsid w:val="004C3898"/>
    <w:rsid w:val="004D1FEA"/>
    <w:rsid w:val="004D36B1"/>
    <w:rsid w:val="004D7EBD"/>
    <w:rsid w:val="004E2680"/>
    <w:rsid w:val="004E28F9"/>
    <w:rsid w:val="004E462E"/>
    <w:rsid w:val="004E56DC"/>
    <w:rsid w:val="004E76F4"/>
    <w:rsid w:val="004F0B4E"/>
    <w:rsid w:val="004F0B6C"/>
    <w:rsid w:val="004F2078"/>
    <w:rsid w:val="004F4586"/>
    <w:rsid w:val="004F4DA3"/>
    <w:rsid w:val="004F5F02"/>
    <w:rsid w:val="00503930"/>
    <w:rsid w:val="00506557"/>
    <w:rsid w:val="0050677A"/>
    <w:rsid w:val="005108D8"/>
    <w:rsid w:val="005116F9"/>
    <w:rsid w:val="00514DEA"/>
    <w:rsid w:val="005153A7"/>
    <w:rsid w:val="005219CF"/>
    <w:rsid w:val="00522546"/>
    <w:rsid w:val="00534B59"/>
    <w:rsid w:val="00536759"/>
    <w:rsid w:val="00537C62"/>
    <w:rsid w:val="0054163D"/>
    <w:rsid w:val="0054213C"/>
    <w:rsid w:val="00546970"/>
    <w:rsid w:val="00552DEA"/>
    <w:rsid w:val="00554E19"/>
    <w:rsid w:val="0056121F"/>
    <w:rsid w:val="00572505"/>
    <w:rsid w:val="00572B66"/>
    <w:rsid w:val="005760D9"/>
    <w:rsid w:val="00582809"/>
    <w:rsid w:val="0058365D"/>
    <w:rsid w:val="00585642"/>
    <w:rsid w:val="0058798C"/>
    <w:rsid w:val="005900FA"/>
    <w:rsid w:val="00591433"/>
    <w:rsid w:val="005935A4"/>
    <w:rsid w:val="005948C2"/>
    <w:rsid w:val="00595DCA"/>
    <w:rsid w:val="0059779B"/>
    <w:rsid w:val="005A209A"/>
    <w:rsid w:val="005A662D"/>
    <w:rsid w:val="005B35D7"/>
    <w:rsid w:val="005B392A"/>
    <w:rsid w:val="005B3AA3"/>
    <w:rsid w:val="005B591A"/>
    <w:rsid w:val="005B6F83"/>
    <w:rsid w:val="005C288D"/>
    <w:rsid w:val="005C74FB"/>
    <w:rsid w:val="005D1602"/>
    <w:rsid w:val="005E03C7"/>
    <w:rsid w:val="005E385F"/>
    <w:rsid w:val="005E5B81"/>
    <w:rsid w:val="005F2CB1"/>
    <w:rsid w:val="005F3025"/>
    <w:rsid w:val="005F444B"/>
    <w:rsid w:val="005F618C"/>
    <w:rsid w:val="005F70BD"/>
    <w:rsid w:val="006016BD"/>
    <w:rsid w:val="0060283C"/>
    <w:rsid w:val="00604F14"/>
    <w:rsid w:val="00611B83"/>
    <w:rsid w:val="00613257"/>
    <w:rsid w:val="00620A71"/>
    <w:rsid w:val="00620D80"/>
    <w:rsid w:val="006234A6"/>
    <w:rsid w:val="00623516"/>
    <w:rsid w:val="00630001"/>
    <w:rsid w:val="006311B3"/>
    <w:rsid w:val="00631CA0"/>
    <w:rsid w:val="0063284C"/>
    <w:rsid w:val="0063545E"/>
    <w:rsid w:val="00636398"/>
    <w:rsid w:val="006368D3"/>
    <w:rsid w:val="006377EC"/>
    <w:rsid w:val="0064151F"/>
    <w:rsid w:val="00641533"/>
    <w:rsid w:val="0064208D"/>
    <w:rsid w:val="00643475"/>
    <w:rsid w:val="0064396A"/>
    <w:rsid w:val="0064624E"/>
    <w:rsid w:val="006504D0"/>
    <w:rsid w:val="00650AB9"/>
    <w:rsid w:val="0065289B"/>
    <w:rsid w:val="00655733"/>
    <w:rsid w:val="00655ACD"/>
    <w:rsid w:val="00655BE8"/>
    <w:rsid w:val="00656A92"/>
    <w:rsid w:val="00656DDE"/>
    <w:rsid w:val="0066011D"/>
    <w:rsid w:val="006607C0"/>
    <w:rsid w:val="006613A6"/>
    <w:rsid w:val="006627A2"/>
    <w:rsid w:val="006634E6"/>
    <w:rsid w:val="006655EE"/>
    <w:rsid w:val="00665EE9"/>
    <w:rsid w:val="00667EE7"/>
    <w:rsid w:val="00670922"/>
    <w:rsid w:val="00670BE1"/>
    <w:rsid w:val="00671A9C"/>
    <w:rsid w:val="0067218F"/>
    <w:rsid w:val="006741F2"/>
    <w:rsid w:val="00674CC3"/>
    <w:rsid w:val="00675C72"/>
    <w:rsid w:val="0067693C"/>
    <w:rsid w:val="006771F9"/>
    <w:rsid w:val="006776D7"/>
    <w:rsid w:val="00681003"/>
    <w:rsid w:val="006817C9"/>
    <w:rsid w:val="00683ECE"/>
    <w:rsid w:val="006955D1"/>
    <w:rsid w:val="006957EF"/>
    <w:rsid w:val="00695FC2"/>
    <w:rsid w:val="00696949"/>
    <w:rsid w:val="00697052"/>
    <w:rsid w:val="006A46FB"/>
    <w:rsid w:val="006A54EB"/>
    <w:rsid w:val="006A5E28"/>
    <w:rsid w:val="006A697B"/>
    <w:rsid w:val="006A7AFF"/>
    <w:rsid w:val="006B1816"/>
    <w:rsid w:val="006B2099"/>
    <w:rsid w:val="006B50CF"/>
    <w:rsid w:val="006C03B8"/>
    <w:rsid w:val="006C5EC9"/>
    <w:rsid w:val="006C6059"/>
    <w:rsid w:val="006C7522"/>
    <w:rsid w:val="006D0BCE"/>
    <w:rsid w:val="006D1E26"/>
    <w:rsid w:val="006D2EB7"/>
    <w:rsid w:val="006D32A2"/>
    <w:rsid w:val="006D6F08"/>
    <w:rsid w:val="006E062C"/>
    <w:rsid w:val="006E28B7"/>
    <w:rsid w:val="006E3310"/>
    <w:rsid w:val="006E4E39"/>
    <w:rsid w:val="006E565E"/>
    <w:rsid w:val="006E578A"/>
    <w:rsid w:val="006E673D"/>
    <w:rsid w:val="006E780A"/>
    <w:rsid w:val="006E7D3B"/>
    <w:rsid w:val="006F1B70"/>
    <w:rsid w:val="006F341D"/>
    <w:rsid w:val="006F3CDE"/>
    <w:rsid w:val="006F58D4"/>
    <w:rsid w:val="006F7EDE"/>
    <w:rsid w:val="00700EF5"/>
    <w:rsid w:val="007013BB"/>
    <w:rsid w:val="0070346E"/>
    <w:rsid w:val="00704EDB"/>
    <w:rsid w:val="00706101"/>
    <w:rsid w:val="00706BA7"/>
    <w:rsid w:val="00707072"/>
    <w:rsid w:val="00707D61"/>
    <w:rsid w:val="00712287"/>
    <w:rsid w:val="00712772"/>
    <w:rsid w:val="007148D3"/>
    <w:rsid w:val="00715B9A"/>
    <w:rsid w:val="00726EA6"/>
    <w:rsid w:val="00727208"/>
    <w:rsid w:val="00727680"/>
    <w:rsid w:val="007348B1"/>
    <w:rsid w:val="007362A6"/>
    <w:rsid w:val="00736D7D"/>
    <w:rsid w:val="00740E58"/>
    <w:rsid w:val="00742E20"/>
    <w:rsid w:val="007445A0"/>
    <w:rsid w:val="0074524B"/>
    <w:rsid w:val="00747D8B"/>
    <w:rsid w:val="00751228"/>
    <w:rsid w:val="007571E1"/>
    <w:rsid w:val="00757546"/>
    <w:rsid w:val="007604B2"/>
    <w:rsid w:val="00762893"/>
    <w:rsid w:val="00765281"/>
    <w:rsid w:val="00766BAD"/>
    <w:rsid w:val="007730BD"/>
    <w:rsid w:val="007755F2"/>
    <w:rsid w:val="00776910"/>
    <w:rsid w:val="00776971"/>
    <w:rsid w:val="0078177E"/>
    <w:rsid w:val="0078304C"/>
    <w:rsid w:val="00783673"/>
    <w:rsid w:val="00785490"/>
    <w:rsid w:val="007925EA"/>
    <w:rsid w:val="00793CD8"/>
    <w:rsid w:val="00794271"/>
    <w:rsid w:val="00795C92"/>
    <w:rsid w:val="00796231"/>
    <w:rsid w:val="007A1CB3"/>
    <w:rsid w:val="007A306F"/>
    <w:rsid w:val="007A43A6"/>
    <w:rsid w:val="007A58A6"/>
    <w:rsid w:val="007A6084"/>
    <w:rsid w:val="007B3D2D"/>
    <w:rsid w:val="007B50AE"/>
    <w:rsid w:val="007B51DF"/>
    <w:rsid w:val="007C05DD"/>
    <w:rsid w:val="007C16FF"/>
    <w:rsid w:val="007C3D18"/>
    <w:rsid w:val="007C60BF"/>
    <w:rsid w:val="007C6A07"/>
    <w:rsid w:val="007C75A1"/>
    <w:rsid w:val="007C77A5"/>
    <w:rsid w:val="007C7CEE"/>
    <w:rsid w:val="007D04E5"/>
    <w:rsid w:val="007D5901"/>
    <w:rsid w:val="007D59AA"/>
    <w:rsid w:val="007D7526"/>
    <w:rsid w:val="007E4610"/>
    <w:rsid w:val="007E4715"/>
    <w:rsid w:val="007E505B"/>
    <w:rsid w:val="007E6063"/>
    <w:rsid w:val="007E7091"/>
    <w:rsid w:val="007F54E6"/>
    <w:rsid w:val="00803FAE"/>
    <w:rsid w:val="0080605F"/>
    <w:rsid w:val="00807786"/>
    <w:rsid w:val="00810701"/>
    <w:rsid w:val="008118DA"/>
    <w:rsid w:val="00811FCB"/>
    <w:rsid w:val="008147FF"/>
    <w:rsid w:val="008158D6"/>
    <w:rsid w:val="00817196"/>
    <w:rsid w:val="008208EC"/>
    <w:rsid w:val="008225C2"/>
    <w:rsid w:val="008235DB"/>
    <w:rsid w:val="00824AB4"/>
    <w:rsid w:val="00825C42"/>
    <w:rsid w:val="00825D25"/>
    <w:rsid w:val="00827D6F"/>
    <w:rsid w:val="008376AC"/>
    <w:rsid w:val="008444E8"/>
    <w:rsid w:val="00844E80"/>
    <w:rsid w:val="00846FE7"/>
    <w:rsid w:val="00850B96"/>
    <w:rsid w:val="00854F97"/>
    <w:rsid w:val="00856911"/>
    <w:rsid w:val="008638FD"/>
    <w:rsid w:val="008677FD"/>
    <w:rsid w:val="008706D4"/>
    <w:rsid w:val="00870F8A"/>
    <w:rsid w:val="008719A4"/>
    <w:rsid w:val="00871D23"/>
    <w:rsid w:val="00874312"/>
    <w:rsid w:val="0087437C"/>
    <w:rsid w:val="008751AD"/>
    <w:rsid w:val="00875CD7"/>
    <w:rsid w:val="00876B4D"/>
    <w:rsid w:val="00877F18"/>
    <w:rsid w:val="008846FA"/>
    <w:rsid w:val="00894A88"/>
    <w:rsid w:val="00895386"/>
    <w:rsid w:val="00896241"/>
    <w:rsid w:val="008A096A"/>
    <w:rsid w:val="008A21FF"/>
    <w:rsid w:val="008A2CE2"/>
    <w:rsid w:val="008A30AC"/>
    <w:rsid w:val="008A44B8"/>
    <w:rsid w:val="008A51A8"/>
    <w:rsid w:val="008A54C7"/>
    <w:rsid w:val="008A77D8"/>
    <w:rsid w:val="008B0483"/>
    <w:rsid w:val="008B120C"/>
    <w:rsid w:val="008B51A0"/>
    <w:rsid w:val="008B592A"/>
    <w:rsid w:val="008B7B5C"/>
    <w:rsid w:val="008C0C99"/>
    <w:rsid w:val="008C176A"/>
    <w:rsid w:val="008C2017"/>
    <w:rsid w:val="008C4958"/>
    <w:rsid w:val="008C4BAA"/>
    <w:rsid w:val="008C6AE8"/>
    <w:rsid w:val="008C7573"/>
    <w:rsid w:val="008D34F1"/>
    <w:rsid w:val="008D39D8"/>
    <w:rsid w:val="008D4B2B"/>
    <w:rsid w:val="008D6575"/>
    <w:rsid w:val="008D6D1A"/>
    <w:rsid w:val="008E065E"/>
    <w:rsid w:val="008E0927"/>
    <w:rsid w:val="008E1909"/>
    <w:rsid w:val="008E1C34"/>
    <w:rsid w:val="008E4028"/>
    <w:rsid w:val="008E5D82"/>
    <w:rsid w:val="008F1EAB"/>
    <w:rsid w:val="008F33DC"/>
    <w:rsid w:val="008F477F"/>
    <w:rsid w:val="008F51BE"/>
    <w:rsid w:val="008F5ED3"/>
    <w:rsid w:val="00902350"/>
    <w:rsid w:val="0090336B"/>
    <w:rsid w:val="009053AA"/>
    <w:rsid w:val="00906939"/>
    <w:rsid w:val="00907414"/>
    <w:rsid w:val="00910B7D"/>
    <w:rsid w:val="00911DFB"/>
    <w:rsid w:val="009139D9"/>
    <w:rsid w:val="00914AD8"/>
    <w:rsid w:val="00914DB8"/>
    <w:rsid w:val="00916079"/>
    <w:rsid w:val="00917CE9"/>
    <w:rsid w:val="009209FD"/>
    <w:rsid w:val="00920BF2"/>
    <w:rsid w:val="00922010"/>
    <w:rsid w:val="00922B54"/>
    <w:rsid w:val="0093145F"/>
    <w:rsid w:val="00931BD9"/>
    <w:rsid w:val="00932142"/>
    <w:rsid w:val="00932E30"/>
    <w:rsid w:val="009368F3"/>
    <w:rsid w:val="009407B1"/>
    <w:rsid w:val="00941636"/>
    <w:rsid w:val="00943742"/>
    <w:rsid w:val="00945C05"/>
    <w:rsid w:val="00946945"/>
    <w:rsid w:val="00947713"/>
    <w:rsid w:val="00950DE7"/>
    <w:rsid w:val="00953920"/>
    <w:rsid w:val="00953D47"/>
    <w:rsid w:val="0095681E"/>
    <w:rsid w:val="00956877"/>
    <w:rsid w:val="009572D4"/>
    <w:rsid w:val="00960DDC"/>
    <w:rsid w:val="00961921"/>
    <w:rsid w:val="0096430A"/>
    <w:rsid w:val="0096554B"/>
    <w:rsid w:val="0096584A"/>
    <w:rsid w:val="00971F08"/>
    <w:rsid w:val="00973BBC"/>
    <w:rsid w:val="0097603D"/>
    <w:rsid w:val="00976949"/>
    <w:rsid w:val="009802CB"/>
    <w:rsid w:val="00980477"/>
    <w:rsid w:val="0098360F"/>
    <w:rsid w:val="00985253"/>
    <w:rsid w:val="009853B3"/>
    <w:rsid w:val="00990630"/>
    <w:rsid w:val="009911C2"/>
    <w:rsid w:val="00991761"/>
    <w:rsid w:val="00994DCA"/>
    <w:rsid w:val="009960EC"/>
    <w:rsid w:val="009970DD"/>
    <w:rsid w:val="009A0FBA"/>
    <w:rsid w:val="009A1601"/>
    <w:rsid w:val="009A462D"/>
    <w:rsid w:val="009A5CBA"/>
    <w:rsid w:val="009B1F30"/>
    <w:rsid w:val="009B3AC2"/>
    <w:rsid w:val="009B4DF4"/>
    <w:rsid w:val="009B564E"/>
    <w:rsid w:val="009B763E"/>
    <w:rsid w:val="009B7E87"/>
    <w:rsid w:val="009C403E"/>
    <w:rsid w:val="009C6D44"/>
    <w:rsid w:val="009D0702"/>
    <w:rsid w:val="009D2132"/>
    <w:rsid w:val="009D490C"/>
    <w:rsid w:val="009D4FF0"/>
    <w:rsid w:val="009D5F2E"/>
    <w:rsid w:val="009D703C"/>
    <w:rsid w:val="009D718F"/>
    <w:rsid w:val="009E068F"/>
    <w:rsid w:val="009E06BD"/>
    <w:rsid w:val="009E14E0"/>
    <w:rsid w:val="009E35DB"/>
    <w:rsid w:val="009E47A3"/>
    <w:rsid w:val="009E6EC5"/>
    <w:rsid w:val="009F08F3"/>
    <w:rsid w:val="009F344F"/>
    <w:rsid w:val="009F5D92"/>
    <w:rsid w:val="009F7E05"/>
    <w:rsid w:val="00A02C3F"/>
    <w:rsid w:val="00A04585"/>
    <w:rsid w:val="00A048A8"/>
    <w:rsid w:val="00A04F49"/>
    <w:rsid w:val="00A13E54"/>
    <w:rsid w:val="00A17F63"/>
    <w:rsid w:val="00A2052C"/>
    <w:rsid w:val="00A2193B"/>
    <w:rsid w:val="00A2351A"/>
    <w:rsid w:val="00A264A9"/>
    <w:rsid w:val="00A27785"/>
    <w:rsid w:val="00A30184"/>
    <w:rsid w:val="00A30187"/>
    <w:rsid w:val="00A3448A"/>
    <w:rsid w:val="00A36297"/>
    <w:rsid w:val="00A4088A"/>
    <w:rsid w:val="00A41E2B"/>
    <w:rsid w:val="00A45B74"/>
    <w:rsid w:val="00A52E1D"/>
    <w:rsid w:val="00A61499"/>
    <w:rsid w:val="00A62A77"/>
    <w:rsid w:val="00A63483"/>
    <w:rsid w:val="00A657D7"/>
    <w:rsid w:val="00A660AC"/>
    <w:rsid w:val="00A66F55"/>
    <w:rsid w:val="00A67E6C"/>
    <w:rsid w:val="00A702D5"/>
    <w:rsid w:val="00A708F9"/>
    <w:rsid w:val="00A71B99"/>
    <w:rsid w:val="00A739D0"/>
    <w:rsid w:val="00A75317"/>
    <w:rsid w:val="00A761D4"/>
    <w:rsid w:val="00A77EC4"/>
    <w:rsid w:val="00A850AC"/>
    <w:rsid w:val="00A867AA"/>
    <w:rsid w:val="00A922C7"/>
    <w:rsid w:val="00A92879"/>
    <w:rsid w:val="00A92B9A"/>
    <w:rsid w:val="00A9442A"/>
    <w:rsid w:val="00A95470"/>
    <w:rsid w:val="00AA016F"/>
    <w:rsid w:val="00AA1ED6"/>
    <w:rsid w:val="00AA51D6"/>
    <w:rsid w:val="00AB0BC8"/>
    <w:rsid w:val="00AB11CA"/>
    <w:rsid w:val="00AB14D9"/>
    <w:rsid w:val="00AB1991"/>
    <w:rsid w:val="00AB4AB8"/>
    <w:rsid w:val="00AB655E"/>
    <w:rsid w:val="00AC007F"/>
    <w:rsid w:val="00AC2A7E"/>
    <w:rsid w:val="00AC2ECD"/>
    <w:rsid w:val="00AC3119"/>
    <w:rsid w:val="00AC3464"/>
    <w:rsid w:val="00AC49FB"/>
    <w:rsid w:val="00AC5A10"/>
    <w:rsid w:val="00AD012A"/>
    <w:rsid w:val="00AD0AA3"/>
    <w:rsid w:val="00AD0EE6"/>
    <w:rsid w:val="00AD3F94"/>
    <w:rsid w:val="00AD4A5A"/>
    <w:rsid w:val="00AD606A"/>
    <w:rsid w:val="00AE27AC"/>
    <w:rsid w:val="00AE3743"/>
    <w:rsid w:val="00AE40E0"/>
    <w:rsid w:val="00AE4DBA"/>
    <w:rsid w:val="00AE4F07"/>
    <w:rsid w:val="00AF1C5D"/>
    <w:rsid w:val="00AF42D7"/>
    <w:rsid w:val="00B006FE"/>
    <w:rsid w:val="00B007CB"/>
    <w:rsid w:val="00B013CD"/>
    <w:rsid w:val="00B024BD"/>
    <w:rsid w:val="00B02AA9"/>
    <w:rsid w:val="00B02E8C"/>
    <w:rsid w:val="00B02FA3"/>
    <w:rsid w:val="00B05084"/>
    <w:rsid w:val="00B1392C"/>
    <w:rsid w:val="00B157F9"/>
    <w:rsid w:val="00B20256"/>
    <w:rsid w:val="00B20D09"/>
    <w:rsid w:val="00B222D3"/>
    <w:rsid w:val="00B2763F"/>
    <w:rsid w:val="00B27AAC"/>
    <w:rsid w:val="00B30929"/>
    <w:rsid w:val="00B34996"/>
    <w:rsid w:val="00B372AA"/>
    <w:rsid w:val="00B40445"/>
    <w:rsid w:val="00B41888"/>
    <w:rsid w:val="00B42D0F"/>
    <w:rsid w:val="00B45A52"/>
    <w:rsid w:val="00B46175"/>
    <w:rsid w:val="00B60526"/>
    <w:rsid w:val="00B6188F"/>
    <w:rsid w:val="00B664C7"/>
    <w:rsid w:val="00B739F6"/>
    <w:rsid w:val="00B74510"/>
    <w:rsid w:val="00B753A2"/>
    <w:rsid w:val="00B75EBE"/>
    <w:rsid w:val="00B81A6C"/>
    <w:rsid w:val="00B83F28"/>
    <w:rsid w:val="00B85DE5"/>
    <w:rsid w:val="00B90F73"/>
    <w:rsid w:val="00B93B59"/>
    <w:rsid w:val="00B9406A"/>
    <w:rsid w:val="00BA2280"/>
    <w:rsid w:val="00BA2A08"/>
    <w:rsid w:val="00BA3866"/>
    <w:rsid w:val="00BA3B4B"/>
    <w:rsid w:val="00BA56D2"/>
    <w:rsid w:val="00BA76E0"/>
    <w:rsid w:val="00BB0DE6"/>
    <w:rsid w:val="00BB2A25"/>
    <w:rsid w:val="00BB51E9"/>
    <w:rsid w:val="00BC0A09"/>
    <w:rsid w:val="00BC0FDC"/>
    <w:rsid w:val="00BC3053"/>
    <w:rsid w:val="00BC4A4A"/>
    <w:rsid w:val="00BC4D2E"/>
    <w:rsid w:val="00BD48AC"/>
    <w:rsid w:val="00BD5F1A"/>
    <w:rsid w:val="00BD645E"/>
    <w:rsid w:val="00BD7914"/>
    <w:rsid w:val="00BE1234"/>
    <w:rsid w:val="00BE1252"/>
    <w:rsid w:val="00BE2FA6"/>
    <w:rsid w:val="00BE333F"/>
    <w:rsid w:val="00BE7406"/>
    <w:rsid w:val="00BE7603"/>
    <w:rsid w:val="00BE7932"/>
    <w:rsid w:val="00BF3279"/>
    <w:rsid w:val="00BF3B64"/>
    <w:rsid w:val="00BF74C7"/>
    <w:rsid w:val="00C015F1"/>
    <w:rsid w:val="00C01F33"/>
    <w:rsid w:val="00C02CC6"/>
    <w:rsid w:val="00C040F7"/>
    <w:rsid w:val="00C041B0"/>
    <w:rsid w:val="00C044AB"/>
    <w:rsid w:val="00C05706"/>
    <w:rsid w:val="00C07377"/>
    <w:rsid w:val="00C10478"/>
    <w:rsid w:val="00C112D8"/>
    <w:rsid w:val="00C12107"/>
    <w:rsid w:val="00C14D4B"/>
    <w:rsid w:val="00C154BB"/>
    <w:rsid w:val="00C1748D"/>
    <w:rsid w:val="00C21F6A"/>
    <w:rsid w:val="00C21FF1"/>
    <w:rsid w:val="00C24345"/>
    <w:rsid w:val="00C2546B"/>
    <w:rsid w:val="00C279B5"/>
    <w:rsid w:val="00C27C45"/>
    <w:rsid w:val="00C35B86"/>
    <w:rsid w:val="00C3719D"/>
    <w:rsid w:val="00C54995"/>
    <w:rsid w:val="00C549A5"/>
    <w:rsid w:val="00C54D41"/>
    <w:rsid w:val="00C60783"/>
    <w:rsid w:val="00C62568"/>
    <w:rsid w:val="00C64672"/>
    <w:rsid w:val="00C70697"/>
    <w:rsid w:val="00C72EF4"/>
    <w:rsid w:val="00C75D2F"/>
    <w:rsid w:val="00C767BE"/>
    <w:rsid w:val="00C76E3C"/>
    <w:rsid w:val="00C81568"/>
    <w:rsid w:val="00C845AC"/>
    <w:rsid w:val="00C85F58"/>
    <w:rsid w:val="00C87725"/>
    <w:rsid w:val="00C9027A"/>
    <w:rsid w:val="00C9068E"/>
    <w:rsid w:val="00C93C4B"/>
    <w:rsid w:val="00C944AB"/>
    <w:rsid w:val="00C95B40"/>
    <w:rsid w:val="00CA1E19"/>
    <w:rsid w:val="00CA1ED8"/>
    <w:rsid w:val="00CB1F63"/>
    <w:rsid w:val="00CB7170"/>
    <w:rsid w:val="00CC040E"/>
    <w:rsid w:val="00CC111F"/>
    <w:rsid w:val="00CC2011"/>
    <w:rsid w:val="00CC3EA0"/>
    <w:rsid w:val="00CC4F62"/>
    <w:rsid w:val="00CC5154"/>
    <w:rsid w:val="00CC7B45"/>
    <w:rsid w:val="00CD1188"/>
    <w:rsid w:val="00CD2ED1"/>
    <w:rsid w:val="00CD337B"/>
    <w:rsid w:val="00CD3959"/>
    <w:rsid w:val="00CD7B87"/>
    <w:rsid w:val="00CE0424"/>
    <w:rsid w:val="00CE1DD9"/>
    <w:rsid w:val="00CE7561"/>
    <w:rsid w:val="00CF1354"/>
    <w:rsid w:val="00CF3B1F"/>
    <w:rsid w:val="00CF3BF6"/>
    <w:rsid w:val="00CF4B51"/>
    <w:rsid w:val="00CF625B"/>
    <w:rsid w:val="00CF687E"/>
    <w:rsid w:val="00D0349B"/>
    <w:rsid w:val="00D043A0"/>
    <w:rsid w:val="00D10249"/>
    <w:rsid w:val="00D115C3"/>
    <w:rsid w:val="00D11897"/>
    <w:rsid w:val="00D13135"/>
    <w:rsid w:val="00D13E4E"/>
    <w:rsid w:val="00D20300"/>
    <w:rsid w:val="00D239A7"/>
    <w:rsid w:val="00D23F47"/>
    <w:rsid w:val="00D323F0"/>
    <w:rsid w:val="00D36E71"/>
    <w:rsid w:val="00D37D87"/>
    <w:rsid w:val="00D40B33"/>
    <w:rsid w:val="00D4318F"/>
    <w:rsid w:val="00D438BF"/>
    <w:rsid w:val="00D440F8"/>
    <w:rsid w:val="00D50109"/>
    <w:rsid w:val="00D50F97"/>
    <w:rsid w:val="00D546FF"/>
    <w:rsid w:val="00D5494C"/>
    <w:rsid w:val="00D55AD5"/>
    <w:rsid w:val="00D576CA"/>
    <w:rsid w:val="00D61AF5"/>
    <w:rsid w:val="00D652B5"/>
    <w:rsid w:val="00D66155"/>
    <w:rsid w:val="00D708B0"/>
    <w:rsid w:val="00D74363"/>
    <w:rsid w:val="00D77B1D"/>
    <w:rsid w:val="00D8021F"/>
    <w:rsid w:val="00D80383"/>
    <w:rsid w:val="00D8234C"/>
    <w:rsid w:val="00D823C6"/>
    <w:rsid w:val="00D86A63"/>
    <w:rsid w:val="00D86CA3"/>
    <w:rsid w:val="00D871CE"/>
    <w:rsid w:val="00D9196D"/>
    <w:rsid w:val="00D92982"/>
    <w:rsid w:val="00DA14DE"/>
    <w:rsid w:val="00DA305E"/>
    <w:rsid w:val="00DA5417"/>
    <w:rsid w:val="00DA56E8"/>
    <w:rsid w:val="00DA7E95"/>
    <w:rsid w:val="00DB0A9F"/>
    <w:rsid w:val="00DB377D"/>
    <w:rsid w:val="00DB4437"/>
    <w:rsid w:val="00DC2D36"/>
    <w:rsid w:val="00DC3899"/>
    <w:rsid w:val="00DC53EF"/>
    <w:rsid w:val="00DD474C"/>
    <w:rsid w:val="00DD6667"/>
    <w:rsid w:val="00DE5608"/>
    <w:rsid w:val="00DE58D0"/>
    <w:rsid w:val="00DE654F"/>
    <w:rsid w:val="00DF0B6E"/>
    <w:rsid w:val="00DF15E0"/>
    <w:rsid w:val="00DF37A0"/>
    <w:rsid w:val="00E106D3"/>
    <w:rsid w:val="00E110E7"/>
    <w:rsid w:val="00E11B20"/>
    <w:rsid w:val="00E17FA2"/>
    <w:rsid w:val="00E22330"/>
    <w:rsid w:val="00E306A3"/>
    <w:rsid w:val="00E30B5A"/>
    <w:rsid w:val="00E3123D"/>
    <w:rsid w:val="00E31461"/>
    <w:rsid w:val="00E31D43"/>
    <w:rsid w:val="00E31F1B"/>
    <w:rsid w:val="00E32608"/>
    <w:rsid w:val="00E34188"/>
    <w:rsid w:val="00E34B6E"/>
    <w:rsid w:val="00E35559"/>
    <w:rsid w:val="00E3723A"/>
    <w:rsid w:val="00E37860"/>
    <w:rsid w:val="00E4125A"/>
    <w:rsid w:val="00E446F1"/>
    <w:rsid w:val="00E45670"/>
    <w:rsid w:val="00E46886"/>
    <w:rsid w:val="00E47AEF"/>
    <w:rsid w:val="00E50931"/>
    <w:rsid w:val="00E53B75"/>
    <w:rsid w:val="00E54E3B"/>
    <w:rsid w:val="00E57565"/>
    <w:rsid w:val="00E635EE"/>
    <w:rsid w:val="00E63838"/>
    <w:rsid w:val="00E64434"/>
    <w:rsid w:val="00E67C51"/>
    <w:rsid w:val="00E72EFC"/>
    <w:rsid w:val="00E758EC"/>
    <w:rsid w:val="00E77BA2"/>
    <w:rsid w:val="00E81AC2"/>
    <w:rsid w:val="00E8234C"/>
    <w:rsid w:val="00E83AA9"/>
    <w:rsid w:val="00E85928"/>
    <w:rsid w:val="00E86232"/>
    <w:rsid w:val="00E87822"/>
    <w:rsid w:val="00E90395"/>
    <w:rsid w:val="00E90E49"/>
    <w:rsid w:val="00E917F9"/>
    <w:rsid w:val="00E9291C"/>
    <w:rsid w:val="00E93FFE"/>
    <w:rsid w:val="00E94F8A"/>
    <w:rsid w:val="00EA3FE6"/>
    <w:rsid w:val="00EA55B7"/>
    <w:rsid w:val="00EA7A41"/>
    <w:rsid w:val="00EB05B9"/>
    <w:rsid w:val="00EB077B"/>
    <w:rsid w:val="00EB4EA2"/>
    <w:rsid w:val="00EB6404"/>
    <w:rsid w:val="00EC27C6"/>
    <w:rsid w:val="00EC4207"/>
    <w:rsid w:val="00EC5653"/>
    <w:rsid w:val="00EC71CE"/>
    <w:rsid w:val="00ED1006"/>
    <w:rsid w:val="00EE64D2"/>
    <w:rsid w:val="00EF18FE"/>
    <w:rsid w:val="00EF5787"/>
    <w:rsid w:val="00EF60D0"/>
    <w:rsid w:val="00EF6FE8"/>
    <w:rsid w:val="00F0528D"/>
    <w:rsid w:val="00F06C67"/>
    <w:rsid w:val="00F06DFD"/>
    <w:rsid w:val="00F071D1"/>
    <w:rsid w:val="00F07533"/>
    <w:rsid w:val="00F10629"/>
    <w:rsid w:val="00F12DDE"/>
    <w:rsid w:val="00F15FA5"/>
    <w:rsid w:val="00F206A2"/>
    <w:rsid w:val="00F209B7"/>
    <w:rsid w:val="00F2376F"/>
    <w:rsid w:val="00F243D8"/>
    <w:rsid w:val="00F30828"/>
    <w:rsid w:val="00F313D6"/>
    <w:rsid w:val="00F40F0C"/>
    <w:rsid w:val="00F44473"/>
    <w:rsid w:val="00F4766C"/>
    <w:rsid w:val="00F507D1"/>
    <w:rsid w:val="00F519CE"/>
    <w:rsid w:val="00F51ADA"/>
    <w:rsid w:val="00F53494"/>
    <w:rsid w:val="00F607C5"/>
    <w:rsid w:val="00F60DEA"/>
    <w:rsid w:val="00F6302A"/>
    <w:rsid w:val="00F64C2B"/>
    <w:rsid w:val="00F651BE"/>
    <w:rsid w:val="00F67F53"/>
    <w:rsid w:val="00F701DF"/>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64A"/>
    <w:rsid w:val="00F96985"/>
    <w:rsid w:val="00F97838"/>
    <w:rsid w:val="00FA2BB3"/>
    <w:rsid w:val="00FA47AE"/>
    <w:rsid w:val="00FB4C80"/>
    <w:rsid w:val="00FB6A6A"/>
    <w:rsid w:val="00FC6964"/>
    <w:rsid w:val="00FC7429"/>
    <w:rsid w:val="00FD07F6"/>
    <w:rsid w:val="00FD1EC8"/>
    <w:rsid w:val="00FD47ED"/>
    <w:rsid w:val="00FD707D"/>
    <w:rsid w:val="00FD74DB"/>
    <w:rsid w:val="00FD7660"/>
    <w:rsid w:val="00FE0655"/>
    <w:rsid w:val="00FE2365"/>
    <w:rsid w:val="00FE4C7B"/>
    <w:rsid w:val="00FE7336"/>
    <w:rsid w:val="00FE787C"/>
    <w:rsid w:val="00FF45A5"/>
    <w:rsid w:val="00FF5C91"/>
    <w:rsid w:val="00FF6FB1"/>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0E01BD5E-B169-456D-AFDE-3EDA36D2C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5642"/>
    <w:rPr>
      <w:rFonts w:asciiTheme="minorHAnsi" w:eastAsiaTheme="minorHAnsi" w:hAnsiTheme="minorHAnsi" w:cstheme="minorBidi"/>
      <w:sz w:val="24"/>
      <w:szCs w:val="24"/>
      <w:lang w:val="sv-SE"/>
    </w:rPr>
  </w:style>
  <w:style w:type="paragraph" w:styleId="Heading1">
    <w:name w:val="heading 1"/>
    <w:next w:val="Normal"/>
    <w:link w:val="Heading1Char"/>
    <w:qFormat/>
    <w:rsid w:val="00D043A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043A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spacing w:before="120"/>
      <w:outlineLvl w:val="5"/>
    </w:pPr>
    <w:rPr>
      <w:rFonts w:cs="Arial"/>
    </w:rPr>
  </w:style>
  <w:style w:type="paragraph" w:styleId="Heading7">
    <w:name w:val="heading 7"/>
    <w:basedOn w:val="Normal"/>
    <w:next w:val="Normal"/>
    <w:qFormat/>
    <w:rsid w:val="00D043A0"/>
    <w:pPr>
      <w:keepNext/>
      <w:keepLines/>
      <w:numPr>
        <w:ilvl w:val="6"/>
        <w:numId w:val="1"/>
      </w:numPr>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5856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5642"/>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D043A0"/>
    <w:pPr>
      <w:numPr>
        <w:numId w:val="5"/>
      </w:numPr>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D043A0"/>
    <w:rPr>
      <w:rFonts w:ascii="Arial" w:hAnsi="Arial" w:cs="Arial"/>
      <w:sz w:val="36"/>
      <w:szCs w:val="36"/>
      <w:lang w:val="en-GB" w:eastAsia="zh-CN"/>
    </w:rPr>
  </w:style>
  <w:style w:type="paragraph" w:customStyle="1" w:styleId="B1">
    <w:name w:val="B1"/>
    <w:basedOn w:val="List"/>
    <w:link w:val="B1Char"/>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3"/>
      </w:numPr>
      <w:tabs>
        <w:tab w:val="clear" w:pos="1304"/>
        <w:tab w:val="left" w:pos="1701"/>
      </w:tabs>
      <w:ind w:left="1701" w:hanging="1701"/>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13"/>
      </w:numPr>
      <w:ind w:left="1701" w:hanging="1701"/>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rPr>
      <w:rFonts w:ascii="Calibri" w:hAnsi="Calibri" w:cs="Calibri"/>
    </w:r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WG2_RL2/TSGR2_AHs/2018_07_NR/Docs/R2-180995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5NUHHDQN7SK2-1476151046-32853</_dlc_DocId>
    <_dlc_DocIdUrl xmlns="f166a696-7b5b-4ccd-9f0c-ffde0cceec81">
      <Url>https://ericsson.sharepoint.com/sites/star/_layouts/15/DocIdRedir.aspx?ID=5NUHHDQN7SK2-1476151046-32853</Url>
      <Description>5NUHHDQN7SK2-1476151046-32853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5.xml><?xml version="1.0" encoding="utf-8"?>
<ds:datastoreItem xmlns:ds="http://schemas.openxmlformats.org/officeDocument/2006/customXml" ds:itemID="{5A1EFBE2-39DC-45A2-9217-B23757F3A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AF4FF885-1996-FC41-AE20-27BA2E7EF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1708</Words>
  <Characters>9125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Wahaj Arshad</cp:lastModifiedBy>
  <cp:revision>4</cp:revision>
  <cp:lastPrinted>2008-01-31T16:09:00Z</cp:lastPrinted>
  <dcterms:created xsi:type="dcterms:W3CDTF">2018-09-27T23:59:00Z</dcterms:created>
  <dcterms:modified xsi:type="dcterms:W3CDTF">2018-10-03T22:21:00Z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02d6b74a-11ee-42fa-90ce-7c817e686f4f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