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F6555" w14:textId="0D001EE8" w:rsidR="008F27E0" w:rsidRPr="009A2A5A" w:rsidRDefault="008F27E0" w:rsidP="008F27E0">
      <w:pPr>
        <w:pStyle w:val="3GPPHeader"/>
        <w:spacing w:after="120"/>
        <w:rPr>
          <w:rFonts w:eastAsia="MS Mincho"/>
          <w:szCs w:val="24"/>
          <w:lang w:eastAsia="x-none"/>
        </w:rPr>
      </w:pPr>
      <w:r w:rsidRPr="009A2A5A">
        <w:rPr>
          <w:rFonts w:eastAsia="MS Mincho"/>
          <w:szCs w:val="24"/>
          <w:lang w:eastAsia="x-none"/>
        </w:rPr>
        <w:t>3GPP TSG-RAN WG2</w:t>
      </w:r>
      <w:r w:rsidR="00DF73EC">
        <w:rPr>
          <w:rFonts w:eastAsia="MS Mincho"/>
          <w:szCs w:val="24"/>
          <w:lang w:eastAsia="x-none"/>
        </w:rPr>
        <w:t xml:space="preserve"> Meeting #103</w:t>
      </w:r>
      <w:r w:rsidRPr="009A2A5A">
        <w:rPr>
          <w:rFonts w:eastAsia="MS Mincho"/>
          <w:szCs w:val="24"/>
          <w:lang w:eastAsia="x-none"/>
        </w:rPr>
        <w:tab/>
      </w:r>
      <w:r w:rsidR="00244748" w:rsidRPr="00244748">
        <w:rPr>
          <w:rFonts w:eastAsia="MS Mincho"/>
          <w:szCs w:val="24"/>
          <w:lang w:eastAsia="x-none"/>
        </w:rPr>
        <w:t>R2-1811672</w:t>
      </w:r>
      <w:bookmarkStart w:id="0" w:name="_GoBack"/>
      <w:bookmarkEnd w:id="0"/>
    </w:p>
    <w:p w14:paraId="517F6556" w14:textId="46CEAD53" w:rsidR="008F27E0" w:rsidRDefault="00DF73EC" w:rsidP="008F27E0">
      <w:pPr>
        <w:pStyle w:val="3GPPHeader"/>
        <w:rPr>
          <w:sz w:val="22"/>
          <w:szCs w:val="22"/>
          <w:lang w:val="sv-SE"/>
        </w:rPr>
      </w:pPr>
      <w:r>
        <w:rPr>
          <w:rFonts w:eastAsia="MS Mincho"/>
          <w:szCs w:val="24"/>
          <w:lang w:eastAsia="x-none"/>
        </w:rPr>
        <w:t>Gothenburg</w:t>
      </w:r>
      <w:r w:rsidR="008F27E0" w:rsidRPr="009A2A5A">
        <w:rPr>
          <w:rFonts w:eastAsia="MS Mincho"/>
          <w:szCs w:val="24"/>
          <w:lang w:eastAsia="x-none"/>
        </w:rPr>
        <w:t xml:space="preserve">, </w:t>
      </w:r>
      <w:r>
        <w:rPr>
          <w:rFonts w:eastAsia="MS Mincho"/>
          <w:szCs w:val="24"/>
          <w:lang w:eastAsia="x-none"/>
        </w:rPr>
        <w:t>Sweden</w:t>
      </w:r>
      <w:r w:rsidR="008F27E0">
        <w:rPr>
          <w:rFonts w:eastAsia="MS Mincho"/>
          <w:szCs w:val="24"/>
          <w:lang w:eastAsia="x-none"/>
        </w:rPr>
        <w:t>, 2</w:t>
      </w:r>
      <w:r>
        <w:rPr>
          <w:rFonts w:eastAsia="MS Mincho"/>
          <w:szCs w:val="24"/>
          <w:lang w:eastAsia="x-none"/>
        </w:rPr>
        <w:t>0</w:t>
      </w:r>
      <w:r w:rsidR="008F27E0">
        <w:rPr>
          <w:rFonts w:eastAsia="MS Mincho"/>
          <w:szCs w:val="24"/>
          <w:lang w:eastAsia="x-none"/>
        </w:rPr>
        <w:t xml:space="preserve"> –</w:t>
      </w:r>
      <w:r w:rsidR="008F27E0" w:rsidRPr="009A2A5A">
        <w:rPr>
          <w:rFonts w:eastAsia="MS Mincho"/>
          <w:szCs w:val="24"/>
          <w:lang w:eastAsia="x-none"/>
        </w:rPr>
        <w:t xml:space="preserve"> </w:t>
      </w:r>
      <w:r>
        <w:rPr>
          <w:rFonts w:eastAsia="MS Mincho"/>
          <w:szCs w:val="24"/>
          <w:lang w:eastAsia="x-none"/>
        </w:rPr>
        <w:t>24</w:t>
      </w:r>
      <w:r w:rsidR="008F27E0">
        <w:rPr>
          <w:rFonts w:eastAsia="MS Mincho"/>
          <w:szCs w:val="24"/>
          <w:lang w:eastAsia="x-none"/>
        </w:rPr>
        <w:t xml:space="preserve"> </w:t>
      </w:r>
      <w:r>
        <w:rPr>
          <w:rFonts w:eastAsia="MS Mincho"/>
          <w:szCs w:val="24"/>
          <w:lang w:eastAsia="x-none"/>
        </w:rPr>
        <w:t>August</w:t>
      </w:r>
      <w:r w:rsidRPr="009A2A5A">
        <w:rPr>
          <w:rFonts w:eastAsia="MS Mincho"/>
          <w:szCs w:val="24"/>
          <w:lang w:eastAsia="x-none"/>
        </w:rPr>
        <w:t xml:space="preserve"> </w:t>
      </w:r>
      <w:r w:rsidR="008F27E0" w:rsidRPr="009A2A5A">
        <w:rPr>
          <w:rFonts w:eastAsia="MS Mincho"/>
          <w:szCs w:val="24"/>
          <w:lang w:eastAsia="x-none"/>
        </w:rPr>
        <w:t>2018</w:t>
      </w:r>
      <w:r w:rsidR="006F798B">
        <w:rPr>
          <w:rFonts w:eastAsia="MS Mincho"/>
          <w:szCs w:val="24"/>
          <w:lang w:eastAsia="x-none"/>
        </w:rPr>
        <w:tab/>
        <w:t>(resubmission of R2-18</w:t>
      </w:r>
      <w:r w:rsidR="006F798B" w:rsidRPr="006F798B">
        <w:rPr>
          <w:rFonts w:eastAsia="MS Mincho"/>
          <w:szCs w:val="24"/>
          <w:lang w:eastAsia="x-none"/>
        </w:rPr>
        <w:t>09796</w:t>
      </w:r>
      <w:r w:rsidR="006F798B">
        <w:rPr>
          <w:rFonts w:eastAsia="MS Mincho"/>
          <w:szCs w:val="24"/>
          <w:lang w:eastAsia="x-none"/>
        </w:rPr>
        <w:t>)</w:t>
      </w:r>
    </w:p>
    <w:p w14:paraId="517F6557" w14:textId="77777777" w:rsidR="008F27E0" w:rsidRDefault="008F27E0" w:rsidP="008F27E0">
      <w:pPr>
        <w:pStyle w:val="3GPPHeader"/>
        <w:rPr>
          <w:sz w:val="22"/>
          <w:szCs w:val="22"/>
          <w:lang w:val="sv-SE"/>
        </w:rPr>
      </w:pPr>
    </w:p>
    <w:p w14:paraId="517F6558" w14:textId="49FBC5DC" w:rsidR="008F27E0" w:rsidRPr="007730BD" w:rsidRDefault="008F27E0" w:rsidP="008F27E0">
      <w:pPr>
        <w:pStyle w:val="3GPPHeader"/>
        <w:rPr>
          <w:sz w:val="22"/>
          <w:szCs w:val="22"/>
          <w:lang w:val="sv-SE"/>
        </w:rPr>
      </w:pPr>
      <w:r w:rsidRPr="007730BD">
        <w:rPr>
          <w:sz w:val="22"/>
          <w:szCs w:val="22"/>
          <w:lang w:val="sv-SE"/>
        </w:rPr>
        <w:t>Agenda Item:</w:t>
      </w:r>
      <w:r w:rsidRPr="007730BD">
        <w:rPr>
          <w:sz w:val="22"/>
          <w:szCs w:val="22"/>
          <w:lang w:val="sv-SE"/>
        </w:rPr>
        <w:tab/>
      </w:r>
      <w:r w:rsidR="005122FC" w:rsidRPr="005122FC">
        <w:rPr>
          <w:sz w:val="22"/>
          <w:szCs w:val="22"/>
          <w:lang w:val="sv-SE"/>
        </w:rPr>
        <w:t>10.4.1.4.5</w:t>
      </w:r>
      <w:r w:rsidR="005122FC">
        <w:rPr>
          <w:sz w:val="22"/>
          <w:szCs w:val="22"/>
          <w:lang w:val="sv-SE"/>
        </w:rPr>
        <w:t xml:space="preserve"> </w:t>
      </w:r>
      <w:r w:rsidR="005122FC" w:rsidRPr="005122FC">
        <w:rPr>
          <w:sz w:val="22"/>
          <w:szCs w:val="22"/>
          <w:lang w:val="sv-SE"/>
        </w:rPr>
        <w:t>ANR</w:t>
      </w:r>
    </w:p>
    <w:p w14:paraId="517F6559" w14:textId="77777777" w:rsidR="008F27E0" w:rsidRPr="00CE0424" w:rsidRDefault="008F27E0" w:rsidP="008F27E0">
      <w:pPr>
        <w:pStyle w:val="3GPPHeader"/>
        <w:rPr>
          <w:sz w:val="22"/>
          <w:szCs w:val="22"/>
        </w:rPr>
      </w:pPr>
      <w:r>
        <w:rPr>
          <w:sz w:val="22"/>
          <w:szCs w:val="22"/>
        </w:rPr>
        <w:t>Source:</w:t>
      </w:r>
      <w:r w:rsidRPr="00CE0424">
        <w:rPr>
          <w:sz w:val="22"/>
          <w:szCs w:val="22"/>
        </w:rPr>
        <w:tab/>
      </w:r>
      <w:r>
        <w:rPr>
          <w:sz w:val="22"/>
          <w:szCs w:val="22"/>
        </w:rPr>
        <w:t>Intel Corporation</w:t>
      </w:r>
    </w:p>
    <w:p w14:paraId="517F655A" w14:textId="130E448E" w:rsidR="008F27E0" w:rsidRPr="00CE0424" w:rsidRDefault="008F27E0" w:rsidP="008F27E0">
      <w:pPr>
        <w:pStyle w:val="3GPPHeader"/>
        <w:rPr>
          <w:sz w:val="22"/>
          <w:szCs w:val="22"/>
        </w:rPr>
      </w:pPr>
      <w:r>
        <w:rPr>
          <w:sz w:val="22"/>
          <w:szCs w:val="22"/>
        </w:rPr>
        <w:t>Title:</w:t>
      </w:r>
      <w:r w:rsidRPr="00CE0424">
        <w:rPr>
          <w:sz w:val="22"/>
          <w:szCs w:val="22"/>
        </w:rPr>
        <w:tab/>
      </w:r>
      <w:r w:rsidR="009D025B">
        <w:rPr>
          <w:sz w:val="22"/>
          <w:szCs w:val="22"/>
        </w:rPr>
        <w:t xml:space="preserve">[RIL: </w:t>
      </w:r>
      <w:r w:rsidR="009D025B">
        <w:t xml:space="preserve">I873] </w:t>
      </w:r>
      <w:r>
        <w:rPr>
          <w:sz w:val="22"/>
          <w:szCs w:val="22"/>
        </w:rPr>
        <w:t xml:space="preserve">Inter-node coordination for ANR for EN-DC </w:t>
      </w:r>
    </w:p>
    <w:p w14:paraId="517F655B" w14:textId="77777777" w:rsidR="008F27E0" w:rsidRDefault="008F27E0" w:rsidP="008F27E0">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517F655C" w14:textId="77777777" w:rsidR="00681090" w:rsidRDefault="009869B7" w:rsidP="009869B7">
      <w:pPr>
        <w:pStyle w:val="Heading1"/>
      </w:pPr>
      <w:r>
        <w:t>Introduction</w:t>
      </w:r>
    </w:p>
    <w:p w14:paraId="517F655D" w14:textId="77777777" w:rsidR="009869B7" w:rsidRDefault="009869B7" w:rsidP="009869B7">
      <w:r>
        <w:t xml:space="preserve">Last RAN2 meeting discussed ANR configuration for UE for EN-DC.   RAN2 agreed that UE can only be configured with one ANR procedure at any time and network should coordinate to ensure this.  However, the details of the coordination was not discussed.  An LS was sent to RAN3 </w:t>
      </w:r>
      <w:r w:rsidR="008F27E0">
        <w:t xml:space="preserve">[1] </w:t>
      </w:r>
      <w:r>
        <w:t>informing them about the discussion and RAN2 agreements.  No action was requested to RAN3 on coordination as RAN2 has not yet discussed details of the coordination.</w:t>
      </w:r>
    </w:p>
    <w:p w14:paraId="517F655E" w14:textId="77777777" w:rsidR="009869B7" w:rsidRDefault="009869B7" w:rsidP="009869B7">
      <w:r>
        <w:t>This contribution looks into how coordination can be achieved for ANR.</w:t>
      </w:r>
    </w:p>
    <w:p w14:paraId="517F655F" w14:textId="77777777" w:rsidR="009869B7" w:rsidRDefault="009869B7" w:rsidP="009869B7">
      <w:pPr>
        <w:pStyle w:val="Heading1"/>
      </w:pPr>
      <w:r>
        <w:t>Discussion</w:t>
      </w:r>
    </w:p>
    <w:p w14:paraId="517F6560" w14:textId="77777777" w:rsidR="009869B7" w:rsidRDefault="009869B7" w:rsidP="009869B7">
      <w:r>
        <w:t>Network coordination between MN and SN is needed to ensure that UE is only configured with one ANR procedure at any time.  This requires that SN ANR configuration messages are delivered through MN for coordination purposes.  Since SN reconfiguration messages that require coordination are sent over MN, MN is required to ensure that UE configuration is valid.    As with any SN configuration, these RRC messages sent to the UE are transparent to the MN and hence MN has no knowledge about the SN ANR configuration just from this message.  Similarly, SN has no information about the MN ANR configurations by default.</w:t>
      </w:r>
    </w:p>
    <w:p w14:paraId="517F6561" w14:textId="682E83A0" w:rsidR="009869B7" w:rsidRDefault="009869B7" w:rsidP="009869B7">
      <w:r>
        <w:t>To make the MN aware of the SN ANR configuration, additional signalling</w:t>
      </w:r>
      <w:r w:rsidR="002A2DCA">
        <w:t xml:space="preserve"> from SN to MN</w:t>
      </w:r>
      <w:r>
        <w:t xml:space="preserve"> is needed.  This could be over X2/</w:t>
      </w:r>
      <w:proofErr w:type="spellStart"/>
      <w:r>
        <w:t>Xn</w:t>
      </w:r>
      <w:proofErr w:type="spellEnd"/>
      <w:r>
        <w:t>-AP or using RRC CG-</w:t>
      </w:r>
      <w:proofErr w:type="spellStart"/>
      <w:r>
        <w:t>Config</w:t>
      </w:r>
      <w:proofErr w:type="spellEnd"/>
      <w:r>
        <w:t>.  As this is an RRC configuration, similar to the rest of the measurement configuration, it is proposed to use RRC CG-</w:t>
      </w:r>
      <w:proofErr w:type="spellStart"/>
      <w:r>
        <w:t>Config</w:t>
      </w:r>
      <w:proofErr w:type="spellEnd"/>
      <w:r>
        <w:t xml:space="preserve"> for coordination of ANR.</w:t>
      </w:r>
    </w:p>
    <w:p w14:paraId="517F6562" w14:textId="77777777" w:rsidR="009869B7" w:rsidRPr="009869B7" w:rsidRDefault="009869B7" w:rsidP="009869B7">
      <w:pPr>
        <w:rPr>
          <w:b/>
        </w:rPr>
      </w:pPr>
      <w:r w:rsidRPr="009869B7">
        <w:rPr>
          <w:b/>
        </w:rPr>
        <w:t>Proposal</w:t>
      </w:r>
      <w:r>
        <w:rPr>
          <w:b/>
        </w:rPr>
        <w:t xml:space="preserve"> #1</w:t>
      </w:r>
      <w:r w:rsidRPr="009869B7">
        <w:rPr>
          <w:b/>
        </w:rPr>
        <w:t>: RRC CG-</w:t>
      </w:r>
      <w:proofErr w:type="spellStart"/>
      <w:r w:rsidRPr="009869B7">
        <w:rPr>
          <w:b/>
        </w:rPr>
        <w:t>Config</w:t>
      </w:r>
      <w:proofErr w:type="spellEnd"/>
      <w:r w:rsidRPr="009869B7">
        <w:rPr>
          <w:b/>
        </w:rPr>
        <w:t xml:space="preserve"> is used to inform MN about SN ANR request procedure.  MN should use this to ensure that UE is only configured with one ANR procedure at any time</w:t>
      </w:r>
      <w:r>
        <w:rPr>
          <w:b/>
        </w:rPr>
        <w:t xml:space="preserve"> by rejecting the SN request if necessary</w:t>
      </w:r>
      <w:r w:rsidRPr="009869B7">
        <w:rPr>
          <w:b/>
        </w:rPr>
        <w:t>.</w:t>
      </w:r>
    </w:p>
    <w:p w14:paraId="517F6563" w14:textId="1F91C8F8" w:rsidR="009869B7" w:rsidRDefault="009869B7" w:rsidP="009869B7">
      <w:r>
        <w:t xml:space="preserve">Another point to discuss is whether SN needs to be informed about ongoing MN ANR procedure.  The benefit of informing SN of an ongoing MN procedure is that SN will not invoke a procedure that will be rejected by MN.  Since ANR procedures are quite infrequent, it should be sufficient for MN to reject any SN request if there is an ongoing MN procedure. </w:t>
      </w:r>
      <w:r w:rsidR="002A2DCA">
        <w:t>Upon receiving the reject, the SN can request again later (e.g. after at least T320).</w:t>
      </w:r>
      <w:r>
        <w:t xml:space="preserve"> </w:t>
      </w:r>
    </w:p>
    <w:p w14:paraId="517F6564" w14:textId="77777777" w:rsidR="009869B7" w:rsidRDefault="009869B7" w:rsidP="009869B7">
      <w:pPr>
        <w:rPr>
          <w:b/>
        </w:rPr>
      </w:pPr>
      <w:r w:rsidRPr="009869B7">
        <w:rPr>
          <w:b/>
        </w:rPr>
        <w:t>Proposal: #2: SN is not informed about ongoing ANR configuration by MN; that is the CG-</w:t>
      </w:r>
      <w:proofErr w:type="spellStart"/>
      <w:r w:rsidRPr="009869B7">
        <w:rPr>
          <w:b/>
        </w:rPr>
        <w:t>ConfigInfo</w:t>
      </w:r>
      <w:proofErr w:type="spellEnd"/>
      <w:r w:rsidRPr="009869B7">
        <w:rPr>
          <w:b/>
        </w:rPr>
        <w:t xml:space="preserve"> is not extended to inform SN about ongoing MN ANR procedure.  </w:t>
      </w:r>
    </w:p>
    <w:p w14:paraId="517F6565" w14:textId="77777777" w:rsidR="009869B7" w:rsidRDefault="009869B7" w:rsidP="009869B7">
      <w:r>
        <w:t xml:space="preserve">When the SN initiated ANR procedure completes, the result is provided to the SN in a measurement report that is transparent to the MN.  Hence MN is not aware of the completion of the procedure and when it is allowed to initiate an ANR procedure on its own after an SN initiated procedure.  One </w:t>
      </w:r>
      <w:r>
        <w:lastRenderedPageBreak/>
        <w:t xml:space="preserve">option would be for SN to signal to the MN the completion of the ANR procedure.  Since ANR procedures are not frequent, and the maximum timer taken by the UE for completion of the ANR procedure, T320, will be specified, MN can simply use that time period to not initiate an ANR procedure.  </w:t>
      </w:r>
    </w:p>
    <w:p w14:paraId="517F6566" w14:textId="77777777" w:rsidR="009869B7" w:rsidRPr="009869B7" w:rsidRDefault="009869B7" w:rsidP="009869B7">
      <w:pPr>
        <w:rPr>
          <w:b/>
        </w:rPr>
      </w:pPr>
      <w:r w:rsidRPr="009869B7">
        <w:rPr>
          <w:b/>
        </w:rPr>
        <w:t>Proposal #3: MN uses maximum T320 timer to work out the completion of the SN initiated ANR procedure.  MN is not informed about completion of the SN ANR procedure.</w:t>
      </w:r>
    </w:p>
    <w:p w14:paraId="517F6567" w14:textId="77777777" w:rsidR="009869B7" w:rsidRDefault="009869B7" w:rsidP="009869B7">
      <w:r>
        <w:t xml:space="preserve">The text changes to support proposal #1 is provided in the Annex below.  </w:t>
      </w:r>
    </w:p>
    <w:p w14:paraId="517F6568" w14:textId="77777777" w:rsidR="009869B7" w:rsidRDefault="009869B7" w:rsidP="009869B7">
      <w:pPr>
        <w:rPr>
          <w:b/>
        </w:rPr>
      </w:pPr>
      <w:r w:rsidRPr="009869B7">
        <w:rPr>
          <w:b/>
        </w:rPr>
        <w:t>Proposal #4: It is proposed to agree the text proposal in Annex.</w:t>
      </w:r>
    </w:p>
    <w:p w14:paraId="517F6569" w14:textId="3C6D6B50" w:rsidR="009869B7" w:rsidRDefault="00512263" w:rsidP="00512263">
      <w:pPr>
        <w:pStyle w:val="Heading1"/>
      </w:pPr>
      <w:r>
        <w:t>Summary and proposals</w:t>
      </w:r>
    </w:p>
    <w:p w14:paraId="4CBA9DB3" w14:textId="1F5777AF" w:rsidR="00512263" w:rsidRDefault="00512263" w:rsidP="00512263">
      <w:r>
        <w:t>This document discussed the coordination required between MN and SN to ensure that only one ANR measurement is configured to the UE at any time.  The following proposals were made:</w:t>
      </w:r>
    </w:p>
    <w:p w14:paraId="7DB2F9C9" w14:textId="77777777" w:rsidR="00512263" w:rsidRPr="009869B7" w:rsidRDefault="00512263" w:rsidP="00512263">
      <w:pPr>
        <w:rPr>
          <w:b/>
        </w:rPr>
      </w:pPr>
      <w:r w:rsidRPr="009869B7">
        <w:rPr>
          <w:b/>
        </w:rPr>
        <w:t>Proposal</w:t>
      </w:r>
      <w:r>
        <w:rPr>
          <w:b/>
        </w:rPr>
        <w:t xml:space="preserve"> #1</w:t>
      </w:r>
      <w:r w:rsidRPr="009869B7">
        <w:rPr>
          <w:b/>
        </w:rPr>
        <w:t>:</w:t>
      </w:r>
      <w:r w:rsidRPr="00512263">
        <w:t xml:space="preserve"> RRC CG-</w:t>
      </w:r>
      <w:proofErr w:type="spellStart"/>
      <w:r w:rsidRPr="00512263">
        <w:t>Config</w:t>
      </w:r>
      <w:proofErr w:type="spellEnd"/>
      <w:r w:rsidRPr="00512263">
        <w:t xml:space="preserve"> is used to inform MN about SN ANR request procedure.  MN should use this to ensure that UE is only configured with one ANR procedure at any time by rejecting the SN request if necessary.</w:t>
      </w:r>
    </w:p>
    <w:p w14:paraId="56259D36" w14:textId="77777777" w:rsidR="00512263" w:rsidRDefault="00512263" w:rsidP="00512263">
      <w:pPr>
        <w:rPr>
          <w:b/>
        </w:rPr>
      </w:pPr>
      <w:r w:rsidRPr="009869B7">
        <w:rPr>
          <w:b/>
        </w:rPr>
        <w:t xml:space="preserve">Proposal: #2: </w:t>
      </w:r>
      <w:r w:rsidRPr="00512263">
        <w:t>SN is not informed about ongoing ANR configuration by MN; that is the CG-</w:t>
      </w:r>
      <w:proofErr w:type="spellStart"/>
      <w:r w:rsidRPr="00512263">
        <w:t>ConfigInfo</w:t>
      </w:r>
      <w:proofErr w:type="spellEnd"/>
      <w:r w:rsidRPr="00512263">
        <w:t xml:space="preserve"> is not extended to inform SN about ongoing MN ANR procedure.  </w:t>
      </w:r>
    </w:p>
    <w:p w14:paraId="7C0D10EE" w14:textId="77777777" w:rsidR="00512263" w:rsidRPr="009869B7" w:rsidRDefault="00512263" w:rsidP="00512263">
      <w:pPr>
        <w:rPr>
          <w:b/>
        </w:rPr>
      </w:pPr>
      <w:r w:rsidRPr="009869B7">
        <w:rPr>
          <w:b/>
        </w:rPr>
        <w:t xml:space="preserve">Proposal #3: </w:t>
      </w:r>
      <w:r w:rsidRPr="00512263">
        <w:t>MN uses maximum T320 timer to work out the completion of the SN initiated ANR procedure.  MN is not informed about completion of the SN ANR procedure.</w:t>
      </w:r>
    </w:p>
    <w:p w14:paraId="1C4F8561" w14:textId="77777777" w:rsidR="00512263" w:rsidRDefault="00512263" w:rsidP="00512263">
      <w:pPr>
        <w:rPr>
          <w:b/>
        </w:rPr>
      </w:pPr>
      <w:r w:rsidRPr="009869B7">
        <w:rPr>
          <w:b/>
        </w:rPr>
        <w:t xml:space="preserve">Proposal #4: </w:t>
      </w:r>
      <w:r w:rsidRPr="00512263">
        <w:t>It is proposed to agree the text proposal in Annex.</w:t>
      </w:r>
    </w:p>
    <w:p w14:paraId="7E370212" w14:textId="1B62F633" w:rsidR="00512263" w:rsidRDefault="00E10398" w:rsidP="00512263">
      <w:r>
        <w:t xml:space="preserve">A </w:t>
      </w:r>
      <w:proofErr w:type="spellStart"/>
      <w:r>
        <w:t>pCR</w:t>
      </w:r>
      <w:proofErr w:type="spellEnd"/>
      <w:r>
        <w:t xml:space="preserve"> is provided in [2] </w:t>
      </w:r>
    </w:p>
    <w:p w14:paraId="799733E3" w14:textId="77777777" w:rsidR="00512263" w:rsidRPr="00512263" w:rsidRDefault="00512263" w:rsidP="00512263"/>
    <w:p w14:paraId="517F65A8" w14:textId="77777777" w:rsidR="009869B7" w:rsidRDefault="008F27E0" w:rsidP="008F27E0">
      <w:pPr>
        <w:pStyle w:val="Heading1"/>
      </w:pPr>
      <w:r>
        <w:t>Reference</w:t>
      </w:r>
    </w:p>
    <w:p w14:paraId="517F65A9" w14:textId="77777777" w:rsidR="008F27E0" w:rsidRDefault="008F27E0" w:rsidP="008F27E0">
      <w:r>
        <w:t>[1] R2-1809226  LS on RAN2 progress on ANR</w:t>
      </w:r>
    </w:p>
    <w:p w14:paraId="0F2379C9" w14:textId="49B406E3" w:rsidR="00E10398" w:rsidRPr="008F27E0" w:rsidRDefault="00E10398" w:rsidP="008F27E0">
      <w:r>
        <w:t xml:space="preserve">[2] </w:t>
      </w:r>
      <w:r w:rsidRPr="00E10398">
        <w:t>R2-1811696</w:t>
      </w:r>
      <w:r>
        <w:t xml:space="preserve"> </w:t>
      </w:r>
      <w:r w:rsidRPr="00E10398">
        <w:t>[RIL: I873 ] draft CR for Inter-node coordination for ANR for EN-DC</w:t>
      </w:r>
      <w:r w:rsidRPr="00E10398">
        <w:tab/>
        <w:t>Intel Corporation</w:t>
      </w:r>
    </w:p>
    <w:sectPr w:rsidR="00E10398" w:rsidRPr="008F27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2BC139A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B7"/>
    <w:rsid w:val="000020E4"/>
    <w:rsid w:val="0000259F"/>
    <w:rsid w:val="000052F6"/>
    <w:rsid w:val="00005E74"/>
    <w:rsid w:val="000114AD"/>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748"/>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2DC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263"/>
    <w:rsid w:val="005122F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09F9"/>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6F798B"/>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777"/>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7E0"/>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176D0"/>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69B7"/>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25B"/>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3EC"/>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0398"/>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F6555"/>
  <w15:chartTrackingRefBased/>
  <w15:docId w15:val="{38332A06-488A-44FC-B0DC-746D7B9A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869B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869B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869B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869B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869B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869B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869B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869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9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9B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9869B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869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869B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869B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869B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869B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869B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9B7"/>
    <w:rPr>
      <w:rFonts w:asciiTheme="majorHAnsi" w:eastAsiaTheme="majorEastAsia" w:hAnsiTheme="majorHAnsi" w:cstheme="majorBidi"/>
      <w:i/>
      <w:iCs/>
      <w:color w:val="272727" w:themeColor="text1" w:themeTint="D8"/>
      <w:sz w:val="21"/>
      <w:szCs w:val="21"/>
    </w:rPr>
  </w:style>
  <w:style w:type="paragraph" w:customStyle="1" w:styleId="PL">
    <w:name w:val="PL"/>
    <w:link w:val="PLChar"/>
    <w:qFormat/>
    <w:rsid w:val="0098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9869B7"/>
    <w:rPr>
      <w:rFonts w:ascii="Courier New" w:eastAsia="Batang" w:hAnsi="Courier New" w:cs="Times New Roman"/>
      <w:noProof/>
      <w:sz w:val="16"/>
      <w:szCs w:val="20"/>
      <w:shd w:val="clear" w:color="auto" w:fill="E6E6E6"/>
      <w:lang w:eastAsia="sv-SE"/>
    </w:rPr>
  </w:style>
  <w:style w:type="paragraph" w:customStyle="1" w:styleId="B1">
    <w:name w:val="B1"/>
    <w:basedOn w:val="List"/>
    <w:link w:val="B1Char1"/>
    <w:qFormat/>
    <w:rsid w:val="009869B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1Char1">
    <w:name w:val="B1 Char1"/>
    <w:link w:val="B1"/>
    <w:qFormat/>
    <w:rsid w:val="009869B7"/>
    <w:rPr>
      <w:rFonts w:ascii="Times New Roman" w:eastAsia="Times New Roman" w:hAnsi="Times New Roman" w:cs="Times New Roman"/>
      <w:sz w:val="20"/>
      <w:szCs w:val="20"/>
      <w:lang w:val="x-none" w:eastAsia="ja-JP"/>
    </w:rPr>
  </w:style>
  <w:style w:type="paragraph" w:customStyle="1" w:styleId="TH">
    <w:name w:val="TH"/>
    <w:basedOn w:val="Normal"/>
    <w:link w:val="THChar"/>
    <w:rsid w:val="009869B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rsid w:val="009869B7"/>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9869B7"/>
    <w:pPr>
      <w:ind w:left="283" w:hanging="283"/>
      <w:contextualSpacing/>
    </w:pPr>
  </w:style>
  <w:style w:type="paragraph" w:customStyle="1" w:styleId="3GPPHeader">
    <w:name w:val="3GPP_Header"/>
    <w:basedOn w:val="Normal"/>
    <w:rsid w:val="008F27E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BalloonText">
    <w:name w:val="Balloon Text"/>
    <w:basedOn w:val="Normal"/>
    <w:link w:val="BalloonTextChar"/>
    <w:uiPriority w:val="99"/>
    <w:semiHidden/>
    <w:unhideWhenUsed/>
    <w:rsid w:val="005122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22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075FB0-4DF7-4216-B99A-FEF59BA096BD}">
  <ds:schemaRefs>
    <ds:schemaRef ds:uri="http://schemas.microsoft.com/sharepoint/v3/contenttype/forms"/>
  </ds:schemaRefs>
</ds:datastoreItem>
</file>

<file path=customXml/itemProps2.xml><?xml version="1.0" encoding="utf-8"?>
<ds:datastoreItem xmlns:ds="http://schemas.openxmlformats.org/officeDocument/2006/customXml" ds:itemID="{CF10D52E-DD16-45CA-B525-F02EE7815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FB419B-60C7-4657-BCF7-8314081681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755</Words>
  <Characters>3612</Characters>
  <Application>Microsoft Office Word</Application>
  <DocSecurity>0</DocSecurity>
  <Lines>63</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Intel-SP</dc:creator>
  <cp:keywords>CTPClassification=CTP_NT</cp:keywords>
  <dc:description/>
  <cp:lastModifiedBy>Intel SA</cp:lastModifiedBy>
  <cp:revision>7</cp:revision>
  <dcterms:created xsi:type="dcterms:W3CDTF">2018-08-05T22:41:00Z</dcterms:created>
  <dcterms:modified xsi:type="dcterms:W3CDTF">2018-08-09T22:19:00Z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ff2b67e8-2d5a-4494-a168-b4233c114d3f</vt:lpwstr>
  </property>
  <property fmtid="{D5CDD505-2E9C-101B-9397-08002B2CF9AE}" pid="3" name="CTP_TimeStamp">
    <vt:lpwstr>2018-08-09 22:19:01Z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