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5429" w:rsidRDefault="00DB376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102</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bookmarkStart w:id="0" w:name="_GoBack"/>
      <w:r w:rsidR="00225F99" w:rsidRPr="00225F99">
        <w:rPr>
          <w:rFonts w:ascii="Arial" w:hAnsi="Arial" w:cs="Arial"/>
          <w:b/>
          <w:bCs/>
          <w:snapToGrid w:val="0"/>
          <w:kern w:val="0"/>
          <w:sz w:val="28"/>
          <w:szCs w:val="28"/>
        </w:rPr>
        <w:t>R2-1809112</w:t>
      </w:r>
      <w:bookmarkEnd w:id="0"/>
    </w:p>
    <w:p w:rsidR="00DA5429" w:rsidRDefault="00DB3762">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Busan, Korea, 21 – 25 May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t xml:space="preserve">  </w:t>
      </w:r>
      <w:r>
        <w:rPr>
          <w:rFonts w:ascii="Arial" w:hAnsi="Arial" w:cs="Arial"/>
          <w:b/>
          <w:bCs/>
          <w:kern w:val="0"/>
          <w:sz w:val="28"/>
          <w:szCs w:val="28"/>
          <w:lang w:val="en-GB"/>
        </w:rPr>
        <w:tab/>
        <w:t xml:space="preserve"> </w:t>
      </w:r>
      <w:r>
        <w:rPr>
          <w:rFonts w:ascii="Arial" w:hAnsi="Arial" w:cs="Arial"/>
          <w:b/>
          <w:bCs/>
          <w:kern w:val="0"/>
          <w:sz w:val="28"/>
          <w:szCs w:val="28"/>
          <w:lang w:val="en-GB"/>
        </w:rPr>
        <w:tab/>
        <w:t xml:space="preserve">    </w:t>
      </w:r>
    </w:p>
    <w:p w:rsidR="00DA5429" w:rsidRDefault="00DB3762">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rsidR="00DA5429" w:rsidRDefault="00DB376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 (Offline discussion rapporteur)</w:t>
      </w:r>
    </w:p>
    <w:p w:rsidR="00DA5429" w:rsidRDefault="00DB3762">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t xml:space="preserve">UE </w:t>
      </w:r>
      <w:proofErr w:type="spellStart"/>
      <w:r>
        <w:rPr>
          <w:rFonts w:ascii="Arial" w:hAnsi="Arial" w:cs="Arial"/>
          <w:b/>
          <w:bCs/>
          <w:snapToGrid w:val="0"/>
          <w:kern w:val="0"/>
          <w:sz w:val="28"/>
          <w:szCs w:val="28"/>
        </w:rPr>
        <w:t>behaviour</w:t>
      </w:r>
      <w:proofErr w:type="spellEnd"/>
      <w:r>
        <w:rPr>
          <w:rFonts w:ascii="Arial" w:hAnsi="Arial" w:cs="Arial"/>
          <w:b/>
          <w:bCs/>
          <w:snapToGrid w:val="0"/>
          <w:kern w:val="0"/>
          <w:sz w:val="28"/>
          <w:szCs w:val="28"/>
        </w:rPr>
        <w:t xml:space="preserve"> for pending AS procedures after cell reselection (offline discussion #36)  </w:t>
      </w:r>
    </w:p>
    <w:p w:rsidR="00DA5429" w:rsidRDefault="00DB376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1" w:name="Source"/>
      <w:bookmarkEnd w:id="1"/>
      <w:r>
        <w:rPr>
          <w:rFonts w:ascii="Arial" w:hAnsi="Arial" w:cs="Arial"/>
          <w:b/>
          <w:bCs/>
          <w:snapToGrid w:val="0"/>
          <w:kern w:val="0"/>
          <w:sz w:val="28"/>
          <w:szCs w:val="28"/>
        </w:rPr>
        <w:t>10.4.1.3.6</w:t>
      </w:r>
    </w:p>
    <w:p w:rsidR="00DA5429" w:rsidRDefault="00DB376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2" w:name="DocumentFor"/>
      <w:bookmarkEnd w:id="2"/>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DA5429" w:rsidRDefault="00DB376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A5429" w:rsidRDefault="00DB3762">
      <w:r>
        <w:t>The following agreements were made at RAN2#102:</w:t>
      </w:r>
    </w:p>
    <w:p w:rsidR="00DA5429" w:rsidRDefault="00DB3762">
      <w:pPr>
        <w:pStyle w:val="Doc-text2"/>
        <w:pBdr>
          <w:top w:val="single" w:sz="4" w:space="1" w:color="auto"/>
          <w:left w:val="single" w:sz="4" w:space="4" w:color="auto"/>
          <w:bottom w:val="single" w:sz="4" w:space="1" w:color="auto"/>
          <w:right w:val="single" w:sz="4" w:space="4" w:color="auto"/>
        </w:pBdr>
        <w:ind w:left="783"/>
      </w:pPr>
      <w:r>
        <w:t>Agreements</w:t>
      </w:r>
    </w:p>
    <w:p w:rsidR="00DA5429" w:rsidRDefault="00DB3762">
      <w:pPr>
        <w:pStyle w:val="Doc-text2"/>
        <w:pBdr>
          <w:top w:val="single" w:sz="4" w:space="1" w:color="auto"/>
          <w:left w:val="single" w:sz="4" w:space="4" w:color="auto"/>
          <w:bottom w:val="single" w:sz="4" w:space="1" w:color="auto"/>
          <w:right w:val="single" w:sz="4" w:space="4" w:color="auto"/>
        </w:pBdr>
        <w:ind w:left="783"/>
        <w:rPr>
          <w:color w:val="BFBFBF" w:themeColor="background1" w:themeShade="BF"/>
        </w:rPr>
      </w:pPr>
      <w:r>
        <w:rPr>
          <w:color w:val="BFBFBF" w:themeColor="background1" w:themeShade="BF"/>
        </w:rPr>
        <w:t>1</w:t>
      </w:r>
      <w:r>
        <w:rPr>
          <w:color w:val="BFBFBF" w:themeColor="background1" w:themeShade="BF"/>
        </w:rPr>
        <w:tab/>
        <w:t>NAS piggybacking (i.e. for joint success/ failure procedure) for both UL and DL is supported in NR, as in LTE.</w:t>
      </w:r>
    </w:p>
    <w:p w:rsidR="00DA5429" w:rsidRDefault="00DB3762">
      <w:pPr>
        <w:pStyle w:val="Doc-text2"/>
        <w:pBdr>
          <w:top w:val="single" w:sz="4" w:space="1" w:color="auto"/>
          <w:left w:val="single" w:sz="4" w:space="4" w:color="auto"/>
          <w:bottom w:val="single" w:sz="4" w:space="1" w:color="auto"/>
          <w:right w:val="single" w:sz="4" w:space="4" w:color="auto"/>
        </w:pBdr>
        <w:ind w:left="783"/>
        <w:rPr>
          <w:color w:val="BFBFBF" w:themeColor="background1" w:themeShade="BF"/>
        </w:rPr>
      </w:pPr>
      <w:r>
        <w:rPr>
          <w:color w:val="BFBFBF" w:themeColor="background1" w:themeShade="BF"/>
        </w:rPr>
        <w:t>2</w:t>
      </w:r>
      <w:r>
        <w:rPr>
          <w:color w:val="BFBFBF" w:themeColor="background1" w:themeShade="BF"/>
        </w:rPr>
        <w:tab/>
        <w:t xml:space="preserve">NR </w:t>
      </w:r>
      <w:proofErr w:type="spellStart"/>
      <w:r>
        <w:rPr>
          <w:color w:val="BFBFBF" w:themeColor="background1" w:themeShade="BF"/>
        </w:rPr>
        <w:t>keyChangeIndicator</w:t>
      </w:r>
      <w:proofErr w:type="spellEnd"/>
      <w:r>
        <w:rPr>
          <w:color w:val="BFBFBF" w:themeColor="background1" w:themeShade="BF"/>
        </w:rPr>
        <w:t xml:space="preserve"> (or equivalent) is configured in RRCReconfiguration message as in LTE.</w:t>
      </w:r>
    </w:p>
    <w:p w:rsidR="00DA5429" w:rsidRDefault="00DB3762">
      <w:pPr>
        <w:pStyle w:val="Doc-text2"/>
        <w:pBdr>
          <w:top w:val="single" w:sz="4" w:space="1" w:color="auto"/>
          <w:left w:val="single" w:sz="4" w:space="4" w:color="auto"/>
          <w:bottom w:val="single" w:sz="4" w:space="1" w:color="auto"/>
          <w:right w:val="single" w:sz="4" w:space="4" w:color="auto"/>
        </w:pBdr>
        <w:ind w:left="783"/>
        <w:rPr>
          <w:color w:val="BFBFBF" w:themeColor="background1" w:themeShade="BF"/>
        </w:rPr>
      </w:pPr>
      <w:r>
        <w:rPr>
          <w:color w:val="BFBFBF" w:themeColor="background1" w:themeShade="BF"/>
        </w:rPr>
        <w:t>4</w:t>
      </w:r>
      <w:r>
        <w:rPr>
          <w:color w:val="BFBFBF" w:themeColor="background1" w:themeShade="BF"/>
        </w:rPr>
        <w:tab/>
        <w:t xml:space="preserve">UE continues to perform cell reselection until it receives MSG.4 and stops cell reselection after receiving MSG.4. As in LTE spec, these are explicitly stated in the procedure. </w:t>
      </w:r>
    </w:p>
    <w:p w:rsidR="00DA5429" w:rsidRDefault="00DB3762">
      <w:pPr>
        <w:pStyle w:val="Doc-text2"/>
        <w:pBdr>
          <w:top w:val="single" w:sz="4" w:space="1" w:color="auto"/>
          <w:left w:val="single" w:sz="4" w:space="4" w:color="auto"/>
          <w:bottom w:val="single" w:sz="4" w:space="1" w:color="auto"/>
          <w:right w:val="single" w:sz="4" w:space="4" w:color="auto"/>
        </w:pBdr>
        <w:ind w:left="783"/>
        <w:rPr>
          <w:color w:val="BFBFBF" w:themeColor="background1" w:themeShade="BF"/>
        </w:rPr>
      </w:pPr>
      <w:r>
        <w:rPr>
          <w:color w:val="BFBFBF" w:themeColor="background1" w:themeShade="BF"/>
        </w:rPr>
        <w:t>8</w:t>
      </w:r>
      <w:r>
        <w:rPr>
          <w:color w:val="BFBFBF" w:themeColor="background1" w:themeShade="BF"/>
        </w:rPr>
        <w:tab/>
        <w:t>At inter-RAT cell selection during re-establishment initiation in NR, the UE goes to RRC_IDLE and performs NAS recovery.</w:t>
      </w:r>
    </w:p>
    <w:p w:rsidR="00DA5429" w:rsidRDefault="00DB3762">
      <w:pPr>
        <w:pStyle w:val="Doc-text2"/>
        <w:pBdr>
          <w:top w:val="single" w:sz="4" w:space="1" w:color="auto"/>
          <w:left w:val="single" w:sz="4" w:space="4" w:color="auto"/>
          <w:bottom w:val="single" w:sz="4" w:space="1" w:color="auto"/>
          <w:right w:val="single" w:sz="4" w:space="4" w:color="auto"/>
        </w:pBdr>
        <w:ind w:left="783"/>
        <w:rPr>
          <w:color w:val="BFBFBF" w:themeColor="background1" w:themeShade="BF"/>
        </w:rPr>
      </w:pPr>
      <w:r>
        <w:rPr>
          <w:color w:val="BFBFBF" w:themeColor="background1" w:themeShade="BF"/>
        </w:rPr>
        <w:t>10</w:t>
      </w:r>
      <w:r>
        <w:rPr>
          <w:color w:val="BFBFBF" w:themeColor="background1" w:themeShade="BF"/>
        </w:rPr>
        <w:tab/>
      </w:r>
      <w:proofErr w:type="spellStart"/>
      <w:r>
        <w:rPr>
          <w:color w:val="BFBFBF" w:themeColor="background1" w:themeShade="BF"/>
        </w:rPr>
        <w:t>RRCRelease</w:t>
      </w:r>
      <w:proofErr w:type="spellEnd"/>
      <w:r>
        <w:rPr>
          <w:color w:val="BFBFBF" w:themeColor="background1" w:themeShade="BF"/>
        </w:rPr>
        <w:t xml:space="preserve"> with </w:t>
      </w:r>
      <w:proofErr w:type="spellStart"/>
      <w:r>
        <w:rPr>
          <w:color w:val="BFBFBF" w:themeColor="background1" w:themeShade="BF"/>
        </w:rPr>
        <w:t>suspendConfig</w:t>
      </w:r>
      <w:proofErr w:type="spellEnd"/>
      <w:r>
        <w:rPr>
          <w:color w:val="BFBFBF" w:themeColor="background1" w:themeShade="BF"/>
        </w:rPr>
        <w:t xml:space="preserve"> is used to suspend the UE to RRC_INACTIVE.</w:t>
      </w:r>
    </w:p>
    <w:p w:rsidR="00DA5429" w:rsidRDefault="00DB3762">
      <w:pPr>
        <w:pStyle w:val="Doc-text2"/>
        <w:pBdr>
          <w:top w:val="single" w:sz="4" w:space="1" w:color="auto"/>
          <w:left w:val="single" w:sz="4" w:space="4" w:color="auto"/>
          <w:bottom w:val="single" w:sz="4" w:space="1" w:color="auto"/>
          <w:right w:val="single" w:sz="4" w:space="4" w:color="auto"/>
        </w:pBdr>
        <w:ind w:left="783"/>
        <w:rPr>
          <w:color w:val="BFBFBF" w:themeColor="background1" w:themeShade="BF"/>
        </w:rPr>
      </w:pPr>
      <w:r>
        <w:rPr>
          <w:color w:val="BFBFBF" w:themeColor="background1" w:themeShade="BF"/>
        </w:rPr>
        <w:t>11</w:t>
      </w:r>
      <w:r>
        <w:rPr>
          <w:color w:val="BFBFBF" w:themeColor="background1" w:themeShade="BF"/>
        </w:rPr>
        <w:tab/>
        <w:t>At RNAU, UE replaces I-RNTI, if provided, previously stored security context, PCI and C-RNTI (for short MAC-I calculation) i.e. it assumes that the UE context has been updated in the network and should be the basis for next resume attempt. (Details of how this is captured in stage 3 to be progressed offline)</w:t>
      </w:r>
    </w:p>
    <w:p w:rsidR="00DA5429" w:rsidRDefault="00DB3762">
      <w:pPr>
        <w:pStyle w:val="Doc-text2"/>
        <w:pBdr>
          <w:top w:val="single" w:sz="4" w:space="1" w:color="auto"/>
          <w:left w:val="single" w:sz="4" w:space="4" w:color="auto"/>
          <w:bottom w:val="single" w:sz="4" w:space="1" w:color="auto"/>
          <w:right w:val="single" w:sz="4" w:space="4" w:color="auto"/>
        </w:pBdr>
        <w:ind w:left="783"/>
        <w:rPr>
          <w:color w:val="BFBFBF" w:themeColor="background1" w:themeShade="BF"/>
        </w:rPr>
      </w:pPr>
      <w:r>
        <w:rPr>
          <w:color w:val="BFBFBF" w:themeColor="background1" w:themeShade="BF"/>
        </w:rPr>
        <w:t>12</w:t>
      </w:r>
      <w:r>
        <w:rPr>
          <w:color w:val="BFBFBF" w:themeColor="background1" w:themeShade="BF"/>
        </w:rPr>
        <w:tab/>
        <w:t xml:space="preserve">Size of </w:t>
      </w:r>
      <w:proofErr w:type="spellStart"/>
      <w:r>
        <w:rPr>
          <w:color w:val="BFBFBF" w:themeColor="background1" w:themeShade="BF"/>
        </w:rPr>
        <w:t>resumeMAC</w:t>
      </w:r>
      <w:proofErr w:type="spellEnd"/>
      <w:r>
        <w:rPr>
          <w:color w:val="BFBFBF" w:themeColor="background1" w:themeShade="BF"/>
        </w:rPr>
        <w:t>-I is 16 bits.</w:t>
      </w:r>
    </w:p>
    <w:p w:rsidR="00DA5429" w:rsidRDefault="00DB3762">
      <w:pPr>
        <w:pStyle w:val="Doc-text2"/>
        <w:pBdr>
          <w:top w:val="single" w:sz="4" w:space="1" w:color="auto"/>
          <w:left w:val="single" w:sz="4" w:space="4" w:color="auto"/>
          <w:bottom w:val="single" w:sz="4" w:space="1" w:color="auto"/>
          <w:right w:val="single" w:sz="4" w:space="4" w:color="auto"/>
        </w:pBdr>
        <w:ind w:left="783"/>
      </w:pPr>
      <w:r>
        <w:t>13</w:t>
      </w:r>
      <w:r>
        <w:tab/>
        <w:t>Confirm previous agreement that upon receiving an RRC Reject in response to RRC Resume Request, there is no update of the UE context, UE starts the wait timer and remains in RRC_INACTIVE.</w:t>
      </w:r>
    </w:p>
    <w:p w:rsidR="00DA5429" w:rsidRDefault="00DB3762">
      <w:pPr>
        <w:pStyle w:val="Doc-text2"/>
        <w:pBdr>
          <w:top w:val="single" w:sz="4" w:space="1" w:color="auto"/>
          <w:left w:val="single" w:sz="4" w:space="4" w:color="auto"/>
          <w:bottom w:val="single" w:sz="4" w:space="1" w:color="auto"/>
          <w:right w:val="single" w:sz="4" w:space="4" w:color="auto"/>
        </w:pBdr>
        <w:ind w:left="783"/>
      </w:pPr>
      <w:r>
        <w:t>14</w:t>
      </w:r>
      <w:r>
        <w:tab/>
        <w:t xml:space="preserve">If resume is rejected in the RNAU case, we specify in RRC that the UE tries to </w:t>
      </w:r>
      <w:proofErr w:type="gramStart"/>
      <w:r>
        <w:t>resume again</w:t>
      </w:r>
      <w:proofErr w:type="gramEnd"/>
      <w:r>
        <w:t xml:space="preserve"> (with potentially different content) after the expire of the wait timer. </w:t>
      </w:r>
    </w:p>
    <w:p w:rsidR="00DA5429" w:rsidRDefault="00DB3762">
      <w:pPr>
        <w:pStyle w:val="Doc-text2"/>
        <w:pBdr>
          <w:top w:val="single" w:sz="4" w:space="1" w:color="auto"/>
          <w:left w:val="single" w:sz="4" w:space="4" w:color="auto"/>
          <w:bottom w:val="single" w:sz="4" w:space="1" w:color="auto"/>
          <w:right w:val="single" w:sz="4" w:space="4" w:color="auto"/>
        </w:pBdr>
        <w:ind w:left="783"/>
      </w:pPr>
      <w:r>
        <w:lastRenderedPageBreak/>
        <w:t>FFS UE actions upon cell reselection while wait timer is running (expected to be treated with contributions to RAN2#102).</w:t>
      </w:r>
    </w:p>
    <w:p w:rsidR="00DA5429" w:rsidRDefault="00DB3762">
      <w:pPr>
        <w:pStyle w:val="Doc-text2"/>
        <w:pBdr>
          <w:top w:val="single" w:sz="4" w:space="1" w:color="auto"/>
          <w:left w:val="single" w:sz="4" w:space="4" w:color="auto"/>
          <w:bottom w:val="single" w:sz="4" w:space="1" w:color="auto"/>
          <w:right w:val="single" w:sz="4" w:space="4" w:color="auto"/>
        </w:pBdr>
        <w:ind w:left="783"/>
      </w:pPr>
      <w:r>
        <w:t>15</w:t>
      </w:r>
      <w:r>
        <w:tab/>
        <w:t>If the rejected Resume was triggered by NAS (e.g. in the Registration Area update case), we specify in RRC that UE inform upper layers. AS informs upper layer upon the expiry of the wait timer.</w:t>
      </w:r>
    </w:p>
    <w:p w:rsidR="00DA5429" w:rsidRDefault="00DB3762">
      <w:pPr>
        <w:pStyle w:val="Doc-text2"/>
        <w:pBdr>
          <w:top w:val="single" w:sz="4" w:space="1" w:color="auto"/>
          <w:left w:val="single" w:sz="4" w:space="4" w:color="auto"/>
          <w:bottom w:val="single" w:sz="4" w:space="1" w:color="auto"/>
          <w:right w:val="single" w:sz="4" w:space="4" w:color="auto"/>
        </w:pBdr>
        <w:ind w:left="783"/>
        <w:rPr>
          <w:color w:val="BFBFBF" w:themeColor="background1" w:themeShade="BF"/>
        </w:rPr>
      </w:pPr>
      <w:r>
        <w:rPr>
          <w:color w:val="BFBFBF" w:themeColor="background1" w:themeShade="BF"/>
        </w:rPr>
        <w:t>20</w:t>
      </w:r>
      <w:r>
        <w:rPr>
          <w:color w:val="BFBFBF" w:themeColor="background1" w:themeShade="BF"/>
        </w:rPr>
        <w:tab/>
        <w:t>RAN2 understanding is that as in LTE, NCC has 3 bits</w:t>
      </w:r>
    </w:p>
    <w:p w:rsidR="00DA5429" w:rsidRDefault="00DA5429"/>
    <w:p w:rsidR="00DA5429" w:rsidRDefault="00DA5429">
      <w:pPr>
        <w:pStyle w:val="Doc-text2"/>
      </w:pPr>
    </w:p>
    <w:p w:rsidR="00DA5429" w:rsidRDefault="00DB3762">
      <w:pPr>
        <w:pStyle w:val="Doc-text2"/>
        <w:pBdr>
          <w:top w:val="single" w:sz="4" w:space="1" w:color="auto"/>
          <w:left w:val="single" w:sz="4" w:space="31" w:color="auto"/>
          <w:bottom w:val="single" w:sz="4" w:space="1" w:color="auto"/>
          <w:right w:val="single" w:sz="4" w:space="4" w:color="auto"/>
        </w:pBdr>
        <w:ind w:left="1146"/>
      </w:pPr>
      <w:r>
        <w:t>Agreements</w:t>
      </w:r>
    </w:p>
    <w:p w:rsidR="00DA5429" w:rsidRDefault="00DB3762">
      <w:pPr>
        <w:pStyle w:val="Doc-text2"/>
        <w:pBdr>
          <w:top w:val="single" w:sz="4" w:space="1" w:color="auto"/>
          <w:left w:val="single" w:sz="4" w:space="31" w:color="auto"/>
          <w:bottom w:val="single" w:sz="4" w:space="1" w:color="auto"/>
          <w:right w:val="single" w:sz="4" w:space="4" w:color="auto"/>
        </w:pBdr>
        <w:ind w:left="1146"/>
      </w:pPr>
      <w:r>
        <w:t>1</w:t>
      </w:r>
      <w:r>
        <w:tab/>
        <w:t>Upon receiving an RRC Reject with wait time in response to an RRC Resume Request triggered by an RNAU (periodic or mobility), UE starts the wait timer.</w:t>
      </w:r>
    </w:p>
    <w:p w:rsidR="00DA5429" w:rsidRDefault="00DB3762">
      <w:pPr>
        <w:pStyle w:val="Doc-text2"/>
        <w:pBdr>
          <w:top w:val="single" w:sz="4" w:space="1" w:color="auto"/>
          <w:left w:val="single" w:sz="4" w:space="31" w:color="auto"/>
          <w:bottom w:val="single" w:sz="4" w:space="1" w:color="auto"/>
          <w:right w:val="single" w:sz="4" w:space="4" w:color="auto"/>
        </w:pBdr>
        <w:ind w:left="1146"/>
      </w:pPr>
      <w:r>
        <w:t>2</w:t>
      </w:r>
      <w:r>
        <w:tab/>
        <w:t>Upon the expiry of wait timer after receiving an RRC Reject with wait time in response to an RRC Resume Request triggered by an RNAU (trigger by periodic or mobility), UE sends the pending RNAU. (at least for the no cell change during running of the wait timer)</w:t>
      </w:r>
    </w:p>
    <w:p w:rsidR="00DA5429" w:rsidRDefault="00DB3762">
      <w:pPr>
        <w:pStyle w:val="Doc-text2"/>
        <w:pBdr>
          <w:top w:val="single" w:sz="4" w:space="1" w:color="auto"/>
          <w:left w:val="single" w:sz="4" w:space="31" w:color="auto"/>
          <w:bottom w:val="single" w:sz="4" w:space="1" w:color="auto"/>
          <w:right w:val="single" w:sz="4" w:space="4" w:color="auto"/>
        </w:pBdr>
        <w:ind w:left="1146"/>
      </w:pPr>
      <w:r>
        <w:t>3</w:t>
      </w:r>
      <w:r>
        <w:tab/>
        <w:t xml:space="preserve">During the wait period the UE continues to monitor RAN and CN paging </w:t>
      </w:r>
    </w:p>
    <w:p w:rsidR="00DA5429" w:rsidRDefault="00DB3762">
      <w:pPr>
        <w:pStyle w:val="Doc-text2"/>
        <w:pBdr>
          <w:top w:val="single" w:sz="4" w:space="1" w:color="auto"/>
          <w:left w:val="single" w:sz="4" w:space="31" w:color="auto"/>
          <w:bottom w:val="single" w:sz="4" w:space="1" w:color="auto"/>
          <w:right w:val="single" w:sz="4" w:space="4" w:color="auto"/>
        </w:pBdr>
        <w:ind w:left="1146"/>
      </w:pPr>
      <w:r>
        <w:t>FFS Whether the UE can respond to RAN paging when the wait timer is running (for CN paging case the UE will behave the same as for idle case)</w:t>
      </w:r>
    </w:p>
    <w:p w:rsidR="00DA5429" w:rsidRDefault="00DB3762">
      <w:pPr>
        <w:pStyle w:val="Doc-text2"/>
        <w:pBdr>
          <w:top w:val="single" w:sz="4" w:space="1" w:color="auto"/>
          <w:left w:val="single" w:sz="4" w:space="31" w:color="auto"/>
          <w:bottom w:val="single" w:sz="4" w:space="1" w:color="auto"/>
          <w:right w:val="single" w:sz="4" w:space="4" w:color="auto"/>
        </w:pBdr>
        <w:ind w:left="1146"/>
      </w:pPr>
      <w:r>
        <w:t>4</w:t>
      </w:r>
      <w:r>
        <w:tab/>
        <w:t>Upon cell reselection while wait timer is running, after receiving an RRC Reject with wait time in response to an RRC Resume Request and RRC Setup Request, the wait timer is stopped.</w:t>
      </w:r>
    </w:p>
    <w:p w:rsidR="00DA5429" w:rsidRDefault="00DB3762">
      <w:pPr>
        <w:pStyle w:val="Doc-text2"/>
        <w:pBdr>
          <w:top w:val="single" w:sz="4" w:space="1" w:color="auto"/>
          <w:left w:val="single" w:sz="4" w:space="31" w:color="auto"/>
          <w:bottom w:val="single" w:sz="4" w:space="1" w:color="auto"/>
          <w:right w:val="single" w:sz="4" w:space="4" w:color="auto"/>
        </w:pBdr>
        <w:ind w:left="1146"/>
      </w:pPr>
      <w:r>
        <w:t>4i</w:t>
      </w:r>
      <w:r>
        <w:tab/>
        <w:t>In case the RRC Reject was for a RRC Setup Request  or a resume triggered by upper layers the AS layer informs NAS that barring is alleviated.</w:t>
      </w:r>
    </w:p>
    <w:p w:rsidR="00DA5429" w:rsidRDefault="00DB3762">
      <w:pPr>
        <w:pStyle w:val="ComeBack"/>
        <w:numPr>
          <w:ilvl w:val="0"/>
          <w:numId w:val="4"/>
        </w:numPr>
        <w:rPr>
          <w:highlight w:val="yellow"/>
        </w:rPr>
      </w:pPr>
      <w:r>
        <w:rPr>
          <w:highlight w:val="yellow"/>
        </w:rPr>
        <w:t>=&gt;</w:t>
      </w:r>
      <w:r>
        <w:rPr>
          <w:highlight w:val="yellow"/>
        </w:rPr>
        <w:tab/>
        <w:t>Offline discussion to conclude the UE behaviour with regard to re-initiating a pending AS procedure after a cell reselection while wait timer is running. (Offline discussion #36, ZTE)</w:t>
      </w:r>
    </w:p>
    <w:p w:rsidR="00DA5429" w:rsidRDefault="00DA5429">
      <w:pPr>
        <w:pStyle w:val="Doc-text2"/>
        <w:ind w:left="0" w:firstLine="0"/>
      </w:pPr>
    </w:p>
    <w:p w:rsidR="00DA5429" w:rsidRDefault="00DB3762">
      <w:pPr>
        <w:pStyle w:val="Doc-text2"/>
        <w:ind w:left="0" w:firstLine="0"/>
      </w:pPr>
      <w:r>
        <w:t>In addition to the above, we also made the following agreements at RAN2#101-bis</w:t>
      </w:r>
    </w:p>
    <w:p w:rsidR="00DA5429" w:rsidRDefault="00DB3762">
      <w:pPr>
        <w:pStyle w:val="Doc-text2"/>
        <w:pBdr>
          <w:top w:val="single" w:sz="4" w:space="1" w:color="auto"/>
          <w:left w:val="single" w:sz="4" w:space="4" w:color="auto"/>
          <w:bottom w:val="single" w:sz="4" w:space="1" w:color="auto"/>
          <w:right w:val="single" w:sz="4" w:space="4" w:color="auto"/>
        </w:pBdr>
        <w:ind w:left="726"/>
      </w:pPr>
      <w:r>
        <w:t>Agreements</w:t>
      </w:r>
    </w:p>
    <w:p w:rsidR="00DA5429" w:rsidRDefault="00DB3762">
      <w:pPr>
        <w:pStyle w:val="Doc-text2"/>
        <w:pBdr>
          <w:top w:val="single" w:sz="4" w:space="1" w:color="auto"/>
          <w:left w:val="single" w:sz="4" w:space="4" w:color="auto"/>
          <w:bottom w:val="single" w:sz="4" w:space="1" w:color="auto"/>
          <w:right w:val="single" w:sz="4" w:space="4" w:color="auto"/>
        </w:pBdr>
        <w:ind w:left="726"/>
        <w:rPr>
          <w:color w:val="D9D9D9" w:themeColor="background1" w:themeShade="D9"/>
        </w:rPr>
      </w:pPr>
      <w:r>
        <w:rPr>
          <w:color w:val="D9D9D9" w:themeColor="background1" w:themeShade="D9"/>
        </w:rPr>
        <w:t>1.</w:t>
      </w:r>
      <w:r>
        <w:rPr>
          <w:color w:val="D9D9D9" w:themeColor="background1" w:themeShade="D9"/>
        </w:rPr>
        <w:tab/>
        <w:t>A single establishment cause value is used to specify both periodic and mobility based RNAU.</w:t>
      </w:r>
    </w:p>
    <w:p w:rsidR="00DA5429" w:rsidRDefault="00DB3762">
      <w:pPr>
        <w:pStyle w:val="Doc-text2"/>
        <w:pBdr>
          <w:top w:val="single" w:sz="4" w:space="1" w:color="auto"/>
          <w:left w:val="single" w:sz="4" w:space="4" w:color="auto"/>
          <w:bottom w:val="single" w:sz="4" w:space="1" w:color="auto"/>
          <w:right w:val="single" w:sz="4" w:space="4" w:color="auto"/>
        </w:pBdr>
        <w:ind w:left="726"/>
      </w:pPr>
      <w:r>
        <w:t>2</w:t>
      </w:r>
      <w:r>
        <w:tab/>
        <w:t>If Registration Update and RNAU are triggered simultaneously (i.e. at change of TA) then the UE performs TAU, meaning that the resume procedure uses the cause value associated with the TAU (e.g. MO signalling)</w:t>
      </w:r>
    </w:p>
    <w:p w:rsidR="00DA5429" w:rsidRDefault="00DA5429">
      <w:pPr>
        <w:pStyle w:val="Doc-text2"/>
        <w:ind w:left="0" w:firstLine="0"/>
      </w:pPr>
    </w:p>
    <w:p w:rsidR="00DA5429" w:rsidRDefault="00DA5429">
      <w:pPr>
        <w:pStyle w:val="Doc-text2"/>
      </w:pPr>
    </w:p>
    <w:p w:rsidR="00DA5429" w:rsidRDefault="00DB3762">
      <w:pPr>
        <w:pStyle w:val="Doc-text2"/>
        <w:pBdr>
          <w:top w:val="single" w:sz="4" w:space="1" w:color="auto"/>
          <w:left w:val="single" w:sz="4" w:space="4" w:color="auto"/>
          <w:bottom w:val="single" w:sz="4" w:space="1" w:color="auto"/>
          <w:right w:val="single" w:sz="4" w:space="4" w:color="auto"/>
        </w:pBdr>
        <w:ind w:left="783"/>
      </w:pPr>
      <w:r>
        <w:lastRenderedPageBreak/>
        <w:t>Working assumption</w:t>
      </w:r>
    </w:p>
    <w:p w:rsidR="00DA5429" w:rsidRDefault="00DB3762">
      <w:pPr>
        <w:pStyle w:val="Doc-text2"/>
        <w:pBdr>
          <w:top w:val="single" w:sz="4" w:space="1" w:color="auto"/>
          <w:left w:val="single" w:sz="4" w:space="4" w:color="auto"/>
          <w:bottom w:val="single" w:sz="4" w:space="1" w:color="auto"/>
          <w:right w:val="single" w:sz="4" w:space="4" w:color="auto"/>
        </w:pBdr>
        <w:ind w:left="783"/>
      </w:pPr>
      <w:r>
        <w:t>1</w:t>
      </w:r>
      <w:r>
        <w:tab/>
        <w:t>If cell re-selection occurs during T300X is running then the UE initiates resume procedure in the new cell. This implies that T300X (from new cell) is started when the procedure is re initiated.</w:t>
      </w:r>
    </w:p>
    <w:p w:rsidR="00DA5429" w:rsidRDefault="00DA5429">
      <w:pPr>
        <w:pStyle w:val="Doc-text2"/>
        <w:ind w:left="0" w:firstLine="0"/>
      </w:pPr>
    </w:p>
    <w:p w:rsidR="00DA5429" w:rsidRDefault="00DB376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DA5429" w:rsidRDefault="00DB3762">
      <w:r>
        <w:t>For this offline discussion, there are two cases that are relevant, and these are described below:</w:t>
      </w:r>
    </w:p>
    <w:p w:rsidR="00DA5429" w:rsidRDefault="00DA5429"/>
    <w:tbl>
      <w:tblPr>
        <w:tblStyle w:val="TableGrid"/>
        <w:tblW w:w="9771" w:type="dxa"/>
        <w:tblLayout w:type="fixed"/>
        <w:tblLook w:val="04A0" w:firstRow="1" w:lastRow="0" w:firstColumn="1" w:lastColumn="0" w:noHBand="0" w:noVBand="1"/>
      </w:tblPr>
      <w:tblGrid>
        <w:gridCol w:w="4388"/>
        <w:gridCol w:w="5383"/>
      </w:tblGrid>
      <w:tr w:rsidR="00DA5429">
        <w:tc>
          <w:tcPr>
            <w:tcW w:w="4388" w:type="dxa"/>
          </w:tcPr>
          <w:p w:rsidR="00DA5429" w:rsidRDefault="00DB3762">
            <w:pPr>
              <w:keepNext/>
              <w:jc w:val="center"/>
              <w:rPr>
                <w:rFonts w:eastAsia="Malgun Gothic"/>
                <w:lang w:eastAsia="en-US"/>
              </w:rPr>
            </w:pPr>
            <w:r>
              <w:object w:dxaOrig="4236" w:dyaOrig="3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12.2pt;height:162pt" o:ole="">
                  <v:imagedata r:id="rId9" o:title=""/>
                </v:shape>
                <o:OLEObject Type="Embed" ProgID="Visio.Drawing.11" ShapeID="_x0000_i1039" DrawAspect="Content" ObjectID="_1588713691" r:id="rId10"/>
              </w:object>
            </w:r>
          </w:p>
          <w:p w:rsidR="00DA5429" w:rsidRDefault="00DB3762">
            <w:pPr>
              <w:keepNext/>
              <w:jc w:val="center"/>
              <w:rPr>
                <w:rFonts w:eastAsia="Malgun Gothic"/>
                <w:lang w:eastAsia="en-US"/>
              </w:rPr>
            </w:pPr>
            <w:r>
              <w:rPr>
                <w:rFonts w:eastAsia="Malgun Gothic"/>
                <w:lang w:eastAsia="en-US"/>
              </w:rPr>
              <w:t xml:space="preserve">Case 1: </w:t>
            </w:r>
            <w:r>
              <w:rPr>
                <w:rFonts w:eastAsia="Malgun Gothic"/>
                <w:i/>
                <w:lang w:eastAsia="en-US"/>
              </w:rPr>
              <w:t>Reject</w:t>
            </w:r>
            <w:r>
              <w:rPr>
                <w:rFonts w:eastAsia="Malgun Gothic"/>
                <w:lang w:eastAsia="en-US"/>
              </w:rPr>
              <w:t xml:space="preserve"> with wait timer (congestion)</w:t>
            </w:r>
          </w:p>
        </w:tc>
        <w:tc>
          <w:tcPr>
            <w:tcW w:w="5383" w:type="dxa"/>
          </w:tcPr>
          <w:p w:rsidR="00DA5429" w:rsidRDefault="00DB3762">
            <w:pPr>
              <w:keepNext/>
              <w:jc w:val="center"/>
              <w:rPr>
                <w:rFonts w:eastAsia="Malgun Gothic"/>
                <w:lang w:eastAsia="en-US"/>
              </w:rPr>
            </w:pPr>
            <w:r>
              <w:object w:dxaOrig="5255" w:dyaOrig="3329">
                <v:shape id="_x0000_i1040" type="#_x0000_t75" style="width:262.9pt;height:166.35pt" o:ole="">
                  <v:imagedata r:id="rId11" o:title=""/>
                </v:shape>
                <o:OLEObject Type="Embed" ProgID="Visio.Drawing.11" ShapeID="_x0000_i1040" DrawAspect="Content" ObjectID="_1588713692" r:id="rId12"/>
              </w:object>
            </w:r>
          </w:p>
          <w:p w:rsidR="00DA5429" w:rsidRDefault="00DB3762">
            <w:pPr>
              <w:keepNext/>
              <w:jc w:val="center"/>
              <w:rPr>
                <w:rFonts w:eastAsia="Malgun Gothic"/>
                <w:lang w:eastAsia="en-US"/>
              </w:rPr>
            </w:pPr>
            <w:r>
              <w:rPr>
                <w:rFonts w:eastAsia="Malgun Gothic"/>
                <w:lang w:eastAsia="en-US"/>
              </w:rPr>
              <w:t xml:space="preserve">Case 2: Lost </w:t>
            </w:r>
            <w:r>
              <w:rPr>
                <w:rFonts w:eastAsia="Malgun Gothic"/>
                <w:i/>
                <w:lang w:eastAsia="en-US"/>
              </w:rPr>
              <w:t>Release</w:t>
            </w:r>
            <w:r>
              <w:rPr>
                <w:rFonts w:eastAsia="Malgun Gothic"/>
                <w:lang w:eastAsia="en-US"/>
              </w:rPr>
              <w:t xml:space="preserve"> message (RNAU)</w:t>
            </w:r>
          </w:p>
        </w:tc>
      </w:tr>
    </w:tbl>
    <w:p w:rsidR="00DA5429" w:rsidRDefault="00DB3762">
      <w:pPr>
        <w:pStyle w:val="Caption"/>
        <w:jc w:val="center"/>
      </w:pPr>
      <w:bookmarkStart w:id="3" w:name="_Ref514813267"/>
      <w:r>
        <w:t xml:space="preserve">Figure </w:t>
      </w:r>
      <w:r w:rsidR="00AA023F">
        <w:fldChar w:fldCharType="begin"/>
      </w:r>
      <w:r w:rsidR="00AA023F">
        <w:instrText xml:space="preserve"> SEQ Figure \* ARABIC </w:instrText>
      </w:r>
      <w:r w:rsidR="00AA023F">
        <w:fldChar w:fldCharType="separate"/>
      </w:r>
      <w:r>
        <w:t>1</w:t>
      </w:r>
      <w:r w:rsidR="00AA023F">
        <w:fldChar w:fldCharType="end"/>
      </w:r>
      <w:bookmarkEnd w:id="3"/>
      <w:r>
        <w:t>: Cell-Reselection whilst either wait timer or T300x is running</w:t>
      </w:r>
    </w:p>
    <w:p w:rsidR="00DA5429" w:rsidRDefault="00DB3762">
      <w:r>
        <w:t xml:space="preserve">Observation 1: Cell reselection can happen when either the </w:t>
      </w:r>
      <w:r>
        <w:rPr>
          <w:i/>
        </w:rPr>
        <w:t>wait timer</w:t>
      </w:r>
      <w:r>
        <w:t xml:space="preserve"> (case 1) or T300x (case 2) is running</w:t>
      </w:r>
    </w:p>
    <w:p w:rsidR="00DA5429" w:rsidRDefault="00DB3762">
      <w:pPr>
        <w:pStyle w:val="Heading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UE behavior upon resume triggered by AS event</w:t>
      </w:r>
    </w:p>
    <w:p w:rsidR="00DA5429" w:rsidRDefault="00DB3762">
      <w:r>
        <w:t>In case the original Resume request (</w:t>
      </w:r>
      <w:r>
        <w:rPr>
          <w:i/>
        </w:rPr>
        <w:t>ResumeRequest1</w:t>
      </w:r>
      <w:r>
        <w:t xml:space="preserve">) was triggered by an AS triggered event, we need to answer the following question: </w:t>
      </w:r>
    </w:p>
    <w:p w:rsidR="00DA5429" w:rsidRDefault="00DA5429"/>
    <w:p w:rsidR="00DA5429" w:rsidRDefault="00DB3762">
      <w:pPr>
        <w:rPr>
          <w:b/>
        </w:rPr>
      </w:pPr>
      <w:r>
        <w:rPr>
          <w:b/>
        </w:rPr>
        <w:t xml:space="preserve">Q1: For a AS triggered event, if cell reselection happens whilst either of the wait timer or T300x are running, what is the UE behavior for subsequent Resume (ResumeRequest2) </w:t>
      </w:r>
    </w:p>
    <w:p w:rsidR="00DA5429" w:rsidRDefault="00DA5429"/>
    <w:p w:rsidR="00DA5429" w:rsidRDefault="00DB3762">
      <w:r>
        <w:rPr>
          <w:b/>
          <w:u w:val="single"/>
        </w:rPr>
        <w:t>Option 1:</w:t>
      </w:r>
      <w:r>
        <w:t xml:space="preserve"> Reevaluate the validity of AS triggered events and reinitiate </w:t>
      </w:r>
      <w:proofErr w:type="spellStart"/>
      <w:r>
        <w:rPr>
          <w:i/>
        </w:rPr>
        <w:t>ResumeRequest</w:t>
      </w:r>
      <w:proofErr w:type="spellEnd"/>
      <w:r>
        <w:t xml:space="preserve"> only if it is needed (i.e. if a valid AS triggered event is still valid and pending)</w:t>
      </w:r>
    </w:p>
    <w:p w:rsidR="00DA5429" w:rsidRDefault="00DB3762">
      <w:pPr>
        <w:pStyle w:val="ListParagraph"/>
        <w:numPr>
          <w:ilvl w:val="0"/>
          <w:numId w:val="5"/>
        </w:numPr>
        <w:ind w:firstLineChars="0"/>
      </w:pPr>
      <w:r>
        <w:t xml:space="preserve">This means that if an event triggered RNAU originally initiated the ResumeRequest1, and if, after cell </w:t>
      </w:r>
      <w:r>
        <w:lastRenderedPageBreak/>
        <w:t>reselection this is not valid anymore (i.e. the UE is back in a cell within UE’s configured RNA) then the UE doesn’t initiate ResumeRequest2</w:t>
      </w:r>
    </w:p>
    <w:p w:rsidR="00DA5429" w:rsidRDefault="00DB3762">
      <w:pPr>
        <w:pStyle w:val="ListParagraph"/>
        <w:numPr>
          <w:ilvl w:val="0"/>
          <w:numId w:val="5"/>
        </w:numPr>
        <w:ind w:firstLineChars="0"/>
      </w:pPr>
      <w:r>
        <w:t>Periodic RNAU is considered valid even after reselection – regardless of the new cell (and is hence is retransmitted)</w:t>
      </w:r>
    </w:p>
    <w:p w:rsidR="00DA5429" w:rsidRDefault="00DB3762">
      <w:pPr>
        <w:pStyle w:val="ListParagraph"/>
        <w:numPr>
          <w:ilvl w:val="0"/>
          <w:numId w:val="5"/>
        </w:numPr>
        <w:ind w:firstLineChars="0"/>
      </w:pPr>
      <w:r>
        <w:t xml:space="preserve">Pros: </w:t>
      </w:r>
    </w:p>
    <w:p w:rsidR="00DA5429" w:rsidRDefault="00DB3762">
      <w:pPr>
        <w:pStyle w:val="ListParagraph"/>
        <w:numPr>
          <w:ilvl w:val="1"/>
          <w:numId w:val="5"/>
        </w:numPr>
        <w:ind w:firstLineChars="0"/>
      </w:pPr>
      <w:r>
        <w:t>Only valid RAN triggered events are sent (i.e. invalid ones don’t consume radio resources)</w:t>
      </w:r>
    </w:p>
    <w:p w:rsidR="00DA5429" w:rsidRDefault="00DB3762">
      <w:pPr>
        <w:pStyle w:val="ListParagraph"/>
        <w:numPr>
          <w:ilvl w:val="1"/>
          <w:numId w:val="5"/>
        </w:numPr>
        <w:ind w:firstLineChars="0"/>
      </w:pPr>
      <w:r>
        <w:t>??</w:t>
      </w:r>
    </w:p>
    <w:p w:rsidR="00DA5429" w:rsidRDefault="00DA5429"/>
    <w:p w:rsidR="00DA5429" w:rsidRDefault="00DB3762">
      <w:pPr>
        <w:pStyle w:val="ListParagraph"/>
        <w:numPr>
          <w:ilvl w:val="0"/>
          <w:numId w:val="5"/>
        </w:numPr>
        <w:ind w:firstLineChars="0"/>
      </w:pPr>
      <w:r>
        <w:t xml:space="preserve">Cons: </w:t>
      </w:r>
    </w:p>
    <w:p w:rsidR="00DA5429" w:rsidRDefault="00DB3762">
      <w:pPr>
        <w:pStyle w:val="ListParagraph"/>
        <w:numPr>
          <w:ilvl w:val="1"/>
          <w:numId w:val="5"/>
        </w:numPr>
        <w:ind w:firstLineChars="0"/>
      </w:pPr>
      <w:r>
        <w:t>In this option, for case 2 (see Figure 1), if a triggered event is cancelled by the UE (and UE returns to INACTIVE with old context), when the network might have fetched and updated the context, then there is a potential mismatch between UE and network state (i.e. UE may become unreachable for RAN paging)</w:t>
      </w:r>
    </w:p>
    <w:p w:rsidR="00DA5429" w:rsidRDefault="00DB3762">
      <w:pPr>
        <w:pStyle w:val="ListParagraph"/>
        <w:numPr>
          <w:ilvl w:val="2"/>
          <w:numId w:val="5"/>
        </w:numPr>
        <w:ind w:firstLineChars="0"/>
      </w:pPr>
      <w:r>
        <w:t>However, if the network relies on L2 acks (i.e. RLC ack for the release message) before updating the context on the network side, then the impact could be mitigated</w:t>
      </w:r>
    </w:p>
    <w:p w:rsidR="00DA5429" w:rsidRDefault="00DB3762">
      <w:pPr>
        <w:pStyle w:val="ListParagraph"/>
        <w:numPr>
          <w:ilvl w:val="1"/>
          <w:numId w:val="5"/>
        </w:numPr>
        <w:ind w:firstLineChars="0"/>
      </w:pPr>
      <w:r>
        <w:t>??</w:t>
      </w:r>
    </w:p>
    <w:p w:rsidR="00DA5429" w:rsidRDefault="00DB3762">
      <w:r>
        <w:rPr>
          <w:b/>
          <w:u w:val="single"/>
        </w:rPr>
        <w:t>Option 2:</w:t>
      </w:r>
      <w:r>
        <w:t xml:space="preserve"> Resend the AS triggered message regardless of its validity</w:t>
      </w:r>
    </w:p>
    <w:p w:rsidR="00DA5429" w:rsidRDefault="00DB3762">
      <w:pPr>
        <w:pStyle w:val="ListParagraph"/>
        <w:numPr>
          <w:ilvl w:val="0"/>
          <w:numId w:val="5"/>
        </w:numPr>
        <w:ind w:firstLineChars="0"/>
      </w:pPr>
      <w:r>
        <w:t>Periodic RNAU is resent (i.e. same as option 1)</w:t>
      </w:r>
    </w:p>
    <w:p w:rsidR="00DA5429" w:rsidRDefault="00DB3762">
      <w:pPr>
        <w:pStyle w:val="ListParagraph"/>
        <w:numPr>
          <w:ilvl w:val="0"/>
          <w:numId w:val="5"/>
        </w:numPr>
        <w:ind w:firstLineChars="0"/>
      </w:pPr>
      <w:r>
        <w:t>Event triggered RNAU is also resent (regardless of its validity)</w:t>
      </w:r>
    </w:p>
    <w:p w:rsidR="00DA5429" w:rsidRDefault="00DB3762">
      <w:pPr>
        <w:pStyle w:val="ListParagraph"/>
        <w:numPr>
          <w:ilvl w:val="0"/>
          <w:numId w:val="5"/>
        </w:numPr>
        <w:ind w:firstLineChars="0"/>
      </w:pPr>
      <w:r>
        <w:t xml:space="preserve">Pros: </w:t>
      </w:r>
    </w:p>
    <w:p w:rsidR="00DA5429" w:rsidRDefault="00DB3762">
      <w:pPr>
        <w:pStyle w:val="ListParagraph"/>
        <w:numPr>
          <w:ilvl w:val="1"/>
          <w:numId w:val="5"/>
        </w:numPr>
        <w:ind w:firstLineChars="0"/>
      </w:pPr>
      <w:r>
        <w:t>Seems there is no potential mismatch in UE and network state as noted with option 1 above</w:t>
      </w:r>
    </w:p>
    <w:p w:rsidR="00DA5429" w:rsidRDefault="00DB3762">
      <w:pPr>
        <w:pStyle w:val="ListParagraph"/>
        <w:numPr>
          <w:ilvl w:val="1"/>
          <w:numId w:val="5"/>
        </w:numPr>
        <w:ind w:firstLineChars="0"/>
      </w:pPr>
      <w:r>
        <w:t>??</w:t>
      </w:r>
    </w:p>
    <w:p w:rsidR="00DA5429" w:rsidRDefault="00DB3762">
      <w:pPr>
        <w:pStyle w:val="ListParagraph"/>
        <w:numPr>
          <w:ilvl w:val="0"/>
          <w:numId w:val="5"/>
        </w:numPr>
        <w:ind w:firstLineChars="0"/>
      </w:pPr>
      <w:r>
        <w:t xml:space="preserve">Cons: </w:t>
      </w:r>
    </w:p>
    <w:p w:rsidR="00DA5429" w:rsidRDefault="00DB3762">
      <w:pPr>
        <w:pStyle w:val="ListParagraph"/>
        <w:numPr>
          <w:ilvl w:val="1"/>
          <w:numId w:val="5"/>
        </w:numPr>
        <w:ind w:firstLineChars="0"/>
      </w:pPr>
      <w:r>
        <w:t xml:space="preserve">Invalid AS triggered messages may be sent </w:t>
      </w:r>
    </w:p>
    <w:p w:rsidR="00DA5429" w:rsidRDefault="00DB3762">
      <w:pPr>
        <w:pStyle w:val="ListParagraph"/>
        <w:numPr>
          <w:ilvl w:val="2"/>
          <w:numId w:val="5"/>
        </w:numPr>
        <w:ind w:firstLineChars="0"/>
      </w:pPr>
      <w:r>
        <w:t xml:space="preserve">This creates unnecessary signaling (network may likely need to discard these messages) </w:t>
      </w:r>
    </w:p>
    <w:p w:rsidR="00DA5429" w:rsidRDefault="00DB3762">
      <w:pPr>
        <w:pStyle w:val="ListParagraph"/>
        <w:numPr>
          <w:ilvl w:val="1"/>
          <w:numId w:val="5"/>
        </w:numPr>
        <w:ind w:firstLineChars="0"/>
      </w:pPr>
      <w:r>
        <w:t>??</w:t>
      </w:r>
    </w:p>
    <w:p w:rsidR="00DA5429" w:rsidRDefault="00DB3762">
      <w:r>
        <w:rPr>
          <w:b/>
          <w:u w:val="single"/>
        </w:rPr>
        <w:t>Option 3:</w:t>
      </w:r>
      <w:r>
        <w:t xml:space="preserve"> Inform NAS if cell reselection occurs (i.e. rely on NAS recovery)</w:t>
      </w:r>
    </w:p>
    <w:p w:rsidR="00DA5429" w:rsidRDefault="00DB3762">
      <w:pPr>
        <w:pStyle w:val="ListParagraph"/>
        <w:numPr>
          <w:ilvl w:val="0"/>
          <w:numId w:val="5"/>
        </w:numPr>
        <w:ind w:firstLineChars="0"/>
      </w:pPr>
      <w:r>
        <w:t>i.e. if cell reselection happens when any of the AS timers are running then NAS recovery is triggered (similar to LTE, i.e. we need to revert the agreement from RAN2#101-bis)</w:t>
      </w:r>
    </w:p>
    <w:p w:rsidR="00DA5429" w:rsidRDefault="00DB3762">
      <w:pPr>
        <w:pStyle w:val="ListParagraph"/>
        <w:numPr>
          <w:ilvl w:val="0"/>
          <w:numId w:val="5"/>
        </w:numPr>
        <w:ind w:firstLineChars="0"/>
      </w:pPr>
      <w:r>
        <w:t>Pros:</w:t>
      </w:r>
    </w:p>
    <w:p w:rsidR="00DA5429" w:rsidRDefault="00DB3762">
      <w:pPr>
        <w:pStyle w:val="ListParagraph"/>
        <w:numPr>
          <w:ilvl w:val="1"/>
          <w:numId w:val="5"/>
        </w:numPr>
        <w:ind w:firstLineChars="0"/>
      </w:pPr>
      <w:r>
        <w:lastRenderedPageBreak/>
        <w:t>No state mismatch issue pointed in option 1</w:t>
      </w:r>
    </w:p>
    <w:p w:rsidR="00DA5429" w:rsidRDefault="00DB3762">
      <w:pPr>
        <w:pStyle w:val="ListParagraph"/>
        <w:numPr>
          <w:ilvl w:val="1"/>
          <w:numId w:val="5"/>
        </w:numPr>
        <w:ind w:firstLineChars="0"/>
      </w:pPr>
      <w:r>
        <w:t>??</w:t>
      </w:r>
    </w:p>
    <w:p w:rsidR="00DA5429" w:rsidRDefault="00DB3762">
      <w:pPr>
        <w:pStyle w:val="ListParagraph"/>
        <w:numPr>
          <w:ilvl w:val="0"/>
          <w:numId w:val="5"/>
        </w:numPr>
        <w:ind w:firstLineChars="0"/>
      </w:pPr>
      <w:r>
        <w:t>Cons:</w:t>
      </w:r>
    </w:p>
    <w:p w:rsidR="00DA5429" w:rsidRDefault="00DB3762">
      <w:pPr>
        <w:pStyle w:val="ListParagraph"/>
        <w:numPr>
          <w:ilvl w:val="1"/>
          <w:numId w:val="5"/>
        </w:numPr>
        <w:ind w:firstLineChars="0"/>
      </w:pPr>
      <w:r>
        <w:t>UE leaves INACTIVE state (and hence would need additional signaling – due to NAS recovery)</w:t>
      </w:r>
    </w:p>
    <w:p w:rsidR="00DA5429" w:rsidRDefault="00DB3762">
      <w:pPr>
        <w:pStyle w:val="ListParagraph"/>
        <w:numPr>
          <w:ilvl w:val="1"/>
          <w:numId w:val="5"/>
        </w:numPr>
        <w:ind w:firstLineChars="0"/>
      </w:pPr>
      <w:r>
        <w:t>??</w:t>
      </w:r>
    </w:p>
    <w:p w:rsidR="008D4FD4" w:rsidRDefault="00DB3762" w:rsidP="008D4FD4">
      <w:r>
        <w:rPr>
          <w:b/>
          <w:highlight w:val="yellow"/>
          <w:u w:val="single"/>
        </w:rPr>
        <w:t>Option 4:</w:t>
      </w:r>
      <w:r>
        <w:rPr>
          <w:highlight w:val="yellow"/>
        </w:rPr>
        <w:t xml:space="preserve"> </w:t>
      </w:r>
      <w:r w:rsidR="008D4FD4">
        <w:t xml:space="preserve">UE behavior depends on whether the MSG4 is received and </w:t>
      </w:r>
      <w:r w:rsidR="008D4FD4" w:rsidRPr="00422C36">
        <w:t>why the RNAU was triggered</w:t>
      </w:r>
      <w:r w:rsidR="008D4FD4">
        <w:t xml:space="preserve"> by AS.</w:t>
      </w:r>
    </w:p>
    <w:p w:rsidR="008D4FD4" w:rsidRDefault="008D4FD4" w:rsidP="008D4FD4">
      <w:pPr>
        <w:wordWrap w:val="0"/>
        <w:autoSpaceDE w:val="0"/>
        <w:autoSpaceDN w:val="0"/>
        <w:rPr>
          <w:rFonts w:cstheme="minorBidi"/>
          <w:noProof/>
          <w:color w:val="002060"/>
          <w:sz w:val="22"/>
          <w:szCs w:val="22"/>
          <w:lang w:eastAsia="ko-KR"/>
        </w:rPr>
      </w:pPr>
      <w:r>
        <w:rPr>
          <w:rFonts w:cstheme="minorBidi"/>
          <w:noProof/>
          <w:color w:val="002060"/>
        </w:rPr>
        <w:t>Case 1. the UE performs cell reselection while the wait timer in reject message is running.</w:t>
      </w:r>
      <w:r>
        <w:rPr>
          <w:rFonts w:cstheme="minorBidi"/>
          <w:noProof/>
          <w:color w:val="FF0000"/>
        </w:rPr>
        <w:t xml:space="preserve"> </w:t>
      </w:r>
    </w:p>
    <w:p w:rsidR="008D4FD4" w:rsidRDefault="008D4FD4" w:rsidP="008D4FD4">
      <w:pPr>
        <w:wordWrap w:val="0"/>
        <w:autoSpaceDE w:val="0"/>
        <w:autoSpaceDN w:val="0"/>
        <w:ind w:leftChars="100" w:left="210"/>
        <w:rPr>
          <w:rFonts w:cstheme="minorBidi"/>
          <w:noProof/>
          <w:color w:val="002060"/>
        </w:rPr>
      </w:pPr>
      <w:r>
        <w:rPr>
          <w:rFonts w:cstheme="minorBidi"/>
          <w:noProof/>
          <w:color w:val="002060"/>
        </w:rPr>
        <w:t>1) If the ResumeRequest triggered due to either expiry of periodic RNAU timer or RAN paging:</w:t>
      </w:r>
    </w:p>
    <w:p w:rsidR="008D4FD4" w:rsidRDefault="008D4FD4" w:rsidP="008D4FD4">
      <w:pPr>
        <w:wordWrap w:val="0"/>
        <w:autoSpaceDE w:val="0"/>
        <w:autoSpaceDN w:val="0"/>
        <w:ind w:leftChars="100" w:left="210"/>
        <w:rPr>
          <w:rFonts w:cstheme="minorBidi"/>
          <w:noProof/>
          <w:color w:val="002060"/>
        </w:rPr>
      </w:pPr>
      <w:r>
        <w:rPr>
          <w:rFonts w:cstheme="minorBidi"/>
          <w:noProof/>
          <w:color w:val="002060"/>
        </w:rPr>
        <w:tab/>
        <w:t>2) Resend the pending AS message;</w:t>
      </w:r>
    </w:p>
    <w:p w:rsidR="008D4FD4" w:rsidRDefault="008D4FD4" w:rsidP="008D4FD4">
      <w:pPr>
        <w:wordWrap w:val="0"/>
        <w:autoSpaceDE w:val="0"/>
        <w:autoSpaceDN w:val="0"/>
        <w:ind w:leftChars="100" w:left="210"/>
        <w:rPr>
          <w:rFonts w:cstheme="minorBidi"/>
          <w:noProof/>
          <w:color w:val="002060"/>
        </w:rPr>
      </w:pPr>
      <w:r>
        <w:rPr>
          <w:rFonts w:cstheme="minorBidi"/>
          <w:noProof/>
          <w:color w:val="002060"/>
        </w:rPr>
        <w:t>1) Else if the ResumeRequest message was triggered due to mobility:</w:t>
      </w:r>
    </w:p>
    <w:p w:rsidR="008D4FD4" w:rsidRDefault="008D4FD4" w:rsidP="008D4FD4">
      <w:pPr>
        <w:wordWrap w:val="0"/>
        <w:autoSpaceDE w:val="0"/>
        <w:autoSpaceDN w:val="0"/>
        <w:ind w:leftChars="100" w:left="210"/>
        <w:rPr>
          <w:rFonts w:cstheme="minorBidi"/>
          <w:noProof/>
          <w:color w:val="002060"/>
        </w:rPr>
      </w:pPr>
      <w:r>
        <w:rPr>
          <w:rFonts w:cstheme="minorBidi"/>
          <w:noProof/>
          <w:color w:val="002060"/>
        </w:rPr>
        <w:tab/>
        <w:t>2) Reevaluate the validity of AS triggered events and reinitiate ResumeRequest only if it is needed;</w:t>
      </w:r>
    </w:p>
    <w:p w:rsidR="008D4FD4" w:rsidRDefault="008D4FD4" w:rsidP="008D4FD4">
      <w:pPr>
        <w:wordWrap w:val="0"/>
        <w:autoSpaceDE w:val="0"/>
        <w:autoSpaceDN w:val="0"/>
        <w:rPr>
          <w:rFonts w:cstheme="minorBidi"/>
          <w:noProof/>
          <w:color w:val="002060"/>
        </w:rPr>
      </w:pPr>
    </w:p>
    <w:p w:rsidR="008D4FD4" w:rsidRDefault="008D4FD4" w:rsidP="008D4FD4">
      <w:pPr>
        <w:wordWrap w:val="0"/>
        <w:autoSpaceDE w:val="0"/>
        <w:autoSpaceDN w:val="0"/>
        <w:rPr>
          <w:rFonts w:cstheme="minorBidi"/>
          <w:noProof/>
          <w:color w:val="002060"/>
        </w:rPr>
      </w:pPr>
      <w:r>
        <w:rPr>
          <w:rFonts w:cstheme="minorBidi"/>
          <w:noProof/>
          <w:color w:val="002060"/>
        </w:rPr>
        <w:t xml:space="preserve">Case 2. the UE performs cell reselection while T300X is running. </w:t>
      </w:r>
    </w:p>
    <w:p w:rsidR="008D4FD4" w:rsidRDefault="008D4FD4" w:rsidP="008D4FD4">
      <w:pPr>
        <w:wordWrap w:val="0"/>
        <w:autoSpaceDE w:val="0"/>
        <w:autoSpaceDN w:val="0"/>
        <w:ind w:leftChars="100" w:left="210"/>
        <w:rPr>
          <w:rFonts w:cstheme="minorBidi"/>
          <w:noProof/>
          <w:color w:val="002060"/>
        </w:rPr>
      </w:pPr>
      <w:r>
        <w:rPr>
          <w:rFonts w:cstheme="minorBidi"/>
          <w:noProof/>
          <w:color w:val="002060"/>
        </w:rPr>
        <w:t>1) If the ResumeRequest triggered due to expiry of periodic RNAU timer:</w:t>
      </w:r>
    </w:p>
    <w:p w:rsidR="008D4FD4" w:rsidRDefault="008D4FD4" w:rsidP="008D4FD4">
      <w:pPr>
        <w:wordWrap w:val="0"/>
        <w:autoSpaceDE w:val="0"/>
        <w:autoSpaceDN w:val="0"/>
        <w:ind w:firstLine="420"/>
        <w:rPr>
          <w:rFonts w:cstheme="minorBidi"/>
          <w:noProof/>
          <w:color w:val="002060"/>
        </w:rPr>
      </w:pPr>
      <w:r>
        <w:rPr>
          <w:rFonts w:cstheme="minorBidi"/>
          <w:noProof/>
          <w:color w:val="002060"/>
        </w:rPr>
        <w:t>2) Resend the pending AS message;</w:t>
      </w:r>
    </w:p>
    <w:p w:rsidR="008D4FD4" w:rsidRDefault="008D4FD4" w:rsidP="008D4FD4">
      <w:pPr>
        <w:wordWrap w:val="0"/>
        <w:autoSpaceDE w:val="0"/>
        <w:autoSpaceDN w:val="0"/>
        <w:ind w:leftChars="100" w:left="210"/>
        <w:rPr>
          <w:rFonts w:cstheme="minorBidi"/>
          <w:noProof/>
          <w:color w:val="002060"/>
        </w:rPr>
      </w:pPr>
      <w:r>
        <w:rPr>
          <w:rFonts w:cstheme="minorBidi"/>
          <w:noProof/>
          <w:color w:val="002060"/>
        </w:rPr>
        <w:t>1) Else if the ResumeRequest message was triggered due to either mobility or RAN paging:</w:t>
      </w:r>
    </w:p>
    <w:p w:rsidR="008D4FD4" w:rsidRDefault="008D4FD4" w:rsidP="008D4FD4">
      <w:pPr>
        <w:wordWrap w:val="0"/>
        <w:autoSpaceDE w:val="0"/>
        <w:autoSpaceDN w:val="0"/>
        <w:ind w:leftChars="100" w:left="210"/>
        <w:rPr>
          <w:rFonts w:cstheme="minorBidi"/>
          <w:noProof/>
          <w:color w:val="002060"/>
        </w:rPr>
      </w:pPr>
      <w:r>
        <w:rPr>
          <w:rFonts w:cstheme="minorBidi"/>
          <w:noProof/>
          <w:color w:val="002060"/>
        </w:rPr>
        <w:tab/>
        <w:t>2) Reevaluate the validity of AS triggered events and reinitiate ResumeRequest only if it is needed;</w:t>
      </w:r>
    </w:p>
    <w:p w:rsidR="00DA5429" w:rsidRDefault="00DA5429">
      <w:pPr>
        <w:rPr>
          <w:b/>
          <w:u w:val="single"/>
        </w:rPr>
      </w:pPr>
    </w:p>
    <w:p w:rsidR="00DA5429" w:rsidRDefault="00DB3762">
      <w:pPr>
        <w:rPr>
          <w:b/>
          <w:u w:val="single"/>
        </w:rPr>
      </w:pPr>
      <w:r>
        <w:rPr>
          <w:b/>
          <w:u w:val="single"/>
        </w:rPr>
        <w:t>What are companies’ views on Q1:</w:t>
      </w:r>
    </w:p>
    <w:p w:rsidR="00DA5429" w:rsidRDefault="00DA5429">
      <w:pPr>
        <w:rPr>
          <w:b/>
          <w:u w:val="single"/>
        </w:rPr>
      </w:pPr>
    </w:p>
    <w:tbl>
      <w:tblPr>
        <w:tblStyle w:val="TableGrid"/>
        <w:tblW w:w="9771" w:type="dxa"/>
        <w:tblLayout w:type="fixed"/>
        <w:tblLook w:val="04A0" w:firstRow="1" w:lastRow="0" w:firstColumn="1" w:lastColumn="0" w:noHBand="0" w:noVBand="1"/>
      </w:tblPr>
      <w:tblGrid>
        <w:gridCol w:w="1271"/>
        <w:gridCol w:w="1701"/>
        <w:gridCol w:w="6799"/>
      </w:tblGrid>
      <w:tr w:rsidR="00DA5429">
        <w:tc>
          <w:tcPr>
            <w:tcW w:w="1271" w:type="dxa"/>
          </w:tcPr>
          <w:p w:rsidR="00DA5429" w:rsidRDefault="00DB3762">
            <w:pPr>
              <w:rPr>
                <w:rFonts w:eastAsia="Malgun Gothic"/>
                <w:b/>
                <w:u w:val="single"/>
                <w:lang w:eastAsia="en-US"/>
              </w:rPr>
            </w:pPr>
            <w:r>
              <w:rPr>
                <w:rFonts w:eastAsia="Malgun Gothic"/>
                <w:b/>
                <w:u w:val="single"/>
                <w:lang w:eastAsia="en-US"/>
              </w:rPr>
              <w:t>Company</w:t>
            </w:r>
          </w:p>
        </w:tc>
        <w:tc>
          <w:tcPr>
            <w:tcW w:w="1701" w:type="dxa"/>
          </w:tcPr>
          <w:p w:rsidR="00DA5429" w:rsidRDefault="00DB3762">
            <w:pPr>
              <w:rPr>
                <w:rFonts w:eastAsia="Malgun Gothic"/>
                <w:b/>
                <w:u w:val="single"/>
                <w:lang w:eastAsia="en-US"/>
              </w:rPr>
            </w:pPr>
            <w:r>
              <w:rPr>
                <w:rFonts w:eastAsia="Malgun Gothic"/>
                <w:b/>
                <w:u w:val="single"/>
                <w:lang w:eastAsia="en-US"/>
              </w:rPr>
              <w:t>Preferred option (option 1 – 3…)</w:t>
            </w:r>
          </w:p>
        </w:tc>
        <w:tc>
          <w:tcPr>
            <w:tcW w:w="6799" w:type="dxa"/>
          </w:tcPr>
          <w:p w:rsidR="00DA5429" w:rsidRDefault="00DB3762">
            <w:pPr>
              <w:rPr>
                <w:rFonts w:eastAsia="Malgun Gothic"/>
                <w:b/>
                <w:u w:val="single"/>
                <w:lang w:eastAsia="en-US"/>
              </w:rPr>
            </w:pPr>
            <w:r>
              <w:rPr>
                <w:rFonts w:eastAsia="Malgun Gothic"/>
                <w:b/>
                <w:u w:val="single"/>
                <w:lang w:eastAsia="en-US"/>
              </w:rPr>
              <w:t xml:space="preserve">Comments (please add any more details and assumptions </w:t>
            </w:r>
            <w:proofErr w:type="spellStart"/>
            <w:r>
              <w:rPr>
                <w:rFonts w:eastAsia="Malgun Gothic"/>
                <w:b/>
                <w:u w:val="single"/>
                <w:lang w:eastAsia="en-US"/>
              </w:rPr>
              <w:t>etc</w:t>
            </w:r>
            <w:proofErr w:type="spellEnd"/>
            <w:r>
              <w:rPr>
                <w:rFonts w:eastAsia="Malgun Gothic"/>
                <w:b/>
                <w:u w:val="single"/>
                <w:lang w:eastAsia="en-US"/>
              </w:rPr>
              <w:t>)</w:t>
            </w:r>
          </w:p>
        </w:tc>
      </w:tr>
      <w:tr w:rsidR="00DA5429">
        <w:tc>
          <w:tcPr>
            <w:tcW w:w="1271" w:type="dxa"/>
          </w:tcPr>
          <w:p w:rsidR="00DA5429" w:rsidRDefault="00DB3762">
            <w:pPr>
              <w:rPr>
                <w:rFonts w:eastAsia="Malgun Gothic"/>
                <w:lang w:eastAsia="en-US"/>
              </w:rPr>
            </w:pPr>
            <w:r>
              <w:rPr>
                <w:rFonts w:eastAsia="Malgun Gothic"/>
                <w:lang w:eastAsia="en-US"/>
              </w:rPr>
              <w:t>ZTE</w:t>
            </w:r>
          </w:p>
        </w:tc>
        <w:tc>
          <w:tcPr>
            <w:tcW w:w="1701" w:type="dxa"/>
          </w:tcPr>
          <w:p w:rsidR="00DA5429" w:rsidRDefault="00DB3762">
            <w:pPr>
              <w:rPr>
                <w:rFonts w:eastAsia="Malgun Gothic"/>
                <w:lang w:eastAsia="en-US"/>
              </w:rPr>
            </w:pPr>
            <w:r>
              <w:rPr>
                <w:rFonts w:eastAsia="Malgun Gothic"/>
                <w:lang w:eastAsia="en-US"/>
              </w:rPr>
              <w:t>Option 3</w:t>
            </w:r>
          </w:p>
        </w:tc>
        <w:tc>
          <w:tcPr>
            <w:tcW w:w="6799" w:type="dxa"/>
          </w:tcPr>
          <w:p w:rsidR="00DA5429" w:rsidRDefault="00DB3762">
            <w:pPr>
              <w:rPr>
                <w:rFonts w:eastAsia="Malgun Gothic"/>
                <w:lang w:eastAsia="en-US"/>
              </w:rPr>
            </w:pPr>
            <w:r>
              <w:rPr>
                <w:rFonts w:eastAsia="Malgun Gothic"/>
                <w:lang w:eastAsia="en-US"/>
              </w:rPr>
              <w:t xml:space="preserve">Given that both case 1 and case 2 are corner cases, seems option 3 is the safest option and avoids any unnecessary complications and simplifies AS specs (which is good given the amount of time we have left to complete the work). </w:t>
            </w:r>
          </w:p>
        </w:tc>
      </w:tr>
      <w:tr w:rsidR="00DA5429">
        <w:tc>
          <w:tcPr>
            <w:tcW w:w="1271" w:type="dxa"/>
          </w:tcPr>
          <w:p w:rsidR="00DA5429" w:rsidRDefault="00DB3762">
            <w:pPr>
              <w:rPr>
                <w:rFonts w:eastAsia="Malgun Gothic"/>
                <w:lang w:eastAsia="en-US"/>
              </w:rPr>
            </w:pPr>
            <w:r>
              <w:rPr>
                <w:rFonts w:eastAsia="Malgun Gothic"/>
                <w:lang w:eastAsia="en-US"/>
              </w:rPr>
              <w:t>Lenovo</w:t>
            </w:r>
          </w:p>
        </w:tc>
        <w:tc>
          <w:tcPr>
            <w:tcW w:w="1701" w:type="dxa"/>
          </w:tcPr>
          <w:p w:rsidR="00DA5429" w:rsidRDefault="00DB3762">
            <w:pPr>
              <w:rPr>
                <w:rFonts w:eastAsia="Malgun Gothic"/>
                <w:lang w:eastAsia="en-US"/>
              </w:rPr>
            </w:pPr>
            <w:r>
              <w:rPr>
                <w:rFonts w:eastAsia="Malgun Gothic"/>
                <w:lang w:eastAsia="en-US"/>
              </w:rPr>
              <w:t>Option 3</w:t>
            </w:r>
          </w:p>
        </w:tc>
        <w:tc>
          <w:tcPr>
            <w:tcW w:w="6799" w:type="dxa"/>
          </w:tcPr>
          <w:p w:rsidR="00DA5429" w:rsidRDefault="00DB3762">
            <w:pPr>
              <w:rPr>
                <w:rFonts w:eastAsia="Malgun Gothic"/>
                <w:lang w:eastAsia="en-US"/>
              </w:rPr>
            </w:pPr>
            <w:r>
              <w:rPr>
                <w:rFonts w:eastAsia="Malgun Gothic"/>
                <w:lang w:eastAsia="en-US"/>
              </w:rPr>
              <w:t>We agree with ZTE</w:t>
            </w:r>
          </w:p>
        </w:tc>
      </w:tr>
      <w:tr w:rsidR="00DA5429">
        <w:tc>
          <w:tcPr>
            <w:tcW w:w="1271" w:type="dxa"/>
          </w:tcPr>
          <w:p w:rsidR="00DA5429" w:rsidRDefault="00DB3762">
            <w:pPr>
              <w:rPr>
                <w:rFonts w:eastAsia="Malgun Gothic"/>
                <w:lang w:eastAsia="en-US"/>
              </w:rPr>
            </w:pPr>
            <w:r>
              <w:rPr>
                <w:rFonts w:eastAsia="PMingLiU" w:hint="eastAsia"/>
                <w:lang w:eastAsia="zh-TW"/>
              </w:rPr>
              <w:t>ITRI</w:t>
            </w:r>
          </w:p>
        </w:tc>
        <w:tc>
          <w:tcPr>
            <w:tcW w:w="1701" w:type="dxa"/>
          </w:tcPr>
          <w:p w:rsidR="00DA5429" w:rsidRDefault="00DB3762">
            <w:pPr>
              <w:rPr>
                <w:rFonts w:eastAsia="Malgun Gothic"/>
                <w:lang w:eastAsia="en-US"/>
              </w:rPr>
            </w:pPr>
            <w:r>
              <w:rPr>
                <w:rFonts w:eastAsia="PMingLiU" w:hint="eastAsia"/>
                <w:lang w:eastAsia="zh-TW"/>
              </w:rPr>
              <w:t>Option 1</w:t>
            </w:r>
          </w:p>
        </w:tc>
        <w:tc>
          <w:tcPr>
            <w:tcW w:w="6799" w:type="dxa"/>
          </w:tcPr>
          <w:p w:rsidR="00DA5429" w:rsidRDefault="00DB3762">
            <w:pPr>
              <w:rPr>
                <w:rFonts w:eastAsia="Malgun Gothic"/>
                <w:lang w:eastAsia="en-US"/>
              </w:rPr>
            </w:pPr>
            <w:r>
              <w:rPr>
                <w:rFonts w:eastAsia="PMingLiU" w:hint="eastAsia"/>
                <w:lang w:eastAsia="zh-TW"/>
              </w:rPr>
              <w:t>Option 1 seems</w:t>
            </w:r>
            <w:r>
              <w:rPr>
                <w:rFonts w:eastAsia="PMingLiU"/>
                <w:lang w:eastAsia="zh-TW"/>
              </w:rPr>
              <w:t xml:space="preserve"> </w:t>
            </w:r>
            <w:r>
              <w:rPr>
                <w:rFonts w:eastAsia="PMingLiU" w:hint="eastAsia"/>
                <w:lang w:eastAsia="zh-TW"/>
              </w:rPr>
              <w:t>reason</w:t>
            </w:r>
            <w:r>
              <w:rPr>
                <w:rFonts w:eastAsia="PMingLiU"/>
                <w:lang w:eastAsia="zh-TW"/>
              </w:rPr>
              <w:t xml:space="preserve">able. From power consumption point of view, the UE should not initiate the ResumeRequest2, if the ResumeRequest2 is not valid. However, how to define the “validity” could be considered further. </w:t>
            </w:r>
          </w:p>
        </w:tc>
      </w:tr>
      <w:tr w:rsidR="00DA5429">
        <w:tc>
          <w:tcPr>
            <w:tcW w:w="1271" w:type="dxa"/>
          </w:tcPr>
          <w:p w:rsidR="00DA5429" w:rsidRDefault="00DB3762">
            <w:pPr>
              <w:rPr>
                <w:rFonts w:eastAsia="SimSun"/>
              </w:rPr>
            </w:pPr>
            <w:r>
              <w:rPr>
                <w:rFonts w:eastAsia="SimSun" w:hint="eastAsia"/>
              </w:rPr>
              <w:lastRenderedPageBreak/>
              <w:t>vivo</w:t>
            </w:r>
          </w:p>
        </w:tc>
        <w:tc>
          <w:tcPr>
            <w:tcW w:w="1701" w:type="dxa"/>
          </w:tcPr>
          <w:p w:rsidR="00DA5429" w:rsidRDefault="00DB3762">
            <w:pPr>
              <w:rPr>
                <w:rFonts w:eastAsia="PMingLiU"/>
                <w:lang w:eastAsia="zh-TW"/>
              </w:rPr>
            </w:pPr>
            <w:r>
              <w:rPr>
                <w:rFonts w:eastAsia="SimSun" w:hint="eastAsia"/>
              </w:rPr>
              <w:t>Option 1</w:t>
            </w:r>
          </w:p>
        </w:tc>
        <w:tc>
          <w:tcPr>
            <w:tcW w:w="6799" w:type="dxa"/>
          </w:tcPr>
          <w:p w:rsidR="00DA5429" w:rsidRDefault="00DB3762">
            <w:pPr>
              <w:rPr>
                <w:rFonts w:eastAsia="SimSun"/>
              </w:rPr>
            </w:pPr>
            <w:r>
              <w:rPr>
                <w:rFonts w:eastAsia="SimSun" w:hint="eastAsia"/>
              </w:rPr>
              <w:t xml:space="preserve">Generally, AS triggered event should be controlled within AS layer thus no need to inform NAS layer. </w:t>
            </w:r>
          </w:p>
          <w:p w:rsidR="00DA5429" w:rsidRDefault="00DB3762">
            <w:pPr>
              <w:rPr>
                <w:rFonts w:eastAsia="PMingLiU"/>
                <w:lang w:eastAsia="zh-TW"/>
              </w:rPr>
            </w:pPr>
            <w:r>
              <w:rPr>
                <w:rFonts w:eastAsia="SimSun" w:hint="eastAsia"/>
              </w:rPr>
              <w:t>Another important aspect is not losing the current UE context for RRC_INACTIVE UE, thus the UE could still have chance to resume RRC connection.</w:t>
            </w:r>
          </w:p>
        </w:tc>
      </w:tr>
      <w:tr w:rsidR="00A362B1">
        <w:tc>
          <w:tcPr>
            <w:tcW w:w="1271" w:type="dxa"/>
          </w:tcPr>
          <w:p w:rsidR="00A362B1" w:rsidRDefault="00A362B1">
            <w:pPr>
              <w:rPr>
                <w:rFonts w:eastAsia="SimSun"/>
              </w:rPr>
            </w:pPr>
            <w:r>
              <w:rPr>
                <w:rFonts w:eastAsia="SimSun"/>
              </w:rPr>
              <w:t>Ericsson</w:t>
            </w:r>
          </w:p>
        </w:tc>
        <w:tc>
          <w:tcPr>
            <w:tcW w:w="1701" w:type="dxa"/>
          </w:tcPr>
          <w:p w:rsidR="00A362B1" w:rsidRDefault="00A362B1">
            <w:pPr>
              <w:rPr>
                <w:rFonts w:eastAsia="SimSun"/>
              </w:rPr>
            </w:pPr>
            <w:r>
              <w:rPr>
                <w:rFonts w:eastAsia="SimSun"/>
              </w:rPr>
              <w:t>Option 2</w:t>
            </w:r>
          </w:p>
          <w:p w:rsidR="00A362B1" w:rsidRDefault="00A362B1">
            <w:pPr>
              <w:rPr>
                <w:rFonts w:eastAsia="SimSun"/>
              </w:rPr>
            </w:pPr>
          </w:p>
        </w:tc>
        <w:tc>
          <w:tcPr>
            <w:tcW w:w="6799" w:type="dxa"/>
          </w:tcPr>
          <w:p w:rsidR="00B557DC" w:rsidRDefault="00A362B1">
            <w:pPr>
              <w:rPr>
                <w:rFonts w:eastAsia="SimSun"/>
              </w:rPr>
            </w:pPr>
            <w:r>
              <w:rPr>
                <w:rFonts w:eastAsia="SimSun"/>
              </w:rPr>
              <w:t>Option 2. In our view there is no need to revert the working assumption</w:t>
            </w:r>
            <w:r w:rsidR="00283B42">
              <w:rPr>
                <w:rFonts w:eastAsia="SimSun"/>
              </w:rPr>
              <w:t>, we just need to make sure it does not introduce problems.</w:t>
            </w:r>
          </w:p>
          <w:p w:rsidR="00283B42" w:rsidRDefault="00283B42" w:rsidP="00283B42">
            <w:pPr>
              <w:pStyle w:val="Doc-text2"/>
              <w:ind w:left="0" w:firstLine="0"/>
            </w:pPr>
          </w:p>
          <w:p w:rsidR="00283B42" w:rsidRDefault="00283B42" w:rsidP="00283B42">
            <w:pPr>
              <w:pStyle w:val="Doc-text2"/>
              <w:pBdr>
                <w:top w:val="single" w:sz="4" w:space="1" w:color="auto"/>
                <w:left w:val="single" w:sz="4" w:space="4" w:color="auto"/>
                <w:bottom w:val="single" w:sz="4" w:space="1" w:color="auto"/>
                <w:right w:val="single" w:sz="4" w:space="4" w:color="auto"/>
              </w:pBdr>
            </w:pPr>
            <w:r>
              <w:t>Working assumption</w:t>
            </w:r>
          </w:p>
          <w:p w:rsidR="00283B42" w:rsidRDefault="00283B42" w:rsidP="00283B42">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rsidR="00283B42" w:rsidRPr="00122EED" w:rsidRDefault="00283B42" w:rsidP="00283B42">
            <w:pPr>
              <w:pStyle w:val="Doc-text2"/>
            </w:pPr>
          </w:p>
          <w:p w:rsidR="00B557DC" w:rsidRDefault="00B557DC">
            <w:pPr>
              <w:rPr>
                <w:rFonts w:eastAsia="SimSun"/>
              </w:rPr>
            </w:pPr>
          </w:p>
          <w:p w:rsidR="00A362B1" w:rsidRDefault="00283B42">
            <w:pPr>
              <w:rPr>
                <w:rFonts w:eastAsia="SimSun"/>
              </w:rPr>
            </w:pPr>
            <w:r>
              <w:rPr>
                <w:rFonts w:eastAsia="SimSun"/>
              </w:rPr>
              <w:t>In our view, sending periodic or mobility RNAU would simplify the procedure without introducing risks of state mismatch (as Solution 1)</w:t>
            </w:r>
            <w:r w:rsidR="00A362B1">
              <w:rPr>
                <w:rFonts w:eastAsia="SimSun"/>
              </w:rPr>
              <w:t>.</w:t>
            </w:r>
            <w:r>
              <w:rPr>
                <w:rFonts w:eastAsia="SimSun"/>
              </w:rPr>
              <w:t xml:space="preserve"> That could avoid in the worst case the problem described by rapporteur, as the UE will always try to contact the network after cell reselection, which has a similar effect compared to NAS recovery and unnecessarily avoids the UE to go via IDLE.</w:t>
            </w:r>
          </w:p>
          <w:p w:rsidR="00A362B1" w:rsidRDefault="00A362B1">
            <w:pPr>
              <w:rPr>
                <w:rFonts w:eastAsia="SimSun"/>
              </w:rPr>
            </w:pPr>
            <w:r>
              <w:rPr>
                <w:rFonts w:eastAsia="SimSun"/>
              </w:rPr>
              <w:t>Option 1 is not acceptable for us because it introduces risk of mismatch between UE and network.</w:t>
            </w:r>
          </w:p>
          <w:p w:rsidR="00A362B1" w:rsidRDefault="00A362B1">
            <w:pPr>
              <w:rPr>
                <w:rFonts w:eastAsia="SimSun"/>
              </w:rPr>
            </w:pPr>
          </w:p>
        </w:tc>
      </w:tr>
      <w:tr w:rsidR="00067E23">
        <w:tc>
          <w:tcPr>
            <w:tcW w:w="1271" w:type="dxa"/>
          </w:tcPr>
          <w:p w:rsidR="00067E23" w:rsidRDefault="00067E23">
            <w:pPr>
              <w:rPr>
                <w:rFonts w:eastAsia="SimSun"/>
              </w:rPr>
            </w:pPr>
            <w:r>
              <w:rPr>
                <w:rFonts w:eastAsia="SimSun"/>
              </w:rPr>
              <w:t>Mediatek</w:t>
            </w:r>
          </w:p>
        </w:tc>
        <w:tc>
          <w:tcPr>
            <w:tcW w:w="1701" w:type="dxa"/>
          </w:tcPr>
          <w:p w:rsidR="00067E23" w:rsidRDefault="00067E23">
            <w:pPr>
              <w:rPr>
                <w:rFonts w:eastAsia="SimSun"/>
              </w:rPr>
            </w:pPr>
            <w:r>
              <w:rPr>
                <w:rFonts w:eastAsia="SimSun"/>
              </w:rPr>
              <w:t>Option 2</w:t>
            </w:r>
          </w:p>
        </w:tc>
        <w:tc>
          <w:tcPr>
            <w:tcW w:w="6799" w:type="dxa"/>
          </w:tcPr>
          <w:p w:rsidR="00067E23" w:rsidRDefault="00067E23" w:rsidP="00067E23">
            <w:pPr>
              <w:rPr>
                <w:rFonts w:eastAsia="SimSun"/>
              </w:rPr>
            </w:pPr>
            <w:r>
              <w:rPr>
                <w:rFonts w:eastAsia="SimSun"/>
              </w:rPr>
              <w:t>If option 1 is supported, the criterion and corresponding UE behavior to check the validation of the triggering event need to be specified. Assuming case 1 and case 2 are corner cases, optimization as option 1 is not essential for Rel-15.</w:t>
            </w:r>
          </w:p>
          <w:p w:rsidR="00067E23" w:rsidRDefault="00067E23" w:rsidP="00162E19">
            <w:pPr>
              <w:rPr>
                <w:rFonts w:eastAsia="SimSun"/>
              </w:rPr>
            </w:pPr>
            <w:r>
              <w:rPr>
                <w:rFonts w:eastAsia="SimSun"/>
              </w:rPr>
              <w:t xml:space="preserve">Both option 2 and option 3 can avoid the mismatch issue. </w:t>
            </w:r>
            <w:r w:rsidR="00162E19">
              <w:rPr>
                <w:rFonts w:eastAsia="SimSun"/>
              </w:rPr>
              <w:t xml:space="preserve">The complexity to specify the procedure for option 2 and option 3 are comparable. However, in option2, UE doesn’t need to go to IDLE. Actually, option3 will also </w:t>
            </w:r>
            <w:r w:rsidR="00162E19">
              <w:t xml:space="preserve">create additional signaling to both </w:t>
            </w:r>
            <w:proofErr w:type="spellStart"/>
            <w:r w:rsidR="00162E19">
              <w:t>Uu</w:t>
            </w:r>
            <w:proofErr w:type="spellEnd"/>
            <w:r w:rsidR="00162E19">
              <w:t xml:space="preserve"> and NG interface when UE performs NAS recovery. </w:t>
            </w:r>
          </w:p>
        </w:tc>
      </w:tr>
      <w:tr w:rsidR="008D4FD4">
        <w:tc>
          <w:tcPr>
            <w:tcW w:w="1271" w:type="dxa"/>
          </w:tcPr>
          <w:p w:rsidR="008D4FD4" w:rsidRDefault="008D4FD4" w:rsidP="008D4FD4">
            <w:pPr>
              <w:rPr>
                <w:rFonts w:eastAsia="SimSun"/>
              </w:rPr>
            </w:pPr>
            <w:r>
              <w:rPr>
                <w:rFonts w:eastAsia="Malgun Gothic" w:hint="eastAsia"/>
                <w:lang w:eastAsia="ko-KR"/>
              </w:rPr>
              <w:t>LG</w:t>
            </w:r>
          </w:p>
        </w:tc>
        <w:tc>
          <w:tcPr>
            <w:tcW w:w="1701" w:type="dxa"/>
          </w:tcPr>
          <w:p w:rsidR="008D4FD4" w:rsidRDefault="008D4FD4" w:rsidP="008D4FD4">
            <w:pPr>
              <w:rPr>
                <w:rFonts w:eastAsia="SimSun"/>
              </w:rPr>
            </w:pPr>
            <w:r>
              <w:rPr>
                <w:rFonts w:eastAsia="Malgun Gothic" w:hint="eastAsia"/>
                <w:lang w:eastAsia="ko-KR"/>
              </w:rPr>
              <w:t>Option 4.</w:t>
            </w:r>
          </w:p>
        </w:tc>
        <w:tc>
          <w:tcPr>
            <w:tcW w:w="6799" w:type="dxa"/>
          </w:tcPr>
          <w:p w:rsidR="008D4FD4" w:rsidRDefault="008D4FD4" w:rsidP="008D4FD4">
            <w:pPr>
              <w:rPr>
                <w:rFonts w:cstheme="minorBidi"/>
                <w:noProof/>
                <w:color w:val="002060"/>
              </w:rPr>
            </w:pPr>
            <w:r>
              <w:rPr>
                <w:rFonts w:cstheme="minorBidi"/>
                <w:noProof/>
                <w:color w:val="002060"/>
              </w:rPr>
              <w:t xml:space="preserve">If the UE receives the reject message with wait timer, the UE can assume that context fetch does not performed so the stored UE context is valid. However, if the UE </w:t>
            </w:r>
            <w:r>
              <w:rPr>
                <w:color w:val="002060"/>
              </w:rPr>
              <w:t xml:space="preserve">performs cell reselection while the T300X is running, the UE cannot </w:t>
            </w:r>
            <w:r>
              <w:rPr>
                <w:color w:val="002060"/>
              </w:rPr>
              <w:lastRenderedPageBreak/>
              <w:t>know the context fetch is performed or not. Thus, w</w:t>
            </w:r>
            <w:r>
              <w:rPr>
                <w:rFonts w:cstheme="minorBidi"/>
                <w:noProof/>
                <w:color w:val="002060"/>
              </w:rPr>
              <w:t>e think that it is necessary to differentiate the UE behavior depending on whether the UE is receiving MSG4(i.e. reject in this discussion).</w:t>
            </w:r>
          </w:p>
          <w:p w:rsidR="008D4FD4" w:rsidRDefault="008D4FD4" w:rsidP="008D4FD4">
            <w:pPr>
              <w:wordWrap w:val="0"/>
              <w:autoSpaceDE w:val="0"/>
              <w:autoSpaceDN w:val="0"/>
              <w:rPr>
                <w:rFonts w:cstheme="minorBidi"/>
                <w:noProof/>
                <w:color w:val="002060"/>
                <w:sz w:val="22"/>
                <w:szCs w:val="22"/>
                <w:lang w:eastAsia="ko-KR"/>
              </w:rPr>
            </w:pPr>
            <w:r>
              <w:rPr>
                <w:color w:val="002060"/>
              </w:rPr>
              <w:t xml:space="preserve">In addition, it depends on the network implementation, in general, if the anchor gNB does not receive the resume request message upon expiry of periodic RNAU timer, the anchor gNB </w:t>
            </w:r>
            <w:r>
              <w:rPr>
                <w:rFonts w:cstheme="minorBidi"/>
                <w:noProof/>
                <w:color w:val="002060"/>
              </w:rPr>
              <w:t xml:space="preserve">is likely to release the UE context. Thus, in order to stay in RRC_INACTIVE as much as possible, even if the resume request due to expiry of periodic RNAU timer is pending, the UE should send pending AS message after cell resection.  </w:t>
            </w:r>
          </w:p>
          <w:p w:rsidR="008D4FD4" w:rsidRDefault="008D4FD4" w:rsidP="008D4FD4">
            <w:pPr>
              <w:rPr>
                <w:rFonts w:eastAsia="SimSun"/>
              </w:rPr>
            </w:pPr>
            <w:r>
              <w:rPr>
                <w:rFonts w:eastAsia="Malgun Gothic" w:hint="eastAsia"/>
                <w:lang w:eastAsia="ko-KR"/>
              </w:rPr>
              <w:t>Thus, we prefer option 4.</w:t>
            </w:r>
          </w:p>
        </w:tc>
      </w:tr>
      <w:tr w:rsidR="0041255B" w:rsidTr="00246EFD">
        <w:tc>
          <w:tcPr>
            <w:tcW w:w="1271" w:type="dxa"/>
          </w:tcPr>
          <w:p w:rsidR="0041255B" w:rsidRDefault="0041255B" w:rsidP="00246EFD">
            <w:pPr>
              <w:rPr>
                <w:rFonts w:eastAsia="SimSun"/>
              </w:rPr>
            </w:pPr>
            <w:r>
              <w:rPr>
                <w:rFonts w:eastAsia="SimSun"/>
              </w:rPr>
              <w:lastRenderedPageBreak/>
              <w:t>Qualcomm</w:t>
            </w:r>
          </w:p>
        </w:tc>
        <w:tc>
          <w:tcPr>
            <w:tcW w:w="1701" w:type="dxa"/>
          </w:tcPr>
          <w:p w:rsidR="0041255B" w:rsidRDefault="0041255B" w:rsidP="00246EFD">
            <w:pPr>
              <w:rPr>
                <w:rFonts w:eastAsia="SimSun"/>
              </w:rPr>
            </w:pPr>
            <w:r>
              <w:rPr>
                <w:rFonts w:eastAsia="SimSun"/>
              </w:rPr>
              <w:t>Option 2</w:t>
            </w:r>
          </w:p>
        </w:tc>
        <w:tc>
          <w:tcPr>
            <w:tcW w:w="6799" w:type="dxa"/>
          </w:tcPr>
          <w:p w:rsidR="0041255B" w:rsidRDefault="0041255B" w:rsidP="00246EFD">
            <w:pPr>
              <w:rPr>
                <w:rFonts w:eastAsia="SimSun"/>
              </w:rPr>
            </w:pPr>
            <w:r>
              <w:rPr>
                <w:rFonts w:eastAsia="SimSun"/>
              </w:rPr>
              <w:t xml:space="preserve">This is simplest from UE implementation and any triggered and not completed RNAU will be resent. Option 3 is an overkill and will happen anyway if RNAU fails (context moves to the previous </w:t>
            </w:r>
            <w:proofErr w:type="spellStart"/>
            <w:r>
              <w:rPr>
                <w:rFonts w:eastAsia="SimSun"/>
              </w:rPr>
              <w:t>gNB</w:t>
            </w:r>
            <w:proofErr w:type="spellEnd"/>
            <w:r>
              <w:rPr>
                <w:rFonts w:eastAsia="SimSun"/>
              </w:rPr>
              <w:t xml:space="preserve"> and UE uses the old I-RNTI).</w:t>
            </w:r>
          </w:p>
        </w:tc>
      </w:tr>
      <w:tr w:rsidR="0041255B">
        <w:tc>
          <w:tcPr>
            <w:tcW w:w="1271" w:type="dxa"/>
          </w:tcPr>
          <w:p w:rsidR="0041255B" w:rsidRDefault="00492F38" w:rsidP="008D4FD4">
            <w:pPr>
              <w:rPr>
                <w:rFonts w:eastAsia="Malgun Gothic"/>
                <w:lang w:eastAsia="ko-KR"/>
              </w:rPr>
            </w:pPr>
            <w:r>
              <w:rPr>
                <w:rFonts w:eastAsia="Malgun Gothic"/>
                <w:lang w:eastAsia="ko-KR"/>
              </w:rPr>
              <w:t>Intel</w:t>
            </w:r>
          </w:p>
        </w:tc>
        <w:tc>
          <w:tcPr>
            <w:tcW w:w="1701" w:type="dxa"/>
          </w:tcPr>
          <w:p w:rsidR="0041255B" w:rsidRDefault="00492F38" w:rsidP="008D4FD4">
            <w:pPr>
              <w:rPr>
                <w:rFonts w:eastAsia="Malgun Gothic"/>
                <w:lang w:eastAsia="ko-KR"/>
              </w:rPr>
            </w:pPr>
            <w:r>
              <w:rPr>
                <w:rFonts w:eastAsia="Malgun Gothic"/>
                <w:lang w:eastAsia="ko-KR"/>
              </w:rPr>
              <w:t>Option 3 or Option 1</w:t>
            </w:r>
          </w:p>
        </w:tc>
        <w:tc>
          <w:tcPr>
            <w:tcW w:w="6799" w:type="dxa"/>
          </w:tcPr>
          <w:p w:rsidR="0041255B" w:rsidRDefault="0041255B" w:rsidP="008D4FD4">
            <w:pPr>
              <w:rPr>
                <w:rFonts w:cstheme="minorBidi"/>
                <w:noProof/>
                <w:color w:val="002060"/>
              </w:rPr>
            </w:pPr>
          </w:p>
        </w:tc>
      </w:tr>
    </w:tbl>
    <w:p w:rsidR="00225F99" w:rsidRDefault="00225F99" w:rsidP="00225F99"/>
    <w:p w:rsidR="00225F99" w:rsidRPr="00492F38" w:rsidRDefault="00225F99" w:rsidP="00225F99">
      <w:pPr>
        <w:rPr>
          <w:b/>
        </w:rPr>
      </w:pPr>
      <w:r w:rsidRPr="00492F38">
        <w:rPr>
          <w:b/>
        </w:rPr>
        <w:t xml:space="preserve">Observation: </w:t>
      </w:r>
      <w:r w:rsidR="00492F38" w:rsidRPr="00492F38">
        <w:rPr>
          <w:b/>
        </w:rPr>
        <w:t xml:space="preserve">Options 1, 2 and 3 have the same level of support. However, 1 company said option 1 is not acceptable. </w:t>
      </w:r>
      <w:r w:rsidR="00492F38">
        <w:rPr>
          <w:b/>
        </w:rPr>
        <w:t>One company proposed that we should distinguish between T300x and wait timer</w:t>
      </w:r>
      <w:r w:rsidR="008A6103">
        <w:rPr>
          <w:b/>
        </w:rPr>
        <w:t xml:space="preserve">. </w:t>
      </w:r>
    </w:p>
    <w:p w:rsidR="00E244A5" w:rsidRDefault="00E244A5" w:rsidP="00225F99">
      <w:pPr>
        <w:rPr>
          <w:b/>
        </w:rPr>
      </w:pPr>
    </w:p>
    <w:p w:rsidR="008A6103" w:rsidRDefault="00225F99" w:rsidP="00225F99">
      <w:pPr>
        <w:rPr>
          <w:b/>
        </w:rPr>
      </w:pPr>
      <w:r w:rsidRPr="00225F99">
        <w:rPr>
          <w:b/>
        </w:rPr>
        <w:t>Proposal</w:t>
      </w:r>
      <w:r w:rsidR="0021505B">
        <w:rPr>
          <w:b/>
        </w:rPr>
        <w:t xml:space="preserve"> 1</w:t>
      </w:r>
      <w:r w:rsidRPr="00225F99">
        <w:rPr>
          <w:b/>
        </w:rPr>
        <w:t xml:space="preserve">: </w:t>
      </w:r>
      <w:r w:rsidR="00E244A5">
        <w:rPr>
          <w:b/>
        </w:rPr>
        <w:t xml:space="preserve">If Resume is </w:t>
      </w:r>
      <w:r w:rsidR="00E244A5" w:rsidRPr="00266DE1">
        <w:rPr>
          <w:b/>
        </w:rPr>
        <w:t>triggered by a</w:t>
      </w:r>
      <w:r w:rsidR="00E244A5">
        <w:rPr>
          <w:b/>
        </w:rPr>
        <w:t>n</w:t>
      </w:r>
      <w:r w:rsidR="00E244A5" w:rsidRPr="00266DE1">
        <w:rPr>
          <w:b/>
        </w:rPr>
        <w:t xml:space="preserve"> AS triggered event, and cell reselection happens whilst either of the wait timer or T300x are running</w:t>
      </w:r>
      <w:r w:rsidR="00E244A5">
        <w:rPr>
          <w:b/>
        </w:rPr>
        <w:t xml:space="preserve">; </w:t>
      </w:r>
      <w:r w:rsidR="008A6103" w:rsidRPr="00E244A5">
        <w:rPr>
          <w:b/>
          <w:highlight w:val="yellow"/>
        </w:rPr>
        <w:t xml:space="preserve">Discuss and choose one of the </w:t>
      </w:r>
      <w:proofErr w:type="gramStart"/>
      <w:r w:rsidR="008A6103" w:rsidRPr="00E244A5">
        <w:rPr>
          <w:b/>
          <w:highlight w:val="yellow"/>
        </w:rPr>
        <w:t>following</w:t>
      </w:r>
      <w:proofErr w:type="gramEnd"/>
      <w:r w:rsidR="008A6103" w:rsidRPr="00E244A5">
        <w:rPr>
          <w:b/>
          <w:highlight w:val="yellow"/>
        </w:rPr>
        <w:t>:</w:t>
      </w:r>
      <w:r w:rsidR="008A6103">
        <w:rPr>
          <w:b/>
        </w:rPr>
        <w:t xml:space="preserve"> </w:t>
      </w:r>
    </w:p>
    <w:p w:rsidR="008A6103" w:rsidRPr="00E244A5" w:rsidRDefault="008A6103" w:rsidP="008A6103">
      <w:pPr>
        <w:pStyle w:val="ListParagraph"/>
        <w:numPr>
          <w:ilvl w:val="0"/>
          <w:numId w:val="5"/>
        </w:numPr>
        <w:ind w:firstLineChars="0"/>
        <w:rPr>
          <w:b/>
          <w:highlight w:val="yellow"/>
        </w:rPr>
      </w:pPr>
      <w:r w:rsidRPr="008A6103">
        <w:rPr>
          <w:b/>
        </w:rPr>
        <w:t xml:space="preserve">option </w:t>
      </w:r>
      <w:r w:rsidR="00E244A5">
        <w:rPr>
          <w:b/>
        </w:rPr>
        <w:t>2</w:t>
      </w:r>
      <w:r>
        <w:rPr>
          <w:b/>
        </w:rPr>
        <w:t>:</w:t>
      </w:r>
      <w:r w:rsidRPr="008A6103">
        <w:rPr>
          <w:b/>
        </w:rPr>
        <w:t xml:space="preserve"> always send the pending AS event</w:t>
      </w:r>
      <w:r>
        <w:rPr>
          <w:b/>
        </w:rPr>
        <w:t xml:space="preserve"> (i.e. RNAU)</w:t>
      </w:r>
      <w:r w:rsidRPr="008A6103">
        <w:rPr>
          <w:b/>
        </w:rPr>
        <w:t xml:space="preserve"> after cell reselection </w:t>
      </w:r>
      <w:r>
        <w:rPr>
          <w:b/>
        </w:rPr>
        <w:t>even if the triggered event is invalid in the new cell</w:t>
      </w:r>
      <w:r w:rsidRPr="008A6103">
        <w:rPr>
          <w:b/>
        </w:rPr>
        <w:t xml:space="preserve"> </w:t>
      </w:r>
      <w:r w:rsidR="00E244A5" w:rsidRPr="00E244A5">
        <w:rPr>
          <w:b/>
          <w:highlight w:val="yellow"/>
        </w:rPr>
        <w:t>(note if we go this way, we also need to agree proposal 3)</w:t>
      </w:r>
    </w:p>
    <w:p w:rsidR="00225F99" w:rsidRPr="008A6103" w:rsidRDefault="008A6103" w:rsidP="008A6103">
      <w:pPr>
        <w:pStyle w:val="ListParagraph"/>
        <w:numPr>
          <w:ilvl w:val="0"/>
          <w:numId w:val="5"/>
        </w:numPr>
        <w:ind w:firstLineChars="0"/>
        <w:rPr>
          <w:b/>
        </w:rPr>
      </w:pPr>
      <w:r w:rsidRPr="008A6103">
        <w:rPr>
          <w:b/>
        </w:rPr>
        <w:t>option 3</w:t>
      </w:r>
      <w:r w:rsidR="00225F99" w:rsidRPr="008A6103">
        <w:rPr>
          <w:b/>
        </w:rPr>
        <w:t>:</w:t>
      </w:r>
      <w:r>
        <w:rPr>
          <w:b/>
        </w:rPr>
        <w:t xml:space="preserve"> rely on NAS recovery</w:t>
      </w:r>
    </w:p>
    <w:p w:rsidR="00DA5429" w:rsidRDefault="00DB3762">
      <w:pPr>
        <w:pStyle w:val="Heading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UE behavior upon resume triggered by NAS event</w:t>
      </w:r>
    </w:p>
    <w:p w:rsidR="00DA5429" w:rsidRDefault="00DB3762">
      <w:pPr>
        <w:rPr>
          <w:u w:val="single"/>
        </w:rPr>
      </w:pPr>
      <w:r>
        <w:rPr>
          <w:u w:val="single"/>
        </w:rPr>
        <w:t xml:space="preserve">We can also discuss the above scenarios for NAS triggered event. i.e. in case the original Resume request (ResumeRequest1) was triggered by an NAS triggered event, we need to answer the following question: </w:t>
      </w:r>
    </w:p>
    <w:p w:rsidR="00DA5429" w:rsidRDefault="00DA5429">
      <w:pPr>
        <w:rPr>
          <w:u w:val="single"/>
        </w:rPr>
      </w:pPr>
    </w:p>
    <w:p w:rsidR="00DA5429" w:rsidRDefault="00DB3762">
      <w:pPr>
        <w:rPr>
          <w:b/>
          <w:u w:val="single"/>
        </w:rPr>
      </w:pPr>
      <w:r>
        <w:rPr>
          <w:b/>
          <w:u w:val="single"/>
        </w:rPr>
        <w:t>Q2: For a NAS triggered event, if cell reselection happens whilst either of the wait timer or T300x are running, what is the UE behavior for subsequent Resume (ResumeRequest2)</w:t>
      </w:r>
    </w:p>
    <w:p w:rsidR="00DA5429" w:rsidRDefault="00DA5429">
      <w:pPr>
        <w:rPr>
          <w:b/>
          <w:u w:val="single"/>
        </w:rPr>
      </w:pPr>
    </w:p>
    <w:p w:rsidR="00DA5429" w:rsidRDefault="00DB3762">
      <w:r>
        <w:rPr>
          <w:b/>
          <w:u w:val="single"/>
        </w:rPr>
        <w:t>Option 1:</w:t>
      </w:r>
      <w:r>
        <w:t xml:space="preserve"> Reevaluate the validity of NAS triggered event(s) and reinitiate </w:t>
      </w:r>
      <w:proofErr w:type="spellStart"/>
      <w:r>
        <w:rPr>
          <w:i/>
        </w:rPr>
        <w:t>ResumeRequest</w:t>
      </w:r>
      <w:proofErr w:type="spellEnd"/>
      <w:r>
        <w:t xml:space="preserve"> only if it is needed (e.g. </w:t>
      </w:r>
      <w:r>
        <w:lastRenderedPageBreak/>
        <w:t>further AS/NAS interaction may be needed to achieve this)</w:t>
      </w:r>
    </w:p>
    <w:p w:rsidR="00DA5429" w:rsidRDefault="00DB3762">
      <w:pPr>
        <w:pStyle w:val="ListParagraph"/>
        <w:numPr>
          <w:ilvl w:val="0"/>
          <w:numId w:val="5"/>
        </w:numPr>
        <w:ind w:firstLineChars="0"/>
      </w:pPr>
      <w:r>
        <w:t xml:space="preserve">This means that the msg3 contents may need to be updated based on the current TA and the validity of the msg3 needs to be checked before transmitting the msg3 (e.g. based on new data being triggered in the meanwhile </w:t>
      </w:r>
      <w:proofErr w:type="spellStart"/>
      <w:r>
        <w:t>etc</w:t>
      </w:r>
      <w:proofErr w:type="spellEnd"/>
      <w:r>
        <w:t>)</w:t>
      </w:r>
    </w:p>
    <w:p w:rsidR="00DA5429" w:rsidRDefault="00DB3762">
      <w:pPr>
        <w:pStyle w:val="ListParagraph"/>
        <w:numPr>
          <w:ilvl w:val="0"/>
          <w:numId w:val="5"/>
        </w:numPr>
        <w:ind w:firstLineChars="0"/>
      </w:pPr>
      <w:r>
        <w:t xml:space="preserve">Pros: </w:t>
      </w:r>
    </w:p>
    <w:p w:rsidR="00DA5429" w:rsidRDefault="00DB3762">
      <w:pPr>
        <w:pStyle w:val="ListParagraph"/>
        <w:numPr>
          <w:ilvl w:val="1"/>
          <w:numId w:val="5"/>
        </w:numPr>
        <w:ind w:firstLineChars="0"/>
      </w:pPr>
      <w:r>
        <w:t>Only valid triggered events are sent (i.e. invalid ones don’t consume radio resources)</w:t>
      </w:r>
    </w:p>
    <w:p w:rsidR="00DA5429" w:rsidRDefault="00DB3762">
      <w:pPr>
        <w:pStyle w:val="ListParagraph"/>
        <w:numPr>
          <w:ilvl w:val="1"/>
          <w:numId w:val="5"/>
        </w:numPr>
        <w:ind w:firstLineChars="0"/>
      </w:pPr>
      <w:r>
        <w:t>No NAS recovery as in LTE hence signaling overhead is reduced</w:t>
      </w:r>
    </w:p>
    <w:p w:rsidR="00DA5429" w:rsidRDefault="00DA5429"/>
    <w:p w:rsidR="00DA5429" w:rsidRDefault="00DB3762">
      <w:pPr>
        <w:pStyle w:val="ListParagraph"/>
        <w:numPr>
          <w:ilvl w:val="0"/>
          <w:numId w:val="5"/>
        </w:numPr>
        <w:ind w:firstLineChars="0"/>
      </w:pPr>
      <w:r>
        <w:t xml:space="preserve">Cons: </w:t>
      </w:r>
    </w:p>
    <w:p w:rsidR="00DA5429" w:rsidRDefault="00DB3762">
      <w:pPr>
        <w:pStyle w:val="ListParagraph"/>
        <w:numPr>
          <w:ilvl w:val="1"/>
          <w:numId w:val="5"/>
        </w:numPr>
        <w:ind w:firstLineChars="0"/>
      </w:pPr>
      <w:r>
        <w:t>We need to capture the validity check for NAS triggered events also in AS specs which complicates the specification work (e.g. additional NAS/AS interaction or checking within AS)</w:t>
      </w:r>
    </w:p>
    <w:p w:rsidR="00DA5429" w:rsidRDefault="00DB3762">
      <w:pPr>
        <w:pStyle w:val="ListParagraph"/>
        <w:numPr>
          <w:ilvl w:val="1"/>
          <w:numId w:val="5"/>
        </w:numPr>
        <w:ind w:firstLineChars="0"/>
      </w:pPr>
      <w:r>
        <w:t>If we do the validity checks in AS, then potential duplication of procedures between AS and NAS will result</w:t>
      </w:r>
    </w:p>
    <w:p w:rsidR="00DA5429" w:rsidRDefault="00DB3762">
      <w:r>
        <w:rPr>
          <w:b/>
          <w:u w:val="single"/>
        </w:rPr>
        <w:t>Option 2:</w:t>
      </w:r>
      <w:r>
        <w:t xml:space="preserve"> Resend the NAS triggered message regardless of its validity</w:t>
      </w:r>
    </w:p>
    <w:p w:rsidR="00DA5429" w:rsidRDefault="00DA5429"/>
    <w:p w:rsidR="00DA5429" w:rsidRDefault="00DB3762">
      <w:pPr>
        <w:pStyle w:val="ListParagraph"/>
        <w:numPr>
          <w:ilvl w:val="0"/>
          <w:numId w:val="5"/>
        </w:numPr>
        <w:ind w:firstLineChars="0"/>
      </w:pPr>
      <w:r>
        <w:t xml:space="preserve">Pros: </w:t>
      </w:r>
    </w:p>
    <w:p w:rsidR="00DA5429" w:rsidRDefault="00DB3762">
      <w:pPr>
        <w:pStyle w:val="ListParagraph"/>
        <w:numPr>
          <w:ilvl w:val="1"/>
          <w:numId w:val="5"/>
        </w:numPr>
        <w:ind w:firstLineChars="0"/>
      </w:pPr>
      <w:r>
        <w:t>??</w:t>
      </w:r>
    </w:p>
    <w:p w:rsidR="00DA5429" w:rsidRDefault="00DB3762">
      <w:pPr>
        <w:pStyle w:val="ListParagraph"/>
        <w:numPr>
          <w:ilvl w:val="0"/>
          <w:numId w:val="5"/>
        </w:numPr>
        <w:ind w:firstLineChars="0"/>
      </w:pPr>
      <w:r>
        <w:t xml:space="preserve">Cons: </w:t>
      </w:r>
    </w:p>
    <w:p w:rsidR="00DA5429" w:rsidRDefault="00DB3762">
      <w:pPr>
        <w:pStyle w:val="ListParagraph"/>
        <w:numPr>
          <w:ilvl w:val="1"/>
          <w:numId w:val="5"/>
        </w:numPr>
        <w:ind w:firstLineChars="0"/>
      </w:pPr>
      <w:r>
        <w:t xml:space="preserve">Invalid NAS triggered messages may be sent </w:t>
      </w:r>
    </w:p>
    <w:p w:rsidR="00DA5429" w:rsidRDefault="00DB3762">
      <w:pPr>
        <w:pStyle w:val="ListParagraph"/>
        <w:numPr>
          <w:ilvl w:val="2"/>
          <w:numId w:val="5"/>
        </w:numPr>
        <w:ind w:firstLineChars="0"/>
      </w:pPr>
      <w:r>
        <w:t>Need to check with CT1 if this creates any issues</w:t>
      </w:r>
    </w:p>
    <w:p w:rsidR="00DA5429" w:rsidRDefault="00DB3762">
      <w:pPr>
        <w:pStyle w:val="ListParagraph"/>
        <w:numPr>
          <w:ilvl w:val="1"/>
          <w:numId w:val="5"/>
        </w:numPr>
        <w:ind w:firstLineChars="0"/>
      </w:pPr>
      <w:r>
        <w:t>??</w:t>
      </w:r>
    </w:p>
    <w:p w:rsidR="00DA5429" w:rsidRDefault="00DB3762">
      <w:r>
        <w:rPr>
          <w:b/>
          <w:u w:val="single"/>
        </w:rPr>
        <w:t>Option 3:</w:t>
      </w:r>
      <w:r>
        <w:t xml:space="preserve"> Inform NAS if cell reselection occurs (i.e. rely on NAS recovery)</w:t>
      </w:r>
    </w:p>
    <w:p w:rsidR="00DA5429" w:rsidRDefault="00DB3762">
      <w:pPr>
        <w:pStyle w:val="ListParagraph"/>
        <w:numPr>
          <w:ilvl w:val="0"/>
          <w:numId w:val="5"/>
        </w:numPr>
        <w:ind w:firstLineChars="0"/>
      </w:pPr>
      <w:r>
        <w:t>i.e. if cell reselection happens when any of the AS timers are running then NAS recovery is triggered (similar to LTE, i.e. we need to revert the agreement from RAN2#101-bis)</w:t>
      </w:r>
    </w:p>
    <w:p w:rsidR="00DA5429" w:rsidRDefault="00DB3762">
      <w:pPr>
        <w:pStyle w:val="ListParagraph"/>
        <w:numPr>
          <w:ilvl w:val="0"/>
          <w:numId w:val="5"/>
        </w:numPr>
        <w:ind w:firstLineChars="0"/>
      </w:pPr>
      <w:r>
        <w:t>Pros:</w:t>
      </w:r>
    </w:p>
    <w:p w:rsidR="00DA5429" w:rsidRDefault="00DB3762">
      <w:pPr>
        <w:pStyle w:val="ListParagraph"/>
        <w:numPr>
          <w:ilvl w:val="1"/>
          <w:numId w:val="5"/>
        </w:numPr>
        <w:ind w:firstLineChars="0"/>
      </w:pPr>
      <w:r>
        <w:t>Simplifies AS specs, No duplication between AS and NAS procedures…</w:t>
      </w:r>
    </w:p>
    <w:p w:rsidR="00DA5429" w:rsidRDefault="00DB3762">
      <w:pPr>
        <w:pStyle w:val="ListParagraph"/>
        <w:numPr>
          <w:ilvl w:val="1"/>
          <w:numId w:val="5"/>
        </w:numPr>
        <w:ind w:firstLineChars="0"/>
      </w:pPr>
      <w:r>
        <w:t>??</w:t>
      </w:r>
    </w:p>
    <w:p w:rsidR="00DA5429" w:rsidRDefault="00DB3762">
      <w:pPr>
        <w:pStyle w:val="ListParagraph"/>
        <w:numPr>
          <w:ilvl w:val="0"/>
          <w:numId w:val="5"/>
        </w:numPr>
        <w:ind w:firstLineChars="0"/>
      </w:pPr>
      <w:r>
        <w:t>Cons:</w:t>
      </w:r>
    </w:p>
    <w:p w:rsidR="00DA5429" w:rsidRDefault="00DB3762">
      <w:pPr>
        <w:pStyle w:val="ListParagraph"/>
        <w:numPr>
          <w:ilvl w:val="1"/>
          <w:numId w:val="5"/>
        </w:numPr>
        <w:ind w:firstLineChars="0"/>
      </w:pPr>
      <w:r>
        <w:t>UE leaves INACTIVE state (and hence would need additional signaling – due to NAS recovery)</w:t>
      </w:r>
    </w:p>
    <w:p w:rsidR="00DA5429" w:rsidRDefault="00DB3762">
      <w:pPr>
        <w:pStyle w:val="ListParagraph"/>
        <w:numPr>
          <w:ilvl w:val="1"/>
          <w:numId w:val="5"/>
        </w:numPr>
        <w:ind w:firstLineChars="0"/>
      </w:pPr>
      <w:r>
        <w:t>??</w:t>
      </w:r>
    </w:p>
    <w:p w:rsidR="00DA5429" w:rsidRDefault="00DB3762">
      <w:r>
        <w:rPr>
          <w:b/>
          <w:highlight w:val="yellow"/>
          <w:u w:val="single"/>
        </w:rPr>
        <w:lastRenderedPageBreak/>
        <w:t>Option 4:</w:t>
      </w:r>
      <w:r>
        <w:rPr>
          <w:highlight w:val="yellow"/>
        </w:rPr>
        <w:t xml:space="preserve"> Add any other option</w:t>
      </w:r>
    </w:p>
    <w:p w:rsidR="00DA5429" w:rsidRDefault="00DB3762">
      <w:pPr>
        <w:rPr>
          <w:b/>
          <w:u w:val="single"/>
        </w:rPr>
      </w:pPr>
      <w:r>
        <w:rPr>
          <w:b/>
          <w:u w:val="single"/>
        </w:rPr>
        <w:t>What are companies’ views on Q1:</w:t>
      </w:r>
    </w:p>
    <w:p w:rsidR="00DA5429" w:rsidRDefault="00DA5429">
      <w:pPr>
        <w:rPr>
          <w:b/>
          <w:u w:val="single"/>
        </w:rPr>
      </w:pPr>
    </w:p>
    <w:tbl>
      <w:tblPr>
        <w:tblStyle w:val="TableGrid"/>
        <w:tblW w:w="9771" w:type="dxa"/>
        <w:tblLayout w:type="fixed"/>
        <w:tblLook w:val="04A0" w:firstRow="1" w:lastRow="0" w:firstColumn="1" w:lastColumn="0" w:noHBand="0" w:noVBand="1"/>
      </w:tblPr>
      <w:tblGrid>
        <w:gridCol w:w="1271"/>
        <w:gridCol w:w="1701"/>
        <w:gridCol w:w="6799"/>
      </w:tblGrid>
      <w:tr w:rsidR="00DA5429">
        <w:tc>
          <w:tcPr>
            <w:tcW w:w="1271" w:type="dxa"/>
          </w:tcPr>
          <w:p w:rsidR="00DA5429" w:rsidRDefault="00DB3762">
            <w:pPr>
              <w:rPr>
                <w:rFonts w:eastAsia="Malgun Gothic"/>
                <w:b/>
                <w:u w:val="single"/>
                <w:lang w:eastAsia="en-US"/>
              </w:rPr>
            </w:pPr>
            <w:r>
              <w:rPr>
                <w:rFonts w:eastAsia="Malgun Gothic"/>
                <w:b/>
                <w:u w:val="single"/>
                <w:lang w:eastAsia="en-US"/>
              </w:rPr>
              <w:t>Company</w:t>
            </w:r>
          </w:p>
        </w:tc>
        <w:tc>
          <w:tcPr>
            <w:tcW w:w="1701" w:type="dxa"/>
          </w:tcPr>
          <w:p w:rsidR="00DA5429" w:rsidRDefault="00DB3762">
            <w:pPr>
              <w:rPr>
                <w:rFonts w:eastAsia="Malgun Gothic"/>
                <w:b/>
                <w:u w:val="single"/>
                <w:lang w:eastAsia="en-US"/>
              </w:rPr>
            </w:pPr>
            <w:r>
              <w:rPr>
                <w:rFonts w:eastAsia="Malgun Gothic"/>
                <w:b/>
                <w:u w:val="single"/>
                <w:lang w:eastAsia="en-US"/>
              </w:rPr>
              <w:t>Preferred option (option 1 – 3…)</w:t>
            </w:r>
          </w:p>
        </w:tc>
        <w:tc>
          <w:tcPr>
            <w:tcW w:w="6799" w:type="dxa"/>
          </w:tcPr>
          <w:p w:rsidR="00DA5429" w:rsidRDefault="00DB3762">
            <w:pPr>
              <w:rPr>
                <w:rFonts w:eastAsia="Malgun Gothic"/>
                <w:b/>
                <w:u w:val="single"/>
                <w:lang w:eastAsia="en-US"/>
              </w:rPr>
            </w:pPr>
            <w:r>
              <w:rPr>
                <w:rFonts w:eastAsia="Malgun Gothic"/>
                <w:b/>
                <w:u w:val="single"/>
                <w:lang w:eastAsia="en-US"/>
              </w:rPr>
              <w:t xml:space="preserve">Comments (please add any more details and assumptions </w:t>
            </w:r>
            <w:proofErr w:type="spellStart"/>
            <w:r>
              <w:rPr>
                <w:rFonts w:eastAsia="Malgun Gothic"/>
                <w:b/>
                <w:u w:val="single"/>
                <w:lang w:eastAsia="en-US"/>
              </w:rPr>
              <w:t>etc</w:t>
            </w:r>
            <w:proofErr w:type="spellEnd"/>
            <w:r>
              <w:rPr>
                <w:rFonts w:eastAsia="Malgun Gothic"/>
                <w:b/>
                <w:u w:val="single"/>
                <w:lang w:eastAsia="en-US"/>
              </w:rPr>
              <w:t>)</w:t>
            </w:r>
          </w:p>
        </w:tc>
      </w:tr>
      <w:tr w:rsidR="00DA5429">
        <w:tc>
          <w:tcPr>
            <w:tcW w:w="1271" w:type="dxa"/>
          </w:tcPr>
          <w:p w:rsidR="00DA5429" w:rsidRDefault="00DB3762">
            <w:pPr>
              <w:rPr>
                <w:rFonts w:eastAsia="Malgun Gothic"/>
                <w:lang w:eastAsia="en-US"/>
              </w:rPr>
            </w:pPr>
            <w:r>
              <w:rPr>
                <w:rFonts w:eastAsia="Malgun Gothic"/>
                <w:lang w:eastAsia="en-US"/>
              </w:rPr>
              <w:t>ZTE</w:t>
            </w:r>
          </w:p>
        </w:tc>
        <w:tc>
          <w:tcPr>
            <w:tcW w:w="1701" w:type="dxa"/>
          </w:tcPr>
          <w:p w:rsidR="00DA5429" w:rsidRDefault="00DB3762">
            <w:pPr>
              <w:rPr>
                <w:rFonts w:eastAsia="Malgun Gothic"/>
                <w:lang w:eastAsia="en-US"/>
              </w:rPr>
            </w:pPr>
            <w:r>
              <w:rPr>
                <w:rFonts w:eastAsia="Malgun Gothic"/>
                <w:lang w:eastAsia="en-US"/>
              </w:rPr>
              <w:t>Option 3</w:t>
            </w:r>
          </w:p>
        </w:tc>
        <w:tc>
          <w:tcPr>
            <w:tcW w:w="6799" w:type="dxa"/>
          </w:tcPr>
          <w:p w:rsidR="00DA5429" w:rsidRDefault="00DB3762">
            <w:pPr>
              <w:rPr>
                <w:rFonts w:eastAsia="Malgun Gothic"/>
                <w:lang w:eastAsia="en-US"/>
              </w:rPr>
            </w:pPr>
            <w:r>
              <w:rPr>
                <w:rFonts w:eastAsia="Malgun Gothic"/>
                <w:lang w:eastAsia="en-US"/>
              </w:rPr>
              <w:t>Again, it seems considering the time and effort needed to optimize this, our preference would be to simplify this and reuse LTE baseline (i.e. use NAS recovery for these corner cases).</w:t>
            </w:r>
          </w:p>
        </w:tc>
      </w:tr>
      <w:tr w:rsidR="00DA5429">
        <w:tc>
          <w:tcPr>
            <w:tcW w:w="1271" w:type="dxa"/>
          </w:tcPr>
          <w:p w:rsidR="00DA5429" w:rsidRDefault="00DB3762">
            <w:pPr>
              <w:rPr>
                <w:rFonts w:eastAsia="Malgun Gothic"/>
                <w:lang w:eastAsia="en-US"/>
              </w:rPr>
            </w:pPr>
            <w:r>
              <w:rPr>
                <w:rFonts w:eastAsia="Malgun Gothic"/>
                <w:lang w:eastAsia="en-US"/>
              </w:rPr>
              <w:t>Lenovo</w:t>
            </w:r>
          </w:p>
        </w:tc>
        <w:tc>
          <w:tcPr>
            <w:tcW w:w="1701" w:type="dxa"/>
          </w:tcPr>
          <w:p w:rsidR="00DA5429" w:rsidRDefault="00DB3762">
            <w:pPr>
              <w:rPr>
                <w:rFonts w:eastAsia="Malgun Gothic"/>
                <w:lang w:eastAsia="en-US"/>
              </w:rPr>
            </w:pPr>
            <w:r>
              <w:rPr>
                <w:rFonts w:eastAsia="Malgun Gothic"/>
                <w:lang w:eastAsia="en-US"/>
              </w:rPr>
              <w:t>Option 3</w:t>
            </w:r>
          </w:p>
        </w:tc>
        <w:tc>
          <w:tcPr>
            <w:tcW w:w="6799" w:type="dxa"/>
          </w:tcPr>
          <w:p w:rsidR="00DA5429" w:rsidRDefault="00DB3762">
            <w:pPr>
              <w:rPr>
                <w:rFonts w:eastAsia="Malgun Gothic"/>
                <w:lang w:eastAsia="en-US"/>
              </w:rPr>
            </w:pPr>
            <w:r>
              <w:rPr>
                <w:rFonts w:eastAsia="Malgun Gothic"/>
                <w:lang w:eastAsia="en-US"/>
              </w:rPr>
              <w:t>We agree with ZTE</w:t>
            </w:r>
          </w:p>
        </w:tc>
      </w:tr>
      <w:tr w:rsidR="00DA5429">
        <w:tc>
          <w:tcPr>
            <w:tcW w:w="1271" w:type="dxa"/>
          </w:tcPr>
          <w:p w:rsidR="00DA5429" w:rsidRDefault="00DB3762">
            <w:pPr>
              <w:rPr>
                <w:rFonts w:eastAsia="Malgun Gothic"/>
                <w:lang w:eastAsia="en-US"/>
              </w:rPr>
            </w:pPr>
            <w:r>
              <w:rPr>
                <w:rFonts w:eastAsia="Malgun Gothic"/>
                <w:lang w:eastAsia="en-US"/>
              </w:rPr>
              <w:t>ITRI</w:t>
            </w:r>
          </w:p>
        </w:tc>
        <w:tc>
          <w:tcPr>
            <w:tcW w:w="1701" w:type="dxa"/>
          </w:tcPr>
          <w:p w:rsidR="00DA5429" w:rsidRDefault="00DB3762">
            <w:pPr>
              <w:rPr>
                <w:rFonts w:eastAsia="Malgun Gothic"/>
                <w:lang w:eastAsia="en-US"/>
              </w:rPr>
            </w:pPr>
            <w:r>
              <w:rPr>
                <w:rFonts w:eastAsia="Malgun Gothic" w:hint="eastAsia"/>
                <w:lang w:eastAsia="en-US"/>
              </w:rPr>
              <w:t>O</w:t>
            </w:r>
            <w:r>
              <w:rPr>
                <w:rFonts w:eastAsia="Malgun Gothic"/>
                <w:lang w:eastAsia="en-US"/>
              </w:rPr>
              <w:t>ption 3</w:t>
            </w:r>
          </w:p>
        </w:tc>
        <w:tc>
          <w:tcPr>
            <w:tcW w:w="6799" w:type="dxa"/>
          </w:tcPr>
          <w:p w:rsidR="00DA5429" w:rsidRDefault="00DB3762">
            <w:pPr>
              <w:rPr>
                <w:rFonts w:eastAsia="PMingLiU"/>
                <w:lang w:eastAsia="zh-TW"/>
              </w:rPr>
            </w:pPr>
            <w:r>
              <w:rPr>
                <w:rFonts w:eastAsia="PMingLiU"/>
                <w:lang w:eastAsia="zh-TW"/>
              </w:rPr>
              <w:t xml:space="preserve">Based on the agreements, if cell reselection occurs while wait timer is running, UE will stop wait time. When the wait time stop, we think the </w:t>
            </w:r>
            <w:r>
              <w:rPr>
                <w:rFonts w:eastAsia="PMingLiU" w:hint="eastAsia"/>
                <w:lang w:eastAsia="zh-TW"/>
              </w:rPr>
              <w:t>UE</w:t>
            </w:r>
            <w:r>
              <w:rPr>
                <w:rFonts w:eastAsia="PMingLiU"/>
                <w:lang w:eastAsia="zh-TW"/>
              </w:rPr>
              <w:t xml:space="preserve"> should inform NAS layer. This is based on another agreement that “In case the RRC Reject was for a RRC Setup Request or a resume triggered by upper layers the AS layer informs NAS that barring is alleviated”. </w:t>
            </w:r>
            <w:r>
              <w:rPr>
                <w:rFonts w:eastAsia="PMingLiU" w:hint="eastAsia"/>
                <w:lang w:eastAsia="zh-TW"/>
              </w:rPr>
              <w:t>T</w:t>
            </w:r>
            <w:r>
              <w:rPr>
                <w:rFonts w:eastAsia="PMingLiU"/>
                <w:lang w:eastAsia="zh-TW"/>
              </w:rPr>
              <w:t>herefore, we think option3 is acceptable.</w:t>
            </w:r>
          </w:p>
        </w:tc>
      </w:tr>
      <w:tr w:rsidR="00DA5429">
        <w:tc>
          <w:tcPr>
            <w:tcW w:w="1271" w:type="dxa"/>
          </w:tcPr>
          <w:p w:rsidR="00DA5429" w:rsidRDefault="00DB3762">
            <w:pPr>
              <w:rPr>
                <w:rFonts w:eastAsia="SimSun"/>
              </w:rPr>
            </w:pPr>
            <w:r>
              <w:rPr>
                <w:rFonts w:eastAsia="SimSun" w:hint="eastAsia"/>
              </w:rPr>
              <w:t>vivo</w:t>
            </w:r>
          </w:p>
        </w:tc>
        <w:tc>
          <w:tcPr>
            <w:tcW w:w="1701" w:type="dxa"/>
          </w:tcPr>
          <w:p w:rsidR="00DA5429" w:rsidRDefault="00DB3762">
            <w:pPr>
              <w:rPr>
                <w:rFonts w:eastAsia="Malgun Gothic"/>
                <w:lang w:eastAsia="en-US"/>
              </w:rPr>
            </w:pPr>
            <w:r>
              <w:rPr>
                <w:rFonts w:eastAsia="SimSun" w:hint="eastAsia"/>
              </w:rPr>
              <w:t>Option 3</w:t>
            </w:r>
          </w:p>
        </w:tc>
        <w:tc>
          <w:tcPr>
            <w:tcW w:w="6799" w:type="dxa"/>
          </w:tcPr>
          <w:p w:rsidR="00DA5429" w:rsidRDefault="00DB3762">
            <w:pPr>
              <w:rPr>
                <w:rFonts w:eastAsia="PMingLiU"/>
                <w:lang w:eastAsia="zh-TW"/>
              </w:rPr>
            </w:pPr>
            <w:r>
              <w:rPr>
                <w:rFonts w:eastAsia="Malgun Gothic" w:hint="eastAsia"/>
                <w:lang w:eastAsia="en-US"/>
              </w:rPr>
              <w:t>NAS triggered event</w:t>
            </w:r>
            <w:r>
              <w:rPr>
                <w:rFonts w:eastAsia="SimSun" w:hint="eastAsia"/>
              </w:rPr>
              <w:t xml:space="preserve"> should be under control of NAS layer.</w:t>
            </w:r>
          </w:p>
        </w:tc>
      </w:tr>
      <w:tr w:rsidR="0090773E">
        <w:tc>
          <w:tcPr>
            <w:tcW w:w="1271" w:type="dxa"/>
          </w:tcPr>
          <w:p w:rsidR="0090773E" w:rsidRDefault="0090773E">
            <w:pPr>
              <w:rPr>
                <w:rFonts w:eastAsia="SimSun"/>
              </w:rPr>
            </w:pPr>
            <w:r>
              <w:rPr>
                <w:rFonts w:eastAsia="SimSun"/>
              </w:rPr>
              <w:t>Ericsson</w:t>
            </w:r>
          </w:p>
        </w:tc>
        <w:tc>
          <w:tcPr>
            <w:tcW w:w="1701" w:type="dxa"/>
          </w:tcPr>
          <w:p w:rsidR="0090773E" w:rsidRDefault="0090773E">
            <w:pPr>
              <w:rPr>
                <w:rFonts w:eastAsia="SimSun"/>
              </w:rPr>
            </w:pPr>
            <w:r>
              <w:rPr>
                <w:rFonts w:eastAsia="SimSun"/>
              </w:rPr>
              <w:t>Option 3</w:t>
            </w:r>
          </w:p>
        </w:tc>
        <w:tc>
          <w:tcPr>
            <w:tcW w:w="6799" w:type="dxa"/>
          </w:tcPr>
          <w:p w:rsidR="0090773E" w:rsidRDefault="0090773E">
            <w:pPr>
              <w:rPr>
                <w:rFonts w:eastAsia="Malgun Gothic"/>
                <w:lang w:eastAsia="en-US"/>
              </w:rPr>
            </w:pPr>
            <w:r>
              <w:rPr>
                <w:rFonts w:eastAsia="Malgun Gothic"/>
                <w:lang w:eastAsia="en-US"/>
              </w:rPr>
              <w:t>Any other solution that is not done by NAS would be quite awkward.</w:t>
            </w:r>
          </w:p>
        </w:tc>
      </w:tr>
      <w:tr w:rsidR="00162E19">
        <w:tc>
          <w:tcPr>
            <w:tcW w:w="1271" w:type="dxa"/>
          </w:tcPr>
          <w:p w:rsidR="00162E19" w:rsidRDefault="00162E19">
            <w:pPr>
              <w:rPr>
                <w:rFonts w:eastAsia="SimSun"/>
              </w:rPr>
            </w:pPr>
            <w:r>
              <w:rPr>
                <w:rFonts w:eastAsia="SimSun"/>
              </w:rPr>
              <w:t>Mediatek</w:t>
            </w:r>
          </w:p>
        </w:tc>
        <w:tc>
          <w:tcPr>
            <w:tcW w:w="1701" w:type="dxa"/>
          </w:tcPr>
          <w:p w:rsidR="00162E19" w:rsidRDefault="00162E19">
            <w:pPr>
              <w:rPr>
                <w:rFonts w:eastAsia="SimSun"/>
              </w:rPr>
            </w:pPr>
            <w:r>
              <w:rPr>
                <w:rFonts w:eastAsia="SimSun"/>
              </w:rPr>
              <w:t>Option 3</w:t>
            </w:r>
          </w:p>
        </w:tc>
        <w:tc>
          <w:tcPr>
            <w:tcW w:w="6799" w:type="dxa"/>
          </w:tcPr>
          <w:p w:rsidR="00162E19" w:rsidRDefault="00305CC5" w:rsidP="00305CC5">
            <w:pPr>
              <w:rPr>
                <w:rFonts w:eastAsia="Malgun Gothic"/>
                <w:lang w:eastAsia="en-US"/>
              </w:rPr>
            </w:pPr>
            <w:r>
              <w:rPr>
                <w:rFonts w:eastAsia="PMingLiU"/>
                <w:lang w:eastAsia="zh-TW"/>
              </w:rPr>
              <w:t>We will have a unified UE behavior for RRC connection setup and resume when cell reselection happens for NAS</w:t>
            </w:r>
            <w:r w:rsidRPr="00305CC5">
              <w:rPr>
                <w:rFonts w:eastAsia="PMingLiU"/>
                <w:lang w:eastAsia="zh-TW"/>
              </w:rPr>
              <w:t xml:space="preserve"> triggered event</w:t>
            </w:r>
            <w:r>
              <w:rPr>
                <w:rFonts w:eastAsia="PMingLiU"/>
                <w:lang w:eastAsia="zh-TW"/>
              </w:rPr>
              <w:t xml:space="preserve">s. </w:t>
            </w:r>
          </w:p>
        </w:tc>
      </w:tr>
      <w:tr w:rsidR="008D4FD4">
        <w:tc>
          <w:tcPr>
            <w:tcW w:w="1271" w:type="dxa"/>
          </w:tcPr>
          <w:p w:rsidR="008D4FD4" w:rsidRDefault="008D4FD4" w:rsidP="008D4FD4">
            <w:pPr>
              <w:rPr>
                <w:rFonts w:eastAsia="SimSun"/>
              </w:rPr>
            </w:pPr>
            <w:r>
              <w:rPr>
                <w:rFonts w:eastAsia="Malgun Gothic" w:hint="eastAsia"/>
                <w:lang w:eastAsia="ko-KR"/>
              </w:rPr>
              <w:t>LG</w:t>
            </w:r>
          </w:p>
        </w:tc>
        <w:tc>
          <w:tcPr>
            <w:tcW w:w="1701" w:type="dxa"/>
          </w:tcPr>
          <w:p w:rsidR="008D4FD4" w:rsidRDefault="008D4FD4" w:rsidP="008D4FD4">
            <w:pPr>
              <w:rPr>
                <w:rFonts w:eastAsia="SimSun"/>
              </w:rPr>
            </w:pPr>
            <w:r>
              <w:rPr>
                <w:rFonts w:eastAsia="Malgun Gothic" w:hint="eastAsia"/>
                <w:lang w:eastAsia="ko-KR"/>
              </w:rPr>
              <w:t>Option 3</w:t>
            </w:r>
          </w:p>
        </w:tc>
        <w:tc>
          <w:tcPr>
            <w:tcW w:w="6799" w:type="dxa"/>
          </w:tcPr>
          <w:p w:rsidR="008D4FD4" w:rsidRDefault="008D4FD4" w:rsidP="008D4FD4">
            <w:pPr>
              <w:rPr>
                <w:rFonts w:eastAsia="PMingLiU"/>
                <w:lang w:eastAsia="zh-TW"/>
              </w:rPr>
            </w:pPr>
          </w:p>
        </w:tc>
      </w:tr>
      <w:tr w:rsidR="0041255B" w:rsidTr="00246EFD">
        <w:tc>
          <w:tcPr>
            <w:tcW w:w="1271" w:type="dxa"/>
          </w:tcPr>
          <w:p w:rsidR="0041255B" w:rsidRDefault="0041255B" w:rsidP="00246EFD">
            <w:pPr>
              <w:rPr>
                <w:rFonts w:eastAsia="SimSun"/>
              </w:rPr>
            </w:pPr>
            <w:r>
              <w:rPr>
                <w:rFonts w:eastAsia="SimSun"/>
              </w:rPr>
              <w:t>Qualcomm</w:t>
            </w:r>
          </w:p>
        </w:tc>
        <w:tc>
          <w:tcPr>
            <w:tcW w:w="1701" w:type="dxa"/>
          </w:tcPr>
          <w:p w:rsidR="0041255B" w:rsidRDefault="0041255B" w:rsidP="00246EFD">
            <w:pPr>
              <w:rPr>
                <w:rFonts w:eastAsia="SimSun"/>
              </w:rPr>
            </w:pPr>
            <w:r>
              <w:rPr>
                <w:rFonts w:eastAsia="SimSun"/>
              </w:rPr>
              <w:t>Option 3</w:t>
            </w:r>
          </w:p>
        </w:tc>
        <w:tc>
          <w:tcPr>
            <w:tcW w:w="6799" w:type="dxa"/>
          </w:tcPr>
          <w:p w:rsidR="0041255B" w:rsidRDefault="0041255B" w:rsidP="00246EFD">
            <w:pPr>
              <w:rPr>
                <w:rFonts w:eastAsia="PMingLiU"/>
                <w:lang w:eastAsia="zh-TW"/>
              </w:rPr>
            </w:pPr>
            <w:r>
              <w:rPr>
                <w:rFonts w:eastAsia="Malgun Gothic"/>
                <w:lang w:eastAsia="en-US"/>
              </w:rPr>
              <w:t>Agree with others</w:t>
            </w:r>
          </w:p>
        </w:tc>
      </w:tr>
      <w:tr w:rsidR="0041255B">
        <w:tc>
          <w:tcPr>
            <w:tcW w:w="1271" w:type="dxa"/>
          </w:tcPr>
          <w:p w:rsidR="0041255B" w:rsidRDefault="00492F38" w:rsidP="008D4FD4">
            <w:pPr>
              <w:rPr>
                <w:rFonts w:eastAsia="Malgun Gothic"/>
                <w:lang w:eastAsia="ko-KR"/>
              </w:rPr>
            </w:pPr>
            <w:r>
              <w:rPr>
                <w:rFonts w:eastAsia="Malgun Gothic"/>
                <w:lang w:eastAsia="ko-KR"/>
              </w:rPr>
              <w:t>Intel</w:t>
            </w:r>
          </w:p>
        </w:tc>
        <w:tc>
          <w:tcPr>
            <w:tcW w:w="1701" w:type="dxa"/>
          </w:tcPr>
          <w:p w:rsidR="0041255B" w:rsidRDefault="00492F38" w:rsidP="008D4FD4">
            <w:pPr>
              <w:rPr>
                <w:rFonts w:eastAsia="Malgun Gothic"/>
                <w:lang w:eastAsia="ko-KR"/>
              </w:rPr>
            </w:pPr>
            <w:r>
              <w:rPr>
                <w:rFonts w:eastAsia="Malgun Gothic"/>
                <w:lang w:eastAsia="ko-KR"/>
              </w:rPr>
              <w:t>O</w:t>
            </w:r>
            <w:r w:rsidR="00E244A5">
              <w:rPr>
                <w:rFonts w:eastAsia="Malgun Gothic"/>
                <w:lang w:eastAsia="ko-KR"/>
              </w:rPr>
              <w:t>ption 3</w:t>
            </w:r>
          </w:p>
        </w:tc>
        <w:tc>
          <w:tcPr>
            <w:tcW w:w="6799" w:type="dxa"/>
          </w:tcPr>
          <w:p w:rsidR="0041255B" w:rsidRDefault="0041255B" w:rsidP="008D4FD4">
            <w:pPr>
              <w:rPr>
                <w:rFonts w:eastAsia="PMingLiU"/>
                <w:lang w:eastAsia="zh-TW"/>
              </w:rPr>
            </w:pPr>
          </w:p>
        </w:tc>
      </w:tr>
    </w:tbl>
    <w:p w:rsidR="00DA5429" w:rsidRDefault="00DA5429">
      <w:pPr>
        <w:rPr>
          <w:b/>
          <w:u w:val="single"/>
        </w:rPr>
      </w:pPr>
    </w:p>
    <w:p w:rsidR="0021505B" w:rsidRPr="00F51CD7" w:rsidRDefault="0021505B">
      <w:pPr>
        <w:rPr>
          <w:b/>
        </w:rPr>
      </w:pPr>
      <w:r w:rsidRPr="00F51CD7">
        <w:rPr>
          <w:b/>
        </w:rPr>
        <w:t>Observation: There is a consensus that for NAS triggered event, NAS recovery will be used. This means that we need to change the working assumption we made at RAN2#101-bis</w:t>
      </w:r>
    </w:p>
    <w:p w:rsidR="0021505B" w:rsidRDefault="0021505B" w:rsidP="0021505B">
      <w:pPr>
        <w:rPr>
          <w:b/>
        </w:rPr>
      </w:pPr>
      <w:r w:rsidRPr="00225F99">
        <w:rPr>
          <w:b/>
        </w:rPr>
        <w:t>Proposal</w:t>
      </w:r>
      <w:r>
        <w:rPr>
          <w:b/>
        </w:rPr>
        <w:t xml:space="preserve"> </w:t>
      </w:r>
      <w:r>
        <w:rPr>
          <w:b/>
        </w:rPr>
        <w:t>2</w:t>
      </w:r>
      <w:r w:rsidRPr="00225F99">
        <w:rPr>
          <w:b/>
        </w:rPr>
        <w:t xml:space="preserve">: Proceed with option </w:t>
      </w:r>
      <w:r w:rsidR="00266DE1">
        <w:rPr>
          <w:b/>
        </w:rPr>
        <w:t>3</w:t>
      </w:r>
      <w:r w:rsidRPr="00225F99">
        <w:rPr>
          <w:b/>
        </w:rPr>
        <w:t>:</w:t>
      </w:r>
    </w:p>
    <w:p w:rsidR="0021505B" w:rsidRPr="00266DE1" w:rsidRDefault="00266DE1">
      <w:pPr>
        <w:rPr>
          <w:b/>
        </w:rPr>
      </w:pPr>
      <w:r>
        <w:rPr>
          <w:b/>
        </w:rPr>
        <w:t xml:space="preserve">If Resume is </w:t>
      </w:r>
      <w:r w:rsidRPr="00266DE1">
        <w:rPr>
          <w:b/>
        </w:rPr>
        <w:t>triggered by a</w:t>
      </w:r>
      <w:r w:rsidR="0021505B" w:rsidRPr="00266DE1">
        <w:rPr>
          <w:b/>
        </w:rPr>
        <w:t xml:space="preserve"> </w:t>
      </w:r>
      <w:r w:rsidRPr="00266DE1">
        <w:rPr>
          <w:b/>
        </w:rPr>
        <w:t>N</w:t>
      </w:r>
      <w:r w:rsidR="0021505B" w:rsidRPr="00266DE1">
        <w:rPr>
          <w:b/>
        </w:rPr>
        <w:t xml:space="preserve">AS triggered event, </w:t>
      </w:r>
      <w:r w:rsidRPr="00266DE1">
        <w:rPr>
          <w:b/>
        </w:rPr>
        <w:t>and</w:t>
      </w:r>
      <w:r w:rsidR="0021505B" w:rsidRPr="00266DE1">
        <w:rPr>
          <w:b/>
        </w:rPr>
        <w:t xml:space="preserve"> cell reselection happens whilst either of the wait timer or T300x are running</w:t>
      </w:r>
      <w:r w:rsidRPr="00266DE1">
        <w:rPr>
          <w:b/>
        </w:rPr>
        <w:t xml:space="preserve">, </w:t>
      </w:r>
      <w:r w:rsidRPr="00266DE1">
        <w:rPr>
          <w:b/>
        </w:rPr>
        <w:t>NAS recovery is triggered (</w:t>
      </w:r>
      <w:proofErr w:type="gramStart"/>
      <w:r w:rsidRPr="00266DE1">
        <w:rPr>
          <w:b/>
        </w:rPr>
        <w:t>similar to</w:t>
      </w:r>
      <w:proofErr w:type="gramEnd"/>
      <w:r w:rsidRPr="00266DE1">
        <w:rPr>
          <w:b/>
        </w:rPr>
        <w:t xml:space="preserve"> LTE, i.e. we need to revert the agreement from RAN2#101-bis)</w:t>
      </w:r>
    </w:p>
    <w:p w:rsidR="00DA5429" w:rsidRDefault="00DB3762">
      <w:pPr>
        <w:pStyle w:val="Heading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Contents of resume message</w:t>
      </w:r>
    </w:p>
    <w:p w:rsidR="00DA5429" w:rsidRDefault="00DB3762">
      <w:r>
        <w:t xml:space="preserve">If we go with option 1 or option 2, we should discuss what happens if a NAS triggered event also occurs whilst the </w:t>
      </w:r>
      <w:r>
        <w:lastRenderedPageBreak/>
        <w:t xml:space="preserve">timers are running. For instance, a TAU or data from upper layers. It seems in this case, it is logical to replace the contents of the </w:t>
      </w:r>
      <w:proofErr w:type="spellStart"/>
      <w:r>
        <w:t>ResumeRequest</w:t>
      </w:r>
      <w:proofErr w:type="spellEnd"/>
      <w:r>
        <w:t xml:space="preserve"> based on the NAS event (e.g. the establishment cause is changed to reflect the new NAS triggered event). This is </w:t>
      </w:r>
      <w:proofErr w:type="spellStart"/>
      <w:r>
        <w:t>inline</w:t>
      </w:r>
      <w:proofErr w:type="spellEnd"/>
      <w:r>
        <w:t xml:space="preserve"> with the previous agreement we made in RAN2#101. </w:t>
      </w:r>
    </w:p>
    <w:p w:rsidR="00DA5429" w:rsidRDefault="00DA5429">
      <w:pPr>
        <w:rPr>
          <w:b/>
          <w:u w:val="single"/>
        </w:rPr>
      </w:pPr>
    </w:p>
    <w:p w:rsidR="00DA5429" w:rsidRDefault="00DB3762">
      <w:pPr>
        <w:rPr>
          <w:b/>
          <w:u w:val="single"/>
        </w:rPr>
      </w:pPr>
      <w:r>
        <w:rPr>
          <w:b/>
          <w:u w:val="single"/>
        </w:rPr>
        <w:t>Q3: If NAS recovery is not used for the cell reselection case (both Q1 and Q2), do companies agree that upon a new NAS triggered event (MO-data/MO-</w:t>
      </w:r>
      <w:proofErr w:type="spellStart"/>
      <w:r>
        <w:rPr>
          <w:b/>
          <w:u w:val="single"/>
        </w:rPr>
        <w:t>signalling</w:t>
      </w:r>
      <w:proofErr w:type="spellEnd"/>
      <w:r>
        <w:rPr>
          <w:b/>
          <w:u w:val="single"/>
        </w:rPr>
        <w:t xml:space="preserve">), the establishment </w:t>
      </w:r>
      <w:proofErr w:type="spellStart"/>
      <w:r>
        <w:rPr>
          <w:b/>
          <w:u w:val="single"/>
        </w:rPr>
        <w:t>cause</w:t>
      </w:r>
      <w:proofErr w:type="spellEnd"/>
      <w:r>
        <w:rPr>
          <w:b/>
          <w:u w:val="single"/>
        </w:rPr>
        <w:t xml:space="preserve"> in </w:t>
      </w:r>
      <w:proofErr w:type="spellStart"/>
      <w:r>
        <w:rPr>
          <w:b/>
          <w:i/>
          <w:u w:val="single"/>
        </w:rPr>
        <w:t>ResumeRequest</w:t>
      </w:r>
      <w:proofErr w:type="spellEnd"/>
      <w:r>
        <w:rPr>
          <w:b/>
          <w:u w:val="single"/>
        </w:rPr>
        <w:t xml:space="preserve"> should reflect the NAS triggered event?</w:t>
      </w:r>
    </w:p>
    <w:p w:rsidR="00DA5429" w:rsidRDefault="00DA5429">
      <w:pPr>
        <w:rPr>
          <w:b/>
          <w:u w:val="single"/>
        </w:rPr>
      </w:pPr>
    </w:p>
    <w:tbl>
      <w:tblPr>
        <w:tblStyle w:val="TableGrid"/>
        <w:tblW w:w="9771" w:type="dxa"/>
        <w:tblLayout w:type="fixed"/>
        <w:tblLook w:val="04A0" w:firstRow="1" w:lastRow="0" w:firstColumn="1" w:lastColumn="0" w:noHBand="0" w:noVBand="1"/>
      </w:tblPr>
      <w:tblGrid>
        <w:gridCol w:w="1271"/>
        <w:gridCol w:w="1701"/>
        <w:gridCol w:w="6799"/>
      </w:tblGrid>
      <w:tr w:rsidR="00DA5429">
        <w:tc>
          <w:tcPr>
            <w:tcW w:w="1271" w:type="dxa"/>
          </w:tcPr>
          <w:p w:rsidR="00DA5429" w:rsidRDefault="00DB3762">
            <w:pPr>
              <w:rPr>
                <w:rFonts w:eastAsia="Malgun Gothic"/>
                <w:b/>
                <w:u w:val="single"/>
                <w:lang w:eastAsia="en-US"/>
              </w:rPr>
            </w:pPr>
            <w:r>
              <w:rPr>
                <w:rFonts w:eastAsia="Malgun Gothic"/>
                <w:b/>
                <w:u w:val="single"/>
                <w:lang w:eastAsia="en-US"/>
              </w:rPr>
              <w:t>Company</w:t>
            </w:r>
          </w:p>
        </w:tc>
        <w:tc>
          <w:tcPr>
            <w:tcW w:w="1701" w:type="dxa"/>
          </w:tcPr>
          <w:p w:rsidR="00DA5429" w:rsidRDefault="00DB3762">
            <w:pPr>
              <w:rPr>
                <w:rFonts w:eastAsia="Malgun Gothic"/>
                <w:b/>
                <w:u w:val="single"/>
                <w:lang w:eastAsia="en-US"/>
              </w:rPr>
            </w:pPr>
            <w:r>
              <w:rPr>
                <w:rFonts w:eastAsia="Malgun Gothic"/>
                <w:b/>
                <w:u w:val="single"/>
                <w:lang w:eastAsia="en-US"/>
              </w:rPr>
              <w:t>Yes/No</w:t>
            </w:r>
          </w:p>
        </w:tc>
        <w:tc>
          <w:tcPr>
            <w:tcW w:w="6799" w:type="dxa"/>
          </w:tcPr>
          <w:p w:rsidR="00DA5429" w:rsidRDefault="00DB3762">
            <w:pPr>
              <w:rPr>
                <w:rFonts w:eastAsia="Malgun Gothic"/>
                <w:b/>
                <w:u w:val="single"/>
                <w:lang w:eastAsia="en-US"/>
              </w:rPr>
            </w:pPr>
            <w:r>
              <w:rPr>
                <w:rFonts w:eastAsia="Malgun Gothic"/>
                <w:b/>
                <w:u w:val="single"/>
                <w:lang w:eastAsia="en-US"/>
              </w:rPr>
              <w:t>Comments</w:t>
            </w:r>
          </w:p>
        </w:tc>
      </w:tr>
      <w:tr w:rsidR="00DA5429">
        <w:tc>
          <w:tcPr>
            <w:tcW w:w="1271" w:type="dxa"/>
          </w:tcPr>
          <w:p w:rsidR="00DA5429" w:rsidRDefault="00DB3762">
            <w:pPr>
              <w:rPr>
                <w:rFonts w:eastAsia="Malgun Gothic"/>
                <w:lang w:eastAsia="en-US"/>
              </w:rPr>
            </w:pPr>
            <w:r>
              <w:rPr>
                <w:rFonts w:eastAsia="Malgun Gothic"/>
                <w:lang w:eastAsia="en-US"/>
              </w:rPr>
              <w:t>ZTE</w:t>
            </w:r>
          </w:p>
        </w:tc>
        <w:tc>
          <w:tcPr>
            <w:tcW w:w="1701" w:type="dxa"/>
          </w:tcPr>
          <w:p w:rsidR="00DA5429" w:rsidRDefault="00DB3762">
            <w:pPr>
              <w:rPr>
                <w:rFonts w:eastAsia="Malgun Gothic"/>
                <w:u w:val="single"/>
                <w:lang w:eastAsia="en-US"/>
              </w:rPr>
            </w:pPr>
            <w:r>
              <w:rPr>
                <w:rFonts w:eastAsia="Malgun Gothic"/>
                <w:u w:val="single"/>
                <w:lang w:eastAsia="en-US"/>
              </w:rPr>
              <w:t>Yes</w:t>
            </w:r>
          </w:p>
        </w:tc>
        <w:tc>
          <w:tcPr>
            <w:tcW w:w="6799" w:type="dxa"/>
          </w:tcPr>
          <w:p w:rsidR="00DA5429" w:rsidRDefault="00DA5429">
            <w:pPr>
              <w:rPr>
                <w:rFonts w:eastAsia="Malgun Gothic"/>
                <w:b/>
                <w:u w:val="single"/>
                <w:lang w:eastAsia="en-US"/>
              </w:rPr>
            </w:pPr>
          </w:p>
        </w:tc>
      </w:tr>
      <w:tr w:rsidR="00DA5429">
        <w:tc>
          <w:tcPr>
            <w:tcW w:w="1271" w:type="dxa"/>
          </w:tcPr>
          <w:p w:rsidR="00DA5429" w:rsidRDefault="00DB3762">
            <w:pPr>
              <w:rPr>
                <w:rFonts w:eastAsia="Malgun Gothic"/>
                <w:lang w:eastAsia="en-US"/>
              </w:rPr>
            </w:pPr>
            <w:r>
              <w:rPr>
                <w:rFonts w:eastAsia="Malgun Gothic"/>
                <w:lang w:eastAsia="en-US"/>
              </w:rPr>
              <w:t>Lenovo</w:t>
            </w:r>
          </w:p>
        </w:tc>
        <w:tc>
          <w:tcPr>
            <w:tcW w:w="1701" w:type="dxa"/>
          </w:tcPr>
          <w:p w:rsidR="00DA5429" w:rsidRDefault="00DB3762">
            <w:pPr>
              <w:rPr>
                <w:rFonts w:eastAsia="Malgun Gothic"/>
                <w:u w:val="single"/>
                <w:lang w:eastAsia="en-US"/>
              </w:rPr>
            </w:pPr>
            <w:r>
              <w:rPr>
                <w:rFonts w:eastAsia="Malgun Gothic"/>
                <w:u w:val="single"/>
                <w:lang w:eastAsia="en-US"/>
              </w:rPr>
              <w:t>Yes</w:t>
            </w:r>
          </w:p>
        </w:tc>
        <w:tc>
          <w:tcPr>
            <w:tcW w:w="6799" w:type="dxa"/>
          </w:tcPr>
          <w:p w:rsidR="00DA5429" w:rsidRDefault="00DA5429">
            <w:pPr>
              <w:rPr>
                <w:rFonts w:eastAsia="Malgun Gothic"/>
                <w:b/>
                <w:u w:val="single"/>
                <w:lang w:eastAsia="en-US"/>
              </w:rPr>
            </w:pPr>
          </w:p>
        </w:tc>
      </w:tr>
      <w:tr w:rsidR="00DA5429">
        <w:tc>
          <w:tcPr>
            <w:tcW w:w="1271" w:type="dxa"/>
          </w:tcPr>
          <w:p w:rsidR="00DA5429" w:rsidRDefault="00DB3762">
            <w:pPr>
              <w:rPr>
                <w:rFonts w:eastAsia="PMingLiU"/>
                <w:lang w:eastAsia="zh-TW"/>
              </w:rPr>
            </w:pPr>
            <w:r>
              <w:rPr>
                <w:rFonts w:eastAsia="PMingLiU" w:hint="eastAsia"/>
                <w:lang w:eastAsia="zh-TW"/>
              </w:rPr>
              <w:t>ITRI</w:t>
            </w:r>
          </w:p>
        </w:tc>
        <w:tc>
          <w:tcPr>
            <w:tcW w:w="1701" w:type="dxa"/>
          </w:tcPr>
          <w:p w:rsidR="00DA5429" w:rsidRDefault="00DB3762">
            <w:pPr>
              <w:rPr>
                <w:rFonts w:eastAsia="PMingLiU"/>
                <w:u w:val="single"/>
                <w:lang w:eastAsia="zh-TW"/>
              </w:rPr>
            </w:pPr>
            <w:r>
              <w:rPr>
                <w:rFonts w:eastAsia="PMingLiU" w:hint="eastAsia"/>
                <w:u w:val="single"/>
                <w:lang w:eastAsia="zh-TW"/>
              </w:rPr>
              <w:t>Yes</w:t>
            </w:r>
          </w:p>
        </w:tc>
        <w:tc>
          <w:tcPr>
            <w:tcW w:w="6799" w:type="dxa"/>
          </w:tcPr>
          <w:p w:rsidR="00DA5429" w:rsidRDefault="00DA5429">
            <w:pPr>
              <w:rPr>
                <w:rFonts w:eastAsia="Malgun Gothic"/>
                <w:b/>
                <w:u w:val="single"/>
                <w:lang w:eastAsia="en-US"/>
              </w:rPr>
            </w:pPr>
          </w:p>
        </w:tc>
      </w:tr>
      <w:tr w:rsidR="00DA5429">
        <w:tc>
          <w:tcPr>
            <w:tcW w:w="1271" w:type="dxa"/>
          </w:tcPr>
          <w:p w:rsidR="00DA5429" w:rsidRDefault="00DB3762">
            <w:pPr>
              <w:rPr>
                <w:rFonts w:eastAsia="SimSun"/>
              </w:rPr>
            </w:pPr>
            <w:r>
              <w:rPr>
                <w:rFonts w:eastAsia="SimSun" w:hint="eastAsia"/>
              </w:rPr>
              <w:t>vivo</w:t>
            </w:r>
          </w:p>
        </w:tc>
        <w:tc>
          <w:tcPr>
            <w:tcW w:w="1701" w:type="dxa"/>
          </w:tcPr>
          <w:p w:rsidR="00DA5429" w:rsidRDefault="00DB3762">
            <w:pPr>
              <w:rPr>
                <w:rFonts w:eastAsia="SimSun"/>
                <w:u w:val="single"/>
              </w:rPr>
            </w:pPr>
            <w:r>
              <w:rPr>
                <w:rFonts w:eastAsia="SimSun" w:hint="eastAsia"/>
                <w:u w:val="single"/>
              </w:rPr>
              <w:t>Yes</w:t>
            </w:r>
          </w:p>
        </w:tc>
        <w:tc>
          <w:tcPr>
            <w:tcW w:w="6799" w:type="dxa"/>
          </w:tcPr>
          <w:p w:rsidR="00DA5429" w:rsidRDefault="00DA5429">
            <w:pPr>
              <w:rPr>
                <w:rFonts w:eastAsia="Malgun Gothic"/>
                <w:b/>
                <w:u w:val="single"/>
                <w:lang w:eastAsia="en-US"/>
              </w:rPr>
            </w:pPr>
          </w:p>
        </w:tc>
      </w:tr>
      <w:tr w:rsidR="00E92009">
        <w:tc>
          <w:tcPr>
            <w:tcW w:w="1271" w:type="dxa"/>
          </w:tcPr>
          <w:p w:rsidR="00E92009" w:rsidRDefault="00E92009">
            <w:pPr>
              <w:rPr>
                <w:rFonts w:eastAsia="SimSun"/>
              </w:rPr>
            </w:pPr>
            <w:r>
              <w:rPr>
                <w:rFonts w:eastAsia="SimSun"/>
              </w:rPr>
              <w:t>Ericsson</w:t>
            </w:r>
          </w:p>
        </w:tc>
        <w:tc>
          <w:tcPr>
            <w:tcW w:w="1701" w:type="dxa"/>
          </w:tcPr>
          <w:p w:rsidR="00E92009" w:rsidRDefault="00E92009">
            <w:pPr>
              <w:rPr>
                <w:rFonts w:eastAsia="SimSun"/>
                <w:u w:val="single"/>
              </w:rPr>
            </w:pPr>
            <w:r>
              <w:rPr>
                <w:rFonts w:eastAsia="SimSun"/>
                <w:u w:val="single"/>
              </w:rPr>
              <w:t>Yes</w:t>
            </w:r>
          </w:p>
        </w:tc>
        <w:tc>
          <w:tcPr>
            <w:tcW w:w="6799" w:type="dxa"/>
          </w:tcPr>
          <w:p w:rsidR="00E92009" w:rsidRDefault="00E92009">
            <w:pPr>
              <w:rPr>
                <w:rFonts w:eastAsia="Malgun Gothic"/>
                <w:b/>
                <w:u w:val="single"/>
                <w:lang w:eastAsia="en-US"/>
              </w:rPr>
            </w:pPr>
          </w:p>
        </w:tc>
      </w:tr>
      <w:tr w:rsidR="00305CC5">
        <w:tc>
          <w:tcPr>
            <w:tcW w:w="1271" w:type="dxa"/>
          </w:tcPr>
          <w:p w:rsidR="00305CC5" w:rsidRDefault="00305CC5">
            <w:pPr>
              <w:rPr>
                <w:rFonts w:eastAsia="SimSun"/>
              </w:rPr>
            </w:pPr>
            <w:r>
              <w:rPr>
                <w:rFonts w:eastAsia="SimSun"/>
              </w:rPr>
              <w:t>Mediatek</w:t>
            </w:r>
          </w:p>
        </w:tc>
        <w:tc>
          <w:tcPr>
            <w:tcW w:w="1701" w:type="dxa"/>
          </w:tcPr>
          <w:p w:rsidR="00305CC5" w:rsidRDefault="00305CC5">
            <w:pPr>
              <w:rPr>
                <w:rFonts w:eastAsia="SimSun"/>
                <w:u w:val="single"/>
              </w:rPr>
            </w:pPr>
            <w:r>
              <w:rPr>
                <w:rFonts w:eastAsia="SimSun"/>
                <w:u w:val="single"/>
              </w:rPr>
              <w:t>Yes</w:t>
            </w:r>
          </w:p>
        </w:tc>
        <w:tc>
          <w:tcPr>
            <w:tcW w:w="6799" w:type="dxa"/>
          </w:tcPr>
          <w:p w:rsidR="00305CC5" w:rsidRDefault="00305CC5">
            <w:pPr>
              <w:rPr>
                <w:rFonts w:eastAsia="Malgun Gothic"/>
                <w:b/>
                <w:u w:val="single"/>
                <w:lang w:eastAsia="en-US"/>
              </w:rPr>
            </w:pPr>
          </w:p>
        </w:tc>
      </w:tr>
      <w:tr w:rsidR="008D4FD4">
        <w:tc>
          <w:tcPr>
            <w:tcW w:w="1271" w:type="dxa"/>
          </w:tcPr>
          <w:p w:rsidR="008D4FD4" w:rsidRPr="00225F99" w:rsidRDefault="008D4FD4">
            <w:pPr>
              <w:rPr>
                <w:rFonts w:eastAsia="Malgun Gothic"/>
                <w:lang w:eastAsia="ko-KR"/>
              </w:rPr>
            </w:pPr>
            <w:r>
              <w:rPr>
                <w:rFonts w:eastAsia="Malgun Gothic" w:hint="eastAsia"/>
                <w:lang w:eastAsia="ko-KR"/>
              </w:rPr>
              <w:t>LG</w:t>
            </w:r>
          </w:p>
        </w:tc>
        <w:tc>
          <w:tcPr>
            <w:tcW w:w="1701" w:type="dxa"/>
          </w:tcPr>
          <w:p w:rsidR="008D4FD4" w:rsidRPr="00225F99" w:rsidRDefault="008D4FD4">
            <w:pPr>
              <w:rPr>
                <w:rFonts w:eastAsia="Malgun Gothic"/>
                <w:u w:val="single"/>
                <w:lang w:eastAsia="ko-KR"/>
              </w:rPr>
            </w:pPr>
            <w:r>
              <w:rPr>
                <w:rFonts w:eastAsia="Malgun Gothic" w:hint="eastAsia"/>
                <w:u w:val="single"/>
                <w:lang w:eastAsia="ko-KR"/>
              </w:rPr>
              <w:t>Yes</w:t>
            </w:r>
          </w:p>
        </w:tc>
        <w:tc>
          <w:tcPr>
            <w:tcW w:w="6799" w:type="dxa"/>
          </w:tcPr>
          <w:p w:rsidR="008D4FD4" w:rsidRDefault="008D4FD4">
            <w:pPr>
              <w:rPr>
                <w:rFonts w:eastAsia="Malgun Gothic"/>
                <w:b/>
                <w:u w:val="single"/>
                <w:lang w:eastAsia="en-US"/>
              </w:rPr>
            </w:pPr>
          </w:p>
        </w:tc>
      </w:tr>
      <w:tr w:rsidR="0041255B" w:rsidTr="00246EFD">
        <w:tc>
          <w:tcPr>
            <w:tcW w:w="1271" w:type="dxa"/>
          </w:tcPr>
          <w:p w:rsidR="0041255B" w:rsidRDefault="0041255B" w:rsidP="00246EFD">
            <w:pPr>
              <w:rPr>
                <w:rFonts w:eastAsia="SimSun"/>
              </w:rPr>
            </w:pPr>
            <w:r>
              <w:rPr>
                <w:rFonts w:eastAsia="SimSun"/>
              </w:rPr>
              <w:t>Qualcomm</w:t>
            </w:r>
          </w:p>
        </w:tc>
        <w:tc>
          <w:tcPr>
            <w:tcW w:w="1701" w:type="dxa"/>
          </w:tcPr>
          <w:p w:rsidR="0041255B" w:rsidRDefault="0041255B" w:rsidP="00246EFD">
            <w:pPr>
              <w:rPr>
                <w:rFonts w:eastAsia="SimSun"/>
                <w:u w:val="single"/>
              </w:rPr>
            </w:pPr>
            <w:r>
              <w:rPr>
                <w:rFonts w:eastAsia="SimSun"/>
                <w:u w:val="single"/>
              </w:rPr>
              <w:t>Yes</w:t>
            </w:r>
          </w:p>
        </w:tc>
        <w:tc>
          <w:tcPr>
            <w:tcW w:w="6799" w:type="dxa"/>
          </w:tcPr>
          <w:p w:rsidR="0041255B" w:rsidRDefault="0041255B" w:rsidP="00246EFD">
            <w:pPr>
              <w:rPr>
                <w:rFonts w:eastAsia="Malgun Gothic"/>
                <w:b/>
                <w:u w:val="single"/>
                <w:lang w:eastAsia="en-US"/>
              </w:rPr>
            </w:pPr>
            <w:r>
              <w:rPr>
                <w:rFonts w:eastAsia="Malgun Gothic"/>
                <w:lang w:eastAsia="en-US"/>
              </w:rPr>
              <w:t>We already agreed to this for regular case so no reason to change due to reselection.</w:t>
            </w:r>
          </w:p>
        </w:tc>
      </w:tr>
      <w:tr w:rsidR="0041255B">
        <w:tc>
          <w:tcPr>
            <w:tcW w:w="1271" w:type="dxa"/>
          </w:tcPr>
          <w:p w:rsidR="0041255B" w:rsidRDefault="0041255B">
            <w:pPr>
              <w:rPr>
                <w:rFonts w:eastAsia="Malgun Gothic"/>
                <w:lang w:eastAsia="ko-KR"/>
              </w:rPr>
            </w:pPr>
          </w:p>
        </w:tc>
        <w:tc>
          <w:tcPr>
            <w:tcW w:w="1701" w:type="dxa"/>
          </w:tcPr>
          <w:p w:rsidR="0041255B" w:rsidRDefault="0041255B">
            <w:pPr>
              <w:rPr>
                <w:rFonts w:eastAsia="Malgun Gothic"/>
                <w:u w:val="single"/>
                <w:lang w:eastAsia="ko-KR"/>
              </w:rPr>
            </w:pPr>
          </w:p>
        </w:tc>
        <w:tc>
          <w:tcPr>
            <w:tcW w:w="6799" w:type="dxa"/>
          </w:tcPr>
          <w:p w:rsidR="0041255B" w:rsidRDefault="0041255B">
            <w:pPr>
              <w:rPr>
                <w:rFonts w:eastAsia="Malgun Gothic"/>
                <w:b/>
                <w:u w:val="single"/>
                <w:lang w:eastAsia="en-US"/>
              </w:rPr>
            </w:pPr>
          </w:p>
        </w:tc>
      </w:tr>
    </w:tbl>
    <w:p w:rsidR="00DA5429" w:rsidRDefault="00DA5429">
      <w:pPr>
        <w:rPr>
          <w:b/>
          <w:u w:val="single"/>
        </w:rPr>
      </w:pPr>
    </w:p>
    <w:p w:rsidR="00F51CD7" w:rsidRDefault="00F51CD7">
      <w:pPr>
        <w:rPr>
          <w:b/>
        </w:rPr>
      </w:pPr>
      <w:r w:rsidRPr="00F51CD7">
        <w:rPr>
          <w:b/>
        </w:rPr>
        <w:t xml:space="preserve">Observation 3: All companies agree that if NAS recovery is not used, all companies </w:t>
      </w:r>
      <w:r w:rsidRPr="00F51CD7">
        <w:rPr>
          <w:b/>
        </w:rPr>
        <w:t>agree that upon a new NAS triggered event (MO-data/MO-</w:t>
      </w:r>
      <w:proofErr w:type="spellStart"/>
      <w:r w:rsidRPr="00F51CD7">
        <w:rPr>
          <w:b/>
        </w:rPr>
        <w:t>signalling</w:t>
      </w:r>
      <w:proofErr w:type="spellEnd"/>
      <w:r w:rsidRPr="00F51CD7">
        <w:rPr>
          <w:b/>
        </w:rPr>
        <w:t>)</w:t>
      </w:r>
      <w:r w:rsidR="00510B92">
        <w:rPr>
          <w:b/>
        </w:rPr>
        <w:t xml:space="preserve"> while the T300x or wait timer are running</w:t>
      </w:r>
      <w:r w:rsidRPr="00F51CD7">
        <w:rPr>
          <w:b/>
        </w:rPr>
        <w:t xml:space="preserve">, the establishment </w:t>
      </w:r>
      <w:proofErr w:type="spellStart"/>
      <w:r w:rsidRPr="00F51CD7">
        <w:rPr>
          <w:b/>
        </w:rPr>
        <w:t>cause</w:t>
      </w:r>
      <w:proofErr w:type="spellEnd"/>
      <w:r w:rsidRPr="00F51CD7">
        <w:rPr>
          <w:b/>
        </w:rPr>
        <w:t xml:space="preserve"> in </w:t>
      </w:r>
      <w:proofErr w:type="spellStart"/>
      <w:r w:rsidRPr="00F51CD7">
        <w:rPr>
          <w:b/>
          <w:i/>
        </w:rPr>
        <w:t>ResumeRequest</w:t>
      </w:r>
      <w:proofErr w:type="spellEnd"/>
      <w:r w:rsidRPr="00F51CD7">
        <w:rPr>
          <w:b/>
        </w:rPr>
        <w:t xml:space="preserve"> should reflect the </w:t>
      </w:r>
      <w:r w:rsidR="00510B92">
        <w:rPr>
          <w:b/>
        </w:rPr>
        <w:t xml:space="preserve">new </w:t>
      </w:r>
      <w:r w:rsidRPr="00F51CD7">
        <w:rPr>
          <w:b/>
        </w:rPr>
        <w:t>NAS triggered event</w:t>
      </w:r>
      <w:r w:rsidRPr="00F51CD7">
        <w:rPr>
          <w:b/>
        </w:rPr>
        <w:t xml:space="preserve"> </w:t>
      </w:r>
    </w:p>
    <w:p w:rsidR="00510B92" w:rsidRDefault="00510B92">
      <w:pPr>
        <w:rPr>
          <w:b/>
          <w:highlight w:val="yellow"/>
        </w:rPr>
      </w:pPr>
      <w:r>
        <w:rPr>
          <w:b/>
        </w:rPr>
        <w:t xml:space="preserve">Proposal 3: If option 2 is chosen for proposal 1 then agree the following </w:t>
      </w:r>
      <w:r w:rsidRPr="00510B92">
        <w:rPr>
          <w:b/>
          <w:highlight w:val="yellow"/>
        </w:rPr>
        <w:t>(this can be part of agreement 1</w:t>
      </w:r>
      <w:r>
        <w:rPr>
          <w:b/>
          <w:highlight w:val="yellow"/>
        </w:rPr>
        <w:t xml:space="preserve"> as follows</w:t>
      </w:r>
      <w:r w:rsidRPr="00510B92">
        <w:rPr>
          <w:b/>
          <w:highlight w:val="yellow"/>
        </w:rPr>
        <w:t>)</w:t>
      </w:r>
      <w:r>
        <w:rPr>
          <w:b/>
          <w:highlight w:val="yellow"/>
        </w:rPr>
        <w:t xml:space="preserve">: </w:t>
      </w:r>
    </w:p>
    <w:p w:rsidR="00510B92" w:rsidRDefault="00510B92" w:rsidP="00510B92">
      <w:r>
        <w:rPr>
          <w:b/>
        </w:rPr>
        <w:t xml:space="preserve">If Resume is </w:t>
      </w:r>
      <w:r w:rsidRPr="00266DE1">
        <w:rPr>
          <w:b/>
        </w:rPr>
        <w:t>triggered by a</w:t>
      </w:r>
      <w:r>
        <w:rPr>
          <w:b/>
        </w:rPr>
        <w:t>n</w:t>
      </w:r>
      <w:r w:rsidRPr="00266DE1">
        <w:rPr>
          <w:b/>
        </w:rPr>
        <w:t xml:space="preserve"> AS triggered event, and cell reselection happens whilst either of the wait timer or T300x are running</w:t>
      </w:r>
    </w:p>
    <w:p w:rsidR="00510B92" w:rsidRPr="00510B92" w:rsidRDefault="00510B92" w:rsidP="00510B92">
      <w:pPr>
        <w:pStyle w:val="ListParagraph"/>
        <w:numPr>
          <w:ilvl w:val="0"/>
          <w:numId w:val="5"/>
        </w:numPr>
        <w:ind w:firstLineChars="0"/>
      </w:pPr>
      <w:r w:rsidRPr="00510B92">
        <w:rPr>
          <w:b/>
        </w:rPr>
        <w:t xml:space="preserve">always send the pending AS event (i.e. RNAU) after cell reselection even if the triggered event is invalid in the new cell </w:t>
      </w:r>
    </w:p>
    <w:p w:rsidR="00510B92" w:rsidRDefault="00510B92" w:rsidP="00510B92">
      <w:pPr>
        <w:pStyle w:val="ListParagraph"/>
        <w:numPr>
          <w:ilvl w:val="0"/>
          <w:numId w:val="5"/>
        </w:numPr>
        <w:ind w:firstLineChars="0"/>
      </w:pPr>
      <w:r w:rsidRPr="00F51CD7">
        <w:rPr>
          <w:b/>
        </w:rPr>
        <w:t>upon a new NAS triggered event (MO-data/MO-</w:t>
      </w:r>
      <w:proofErr w:type="spellStart"/>
      <w:r w:rsidRPr="00F51CD7">
        <w:rPr>
          <w:b/>
        </w:rPr>
        <w:t>signalling</w:t>
      </w:r>
      <w:proofErr w:type="spellEnd"/>
      <w:r w:rsidRPr="00F51CD7">
        <w:rPr>
          <w:b/>
        </w:rPr>
        <w:t xml:space="preserve">), the establishment </w:t>
      </w:r>
      <w:proofErr w:type="spellStart"/>
      <w:r w:rsidRPr="00F51CD7">
        <w:rPr>
          <w:b/>
        </w:rPr>
        <w:t>cause</w:t>
      </w:r>
      <w:proofErr w:type="spellEnd"/>
      <w:r w:rsidRPr="00F51CD7">
        <w:rPr>
          <w:b/>
        </w:rPr>
        <w:t xml:space="preserve"> in </w:t>
      </w:r>
      <w:r>
        <w:rPr>
          <w:b/>
        </w:rPr>
        <w:t xml:space="preserve">subsequent </w:t>
      </w:r>
      <w:proofErr w:type="spellStart"/>
      <w:r w:rsidRPr="00F51CD7">
        <w:rPr>
          <w:b/>
          <w:i/>
        </w:rPr>
        <w:t>ResumeRequest</w:t>
      </w:r>
      <w:proofErr w:type="spellEnd"/>
      <w:r w:rsidRPr="00F51CD7">
        <w:rPr>
          <w:b/>
        </w:rPr>
        <w:t xml:space="preserve"> should reflect the </w:t>
      </w:r>
      <w:r>
        <w:rPr>
          <w:b/>
        </w:rPr>
        <w:t xml:space="preserve">new </w:t>
      </w:r>
      <w:r w:rsidRPr="00F51CD7">
        <w:rPr>
          <w:b/>
        </w:rPr>
        <w:t>NAS triggered event</w:t>
      </w:r>
    </w:p>
    <w:p w:rsidR="00DA5429" w:rsidRDefault="00DB376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E358D" w:rsidRDefault="008E358D" w:rsidP="008E358D">
      <w:pPr>
        <w:rPr>
          <w:b/>
        </w:rPr>
      </w:pPr>
      <w:r w:rsidRPr="008E358D">
        <w:rPr>
          <w:b/>
          <w:u w:val="single"/>
        </w:rPr>
        <w:t>Proposal 1</w:t>
      </w:r>
      <w:r w:rsidRPr="00225F99">
        <w:rPr>
          <w:b/>
        </w:rPr>
        <w:t xml:space="preserve">: </w:t>
      </w:r>
      <w:r>
        <w:rPr>
          <w:b/>
        </w:rPr>
        <w:t xml:space="preserve">If Resume is </w:t>
      </w:r>
      <w:r w:rsidRPr="00266DE1">
        <w:rPr>
          <w:b/>
        </w:rPr>
        <w:t>triggered by a</w:t>
      </w:r>
      <w:r>
        <w:rPr>
          <w:b/>
        </w:rPr>
        <w:t>n</w:t>
      </w:r>
      <w:r w:rsidRPr="00266DE1">
        <w:rPr>
          <w:b/>
        </w:rPr>
        <w:t xml:space="preserve"> AS triggered event, and cell reselection happens whilst either of the wait timer or T300x are running</w:t>
      </w:r>
      <w:r>
        <w:rPr>
          <w:b/>
        </w:rPr>
        <w:t xml:space="preserve">; </w:t>
      </w:r>
      <w:r w:rsidRPr="00E244A5">
        <w:rPr>
          <w:b/>
          <w:highlight w:val="yellow"/>
        </w:rPr>
        <w:t xml:space="preserve">Discuss and choose one of the </w:t>
      </w:r>
      <w:proofErr w:type="gramStart"/>
      <w:r w:rsidRPr="00E244A5">
        <w:rPr>
          <w:b/>
          <w:highlight w:val="yellow"/>
        </w:rPr>
        <w:t>following</w:t>
      </w:r>
      <w:proofErr w:type="gramEnd"/>
      <w:r w:rsidRPr="00E244A5">
        <w:rPr>
          <w:b/>
          <w:highlight w:val="yellow"/>
        </w:rPr>
        <w:t>:</w:t>
      </w:r>
      <w:r>
        <w:rPr>
          <w:b/>
        </w:rPr>
        <w:t xml:space="preserve"> </w:t>
      </w:r>
    </w:p>
    <w:p w:rsidR="008E358D" w:rsidRPr="00E244A5" w:rsidRDefault="008E358D" w:rsidP="008E358D">
      <w:pPr>
        <w:pStyle w:val="ListParagraph"/>
        <w:numPr>
          <w:ilvl w:val="0"/>
          <w:numId w:val="5"/>
        </w:numPr>
        <w:ind w:firstLineChars="0"/>
        <w:rPr>
          <w:b/>
          <w:highlight w:val="yellow"/>
        </w:rPr>
      </w:pPr>
      <w:r w:rsidRPr="008A6103">
        <w:rPr>
          <w:b/>
        </w:rPr>
        <w:t xml:space="preserve">option </w:t>
      </w:r>
      <w:r>
        <w:rPr>
          <w:b/>
        </w:rPr>
        <w:t>2:</w:t>
      </w:r>
      <w:r w:rsidRPr="008A6103">
        <w:rPr>
          <w:b/>
        </w:rPr>
        <w:t xml:space="preserve"> always send the pending AS event</w:t>
      </w:r>
      <w:r>
        <w:rPr>
          <w:b/>
        </w:rPr>
        <w:t xml:space="preserve"> (i.e. RNAU)</w:t>
      </w:r>
      <w:r w:rsidRPr="008A6103">
        <w:rPr>
          <w:b/>
        </w:rPr>
        <w:t xml:space="preserve"> after cell reselection </w:t>
      </w:r>
      <w:r>
        <w:rPr>
          <w:b/>
        </w:rPr>
        <w:t>even if the triggered event is invalid in the new cell</w:t>
      </w:r>
      <w:r w:rsidRPr="008A6103">
        <w:rPr>
          <w:b/>
        </w:rPr>
        <w:t xml:space="preserve"> </w:t>
      </w:r>
      <w:r w:rsidRPr="00E244A5">
        <w:rPr>
          <w:b/>
          <w:highlight w:val="yellow"/>
        </w:rPr>
        <w:t>(note if we go this way, we also need to agree proposal 3)</w:t>
      </w:r>
    </w:p>
    <w:p w:rsidR="008E358D" w:rsidRPr="008A6103" w:rsidRDefault="008E358D" w:rsidP="008E358D">
      <w:pPr>
        <w:pStyle w:val="ListParagraph"/>
        <w:numPr>
          <w:ilvl w:val="0"/>
          <w:numId w:val="5"/>
        </w:numPr>
        <w:ind w:firstLineChars="0"/>
        <w:rPr>
          <w:b/>
        </w:rPr>
      </w:pPr>
      <w:r w:rsidRPr="008A6103">
        <w:rPr>
          <w:b/>
        </w:rPr>
        <w:t>option 3:</w:t>
      </w:r>
      <w:r>
        <w:rPr>
          <w:b/>
        </w:rPr>
        <w:t xml:space="preserve"> rely on NAS recovery</w:t>
      </w:r>
      <w:r w:rsidR="00145D24">
        <w:rPr>
          <w:b/>
        </w:rPr>
        <w:t xml:space="preserve"> </w:t>
      </w:r>
      <w:r w:rsidR="00145D24" w:rsidRPr="00145D24">
        <w:rPr>
          <w:b/>
          <w:highlight w:val="yellow"/>
        </w:rPr>
        <w:t>(If we go this way, we use NAS recovery for all cases)</w:t>
      </w:r>
    </w:p>
    <w:p w:rsidR="008D057E" w:rsidRDefault="008D057E" w:rsidP="008E358D">
      <w:pPr>
        <w:rPr>
          <w:b/>
          <w:u w:val="single"/>
        </w:rPr>
      </w:pPr>
    </w:p>
    <w:p w:rsidR="008E358D" w:rsidRDefault="008E358D" w:rsidP="008E358D">
      <w:pPr>
        <w:rPr>
          <w:b/>
        </w:rPr>
      </w:pPr>
      <w:r w:rsidRPr="008E358D">
        <w:rPr>
          <w:b/>
          <w:u w:val="single"/>
        </w:rPr>
        <w:t>Proposal 2</w:t>
      </w:r>
      <w:r w:rsidRPr="00225F99">
        <w:rPr>
          <w:b/>
        </w:rPr>
        <w:t xml:space="preserve">: Proceed with option </w:t>
      </w:r>
      <w:r>
        <w:rPr>
          <w:b/>
        </w:rPr>
        <w:t>3</w:t>
      </w:r>
      <w:r w:rsidRPr="00225F99">
        <w:rPr>
          <w:b/>
        </w:rPr>
        <w:t>:</w:t>
      </w:r>
    </w:p>
    <w:p w:rsidR="008E358D" w:rsidRPr="00266DE1" w:rsidRDefault="008E358D" w:rsidP="008E358D">
      <w:pPr>
        <w:rPr>
          <w:b/>
        </w:rPr>
      </w:pPr>
      <w:r>
        <w:rPr>
          <w:b/>
        </w:rPr>
        <w:t xml:space="preserve">If Resume is </w:t>
      </w:r>
      <w:r w:rsidRPr="00266DE1">
        <w:rPr>
          <w:b/>
        </w:rPr>
        <w:t>triggered by a NAS triggered event, and cell reselection happens whilst either of the wait timer or T300x are running, NAS recovery is triggered (</w:t>
      </w:r>
      <w:proofErr w:type="gramStart"/>
      <w:r w:rsidRPr="00266DE1">
        <w:rPr>
          <w:b/>
        </w:rPr>
        <w:t>similar to</w:t>
      </w:r>
      <w:proofErr w:type="gramEnd"/>
      <w:r w:rsidRPr="00266DE1">
        <w:rPr>
          <w:b/>
        </w:rPr>
        <w:t xml:space="preserve"> LTE, i.e. we need to revert the agreement from RAN2#101-bis)</w:t>
      </w:r>
    </w:p>
    <w:p w:rsidR="008D057E" w:rsidRDefault="008D057E" w:rsidP="008E358D">
      <w:pPr>
        <w:rPr>
          <w:b/>
          <w:u w:val="single"/>
        </w:rPr>
      </w:pPr>
    </w:p>
    <w:p w:rsidR="008E358D" w:rsidRDefault="008E358D" w:rsidP="008E358D">
      <w:pPr>
        <w:rPr>
          <w:b/>
          <w:highlight w:val="yellow"/>
        </w:rPr>
      </w:pPr>
      <w:r w:rsidRPr="008E358D">
        <w:rPr>
          <w:b/>
          <w:u w:val="single"/>
        </w:rPr>
        <w:t>Proposal 3</w:t>
      </w:r>
      <w:r>
        <w:rPr>
          <w:b/>
        </w:rPr>
        <w:t xml:space="preserve">: If option 2 is chosen for proposal 1 then agree the following </w:t>
      </w:r>
      <w:r w:rsidRPr="00510B92">
        <w:rPr>
          <w:b/>
          <w:highlight w:val="yellow"/>
        </w:rPr>
        <w:t>(this can be part of agreement 1</w:t>
      </w:r>
      <w:r>
        <w:rPr>
          <w:b/>
          <w:highlight w:val="yellow"/>
        </w:rPr>
        <w:t xml:space="preserve"> as follows</w:t>
      </w:r>
      <w:r w:rsidRPr="00510B92">
        <w:rPr>
          <w:b/>
          <w:highlight w:val="yellow"/>
        </w:rPr>
        <w:t>)</w:t>
      </w:r>
      <w:r>
        <w:rPr>
          <w:b/>
          <w:highlight w:val="yellow"/>
        </w:rPr>
        <w:t xml:space="preserve">: </w:t>
      </w:r>
    </w:p>
    <w:p w:rsidR="008E358D" w:rsidRDefault="008E358D" w:rsidP="008E358D">
      <w:r>
        <w:rPr>
          <w:b/>
        </w:rPr>
        <w:t xml:space="preserve">If Resume is </w:t>
      </w:r>
      <w:r w:rsidRPr="00266DE1">
        <w:rPr>
          <w:b/>
        </w:rPr>
        <w:t>triggered by a</w:t>
      </w:r>
      <w:r>
        <w:rPr>
          <w:b/>
        </w:rPr>
        <w:t>n</w:t>
      </w:r>
      <w:r w:rsidRPr="00266DE1">
        <w:rPr>
          <w:b/>
        </w:rPr>
        <w:t xml:space="preserve"> AS triggered event, and cell reselection happens whilst either of the wait timer or T300x are running</w:t>
      </w:r>
    </w:p>
    <w:p w:rsidR="008E358D" w:rsidRPr="00510B92" w:rsidRDefault="008E358D" w:rsidP="008E358D">
      <w:pPr>
        <w:pStyle w:val="ListParagraph"/>
        <w:numPr>
          <w:ilvl w:val="0"/>
          <w:numId w:val="5"/>
        </w:numPr>
        <w:ind w:firstLineChars="0"/>
      </w:pPr>
      <w:r w:rsidRPr="00510B92">
        <w:rPr>
          <w:b/>
        </w:rPr>
        <w:t xml:space="preserve">always send the pending AS event (i.e. RNAU) after cell reselection even if the triggered event is invalid in the new cell </w:t>
      </w:r>
    </w:p>
    <w:p w:rsidR="008E358D" w:rsidRDefault="008E358D" w:rsidP="008E358D">
      <w:pPr>
        <w:pStyle w:val="ListParagraph"/>
        <w:numPr>
          <w:ilvl w:val="0"/>
          <w:numId w:val="5"/>
        </w:numPr>
        <w:ind w:firstLineChars="0"/>
      </w:pPr>
      <w:r w:rsidRPr="00F51CD7">
        <w:rPr>
          <w:b/>
        </w:rPr>
        <w:t>upon a new NAS triggered event (MO-data/MO-</w:t>
      </w:r>
      <w:proofErr w:type="spellStart"/>
      <w:r w:rsidRPr="00F51CD7">
        <w:rPr>
          <w:b/>
        </w:rPr>
        <w:t>signalling</w:t>
      </w:r>
      <w:proofErr w:type="spellEnd"/>
      <w:r w:rsidRPr="00F51CD7">
        <w:rPr>
          <w:b/>
        </w:rPr>
        <w:t xml:space="preserve">), the establishment </w:t>
      </w:r>
      <w:proofErr w:type="spellStart"/>
      <w:r w:rsidRPr="00F51CD7">
        <w:rPr>
          <w:b/>
        </w:rPr>
        <w:t>cause</w:t>
      </w:r>
      <w:proofErr w:type="spellEnd"/>
      <w:r w:rsidRPr="00F51CD7">
        <w:rPr>
          <w:b/>
        </w:rPr>
        <w:t xml:space="preserve"> in </w:t>
      </w:r>
      <w:r>
        <w:rPr>
          <w:b/>
        </w:rPr>
        <w:t xml:space="preserve">subsequent </w:t>
      </w:r>
      <w:proofErr w:type="spellStart"/>
      <w:r w:rsidRPr="00F51CD7">
        <w:rPr>
          <w:b/>
          <w:i/>
        </w:rPr>
        <w:t>ResumeRequest</w:t>
      </w:r>
      <w:proofErr w:type="spellEnd"/>
      <w:r w:rsidRPr="00F51CD7">
        <w:rPr>
          <w:b/>
        </w:rPr>
        <w:t xml:space="preserve"> should reflect the </w:t>
      </w:r>
      <w:r>
        <w:rPr>
          <w:b/>
        </w:rPr>
        <w:t xml:space="preserve">new </w:t>
      </w:r>
      <w:r w:rsidRPr="00F51CD7">
        <w:rPr>
          <w:b/>
        </w:rPr>
        <w:t>NAS triggered event</w:t>
      </w:r>
    </w:p>
    <w:p w:rsidR="00DA5429" w:rsidRDefault="00DA5429" w:rsidP="008E358D">
      <w:pPr>
        <w:rPr>
          <w:rFonts w:ascii="Arial" w:hAnsi="Arial" w:cs="Arial"/>
          <w:b/>
          <w:bCs/>
          <w:kern w:val="0"/>
          <w:sz w:val="32"/>
          <w:szCs w:val="36"/>
        </w:rPr>
      </w:pPr>
    </w:p>
    <w:sectPr w:rsidR="00DA5429">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E85" w:rsidRDefault="00765E85">
      <w:pPr>
        <w:spacing w:after="0" w:line="240" w:lineRule="auto"/>
      </w:pPr>
      <w:r>
        <w:separator/>
      </w:r>
    </w:p>
  </w:endnote>
  <w:endnote w:type="continuationSeparator" w:id="0">
    <w:p w:rsidR="00765E85" w:rsidRDefault="00765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5429" w:rsidRDefault="00DB37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5429" w:rsidRDefault="00DA54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5429" w:rsidRDefault="00DA5429">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E85" w:rsidRDefault="00765E85">
      <w:pPr>
        <w:spacing w:after="0" w:line="240" w:lineRule="auto"/>
      </w:pPr>
      <w:r>
        <w:separator/>
      </w:r>
    </w:p>
  </w:footnote>
  <w:footnote w:type="continuationSeparator" w:id="0">
    <w:p w:rsidR="00765E85" w:rsidRDefault="00765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5429" w:rsidRDefault="00DA5429">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2D21819"/>
    <w:multiLevelType w:val="multilevel"/>
    <w:tmpl w:val="22D21819"/>
    <w:lvl w:ilvl="0">
      <w:start w:val="1"/>
      <w:numFmt w:val="bullet"/>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D021822"/>
    <w:multiLevelType w:val="multilevel"/>
    <w:tmpl w:val="4D021822"/>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0ED1"/>
    <w:rsid w:val="000563ED"/>
    <w:rsid w:val="000603D6"/>
    <w:rsid w:val="00067E23"/>
    <w:rsid w:val="0007093A"/>
    <w:rsid w:val="0007205B"/>
    <w:rsid w:val="00073BCE"/>
    <w:rsid w:val="000755A8"/>
    <w:rsid w:val="00076B12"/>
    <w:rsid w:val="000804D4"/>
    <w:rsid w:val="0008122E"/>
    <w:rsid w:val="00082CAA"/>
    <w:rsid w:val="00084609"/>
    <w:rsid w:val="00085686"/>
    <w:rsid w:val="000875C4"/>
    <w:rsid w:val="0009084A"/>
    <w:rsid w:val="000915A4"/>
    <w:rsid w:val="0009278C"/>
    <w:rsid w:val="00092939"/>
    <w:rsid w:val="000969D7"/>
    <w:rsid w:val="00097209"/>
    <w:rsid w:val="00097368"/>
    <w:rsid w:val="0009777E"/>
    <w:rsid w:val="000A204F"/>
    <w:rsid w:val="000A22DF"/>
    <w:rsid w:val="000A254B"/>
    <w:rsid w:val="000A2A28"/>
    <w:rsid w:val="000A2D0A"/>
    <w:rsid w:val="000A3A4E"/>
    <w:rsid w:val="000A53F5"/>
    <w:rsid w:val="000B21DA"/>
    <w:rsid w:val="000B25A2"/>
    <w:rsid w:val="000B2A5C"/>
    <w:rsid w:val="000B31AA"/>
    <w:rsid w:val="000B38F6"/>
    <w:rsid w:val="000B4B76"/>
    <w:rsid w:val="000B65CB"/>
    <w:rsid w:val="000B6D02"/>
    <w:rsid w:val="000B780E"/>
    <w:rsid w:val="000C236D"/>
    <w:rsid w:val="000C2690"/>
    <w:rsid w:val="000C2C24"/>
    <w:rsid w:val="000C364E"/>
    <w:rsid w:val="000C5D4C"/>
    <w:rsid w:val="000C7FC7"/>
    <w:rsid w:val="000D18C5"/>
    <w:rsid w:val="000D2BF9"/>
    <w:rsid w:val="000E1125"/>
    <w:rsid w:val="000E1993"/>
    <w:rsid w:val="000E3B8A"/>
    <w:rsid w:val="000F0A7B"/>
    <w:rsid w:val="000F4CFF"/>
    <w:rsid w:val="00100030"/>
    <w:rsid w:val="00110AE5"/>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5D24"/>
    <w:rsid w:val="00147740"/>
    <w:rsid w:val="00150BAB"/>
    <w:rsid w:val="00160A40"/>
    <w:rsid w:val="001627D9"/>
    <w:rsid w:val="00162E19"/>
    <w:rsid w:val="00170C6A"/>
    <w:rsid w:val="00171FF9"/>
    <w:rsid w:val="0017245C"/>
    <w:rsid w:val="00175874"/>
    <w:rsid w:val="001767E6"/>
    <w:rsid w:val="00176AC2"/>
    <w:rsid w:val="001802FB"/>
    <w:rsid w:val="001806A8"/>
    <w:rsid w:val="00180983"/>
    <w:rsid w:val="0018310D"/>
    <w:rsid w:val="00187FEF"/>
    <w:rsid w:val="00190320"/>
    <w:rsid w:val="00190A8D"/>
    <w:rsid w:val="0019547D"/>
    <w:rsid w:val="00195E1F"/>
    <w:rsid w:val="00196645"/>
    <w:rsid w:val="00197997"/>
    <w:rsid w:val="001A1A9D"/>
    <w:rsid w:val="001A384E"/>
    <w:rsid w:val="001A3865"/>
    <w:rsid w:val="001A4015"/>
    <w:rsid w:val="001A6AFD"/>
    <w:rsid w:val="001B21A1"/>
    <w:rsid w:val="001B2913"/>
    <w:rsid w:val="001B337C"/>
    <w:rsid w:val="001B5AE5"/>
    <w:rsid w:val="001B7027"/>
    <w:rsid w:val="001B7C67"/>
    <w:rsid w:val="001C0CED"/>
    <w:rsid w:val="001C1105"/>
    <w:rsid w:val="001C17C6"/>
    <w:rsid w:val="001C22DE"/>
    <w:rsid w:val="001C3C4C"/>
    <w:rsid w:val="001C7F10"/>
    <w:rsid w:val="001D167A"/>
    <w:rsid w:val="001D2914"/>
    <w:rsid w:val="001D2FB0"/>
    <w:rsid w:val="001E0341"/>
    <w:rsid w:val="001E1C36"/>
    <w:rsid w:val="001E3D8C"/>
    <w:rsid w:val="001E3DA8"/>
    <w:rsid w:val="001E43EF"/>
    <w:rsid w:val="001E44CD"/>
    <w:rsid w:val="001E6F40"/>
    <w:rsid w:val="001F31F0"/>
    <w:rsid w:val="001F3DF5"/>
    <w:rsid w:val="001F4346"/>
    <w:rsid w:val="00201FFE"/>
    <w:rsid w:val="00202C4B"/>
    <w:rsid w:val="00203B88"/>
    <w:rsid w:val="00206380"/>
    <w:rsid w:val="0021505B"/>
    <w:rsid w:val="002155FA"/>
    <w:rsid w:val="002176DE"/>
    <w:rsid w:val="00223B64"/>
    <w:rsid w:val="00225F99"/>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66DE1"/>
    <w:rsid w:val="00270A1C"/>
    <w:rsid w:val="00271ED8"/>
    <w:rsid w:val="002730ED"/>
    <w:rsid w:val="00281718"/>
    <w:rsid w:val="00283B42"/>
    <w:rsid w:val="002855D0"/>
    <w:rsid w:val="00290E18"/>
    <w:rsid w:val="002914F7"/>
    <w:rsid w:val="00291D54"/>
    <w:rsid w:val="00293A6E"/>
    <w:rsid w:val="0029418E"/>
    <w:rsid w:val="00297A88"/>
    <w:rsid w:val="002B24A3"/>
    <w:rsid w:val="002B2BBC"/>
    <w:rsid w:val="002B351B"/>
    <w:rsid w:val="002B3C48"/>
    <w:rsid w:val="002B434C"/>
    <w:rsid w:val="002B4F1D"/>
    <w:rsid w:val="002C0864"/>
    <w:rsid w:val="002C0F12"/>
    <w:rsid w:val="002C38E9"/>
    <w:rsid w:val="002C4649"/>
    <w:rsid w:val="002D00AA"/>
    <w:rsid w:val="002D044D"/>
    <w:rsid w:val="002D0F0A"/>
    <w:rsid w:val="002D35FA"/>
    <w:rsid w:val="002D3797"/>
    <w:rsid w:val="002D37AB"/>
    <w:rsid w:val="002D6461"/>
    <w:rsid w:val="002D650F"/>
    <w:rsid w:val="002D6E18"/>
    <w:rsid w:val="002E002E"/>
    <w:rsid w:val="002E28F9"/>
    <w:rsid w:val="002E45C0"/>
    <w:rsid w:val="002E5737"/>
    <w:rsid w:val="002E6727"/>
    <w:rsid w:val="002E7525"/>
    <w:rsid w:val="002F01CA"/>
    <w:rsid w:val="002F1163"/>
    <w:rsid w:val="002F2924"/>
    <w:rsid w:val="002F3161"/>
    <w:rsid w:val="002F5517"/>
    <w:rsid w:val="003031CE"/>
    <w:rsid w:val="00305358"/>
    <w:rsid w:val="00305CC5"/>
    <w:rsid w:val="0030650B"/>
    <w:rsid w:val="003110B2"/>
    <w:rsid w:val="00312C1A"/>
    <w:rsid w:val="00312DD1"/>
    <w:rsid w:val="00313308"/>
    <w:rsid w:val="003144CA"/>
    <w:rsid w:val="003171FD"/>
    <w:rsid w:val="00321077"/>
    <w:rsid w:val="00322EDB"/>
    <w:rsid w:val="003230F3"/>
    <w:rsid w:val="003268BB"/>
    <w:rsid w:val="00330072"/>
    <w:rsid w:val="00330B4E"/>
    <w:rsid w:val="0033176D"/>
    <w:rsid w:val="00331964"/>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779"/>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3F6E6D"/>
    <w:rsid w:val="00401149"/>
    <w:rsid w:val="00402720"/>
    <w:rsid w:val="00402985"/>
    <w:rsid w:val="00406593"/>
    <w:rsid w:val="004069B2"/>
    <w:rsid w:val="00410408"/>
    <w:rsid w:val="0041255B"/>
    <w:rsid w:val="00413229"/>
    <w:rsid w:val="00413D6F"/>
    <w:rsid w:val="004228A3"/>
    <w:rsid w:val="004229AC"/>
    <w:rsid w:val="00423D3B"/>
    <w:rsid w:val="004245A3"/>
    <w:rsid w:val="00424A48"/>
    <w:rsid w:val="004274EC"/>
    <w:rsid w:val="00427917"/>
    <w:rsid w:val="00427EC4"/>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21D1"/>
    <w:rsid w:val="0047305C"/>
    <w:rsid w:val="0047403A"/>
    <w:rsid w:val="00474161"/>
    <w:rsid w:val="00474C36"/>
    <w:rsid w:val="00475E38"/>
    <w:rsid w:val="0048006F"/>
    <w:rsid w:val="00482BBB"/>
    <w:rsid w:val="00485114"/>
    <w:rsid w:val="00485AE4"/>
    <w:rsid w:val="00486111"/>
    <w:rsid w:val="0049176F"/>
    <w:rsid w:val="0049223B"/>
    <w:rsid w:val="00492EA5"/>
    <w:rsid w:val="00492F38"/>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C6448"/>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2D89"/>
    <w:rsid w:val="004F4675"/>
    <w:rsid w:val="004F557E"/>
    <w:rsid w:val="00501570"/>
    <w:rsid w:val="005017DA"/>
    <w:rsid w:val="00501E2B"/>
    <w:rsid w:val="0050411A"/>
    <w:rsid w:val="0050619E"/>
    <w:rsid w:val="005069E2"/>
    <w:rsid w:val="00506B0D"/>
    <w:rsid w:val="00506BCB"/>
    <w:rsid w:val="0051029C"/>
    <w:rsid w:val="00510B92"/>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548"/>
    <w:rsid w:val="005506C7"/>
    <w:rsid w:val="005514AA"/>
    <w:rsid w:val="00553234"/>
    <w:rsid w:val="0055402E"/>
    <w:rsid w:val="0055689F"/>
    <w:rsid w:val="00561349"/>
    <w:rsid w:val="005657FC"/>
    <w:rsid w:val="00567054"/>
    <w:rsid w:val="00567A9A"/>
    <w:rsid w:val="00570FEC"/>
    <w:rsid w:val="005718DA"/>
    <w:rsid w:val="00571A8C"/>
    <w:rsid w:val="0057377D"/>
    <w:rsid w:val="00585E04"/>
    <w:rsid w:val="00586B08"/>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57554"/>
    <w:rsid w:val="00670351"/>
    <w:rsid w:val="006706AA"/>
    <w:rsid w:val="00670D6C"/>
    <w:rsid w:val="006718B7"/>
    <w:rsid w:val="00673154"/>
    <w:rsid w:val="006746B2"/>
    <w:rsid w:val="0067540D"/>
    <w:rsid w:val="0068365D"/>
    <w:rsid w:val="0068430C"/>
    <w:rsid w:val="00685237"/>
    <w:rsid w:val="006902FE"/>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9D6"/>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4B3A"/>
    <w:rsid w:val="007573D2"/>
    <w:rsid w:val="007577AC"/>
    <w:rsid w:val="00760C49"/>
    <w:rsid w:val="007626A2"/>
    <w:rsid w:val="007651F0"/>
    <w:rsid w:val="00765D32"/>
    <w:rsid w:val="00765E85"/>
    <w:rsid w:val="00766869"/>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FE1"/>
    <w:rsid w:val="007A053E"/>
    <w:rsid w:val="007A2A69"/>
    <w:rsid w:val="007A6821"/>
    <w:rsid w:val="007B055F"/>
    <w:rsid w:val="007B0BAC"/>
    <w:rsid w:val="007B171D"/>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20D9"/>
    <w:rsid w:val="007F26F0"/>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0C8A"/>
    <w:rsid w:val="00823AF8"/>
    <w:rsid w:val="008267CB"/>
    <w:rsid w:val="00827512"/>
    <w:rsid w:val="00835356"/>
    <w:rsid w:val="00836D5A"/>
    <w:rsid w:val="0083795A"/>
    <w:rsid w:val="00837C9F"/>
    <w:rsid w:val="00843379"/>
    <w:rsid w:val="008436F0"/>
    <w:rsid w:val="00843DAA"/>
    <w:rsid w:val="00843F40"/>
    <w:rsid w:val="008460AF"/>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5E2"/>
    <w:rsid w:val="00885E69"/>
    <w:rsid w:val="00886521"/>
    <w:rsid w:val="00887F76"/>
    <w:rsid w:val="00891E8C"/>
    <w:rsid w:val="008937A3"/>
    <w:rsid w:val="0089509A"/>
    <w:rsid w:val="008A340E"/>
    <w:rsid w:val="008A4FE1"/>
    <w:rsid w:val="008A5E28"/>
    <w:rsid w:val="008A6103"/>
    <w:rsid w:val="008B302A"/>
    <w:rsid w:val="008B4198"/>
    <w:rsid w:val="008B4609"/>
    <w:rsid w:val="008B725C"/>
    <w:rsid w:val="008C1D6D"/>
    <w:rsid w:val="008C3F98"/>
    <w:rsid w:val="008C594A"/>
    <w:rsid w:val="008D057E"/>
    <w:rsid w:val="008D1C78"/>
    <w:rsid w:val="008D1DAC"/>
    <w:rsid w:val="008D2326"/>
    <w:rsid w:val="008D23AF"/>
    <w:rsid w:val="008D3A05"/>
    <w:rsid w:val="008D3E0C"/>
    <w:rsid w:val="008D4FD4"/>
    <w:rsid w:val="008D681A"/>
    <w:rsid w:val="008D6B1A"/>
    <w:rsid w:val="008D6D38"/>
    <w:rsid w:val="008E0617"/>
    <w:rsid w:val="008E358D"/>
    <w:rsid w:val="008E5B71"/>
    <w:rsid w:val="008E705E"/>
    <w:rsid w:val="008F2453"/>
    <w:rsid w:val="008F34E9"/>
    <w:rsid w:val="00902833"/>
    <w:rsid w:val="009039E2"/>
    <w:rsid w:val="0090773E"/>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33A3"/>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21D0"/>
    <w:rsid w:val="00A1240B"/>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362B1"/>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023F"/>
    <w:rsid w:val="00AA3298"/>
    <w:rsid w:val="00AA41AA"/>
    <w:rsid w:val="00AA6892"/>
    <w:rsid w:val="00AA72CC"/>
    <w:rsid w:val="00AA76B7"/>
    <w:rsid w:val="00AB049C"/>
    <w:rsid w:val="00AB1D7B"/>
    <w:rsid w:val="00AB1EA3"/>
    <w:rsid w:val="00AB3399"/>
    <w:rsid w:val="00AB3D67"/>
    <w:rsid w:val="00AB5D5A"/>
    <w:rsid w:val="00AC11CC"/>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45BE"/>
    <w:rsid w:val="00B15903"/>
    <w:rsid w:val="00B166C8"/>
    <w:rsid w:val="00B23604"/>
    <w:rsid w:val="00B241A9"/>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7DC"/>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1D65"/>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60F5"/>
    <w:rsid w:val="00BF7A5E"/>
    <w:rsid w:val="00C0085D"/>
    <w:rsid w:val="00C00E47"/>
    <w:rsid w:val="00C010AA"/>
    <w:rsid w:val="00C013EF"/>
    <w:rsid w:val="00C04D54"/>
    <w:rsid w:val="00C11D21"/>
    <w:rsid w:val="00C11EFC"/>
    <w:rsid w:val="00C1675F"/>
    <w:rsid w:val="00C21F2D"/>
    <w:rsid w:val="00C2241A"/>
    <w:rsid w:val="00C22701"/>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34DB"/>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CF65BC"/>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366C"/>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430"/>
    <w:rsid w:val="00D90CC5"/>
    <w:rsid w:val="00D92C6A"/>
    <w:rsid w:val="00D95330"/>
    <w:rsid w:val="00DA12AB"/>
    <w:rsid w:val="00DA5429"/>
    <w:rsid w:val="00DA7973"/>
    <w:rsid w:val="00DB3689"/>
    <w:rsid w:val="00DB3762"/>
    <w:rsid w:val="00DB3767"/>
    <w:rsid w:val="00DB39E0"/>
    <w:rsid w:val="00DB7729"/>
    <w:rsid w:val="00DC22BE"/>
    <w:rsid w:val="00DC5F62"/>
    <w:rsid w:val="00DC7FAF"/>
    <w:rsid w:val="00DD02BA"/>
    <w:rsid w:val="00DD100B"/>
    <w:rsid w:val="00DD42F9"/>
    <w:rsid w:val="00DE1B4A"/>
    <w:rsid w:val="00DE2CFF"/>
    <w:rsid w:val="00DE3330"/>
    <w:rsid w:val="00DE5939"/>
    <w:rsid w:val="00DF0D8A"/>
    <w:rsid w:val="00DF4CBC"/>
    <w:rsid w:val="00DF5370"/>
    <w:rsid w:val="00E0032E"/>
    <w:rsid w:val="00E0205D"/>
    <w:rsid w:val="00E1018A"/>
    <w:rsid w:val="00E120F4"/>
    <w:rsid w:val="00E153F6"/>
    <w:rsid w:val="00E15F7E"/>
    <w:rsid w:val="00E173DF"/>
    <w:rsid w:val="00E244A5"/>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52AE2"/>
    <w:rsid w:val="00E62B3D"/>
    <w:rsid w:val="00E6315A"/>
    <w:rsid w:val="00E63986"/>
    <w:rsid w:val="00E65E86"/>
    <w:rsid w:val="00E66C3B"/>
    <w:rsid w:val="00E71B00"/>
    <w:rsid w:val="00E73C7F"/>
    <w:rsid w:val="00E740D9"/>
    <w:rsid w:val="00E8138A"/>
    <w:rsid w:val="00E8224F"/>
    <w:rsid w:val="00E853FB"/>
    <w:rsid w:val="00E85E3C"/>
    <w:rsid w:val="00E920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551D"/>
    <w:rsid w:val="00ED7856"/>
    <w:rsid w:val="00ED792B"/>
    <w:rsid w:val="00ED7DC2"/>
    <w:rsid w:val="00EE077D"/>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1E6"/>
    <w:rsid w:val="00F16AB3"/>
    <w:rsid w:val="00F21E4C"/>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1CD7"/>
    <w:rsid w:val="00F5236F"/>
    <w:rsid w:val="00F52C7A"/>
    <w:rsid w:val="00F544AB"/>
    <w:rsid w:val="00F5653F"/>
    <w:rsid w:val="00F56A1B"/>
    <w:rsid w:val="00F6079F"/>
    <w:rsid w:val="00F64EA5"/>
    <w:rsid w:val="00F66A3D"/>
    <w:rsid w:val="00F66DF3"/>
    <w:rsid w:val="00F67AB2"/>
    <w:rsid w:val="00F73D21"/>
    <w:rsid w:val="00F74ED0"/>
    <w:rsid w:val="00F75B44"/>
    <w:rsid w:val="00F75BA7"/>
    <w:rsid w:val="00F83593"/>
    <w:rsid w:val="00F837F7"/>
    <w:rsid w:val="00F854ED"/>
    <w:rsid w:val="00F90E30"/>
    <w:rsid w:val="00F917E4"/>
    <w:rsid w:val="00F91B00"/>
    <w:rsid w:val="00F9424D"/>
    <w:rsid w:val="00F94D96"/>
    <w:rsid w:val="00F94DFC"/>
    <w:rsid w:val="00F9687B"/>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D7E6B"/>
    <w:rsid w:val="00FE09E7"/>
    <w:rsid w:val="00FE2161"/>
    <w:rsid w:val="00FE3260"/>
    <w:rsid w:val="00FE58B6"/>
    <w:rsid w:val="00FE7430"/>
    <w:rsid w:val="00FF0471"/>
    <w:rsid w:val="00FF0771"/>
    <w:rsid w:val="00FF0AAD"/>
    <w:rsid w:val="00FF29CE"/>
    <w:rsid w:val="00FF2E7C"/>
    <w:rsid w:val="00FF33F4"/>
    <w:rsid w:val="00FF3FC8"/>
    <w:rsid w:val="313911C2"/>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9619A1"/>
  <w15:docId w15:val="{C6F3336F-5AA7-438B-8497-DAA648F7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7" w:qFormat="1"/>
    <w:lsdException w:name="toc 8" w:qFormat="1"/>
    <w:lsdException w:name="Normal Indent" w:semiHidden="1" w:unhideWhenUsed="1"/>
    <w:lsdException w:name="annotation text" w:unhideWhenUsed="1" w:qFormat="1"/>
    <w:lsdException w:name="header" w:uiPriority="99" w:qFormat="1"/>
    <w:lsdException w:name="footer" w:uiPriority="99"/>
    <w:lsdException w:name="index heading"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4"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szCs w:val="21"/>
      <w:lang w:eastAsia="en-US"/>
    </w:rPr>
  </w:style>
  <w:style w:type="paragraph" w:styleId="ListBullet5">
    <w:name w:val="List Bullet 5"/>
    <w:basedOn w:val="ListBullet4"/>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szCs w:val="21"/>
    </w:rPr>
  </w:style>
  <w:style w:type="paragraph" w:styleId="List5">
    <w:name w:val="List 5"/>
    <w:basedOn w:val="List4"/>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rPr>
      <w:rFonts w:ascii="SimSun"/>
      <w:sz w:val="21"/>
    </w:rPr>
  </w:style>
  <w:style w:type="character" w:customStyle="1" w:styleId="SubHeadingChar">
    <w:name w:val="SubHeading Char"/>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pPr>
      <w:spacing w:before="357" w:line="280" w:lineRule="exact"/>
      <w:jc w:val="right"/>
    </w:pPr>
    <w:rPr>
      <w:rFonts w:ascii="SimHei" w:eastAsia="SimHei"/>
      <w:sz w:val="28"/>
      <w:szCs w:val="28"/>
      <w:lang w:eastAsia="zh-CN"/>
    </w:rPr>
  </w:style>
  <w:style w:type="paragraph" w:customStyle="1" w:styleId="22">
    <w:name w:val="封面一致性程度标识2"/>
    <w:basedOn w:val="afd"/>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46CC3D-0178-4FC8-A488-008F69ED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2695</Words>
  <Characters>15366</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2</cp:revision>
  <cp:lastPrinted>2113-01-01T00:00:00Z</cp:lastPrinted>
  <dcterms:created xsi:type="dcterms:W3CDTF">2018-05-24T23:33:00Z</dcterms:created>
  <dcterms:modified xsi:type="dcterms:W3CDTF">2018-05-24T23:33:00Z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