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3577D8F2" w:rsidR="00A471CA" w:rsidRPr="00AB2C58" w:rsidRDefault="00DF00BB"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w:t>
      </w:r>
      <w:r w:rsidR="00F94C2F">
        <w:rPr>
          <w:rFonts w:ascii="Arial" w:hAnsi="Arial" w:cs="Arial"/>
          <w:b/>
          <w:bCs/>
          <w:sz w:val="24"/>
          <w:lang w:val="en-US"/>
        </w:rPr>
        <w:t>2</w:t>
      </w:r>
      <w:r w:rsidR="00A471CA" w:rsidRPr="00AB2C58">
        <w:rPr>
          <w:rFonts w:ascii="Arial" w:hAnsi="Arial" w:cs="Arial"/>
          <w:b/>
          <w:bCs/>
          <w:sz w:val="24"/>
          <w:lang w:val="en-US"/>
        </w:rPr>
        <w:t xml:space="preserve"> Meeting #</w:t>
      </w:r>
      <w:r w:rsidR="001628FE">
        <w:rPr>
          <w:rFonts w:ascii="Arial" w:hAnsi="Arial" w:cs="Arial"/>
          <w:b/>
          <w:bCs/>
          <w:sz w:val="24"/>
          <w:lang w:val="en-US"/>
        </w:rPr>
        <w:t>102</w:t>
      </w:r>
      <w:r w:rsidR="001628FE" w:rsidRPr="00AB2C58">
        <w:rPr>
          <w:rFonts w:ascii="Arial" w:hAnsi="Arial" w:cs="Arial" w:hint="eastAsia"/>
          <w:b/>
          <w:bCs/>
          <w:sz w:val="24"/>
          <w:lang w:val="en-US"/>
        </w:rPr>
        <w:t xml:space="preserve">                                       </w:t>
      </w:r>
      <w:r w:rsidR="001628FE">
        <w:rPr>
          <w:rFonts w:ascii="Arial" w:hAnsi="Arial" w:cs="Arial"/>
          <w:b/>
          <w:bCs/>
          <w:sz w:val="24"/>
          <w:lang w:val="en-US"/>
        </w:rPr>
        <w:t xml:space="preserve">                             </w:t>
      </w:r>
      <w:r w:rsidR="005A3E1F">
        <w:rPr>
          <w:rFonts w:ascii="Arial" w:hAnsi="Arial" w:cs="Arial"/>
          <w:b/>
          <w:bCs/>
          <w:sz w:val="24"/>
          <w:lang w:val="en-US"/>
        </w:rPr>
        <w:t xml:space="preserve">  </w:t>
      </w:r>
      <w:r w:rsidR="00A471CA" w:rsidRPr="00BF01E1">
        <w:rPr>
          <w:rFonts w:ascii="Arial" w:hAnsi="Arial" w:cs="Arial"/>
          <w:b/>
          <w:bCs/>
          <w:sz w:val="24"/>
          <w:lang w:val="en-US"/>
        </w:rPr>
        <w:t>R</w:t>
      </w:r>
      <w:r w:rsidR="001E4205">
        <w:rPr>
          <w:rFonts w:ascii="Arial" w:hAnsi="Arial" w:cs="Arial"/>
          <w:b/>
          <w:bCs/>
          <w:sz w:val="24"/>
          <w:lang w:val="en-US"/>
        </w:rPr>
        <w:t>2</w:t>
      </w:r>
      <w:r w:rsidR="00A471CA" w:rsidRPr="00BF01E1">
        <w:rPr>
          <w:rFonts w:ascii="Arial" w:hAnsi="Arial" w:cs="Arial"/>
          <w:b/>
          <w:bCs/>
          <w:sz w:val="24"/>
          <w:lang w:val="en-US"/>
        </w:rPr>
        <w:t>-</w:t>
      </w:r>
      <w:r w:rsidR="00872290" w:rsidRPr="00872290">
        <w:rPr>
          <w:rFonts w:ascii="Arial" w:hAnsi="Arial" w:cs="Arial"/>
          <w:b/>
          <w:bCs/>
          <w:sz w:val="24"/>
          <w:lang w:val="en-US"/>
        </w:rPr>
        <w:t>1807211</w:t>
      </w:r>
    </w:p>
    <w:p w14:paraId="53AB738C" w14:textId="259AA872" w:rsidR="00A471CA" w:rsidRPr="00AB2C58" w:rsidRDefault="001628FE" w:rsidP="00FA0065">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Busan</w:t>
      </w:r>
      <w:r w:rsidR="007B46B6">
        <w:rPr>
          <w:rFonts w:ascii="Arial" w:hAnsi="Arial" w:cs="Arial"/>
          <w:b/>
          <w:bCs/>
          <w:sz w:val="24"/>
          <w:lang w:val="en-US"/>
        </w:rPr>
        <w:t xml:space="preserve">, </w:t>
      </w:r>
      <w:r>
        <w:rPr>
          <w:rFonts w:ascii="Arial" w:hAnsi="Arial" w:cs="Arial"/>
          <w:b/>
          <w:bCs/>
          <w:sz w:val="24"/>
          <w:lang w:val="en-US"/>
        </w:rPr>
        <w:t>Korea</w:t>
      </w:r>
      <w:r w:rsidR="007B46B6">
        <w:rPr>
          <w:rFonts w:ascii="Arial" w:hAnsi="Arial" w:cs="Arial"/>
          <w:b/>
          <w:bCs/>
          <w:sz w:val="24"/>
          <w:lang w:val="en-US"/>
        </w:rPr>
        <w:t xml:space="preserve">, </w:t>
      </w:r>
      <w:r>
        <w:rPr>
          <w:rFonts w:ascii="Arial" w:hAnsi="Arial" w:cs="Arial"/>
          <w:b/>
          <w:bCs/>
          <w:sz w:val="24"/>
          <w:lang w:val="en-US"/>
        </w:rPr>
        <w:t>21</w:t>
      </w:r>
      <w:r w:rsidR="005A3E1F">
        <w:rPr>
          <w:rFonts w:ascii="Arial" w:hAnsi="Arial" w:cs="Arial"/>
          <w:b/>
          <w:bCs/>
          <w:sz w:val="24"/>
          <w:lang w:val="en-US"/>
        </w:rPr>
        <w:t>st</w:t>
      </w:r>
      <w:r>
        <w:rPr>
          <w:rFonts w:ascii="Arial" w:hAnsi="Arial" w:cs="Arial"/>
          <w:b/>
          <w:bCs/>
          <w:sz w:val="24"/>
          <w:lang w:val="en-US"/>
        </w:rPr>
        <w:t xml:space="preserve"> </w:t>
      </w:r>
      <w:r w:rsidR="00DF747C">
        <w:rPr>
          <w:rFonts w:ascii="Arial" w:hAnsi="Arial" w:cs="Arial"/>
          <w:b/>
          <w:bCs/>
          <w:sz w:val="24"/>
          <w:lang w:val="en-US"/>
        </w:rPr>
        <w:t xml:space="preserve">– </w:t>
      </w:r>
      <w:r>
        <w:rPr>
          <w:rFonts w:ascii="Arial" w:hAnsi="Arial" w:cs="Arial"/>
          <w:b/>
          <w:bCs/>
          <w:sz w:val="24"/>
          <w:lang w:val="en-US"/>
        </w:rPr>
        <w:t>25</w:t>
      </w:r>
      <w:r w:rsidR="005A3E1F">
        <w:rPr>
          <w:rFonts w:ascii="Arial" w:hAnsi="Arial" w:cs="Arial"/>
          <w:b/>
          <w:bCs/>
          <w:sz w:val="24"/>
          <w:lang w:val="en-US"/>
        </w:rPr>
        <w:t>th</w:t>
      </w:r>
      <w:r>
        <w:rPr>
          <w:rFonts w:ascii="Arial" w:hAnsi="Arial" w:cs="Arial"/>
          <w:b/>
          <w:bCs/>
          <w:sz w:val="24"/>
          <w:lang w:val="en-US"/>
        </w:rPr>
        <w:t xml:space="preserve"> May </w:t>
      </w:r>
      <w:r w:rsidR="00DF747C">
        <w:rPr>
          <w:rFonts w:ascii="Arial" w:hAnsi="Arial" w:cs="Arial"/>
          <w:b/>
          <w:bCs/>
          <w:sz w:val="24"/>
          <w:lang w:val="en-US"/>
        </w:rPr>
        <w:t>2018</w:t>
      </w:r>
      <w:r w:rsidR="00FA0065">
        <w:rPr>
          <w:rFonts w:ascii="Arial" w:hAnsi="Arial" w:cs="Arial"/>
          <w:b/>
          <w:bCs/>
          <w:sz w:val="24"/>
          <w:lang w:val="en-US"/>
        </w:rPr>
        <w:tab/>
        <w:t xml:space="preserve">                                </w:t>
      </w:r>
      <w:r>
        <w:rPr>
          <w:rFonts w:ascii="Arial" w:hAnsi="Arial" w:cs="Arial"/>
          <w:b/>
          <w:bCs/>
          <w:sz w:val="24"/>
          <w:lang w:val="en-US"/>
        </w:rPr>
        <w:t xml:space="preserve"> </w:t>
      </w:r>
      <w:r w:rsidR="005D6722">
        <w:rPr>
          <w:rFonts w:ascii="Arial" w:hAnsi="Arial" w:cs="Arial"/>
          <w:b/>
          <w:bCs/>
          <w:sz w:val="24"/>
          <w:lang w:val="en-US"/>
        </w:rPr>
        <w:t xml:space="preserve">   </w:t>
      </w:r>
      <w:r w:rsidR="005A3E1F">
        <w:rPr>
          <w:rFonts w:ascii="Arial" w:hAnsi="Arial" w:cs="Arial"/>
          <w:b/>
          <w:bCs/>
          <w:sz w:val="24"/>
          <w:lang w:val="en-US"/>
        </w:rPr>
        <w:t xml:space="preserve">       </w:t>
      </w:r>
      <w:r w:rsidR="005A3E1F">
        <w:rPr>
          <w:rFonts w:ascii="Arial" w:hAnsi="Arial" w:cs="Arial"/>
          <w:b/>
          <w:bCs/>
          <w:i/>
          <w:sz w:val="22"/>
          <w:szCs w:val="22"/>
          <w:lang w:val="en-US"/>
        </w:rPr>
        <w:t>R</w:t>
      </w:r>
      <w:r w:rsidR="00FA0065" w:rsidRPr="000B0F9C">
        <w:rPr>
          <w:rFonts w:ascii="Arial" w:hAnsi="Arial" w:cs="Arial"/>
          <w:b/>
          <w:bCs/>
          <w:i/>
          <w:sz w:val="22"/>
          <w:szCs w:val="22"/>
          <w:lang w:val="en-US"/>
        </w:rPr>
        <w:t>e</w:t>
      </w:r>
      <w:r w:rsidRPr="000B0F9C">
        <w:rPr>
          <w:rFonts w:ascii="Arial" w:hAnsi="Arial" w:cs="Arial"/>
          <w:b/>
          <w:bCs/>
          <w:i/>
          <w:sz w:val="22"/>
          <w:szCs w:val="22"/>
          <w:lang w:val="en-US"/>
        </w:rPr>
        <w:t>submission</w:t>
      </w:r>
      <w:r w:rsidR="00FA0065" w:rsidRPr="000B0F9C">
        <w:rPr>
          <w:rFonts w:ascii="Arial" w:hAnsi="Arial" w:cs="Arial"/>
          <w:b/>
          <w:bCs/>
          <w:i/>
          <w:sz w:val="22"/>
          <w:szCs w:val="22"/>
          <w:lang w:val="en-US"/>
        </w:rPr>
        <w:t xml:space="preserve"> of </w:t>
      </w:r>
      <w:r w:rsidR="00FA0065" w:rsidRPr="00872290">
        <w:rPr>
          <w:rFonts w:ascii="Arial" w:hAnsi="Arial" w:cs="Arial"/>
          <w:b/>
          <w:bCs/>
          <w:i/>
          <w:sz w:val="22"/>
          <w:szCs w:val="22"/>
          <w:lang w:val="en-US"/>
        </w:rPr>
        <w:t>R2-</w:t>
      </w:r>
      <w:r w:rsidRPr="00872290">
        <w:rPr>
          <w:rFonts w:ascii="Arial" w:hAnsi="Arial" w:cs="Arial"/>
          <w:b/>
          <w:bCs/>
          <w:i/>
          <w:sz w:val="22"/>
          <w:szCs w:val="22"/>
          <w:lang w:val="en-US"/>
        </w:rPr>
        <w:t>1805403</w:t>
      </w:r>
    </w:p>
    <w:p w14:paraId="737CA536" w14:textId="77777777" w:rsidR="00A471CA" w:rsidRPr="00802686" w:rsidRDefault="00A471CA" w:rsidP="00A471CA">
      <w:pPr>
        <w:spacing w:after="0"/>
        <w:ind w:left="1988" w:hanging="1988"/>
        <w:rPr>
          <w:rFonts w:ascii="Arial" w:hAnsi="Arial" w:cs="Arial"/>
          <w:b/>
          <w:sz w:val="24"/>
          <w:lang w:val="en-US"/>
        </w:rPr>
      </w:pPr>
    </w:p>
    <w:p w14:paraId="1AAE734C" w14:textId="3F0EA2FE" w:rsidR="00121477" w:rsidRDefault="00121477"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6E2065">
        <w:rPr>
          <w:rFonts w:ascii="Arial" w:hAnsi="Arial" w:cs="Arial"/>
          <w:b/>
          <w:sz w:val="24"/>
          <w:lang w:val="en-US"/>
        </w:rPr>
        <w:t>9</w:t>
      </w:r>
      <w:r w:rsidR="00364F42">
        <w:rPr>
          <w:rFonts w:ascii="Arial" w:hAnsi="Arial" w:cs="Arial"/>
          <w:b/>
          <w:sz w:val="24"/>
          <w:lang w:val="en-US"/>
        </w:rPr>
        <w:t>.</w:t>
      </w:r>
      <w:r w:rsidR="006E2065">
        <w:rPr>
          <w:rFonts w:ascii="Arial" w:hAnsi="Arial" w:cs="Arial"/>
          <w:b/>
          <w:sz w:val="24"/>
          <w:lang w:val="en-US"/>
        </w:rPr>
        <w:t>10</w:t>
      </w:r>
      <w:r w:rsidR="00364F42">
        <w:rPr>
          <w:rFonts w:ascii="Arial" w:hAnsi="Arial" w:cs="Arial"/>
          <w:b/>
          <w:sz w:val="24"/>
          <w:lang w:val="en-US"/>
        </w:rPr>
        <w:t>.</w:t>
      </w:r>
      <w:r w:rsidR="005D6722">
        <w:rPr>
          <w:rFonts w:ascii="Arial" w:hAnsi="Arial" w:cs="Arial"/>
          <w:b/>
          <w:sz w:val="24"/>
          <w:lang w:val="en-US"/>
        </w:rPr>
        <w:t>3</w:t>
      </w:r>
      <w:r w:rsidR="00872290">
        <w:rPr>
          <w:rFonts w:ascii="Arial" w:hAnsi="Arial" w:cs="Arial"/>
          <w:b/>
          <w:sz w:val="24"/>
          <w:lang w:val="en-US"/>
        </w:rPr>
        <w:t>.1</w:t>
      </w:r>
    </w:p>
    <w:p w14:paraId="0FDB0347" w14:textId="4FFF92C5"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4CA7C7B8" w14:textId="7821A829" w:rsidR="00A471CA" w:rsidRPr="009F5E15"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A956E6">
        <w:rPr>
          <w:rFonts w:ascii="Arial" w:hAnsi="Arial" w:cs="Arial"/>
          <w:b/>
          <w:sz w:val="24"/>
          <w:lang w:val="en-US"/>
        </w:rPr>
        <w:t>Resource Pool Sharing between Mode 3 and Mode 4 UEs</w:t>
      </w:r>
    </w:p>
    <w:p w14:paraId="5BA5B296" w14:textId="77777777"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 and Decision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282E74D5" w:rsidR="00635D54" w:rsidRDefault="00FA0065" w:rsidP="002422F6">
      <w:pPr>
        <w:pStyle w:val="3GPPNormalText"/>
      </w:pPr>
      <w:r>
        <w:t>During the RAN2#101 meeting</w:t>
      </w:r>
      <w:r w:rsidR="009878D0">
        <w:t xml:space="preserve"> [1]</w:t>
      </w:r>
      <w:r>
        <w:t>, the following agreements</w:t>
      </w:r>
      <w:r w:rsidR="0079498A">
        <w:t xml:space="preserve"> regarding radio resource pool sharing between </w:t>
      </w:r>
      <w:r w:rsidR="0079498A" w:rsidRPr="0079498A">
        <w:t>UEs using mode 3 and mode 4</w:t>
      </w:r>
      <w:r w:rsidR="0079498A">
        <w:t xml:space="preserve"> </w:t>
      </w:r>
      <w:r>
        <w:t>were reached:</w:t>
      </w:r>
    </w:p>
    <w:p w14:paraId="1E18FEC6" w14:textId="5FC70279" w:rsidR="0079498A" w:rsidRPr="0079498A" w:rsidRDefault="0079498A" w:rsidP="0079498A">
      <w:pPr>
        <w:pStyle w:val="3GPPNormalText"/>
        <w:pBdr>
          <w:top w:val="single" w:sz="4" w:space="1" w:color="auto"/>
          <w:left w:val="single" w:sz="4" w:space="4" w:color="auto"/>
          <w:bottom w:val="single" w:sz="4" w:space="1" w:color="auto"/>
          <w:right w:val="single" w:sz="4" w:space="4" w:color="auto"/>
        </w:pBdr>
        <w:rPr>
          <w:b/>
          <w:lang w:val="en-GB"/>
        </w:rPr>
      </w:pPr>
      <w:r w:rsidRPr="0079498A">
        <w:rPr>
          <w:b/>
          <w:lang w:val="en-GB"/>
        </w:rPr>
        <w:t>Agreements:</w:t>
      </w:r>
    </w:p>
    <w:p w14:paraId="3FF2C660" w14:textId="77777777" w:rsidR="0079498A" w:rsidRPr="0079498A" w:rsidRDefault="0079498A" w:rsidP="0079498A">
      <w:pPr>
        <w:pStyle w:val="3GPPNormalText"/>
        <w:pBdr>
          <w:top w:val="single" w:sz="4" w:space="1" w:color="auto"/>
          <w:left w:val="single" w:sz="4" w:space="4" w:color="auto"/>
          <w:bottom w:val="single" w:sz="4" w:space="1" w:color="auto"/>
          <w:right w:val="single" w:sz="4" w:space="4" w:color="auto"/>
        </w:pBdr>
        <w:spacing w:after="0"/>
        <w:rPr>
          <w:lang w:val="en-GB"/>
        </w:rPr>
      </w:pPr>
      <w:r w:rsidRPr="0079498A">
        <w:rPr>
          <w:lang w:val="en-GB"/>
        </w:rPr>
        <w:t>1: Support resource pool sharing between Rel-15 mode-3 and Rel-15 mode-4 UE.</w:t>
      </w:r>
    </w:p>
    <w:p w14:paraId="5FB11F8C" w14:textId="77777777" w:rsidR="0079498A" w:rsidRPr="0079498A" w:rsidRDefault="0079498A" w:rsidP="0079498A">
      <w:pPr>
        <w:pStyle w:val="3GPPNormalText"/>
        <w:pBdr>
          <w:top w:val="single" w:sz="4" w:space="1" w:color="auto"/>
          <w:left w:val="single" w:sz="4" w:space="4" w:color="auto"/>
          <w:bottom w:val="single" w:sz="4" w:space="1" w:color="auto"/>
          <w:right w:val="single" w:sz="4" w:space="4" w:color="auto"/>
        </w:pBdr>
        <w:spacing w:after="0"/>
        <w:rPr>
          <w:lang w:val="en-GB"/>
        </w:rPr>
      </w:pPr>
      <w:r w:rsidRPr="0079498A">
        <w:rPr>
          <w:lang w:val="en-GB"/>
        </w:rPr>
        <w:t>2: Support resource pool sharing between Rel-15 mode-3 and Rel-14 mode-4 UE.</w:t>
      </w:r>
    </w:p>
    <w:p w14:paraId="2914336C" w14:textId="77777777" w:rsidR="0079498A" w:rsidRPr="0079498A" w:rsidRDefault="0079498A" w:rsidP="0079498A">
      <w:pPr>
        <w:pStyle w:val="3GPPNormalText"/>
        <w:pBdr>
          <w:top w:val="single" w:sz="4" w:space="1" w:color="auto"/>
          <w:left w:val="single" w:sz="4" w:space="4" w:color="auto"/>
          <w:bottom w:val="single" w:sz="4" w:space="1" w:color="auto"/>
          <w:right w:val="single" w:sz="4" w:space="4" w:color="auto"/>
        </w:pBdr>
        <w:spacing w:after="0"/>
        <w:rPr>
          <w:lang w:val="en-GB"/>
        </w:rPr>
      </w:pPr>
      <w:r w:rsidRPr="0079498A">
        <w:rPr>
          <w:lang w:val="en-GB"/>
        </w:rPr>
        <w:t>3: Not support resource pool sharing between Rel-14 mode-3 and Rel-15 mode-4 UE.</w:t>
      </w:r>
    </w:p>
    <w:p w14:paraId="07058FDA" w14:textId="77777777" w:rsidR="0079498A" w:rsidRPr="0079498A" w:rsidRDefault="0079498A" w:rsidP="0079498A">
      <w:pPr>
        <w:pStyle w:val="3GPPNormalText"/>
        <w:pBdr>
          <w:top w:val="single" w:sz="4" w:space="1" w:color="auto"/>
          <w:left w:val="single" w:sz="4" w:space="4" w:color="auto"/>
          <w:bottom w:val="single" w:sz="4" w:space="1" w:color="auto"/>
          <w:right w:val="single" w:sz="4" w:space="4" w:color="auto"/>
        </w:pBdr>
        <w:spacing w:after="0"/>
        <w:rPr>
          <w:lang w:val="en-GB"/>
        </w:rPr>
      </w:pPr>
      <w:r w:rsidRPr="0079498A">
        <w:rPr>
          <w:lang w:val="en-GB"/>
        </w:rPr>
        <w:t>4: Full resource pool sharing is supported. Partial resource pool sharing scenario is deprioritized in Rel-15.</w:t>
      </w:r>
    </w:p>
    <w:p w14:paraId="7B6C5AF5" w14:textId="77777777" w:rsidR="0079498A" w:rsidRPr="0079498A" w:rsidRDefault="0079498A" w:rsidP="0079498A">
      <w:pPr>
        <w:pStyle w:val="3GPPNormalText"/>
        <w:pBdr>
          <w:top w:val="single" w:sz="4" w:space="1" w:color="auto"/>
          <w:left w:val="single" w:sz="4" w:space="4" w:color="auto"/>
          <w:bottom w:val="single" w:sz="4" w:space="1" w:color="auto"/>
          <w:right w:val="single" w:sz="4" w:space="4" w:color="auto"/>
        </w:pBdr>
        <w:spacing w:after="0"/>
        <w:rPr>
          <w:lang w:val="en-GB"/>
        </w:rPr>
      </w:pPr>
      <w:r w:rsidRPr="0079498A">
        <w:rPr>
          <w:lang w:val="en-GB"/>
        </w:rPr>
        <w:t>5: Reuse Rel-14 single pool configuration for mode-3, no enhancement is needed.</w:t>
      </w:r>
    </w:p>
    <w:p w14:paraId="06EA7520" w14:textId="77777777" w:rsidR="0079498A" w:rsidRPr="0079498A" w:rsidRDefault="0079498A" w:rsidP="0079498A">
      <w:pPr>
        <w:pStyle w:val="3GPPNormalText"/>
        <w:pBdr>
          <w:top w:val="single" w:sz="4" w:space="1" w:color="auto"/>
          <w:left w:val="single" w:sz="4" w:space="4" w:color="auto"/>
          <w:bottom w:val="single" w:sz="4" w:space="1" w:color="auto"/>
          <w:right w:val="single" w:sz="4" w:space="4" w:color="auto"/>
        </w:pBdr>
        <w:spacing w:after="0"/>
        <w:rPr>
          <w:lang w:val="en-GB"/>
        </w:rPr>
      </w:pPr>
      <w:r w:rsidRPr="0079498A">
        <w:rPr>
          <w:lang w:val="en-GB"/>
        </w:rPr>
        <w:t>6: It is up to RAN1 to decide on the tool of non-zero reservation bits for resource pool sharing.</w:t>
      </w:r>
    </w:p>
    <w:p w14:paraId="6B9BF383" w14:textId="77777777" w:rsidR="0079498A" w:rsidRPr="0079498A" w:rsidRDefault="0079498A" w:rsidP="0079498A">
      <w:pPr>
        <w:pStyle w:val="3GPPNormalText"/>
        <w:pBdr>
          <w:top w:val="single" w:sz="4" w:space="1" w:color="auto"/>
          <w:left w:val="single" w:sz="4" w:space="4" w:color="auto"/>
          <w:bottom w:val="single" w:sz="4" w:space="1" w:color="auto"/>
          <w:right w:val="single" w:sz="4" w:space="4" w:color="auto"/>
        </w:pBdr>
        <w:spacing w:after="0"/>
        <w:rPr>
          <w:lang w:val="en-GB"/>
        </w:rPr>
      </w:pPr>
      <w:r w:rsidRPr="0079498A">
        <w:rPr>
          <w:lang w:val="en-GB"/>
        </w:rPr>
        <w:t>7: It is up to RAN1 to decide on the tool of mode indicator in SCI for resource pool sharing.</w:t>
      </w:r>
    </w:p>
    <w:p w14:paraId="20DBBA13" w14:textId="58D9CCD8" w:rsidR="00514A1F" w:rsidRPr="002E2ADA" w:rsidRDefault="0079498A" w:rsidP="0079498A">
      <w:pPr>
        <w:pStyle w:val="3GPPNormalText"/>
        <w:pBdr>
          <w:top w:val="single" w:sz="4" w:space="1" w:color="auto"/>
          <w:left w:val="single" w:sz="4" w:space="4" w:color="auto"/>
          <w:bottom w:val="single" w:sz="4" w:space="1" w:color="auto"/>
          <w:right w:val="single" w:sz="4" w:space="4" w:color="auto"/>
        </w:pBdr>
        <w:spacing w:after="0"/>
        <w:rPr>
          <w:b/>
          <w:lang w:val="en-GB"/>
        </w:rPr>
      </w:pPr>
      <w:r w:rsidRPr="002E2ADA">
        <w:rPr>
          <w:b/>
          <w:lang w:val="en-GB"/>
        </w:rPr>
        <w:t>8: FFS on the need of support of new mode-3 sensing report for resource pool sharing.</w:t>
      </w:r>
    </w:p>
    <w:p w14:paraId="1030D76C" w14:textId="77777777" w:rsidR="0079498A" w:rsidRDefault="0079498A" w:rsidP="002422F6">
      <w:pPr>
        <w:pStyle w:val="3GPPNormalText"/>
      </w:pPr>
    </w:p>
    <w:p w14:paraId="005872F7" w14:textId="5DAC58D2" w:rsidR="00635D54" w:rsidRDefault="00635D54" w:rsidP="002422F6">
      <w:pPr>
        <w:pStyle w:val="3GPPNormalText"/>
      </w:pPr>
      <w:r>
        <w:t>This</w:t>
      </w:r>
      <w:r w:rsidR="002E2ADA">
        <w:t xml:space="preserve"> revised </w:t>
      </w:r>
      <w:r>
        <w:t>contrib</w:t>
      </w:r>
      <w:bookmarkStart w:id="0" w:name="_GoBack"/>
      <w:bookmarkEnd w:id="0"/>
      <w:r>
        <w:t xml:space="preserve">ution </w:t>
      </w:r>
      <w:r w:rsidR="002E2ADA">
        <w:t>aims to clarify the need for supporting an enhanced mode-3 sensing report</w:t>
      </w:r>
      <w:r w:rsidR="009872A4">
        <w:t xml:space="preserve">ing mechanism, </w:t>
      </w:r>
      <w:r w:rsidR="002E215E">
        <w:t>in order to</w:t>
      </w:r>
      <w:r w:rsidR="009872A4">
        <w:t xml:space="preserve"> lower the number of</w:t>
      </w:r>
      <w:r w:rsidR="002E2ADA">
        <w:t xml:space="preserve"> resource</w:t>
      </w:r>
      <w:r>
        <w:t xml:space="preserve"> </w:t>
      </w:r>
      <w:r w:rsidR="002E2ADA">
        <w:t xml:space="preserve">collisions </w:t>
      </w:r>
      <w:r w:rsidR="00151637">
        <w:t xml:space="preserve">between </w:t>
      </w:r>
      <w:r w:rsidR="00514A1F">
        <w:t>m</w:t>
      </w:r>
      <w:r>
        <w:t xml:space="preserve">ode 3 and </w:t>
      </w:r>
      <w:r w:rsidR="00514A1F">
        <w:t>m</w:t>
      </w:r>
      <w:r>
        <w:t>ode</w:t>
      </w:r>
      <w:r w:rsidR="00EA7DE0">
        <w:t> </w:t>
      </w:r>
      <w:r>
        <w:t>4 UEs</w:t>
      </w:r>
      <w:r w:rsidR="00151637">
        <w:t>.</w:t>
      </w:r>
      <w:r w:rsidR="00BB4649">
        <w:t xml:space="preserve"> </w:t>
      </w:r>
      <w:r w:rsidR="009872A4">
        <w:t>The revisions of this contribution include an updated discussion regarding the full resource pool sharing scenario in line with RAN2#101 agreements</w:t>
      </w:r>
      <w:r w:rsidR="00F86525">
        <w:t>.</w:t>
      </w:r>
      <w:r w:rsidR="00B0311B">
        <w:t xml:space="preserve"> </w:t>
      </w:r>
      <w:r w:rsidR="00F86525">
        <w:t>A</w:t>
      </w:r>
      <w:r w:rsidR="00B0311B">
        <w:t>lthough no consensus could be reac</w:t>
      </w:r>
      <w:r w:rsidR="00F86525">
        <w:t>hed in RAN2#101bis</w:t>
      </w:r>
      <w:r w:rsidR="0056217E">
        <w:t xml:space="preserve"> [2],</w:t>
      </w:r>
      <w:r w:rsidR="00F86525">
        <w:t xml:space="preserve"> regarding the need for an enhanced mode-3 sensing report, we strongly feel that the issue of minimizing resource collisions between mode-3 and mode-</w:t>
      </w:r>
      <w:r w:rsidR="00F15E26">
        <w:t>4</w:t>
      </w:r>
      <w:r w:rsidR="00F86525">
        <w:t xml:space="preserve"> UEs in the full resource pool sharing</w:t>
      </w:r>
      <w:r w:rsidR="00F15E26">
        <w:t xml:space="preserve"> scenario</w:t>
      </w:r>
      <w:r w:rsidR="00F86525">
        <w:t xml:space="preserve"> has not yet been </w:t>
      </w:r>
      <w:r w:rsidR="00164B50">
        <w:t xml:space="preserve">adequately </w:t>
      </w:r>
      <w:r w:rsidR="00F86525">
        <w:t>res</w:t>
      </w:r>
      <w:r w:rsidR="0056217E">
        <w:t>olved</w:t>
      </w:r>
      <w:r w:rsidR="00F86525">
        <w:t>.</w:t>
      </w:r>
    </w:p>
    <w:p w14:paraId="4496EFF0" w14:textId="19CCA830" w:rsidR="00E94905" w:rsidRDefault="00C03B78" w:rsidP="00E94905">
      <w:pPr>
        <w:pStyle w:val="Heading1"/>
        <w:rPr>
          <w:lang w:val="en-US"/>
        </w:rPr>
      </w:pPr>
      <w:bookmarkStart w:id="1" w:name="OLE_LINK15"/>
      <w:bookmarkStart w:id="2" w:name="OLE_LINK16"/>
      <w:r>
        <w:rPr>
          <w:lang w:val="en-US"/>
        </w:rPr>
        <w:t>Background</w:t>
      </w:r>
    </w:p>
    <w:p w14:paraId="5B5CE904" w14:textId="58447B6E" w:rsidR="005478EB" w:rsidRDefault="005478EB" w:rsidP="002422F6">
      <w:pPr>
        <w:pStyle w:val="3GPPNormalText"/>
      </w:pPr>
      <w:r>
        <w:t>In order to completely understand the issues behind the resource pool sharing between mode 3 and mode 4 UEs, we would like to proceed by reflecting on the definitions of each of the modes and how the resource pools for each of them are currently being selected in Rel. 14</w:t>
      </w:r>
      <w:r w:rsidR="00BC285B">
        <w:t xml:space="preserve"> as described in [</w:t>
      </w:r>
      <w:r w:rsidR="00A730BD">
        <w:t>3</w:t>
      </w:r>
      <w:r w:rsidR="00BC285B">
        <w:t>]</w:t>
      </w:r>
      <w:r>
        <w:t>.</w:t>
      </w:r>
      <w:r w:rsidR="00C94CA6">
        <w:t xml:space="preserve"> Fig. 1 represents the </w:t>
      </w:r>
      <w:r w:rsidR="0043013C">
        <w:t xml:space="preserve">transmission pool selection </w:t>
      </w:r>
      <w:r w:rsidR="00C94CA6">
        <w:t>flowchart for Mode 3 and 4 UEs</w:t>
      </w:r>
      <w:r w:rsidR="002E215E">
        <w:t xml:space="preserve"> in line with the following discussion.</w:t>
      </w:r>
    </w:p>
    <w:p w14:paraId="1FEF6550" w14:textId="1686ACFD" w:rsidR="005478EB" w:rsidRPr="00E26A9A" w:rsidRDefault="005478EB" w:rsidP="002422F6">
      <w:pPr>
        <w:pStyle w:val="3GPPNormalText"/>
        <w:rPr>
          <w:b/>
        </w:rPr>
      </w:pPr>
      <w:r w:rsidRPr="00E26A9A">
        <w:rPr>
          <w:b/>
        </w:rPr>
        <w:t>Mode 3 UEs</w:t>
      </w:r>
    </w:p>
    <w:p w14:paraId="47A7302A" w14:textId="3F6E77A6" w:rsidR="005478EB" w:rsidRDefault="005478EB" w:rsidP="002422F6">
      <w:pPr>
        <w:pStyle w:val="3GPPNormalText"/>
      </w:pPr>
      <w:r>
        <w:t xml:space="preserve">A UE is said to </w:t>
      </w:r>
      <w:r w:rsidR="00D018A6">
        <w:t>operate</w:t>
      </w:r>
      <w:r>
        <w:t xml:space="preserve"> in mode 3 only when the eNB </w:t>
      </w:r>
      <w:r w:rsidR="00292265">
        <w:t xml:space="preserve">schedules </w:t>
      </w:r>
      <w:r>
        <w:t xml:space="preserve">the exact resources to be used within a given resource pool. The UE operates in this mode only when in coverage and in </w:t>
      </w:r>
      <w:r w:rsidR="00292265">
        <w:t xml:space="preserve">an </w:t>
      </w:r>
      <w:r>
        <w:t>RRC_CONNECTED state.</w:t>
      </w:r>
    </w:p>
    <w:p w14:paraId="363F5453" w14:textId="0B2A8C84" w:rsidR="00D018A6" w:rsidRPr="00E26A9A" w:rsidRDefault="00D018A6" w:rsidP="002422F6">
      <w:pPr>
        <w:pStyle w:val="3GPPNormalText"/>
        <w:rPr>
          <w:b/>
        </w:rPr>
      </w:pPr>
      <w:r w:rsidRPr="00E26A9A">
        <w:rPr>
          <w:b/>
        </w:rPr>
        <w:t>Mode 4 UEs</w:t>
      </w:r>
    </w:p>
    <w:p w14:paraId="7A5D4871" w14:textId="5C372884" w:rsidR="00D018A6" w:rsidRDefault="00D018A6" w:rsidP="002422F6">
      <w:pPr>
        <w:pStyle w:val="3GPPNormalText"/>
      </w:pPr>
      <w:r>
        <w:t>A UE is said to operate in mode 4 when the resource allocation is carried out in a distributed manner by the UE itself. The UE can be either in or out of coverage, as well as in either</w:t>
      </w:r>
      <w:r w:rsidR="00292265">
        <w:t xml:space="preserve"> an</w:t>
      </w:r>
      <w:r>
        <w:t xml:space="preserve"> RRC_CONNECTED or RRC_IDLE state to function in this mode.</w:t>
      </w:r>
      <w:r w:rsidR="002E215E">
        <w:t xml:space="preserve"> </w:t>
      </w:r>
    </w:p>
    <w:p w14:paraId="7625A9B1" w14:textId="1AF5A8A7" w:rsidR="005478EB" w:rsidRDefault="002E215E" w:rsidP="002422F6">
      <w:pPr>
        <w:pStyle w:val="3GPPNormalText"/>
      </w:pPr>
      <w:r>
        <w:t>An out-of-coverage UE will use the transmit pool as defined in its pre-configuration (</w:t>
      </w:r>
      <w:r>
        <w:rPr>
          <w:i/>
        </w:rPr>
        <w:t>SL-V2X-Preconfiguration)</w:t>
      </w:r>
      <w:r>
        <w:t xml:space="preserve">. </w:t>
      </w:r>
      <w:r w:rsidR="00D018A6">
        <w:t>A</w:t>
      </w:r>
      <w:r w:rsidR="0002799E">
        <w:t xml:space="preserve"> UE </w:t>
      </w:r>
      <w:r w:rsidR="00D018A6">
        <w:t>when in coverage</w:t>
      </w:r>
      <w:r w:rsidR="00292265">
        <w:t xml:space="preserve"> and</w:t>
      </w:r>
      <w:r w:rsidR="00457BA2">
        <w:t xml:space="preserve"> in </w:t>
      </w:r>
      <w:r w:rsidR="00292265">
        <w:t xml:space="preserve">an </w:t>
      </w:r>
      <w:r w:rsidR="00457BA2">
        <w:t>RRC_IDLE state,</w:t>
      </w:r>
      <w:r w:rsidR="00D018A6">
        <w:t xml:space="preserve"> receives SIB21 which contains the</w:t>
      </w:r>
      <w:r w:rsidR="00E26A9A">
        <w:t xml:space="preserve"> information element</w:t>
      </w:r>
      <w:r w:rsidR="00156679">
        <w:t> </w:t>
      </w:r>
      <w:r w:rsidR="00E26A9A">
        <w:t>(IE)</w:t>
      </w:r>
      <w:r w:rsidR="00D018A6">
        <w:t xml:space="preserve"> </w:t>
      </w:r>
      <w:r w:rsidR="00E26A9A" w:rsidRPr="00E26A9A">
        <w:rPr>
          <w:i/>
          <w:iCs/>
          <w:lang w:val="en-GB"/>
        </w:rPr>
        <w:t>SL-V2X-ConfigCommon</w:t>
      </w:r>
      <w:r w:rsidR="00E26A9A">
        <w:t xml:space="preserve">, which in turn defines the IE </w:t>
      </w:r>
      <w:r w:rsidR="00E26A9A" w:rsidRPr="00E26A9A">
        <w:rPr>
          <w:lang w:val="en-GB"/>
        </w:rPr>
        <w:t>V</w:t>
      </w:r>
      <w:r w:rsidR="00E26A9A" w:rsidRPr="00E26A9A">
        <w:rPr>
          <w:i/>
          <w:iCs/>
          <w:lang w:val="en-GB"/>
        </w:rPr>
        <w:t>2X-CommTxPoolNormalCommon</w:t>
      </w:r>
      <w:r w:rsidR="00E26A9A">
        <w:rPr>
          <w:iCs/>
        </w:rPr>
        <w:t xml:space="preserve">. This particular IE </w:t>
      </w:r>
      <w:r w:rsidR="00E26A9A">
        <w:rPr>
          <w:iCs/>
        </w:rPr>
        <w:lastRenderedPageBreak/>
        <w:t xml:space="preserve">contains the set of a maximum of 8 transmit resource pool configurations, each of which are defined by the IE </w:t>
      </w:r>
      <w:r w:rsidR="00E26A9A" w:rsidRPr="00E26A9A">
        <w:rPr>
          <w:i/>
        </w:rPr>
        <w:t>SL-CommResourcePoolV2X</w:t>
      </w:r>
      <w:r w:rsidR="00E26A9A">
        <w:t xml:space="preserve">. The UE also receives the </w:t>
      </w:r>
      <w:proofErr w:type="spellStart"/>
      <w:r w:rsidR="00E26A9A" w:rsidRPr="00E26A9A">
        <w:rPr>
          <w:i/>
        </w:rPr>
        <w:t>zoneConfig</w:t>
      </w:r>
      <w:proofErr w:type="spellEnd"/>
      <w:r w:rsidR="00E26A9A">
        <w:t xml:space="preserve"> IE which helps the UE in calculating</w:t>
      </w:r>
      <w:r w:rsidR="00297C09">
        <w:t xml:space="preserve"> </w:t>
      </w:r>
      <w:r w:rsidR="00292265">
        <w:t xml:space="preserve">its </w:t>
      </w:r>
      <w:proofErr w:type="spellStart"/>
      <w:r w:rsidR="00297C09" w:rsidRPr="00297C09">
        <w:rPr>
          <w:i/>
        </w:rPr>
        <w:t>zone</w:t>
      </w:r>
      <w:r w:rsidR="00E26A9A" w:rsidRPr="00297C09">
        <w:rPr>
          <w:i/>
        </w:rPr>
        <w:t>ID</w:t>
      </w:r>
      <w:proofErr w:type="spellEnd"/>
      <w:r w:rsidR="00E26A9A">
        <w:t xml:space="preserve"> (ranges from </w:t>
      </w:r>
      <w:r w:rsidR="00292265">
        <w:t>0</w:t>
      </w:r>
      <w:r w:rsidR="00E26A9A">
        <w:t xml:space="preserve"> to </w:t>
      </w:r>
      <w:r w:rsidR="00292265">
        <w:t>7</w:t>
      </w:r>
      <w:r w:rsidR="00E26A9A">
        <w:t xml:space="preserve">), and based on this </w:t>
      </w:r>
      <w:proofErr w:type="spellStart"/>
      <w:r w:rsidR="00297C09" w:rsidRPr="00297C09">
        <w:rPr>
          <w:i/>
        </w:rPr>
        <w:t>zone</w:t>
      </w:r>
      <w:r w:rsidR="00E26A9A" w:rsidRPr="00297C09">
        <w:rPr>
          <w:i/>
        </w:rPr>
        <w:t>ID</w:t>
      </w:r>
      <w:proofErr w:type="spellEnd"/>
      <w:r w:rsidR="00E26A9A">
        <w:t xml:space="preserve">, selects the singular relevant transmission resource pool from the received set of pools. In the case where the UE does not receive the </w:t>
      </w:r>
      <w:proofErr w:type="spellStart"/>
      <w:r w:rsidR="00E26A9A" w:rsidRPr="00E26A9A">
        <w:rPr>
          <w:i/>
        </w:rPr>
        <w:t>zoneConfig</w:t>
      </w:r>
      <w:proofErr w:type="spellEnd"/>
      <w:r w:rsidR="00E26A9A">
        <w:t xml:space="preserve">, it selects the first </w:t>
      </w:r>
      <w:r w:rsidR="00457BA2">
        <w:t>pool associated with the synchronization reference source.</w:t>
      </w:r>
    </w:p>
    <w:p w14:paraId="6D9F0D77" w14:textId="37D43C2E" w:rsidR="00297C09" w:rsidRDefault="00457BA2" w:rsidP="002422F6">
      <w:pPr>
        <w:pStyle w:val="3GPPNormalText"/>
        <w:rPr>
          <w:iCs/>
        </w:rPr>
      </w:pPr>
      <w:r>
        <w:t xml:space="preserve">Similarly, when the UE </w:t>
      </w:r>
      <w:r w:rsidR="006E2065">
        <w:t>is in</w:t>
      </w:r>
      <w:r>
        <w:t xml:space="preserve"> the RRC_CONNECTED state, it receives the </w:t>
      </w:r>
      <w:proofErr w:type="spellStart"/>
      <w:r w:rsidRPr="00457BA2">
        <w:rPr>
          <w:i/>
          <w:iCs/>
        </w:rPr>
        <w:t>RRCConnectionReconfiguration</w:t>
      </w:r>
      <w:proofErr w:type="spellEnd"/>
      <w:r>
        <w:rPr>
          <w:iCs/>
        </w:rPr>
        <w:t xml:space="preserve"> </w:t>
      </w:r>
      <w:r w:rsidR="00292265">
        <w:rPr>
          <w:iCs/>
        </w:rPr>
        <w:t xml:space="preserve">message </w:t>
      </w:r>
      <w:r>
        <w:rPr>
          <w:iCs/>
        </w:rPr>
        <w:t xml:space="preserve">which contains the </w:t>
      </w:r>
      <w:r w:rsidR="006C4CA0" w:rsidRPr="006C4CA0">
        <w:rPr>
          <w:i/>
          <w:iCs/>
        </w:rPr>
        <w:t>V2X-CommTxPoolNormalDedicated</w:t>
      </w:r>
      <w:r w:rsidR="00292265">
        <w:rPr>
          <w:i/>
          <w:iCs/>
        </w:rPr>
        <w:t xml:space="preserve"> </w:t>
      </w:r>
      <w:r w:rsidR="00292265">
        <w:rPr>
          <w:iCs/>
        </w:rPr>
        <w:t>IE</w:t>
      </w:r>
      <w:r w:rsidR="006C4CA0">
        <w:rPr>
          <w:iCs/>
        </w:rPr>
        <w:t xml:space="preserve">. This IE, </w:t>
      </w:r>
      <w:r w:rsidR="006E2065">
        <w:rPr>
          <w:iCs/>
        </w:rPr>
        <w:t xml:space="preserve">which is </w:t>
      </w:r>
      <w:r w:rsidR="006C4CA0">
        <w:rPr>
          <w:iCs/>
        </w:rPr>
        <w:t>provided by the eNB, instructs the UE as to whether it will receive the exact resources for transmission (</w:t>
      </w:r>
      <w:r w:rsidR="006C4CA0" w:rsidRPr="006C4CA0">
        <w:rPr>
          <w:i/>
          <w:iCs/>
        </w:rPr>
        <w:t>scheduled</w:t>
      </w:r>
      <w:r w:rsidR="006C4CA0">
        <w:rPr>
          <w:iCs/>
        </w:rPr>
        <w:t>, mode 3) or it has to select its own resources for transmission based on sensing (</w:t>
      </w:r>
      <w:proofErr w:type="spellStart"/>
      <w:r w:rsidR="006C4CA0" w:rsidRPr="006C4CA0">
        <w:rPr>
          <w:i/>
          <w:iCs/>
        </w:rPr>
        <w:t>ue</w:t>
      </w:r>
      <w:proofErr w:type="spellEnd"/>
      <w:r w:rsidR="006C4CA0" w:rsidRPr="006C4CA0">
        <w:rPr>
          <w:i/>
          <w:iCs/>
        </w:rPr>
        <w:t>-Selected</w:t>
      </w:r>
      <w:r w:rsidR="006C4CA0">
        <w:rPr>
          <w:iCs/>
        </w:rPr>
        <w:t>, mode 4).</w:t>
      </w:r>
    </w:p>
    <w:p w14:paraId="05B17A86" w14:textId="64158D78" w:rsidR="00457BA2" w:rsidRDefault="006C4CA0" w:rsidP="002422F6">
      <w:pPr>
        <w:pStyle w:val="3GPPNormalText"/>
      </w:pPr>
      <w:r>
        <w:rPr>
          <w:iCs/>
        </w:rPr>
        <w:t xml:space="preserve">Depending on this selection, the UE is provided with a set of transmission resource pools. In the </w:t>
      </w:r>
      <w:r w:rsidRPr="006C4CA0">
        <w:rPr>
          <w:i/>
          <w:iCs/>
        </w:rPr>
        <w:t>scheduled</w:t>
      </w:r>
      <w:r>
        <w:rPr>
          <w:iCs/>
        </w:rPr>
        <w:t xml:space="preserve"> case, the UE</w:t>
      </w:r>
      <w:r w:rsidR="00297C09">
        <w:rPr>
          <w:iCs/>
        </w:rPr>
        <w:t xml:space="preserve"> is provided with the </w:t>
      </w:r>
      <w:r w:rsidR="00297C09" w:rsidRPr="00297C09">
        <w:rPr>
          <w:i/>
          <w:iCs/>
        </w:rPr>
        <w:t>V2X-SchedulingPool</w:t>
      </w:r>
      <w:r w:rsidR="00292265">
        <w:rPr>
          <w:iCs/>
        </w:rPr>
        <w:t xml:space="preserve"> IE</w:t>
      </w:r>
      <w:r w:rsidR="00297C09">
        <w:rPr>
          <w:iCs/>
        </w:rPr>
        <w:t xml:space="preserve">, which contains the set of a maximum of 8 transmit resource pool configurations, each of which are defined by the </w:t>
      </w:r>
      <w:r w:rsidR="00297C09" w:rsidRPr="00E26A9A">
        <w:rPr>
          <w:i/>
        </w:rPr>
        <w:t>SL-CommResourcePoolV2X</w:t>
      </w:r>
      <w:r w:rsidR="00292265">
        <w:rPr>
          <w:i/>
        </w:rPr>
        <w:t xml:space="preserve"> </w:t>
      </w:r>
      <w:r w:rsidR="00292265">
        <w:rPr>
          <w:iCs/>
        </w:rPr>
        <w:t>IE</w:t>
      </w:r>
      <w:r w:rsidR="00297C09">
        <w:t xml:space="preserve">. In the </w:t>
      </w:r>
      <w:proofErr w:type="spellStart"/>
      <w:r w:rsidR="00297C09" w:rsidRPr="006C4CA0">
        <w:rPr>
          <w:i/>
          <w:iCs/>
        </w:rPr>
        <w:t>ue</w:t>
      </w:r>
      <w:proofErr w:type="spellEnd"/>
      <w:r w:rsidR="00297C09" w:rsidRPr="006C4CA0">
        <w:rPr>
          <w:i/>
          <w:iCs/>
        </w:rPr>
        <w:t>-Selected</w:t>
      </w:r>
      <w:r w:rsidR="00297C09">
        <w:rPr>
          <w:iCs/>
        </w:rPr>
        <w:t xml:space="preserve"> case, the UE is provided with the </w:t>
      </w:r>
      <w:r w:rsidR="00297C09" w:rsidRPr="00297C09">
        <w:rPr>
          <w:i/>
          <w:iCs/>
        </w:rPr>
        <w:t>V2X-CommTxPoolNormalDedicated</w:t>
      </w:r>
      <w:r w:rsidR="00292265">
        <w:rPr>
          <w:i/>
          <w:iCs/>
        </w:rPr>
        <w:t xml:space="preserve"> </w:t>
      </w:r>
      <w:r w:rsidR="00292265">
        <w:rPr>
          <w:iCs/>
        </w:rPr>
        <w:t>IE</w:t>
      </w:r>
      <w:r w:rsidR="00297C09">
        <w:rPr>
          <w:iCs/>
        </w:rPr>
        <w:t>, which then contains the set of a maximum of 8</w:t>
      </w:r>
      <w:r w:rsidR="00156679">
        <w:rPr>
          <w:iCs/>
        </w:rPr>
        <w:t> </w:t>
      </w:r>
      <w:r w:rsidR="00297C09">
        <w:rPr>
          <w:iCs/>
        </w:rPr>
        <w:t xml:space="preserve">transmit resource pool configurations, each of which are defined by the </w:t>
      </w:r>
      <w:r w:rsidR="00297C09" w:rsidRPr="00E26A9A">
        <w:rPr>
          <w:i/>
        </w:rPr>
        <w:t>SL-CommResourcePoolV2X</w:t>
      </w:r>
      <w:r w:rsidR="00292265">
        <w:rPr>
          <w:i/>
        </w:rPr>
        <w:t xml:space="preserve"> </w:t>
      </w:r>
      <w:r w:rsidR="00292265">
        <w:rPr>
          <w:iCs/>
        </w:rPr>
        <w:t>IE</w:t>
      </w:r>
      <w:r w:rsidR="00297C09">
        <w:t xml:space="preserve">, as similarly described </w:t>
      </w:r>
      <w:r w:rsidR="00153F33">
        <w:t>for the scheduled case</w:t>
      </w:r>
      <w:r w:rsidR="00297C09">
        <w:t xml:space="preserve">. The UE also receives the </w:t>
      </w:r>
      <w:proofErr w:type="spellStart"/>
      <w:r w:rsidR="00297C09" w:rsidRPr="00E26A9A">
        <w:rPr>
          <w:i/>
        </w:rPr>
        <w:t>zoneConfig</w:t>
      </w:r>
      <w:proofErr w:type="spellEnd"/>
      <w:r w:rsidR="00297C09">
        <w:t xml:space="preserve"> IE which helps the UE in selecting the singular relevant transmission resource pool from the received set of pools.</w:t>
      </w:r>
    </w:p>
    <w:p w14:paraId="71F0B329" w14:textId="3EF59051" w:rsidR="00297C09" w:rsidRDefault="001C66E8" w:rsidP="002422F6">
      <w:pPr>
        <w:pStyle w:val="3GPPNormalText"/>
      </w:pPr>
      <w:r>
        <w:rPr>
          <w:noProof/>
        </w:rPr>
        <w:drawing>
          <wp:anchor distT="0" distB="0" distL="114300" distR="114300" simplePos="0" relativeHeight="251657216" behindDoc="0" locked="0" layoutInCell="1" allowOverlap="1" wp14:anchorId="4655D45D" wp14:editId="64956AD8">
            <wp:simplePos x="0" y="0"/>
            <wp:positionH relativeFrom="margin">
              <wp:posOffset>979805</wp:posOffset>
            </wp:positionH>
            <wp:positionV relativeFrom="paragraph">
              <wp:posOffset>281305</wp:posOffset>
            </wp:positionV>
            <wp:extent cx="4932680" cy="4784725"/>
            <wp:effectExtent l="0" t="0" r="127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32680" cy="4784725"/>
                    </a:xfrm>
                    <a:prstGeom prst="rect">
                      <a:avLst/>
                    </a:prstGeom>
                    <a:noFill/>
                  </pic:spPr>
                </pic:pic>
              </a:graphicData>
            </a:graphic>
            <wp14:sizeRelH relativeFrom="page">
              <wp14:pctWidth>0</wp14:pctWidth>
            </wp14:sizeRelH>
            <wp14:sizeRelV relativeFrom="page">
              <wp14:pctHeight>0</wp14:pctHeight>
            </wp14:sizeRelV>
          </wp:anchor>
        </w:drawing>
      </w:r>
    </w:p>
    <w:p w14:paraId="07418E3E" w14:textId="0AB6D36F" w:rsidR="001C66E8" w:rsidRDefault="001C66E8" w:rsidP="002422F6">
      <w:pPr>
        <w:pStyle w:val="3GPPNormalText"/>
      </w:pPr>
    </w:p>
    <w:p w14:paraId="41B904E9" w14:textId="12F97671" w:rsidR="001C66E8" w:rsidRPr="001C66E8" w:rsidRDefault="001C66E8" w:rsidP="002422F6">
      <w:pPr>
        <w:pStyle w:val="3GPPNormalText"/>
        <w:jc w:val="center"/>
        <w:rPr>
          <w:i/>
        </w:rPr>
      </w:pPr>
      <w:r w:rsidRPr="001C66E8">
        <w:rPr>
          <w:i/>
        </w:rPr>
        <w:t>Figure 1: Graphical Representation of Resource Pool Selection</w:t>
      </w:r>
    </w:p>
    <w:p w14:paraId="516E8721" w14:textId="53917270" w:rsidR="00B304D6" w:rsidRDefault="00297C09" w:rsidP="002422F6">
      <w:pPr>
        <w:pStyle w:val="3GPPNormalText"/>
      </w:pPr>
      <w:r>
        <w:lastRenderedPageBreak/>
        <w:t xml:space="preserve">Based on the information stated above, it can be concluded that there exists only a single transmit pool associated to a single </w:t>
      </w:r>
      <w:proofErr w:type="spellStart"/>
      <w:r w:rsidRPr="00297C09">
        <w:rPr>
          <w:i/>
        </w:rPr>
        <w:t>zoneID</w:t>
      </w:r>
      <w:proofErr w:type="spellEnd"/>
      <w:r>
        <w:t>, in each of the defined scenarios.</w:t>
      </w:r>
      <w:r w:rsidR="00B304D6">
        <w:t xml:space="preserve"> Defining the same resource pools for the different scenarios (and their respective IEs) would essentially mean mode 3 and mode 4 UEs</w:t>
      </w:r>
      <w:r w:rsidR="00292265">
        <w:t xml:space="preserve"> both</w:t>
      </w:r>
      <w:r w:rsidR="00B304D6">
        <w:t xml:space="preserve"> share the same resource pool.</w:t>
      </w:r>
    </w:p>
    <w:p w14:paraId="2A3D5BB4" w14:textId="2DC03244" w:rsidR="00297C09" w:rsidRDefault="000E73CD" w:rsidP="002422F6">
      <w:pPr>
        <w:pStyle w:val="3GPPNormalText"/>
      </w:pPr>
      <w:r>
        <w:t>A</w:t>
      </w:r>
      <w:r w:rsidR="00B304D6">
        <w:t>lthough the mode 4 UEs can be aware of the resources used by a mode 3 UE or a fellow mode 4 UE thanks to its sensing mechanism, there is no current method to inform the eNB of the usage of the resources</w:t>
      </w:r>
      <w:r w:rsidR="00292265">
        <w:t xml:space="preserve"> in a resource pool</w:t>
      </w:r>
      <w:r w:rsidR="00B304D6">
        <w:t xml:space="preserve"> by a mode 4 UE, resulting in possible collisions </w:t>
      </w:r>
      <w:r w:rsidR="00292265">
        <w:t>while allocating resources for transmission</w:t>
      </w:r>
      <w:r w:rsidR="00B304D6">
        <w:t xml:space="preserve">. A possible solution to this </w:t>
      </w:r>
      <w:r w:rsidR="00292265">
        <w:t xml:space="preserve">issue </w:t>
      </w:r>
      <w:r w:rsidR="00B304D6">
        <w:t xml:space="preserve">is to enable mode 3 UEs to carry out sensing and resource occupancy reporting </w:t>
      </w:r>
      <w:r w:rsidR="00292265">
        <w:t xml:space="preserve">to enhance the </w:t>
      </w:r>
      <w:proofErr w:type="spellStart"/>
      <w:r w:rsidR="00292265">
        <w:t>eNB’s</w:t>
      </w:r>
      <w:proofErr w:type="spellEnd"/>
      <w:r w:rsidR="00292265">
        <w:t xml:space="preserve"> resource allocation/scheduling capabilities</w:t>
      </w:r>
      <w:r w:rsidR="00B304D6">
        <w:t xml:space="preserve">, which is discussed in detail in </w:t>
      </w:r>
      <w:r w:rsidR="00826C9E">
        <w:t xml:space="preserve">Section </w:t>
      </w:r>
      <w:r>
        <w:t>4</w:t>
      </w:r>
      <w:r w:rsidR="00B304D6">
        <w:t>.</w:t>
      </w:r>
    </w:p>
    <w:p w14:paraId="5C6961A1" w14:textId="280FFCA4" w:rsidR="00151637" w:rsidRDefault="005E1F68" w:rsidP="00635D54">
      <w:pPr>
        <w:pStyle w:val="Heading1"/>
        <w:rPr>
          <w:lang w:val="en-US"/>
        </w:rPr>
      </w:pPr>
      <w:r>
        <w:t xml:space="preserve">Full </w:t>
      </w:r>
      <w:bookmarkStart w:id="3" w:name="OLE_LINK13"/>
      <w:bookmarkStart w:id="4" w:name="OLE_LINK14"/>
      <w:bookmarkEnd w:id="1"/>
      <w:bookmarkEnd w:id="2"/>
      <w:r w:rsidR="00F006FD">
        <w:rPr>
          <w:lang w:val="en-US"/>
        </w:rPr>
        <w:t xml:space="preserve">Resource </w:t>
      </w:r>
      <w:r w:rsidR="00151637">
        <w:rPr>
          <w:lang w:val="en-US"/>
        </w:rPr>
        <w:t xml:space="preserve">Pool </w:t>
      </w:r>
      <w:r w:rsidR="00F006FD">
        <w:rPr>
          <w:lang w:val="en-US"/>
        </w:rPr>
        <w:t>Sharing</w:t>
      </w:r>
    </w:p>
    <w:p w14:paraId="4668FBDE" w14:textId="520277BF" w:rsidR="001F5FBF" w:rsidRDefault="001F5FBF" w:rsidP="001F5FBF">
      <w:pPr>
        <w:pStyle w:val="3GPPNormalText"/>
      </w:pPr>
      <w:r>
        <w:t xml:space="preserve">Based on the email discussions </w:t>
      </w:r>
      <w:r w:rsidR="00826C9E">
        <w:t>[</w:t>
      </w:r>
      <w:r w:rsidR="00A730BD">
        <w:t>4</w:t>
      </w:r>
      <w:r w:rsidR="00826C9E">
        <w:t xml:space="preserve">] </w:t>
      </w:r>
      <w:r>
        <w:t xml:space="preserve">regarding the </w:t>
      </w:r>
      <w:r w:rsidR="002E215E">
        <w:t xml:space="preserve">shared </w:t>
      </w:r>
      <w:r>
        <w:t>pool configuration</w:t>
      </w:r>
      <w:r w:rsidR="002E215E">
        <w:t>s</w:t>
      </w:r>
      <w:r>
        <w:t xml:space="preserve">, </w:t>
      </w:r>
      <w:r w:rsidR="002E215E">
        <w:t>full</w:t>
      </w:r>
      <w:r w:rsidR="00BA530E">
        <w:t>,</w:t>
      </w:r>
      <w:r w:rsidR="002E215E">
        <w:t xml:space="preserve"> partial</w:t>
      </w:r>
      <w:r w:rsidR="00BA530E">
        <w:t xml:space="preserve"> and separated/</w:t>
      </w:r>
      <w:r>
        <w:t>dedicated resource pool configurations were discussed.</w:t>
      </w:r>
      <w:r w:rsidR="003F7FAA">
        <w:t xml:space="preserve"> According to the </w:t>
      </w:r>
      <w:r w:rsidR="00F006FD">
        <w:t>c</w:t>
      </w:r>
      <w:r w:rsidR="003F7FAA">
        <w:t xml:space="preserve">hairman’s notes of the RAN2#101 meeting [1], it was agreed that full resource pool sharing would be supported, while the partial resource pool sharing scenario would be deprioritized for Rel. 15. </w:t>
      </w:r>
    </w:p>
    <w:p w14:paraId="239FFAB6" w14:textId="237E4F6B" w:rsidR="00067EE4" w:rsidRDefault="00F006FD" w:rsidP="00033B1F">
      <w:pPr>
        <w:pStyle w:val="3GPPNormalText"/>
      </w:pPr>
      <w:r>
        <w:t xml:space="preserve">The full resource pool sharing scenario would </w:t>
      </w:r>
      <w:r w:rsidR="00A935BF">
        <w:t>essentially mean that</w:t>
      </w:r>
      <w:r>
        <w:t xml:space="preserve"> both mode 3 and mode 4 UEs </w:t>
      </w:r>
      <w:r w:rsidR="00A935BF">
        <w:t xml:space="preserve">share the </w:t>
      </w:r>
      <w:r>
        <w:t xml:space="preserve">same set of sidelink (SL) transmission resources. </w:t>
      </w:r>
      <w:r w:rsidR="006250E0">
        <w:t>This includes both UE</w:t>
      </w:r>
      <w:r w:rsidR="002D34DC">
        <w:t xml:space="preserve"> mode types</w:t>
      </w:r>
      <w:r w:rsidR="006250E0">
        <w:t xml:space="preserve"> that perform one shot transmission as well as SPS transmissions. </w:t>
      </w:r>
      <w:r w:rsidR="00252B12">
        <w:t xml:space="preserve">If we consider </w:t>
      </w:r>
      <w:r w:rsidR="00745494">
        <w:t xml:space="preserve">the </w:t>
      </w:r>
      <w:r w:rsidR="007A4068">
        <w:t>resource allocation</w:t>
      </w:r>
      <w:r w:rsidR="00745494">
        <w:t xml:space="preserve"> </w:t>
      </w:r>
      <w:r w:rsidR="007A4068">
        <w:t xml:space="preserve">and resource occupancy awareness from </w:t>
      </w:r>
      <w:r w:rsidR="00745494">
        <w:t>an</w:t>
      </w:r>
      <w:r w:rsidR="00252B12">
        <w:t xml:space="preserve"> eNB perspective</w:t>
      </w:r>
      <w:r w:rsidR="00745494">
        <w:t>,</w:t>
      </w:r>
      <w:r w:rsidR="00252B12">
        <w:t xml:space="preserve"> then a</w:t>
      </w:r>
      <w:r w:rsidR="00067EE4">
        <w:t>ccording to the V2X Rel. 14 specification [</w:t>
      </w:r>
      <w:r w:rsidR="00A730BD">
        <w:t>5</w:t>
      </w:r>
      <w:r w:rsidR="00067EE4">
        <w:t>]</w:t>
      </w:r>
      <w:r w:rsidR="005E1F68">
        <w:t>, the</w:t>
      </w:r>
      <w:r w:rsidR="000B4DE4">
        <w:t xml:space="preserve"> transmission</w:t>
      </w:r>
      <w:r w:rsidR="005E1F68">
        <w:t xml:space="preserve"> </w:t>
      </w:r>
      <w:r w:rsidR="000B4DE4">
        <w:t>resources are allocated as follows</w:t>
      </w:r>
      <w:r w:rsidR="00067EE4">
        <w:t>:</w:t>
      </w:r>
    </w:p>
    <w:p w14:paraId="03F99D61" w14:textId="0D1968D6" w:rsidR="00067EE4" w:rsidRDefault="00067EE4" w:rsidP="00D25075">
      <w:pPr>
        <w:pStyle w:val="3GPPNormalText"/>
        <w:numPr>
          <w:ilvl w:val="0"/>
          <w:numId w:val="25"/>
        </w:numPr>
      </w:pPr>
      <w:r>
        <w:t xml:space="preserve">The eNB schedules mode 3 UE SL transmission resources, which include control </w:t>
      </w:r>
      <w:r w:rsidR="00252B12">
        <w:t xml:space="preserve">information </w:t>
      </w:r>
      <w:r>
        <w:t>and data</w:t>
      </w:r>
      <w:r w:rsidR="00252B12">
        <w:t>.</w:t>
      </w:r>
      <w:r w:rsidR="006250E0">
        <w:t xml:space="preserve"> </w:t>
      </w:r>
    </w:p>
    <w:p w14:paraId="79B8719A" w14:textId="4D7D6907" w:rsidR="00252B12" w:rsidRDefault="00745494" w:rsidP="00D25075">
      <w:pPr>
        <w:pStyle w:val="3GPPNormalText"/>
        <w:numPr>
          <w:ilvl w:val="0"/>
          <w:numId w:val="25"/>
        </w:numPr>
      </w:pPr>
      <w:r>
        <w:t xml:space="preserve">The eNB </w:t>
      </w:r>
      <w:r w:rsidR="00E34CA9">
        <w:t>provides the resource pool configuration</w:t>
      </w:r>
      <w:r>
        <w:t xml:space="preserve"> via </w:t>
      </w:r>
      <w:r w:rsidRPr="00745494">
        <w:rPr>
          <w:i/>
        </w:rPr>
        <w:t>SIB21</w:t>
      </w:r>
      <w:r>
        <w:t xml:space="preserve"> to mode 4 UEs. Furthermore, these transmission resources may</w:t>
      </w:r>
      <w:r w:rsidR="00F96412">
        <w:t xml:space="preserve"> </w:t>
      </w:r>
      <w:r>
        <w:t>be fully shared with mode 3 UEs.  As a result, the</w:t>
      </w:r>
      <w:r w:rsidR="00252B12">
        <w:t xml:space="preserve"> eNB is completely unaware about mode 4 UEs’ </w:t>
      </w:r>
      <w:r w:rsidR="001D56DC">
        <w:t xml:space="preserve">autonomous </w:t>
      </w:r>
      <w:r w:rsidR="00252B12">
        <w:t>resource selection and usage of SL transmission</w:t>
      </w:r>
      <w:r w:rsidR="007A4068">
        <w:t xml:space="preserve"> resources.</w:t>
      </w:r>
    </w:p>
    <w:p w14:paraId="3F5E66C5" w14:textId="5ADE3AF2" w:rsidR="007A4068" w:rsidRDefault="007A4068" w:rsidP="007A4068">
      <w:pPr>
        <w:pStyle w:val="3GPPNormalText"/>
      </w:pPr>
      <w:r>
        <w:t xml:space="preserve">This </w:t>
      </w:r>
      <w:r w:rsidR="004274F9">
        <w:t>create</w:t>
      </w:r>
      <w:r w:rsidR="0096365C">
        <w:t xml:space="preserve">s an inherent resource collision problem </w:t>
      </w:r>
      <w:r w:rsidR="004274F9">
        <w:t>in the full resource pool sharing scenario whereb</w:t>
      </w:r>
      <w:r w:rsidR="0096365C">
        <w:t>y a mode 3 UE maybe scheduled to transmit on a</w:t>
      </w:r>
      <w:r w:rsidR="004274F9">
        <w:t xml:space="preserve"> resource </w:t>
      </w:r>
      <w:r w:rsidR="0096365C">
        <w:t xml:space="preserve">already </w:t>
      </w:r>
      <w:r w:rsidR="00433B73">
        <w:t xml:space="preserve">occupied by a mode 4 UE. </w:t>
      </w:r>
    </w:p>
    <w:p w14:paraId="7067B12D" w14:textId="50AFA2FA" w:rsidR="004B3D6D" w:rsidRDefault="00433B73" w:rsidP="007A4068">
      <w:pPr>
        <w:pStyle w:val="3GPPNormalText"/>
      </w:pPr>
      <w:r>
        <w:t>Dependi</w:t>
      </w:r>
      <w:r w:rsidR="008C643A">
        <w:t>ng on the traffic load between mode 3 and mode 4 UEs, the resource collision problem can be further compounded, especially if there happens to be more mode 4 UEs when compared to mode 3 UEs.</w:t>
      </w:r>
      <w:r w:rsidR="004B3D6D">
        <w:t xml:space="preserve"> </w:t>
      </w:r>
    </w:p>
    <w:p w14:paraId="3C2E2045" w14:textId="4E39B9B5" w:rsidR="00252B12" w:rsidRDefault="00433B73" w:rsidP="00252B12">
      <w:pPr>
        <w:pStyle w:val="3GPPNormalText"/>
      </w:pPr>
      <w:r w:rsidRPr="006202DD">
        <w:rPr>
          <w:b/>
        </w:rPr>
        <w:t>Observation 1:</w:t>
      </w:r>
      <w:r w:rsidR="008C643A">
        <w:rPr>
          <w:b/>
        </w:rPr>
        <w:t xml:space="preserve"> </w:t>
      </w:r>
      <w:r w:rsidR="008C643A">
        <w:t xml:space="preserve">The absence of accurate resource occupancy information </w:t>
      </w:r>
      <w:r w:rsidR="00A7334F">
        <w:t xml:space="preserve">at the eNB </w:t>
      </w:r>
      <w:r w:rsidR="004A46E3">
        <w:t>regarding</w:t>
      </w:r>
      <w:r w:rsidR="008C643A">
        <w:t xml:space="preserve"> mode 4 UE </w:t>
      </w:r>
      <w:r w:rsidR="00A7334F">
        <w:t xml:space="preserve">resource pool </w:t>
      </w:r>
      <w:r w:rsidR="008C643A">
        <w:t>usage can lead to resource collisions.</w:t>
      </w:r>
    </w:p>
    <w:p w14:paraId="50CEACCB" w14:textId="62C64C78" w:rsidR="004A46E3" w:rsidRDefault="004A46E3" w:rsidP="00252B12">
      <w:pPr>
        <w:pStyle w:val="3GPPNormalText"/>
      </w:pPr>
      <w:r>
        <w:t xml:space="preserve">The next issue is regarding the amount of resource collisions </w:t>
      </w:r>
      <w:r w:rsidR="00160B9D">
        <w:t xml:space="preserve">in a given set of transmission resources between Mode 3 and Mode 4 UEs </w:t>
      </w:r>
      <w:r>
        <w:t xml:space="preserve">such that the performance will be significantly impacted. This will depend on: </w:t>
      </w:r>
    </w:p>
    <w:p w14:paraId="179638A3" w14:textId="4C5E69FF" w:rsidR="004A46E3" w:rsidRDefault="004A46E3" w:rsidP="00D25075">
      <w:pPr>
        <w:pStyle w:val="3GPPNormalText"/>
        <w:numPr>
          <w:ilvl w:val="0"/>
          <w:numId w:val="26"/>
        </w:numPr>
      </w:pPr>
      <w:r>
        <w:t>Number of the mode 3 and mode 4 UEs sharing a full given set of transmission resources (i.e. a single transmit pool).</w:t>
      </w:r>
    </w:p>
    <w:p w14:paraId="362D12BF" w14:textId="6ED5576E" w:rsidR="004A46E3" w:rsidRDefault="004A46E3" w:rsidP="00D25075">
      <w:pPr>
        <w:pStyle w:val="3GPPNormalText"/>
        <w:numPr>
          <w:ilvl w:val="0"/>
          <w:numId w:val="26"/>
        </w:numPr>
      </w:pPr>
      <w:r>
        <w:t>The number of one shot and SPS transmission for either modes</w:t>
      </w:r>
      <w:r w:rsidR="009A69AF">
        <w:t xml:space="preserve"> (i.e. a higher number of one shot transmissions, which are as such random in nature, would cause an increased number of collisions)</w:t>
      </w:r>
      <w:r>
        <w:t>.</w:t>
      </w:r>
    </w:p>
    <w:p w14:paraId="428620AA" w14:textId="4B3A7AA9" w:rsidR="004A46E3" w:rsidRPr="008C643A" w:rsidRDefault="004A46E3" w:rsidP="00D25075">
      <w:pPr>
        <w:pStyle w:val="3GPPNormalText"/>
        <w:numPr>
          <w:ilvl w:val="0"/>
          <w:numId w:val="26"/>
        </w:numPr>
      </w:pPr>
      <w:r>
        <w:t>The total amount of resources to be shared by both mode 3 and mode 4 UEs</w:t>
      </w:r>
      <w:r w:rsidR="009A69AF">
        <w:t xml:space="preserve"> (i.e. a smaller set of sub channels or sub channels of lower bandwidth)</w:t>
      </w:r>
      <w:r>
        <w:t>.</w:t>
      </w:r>
    </w:p>
    <w:p w14:paraId="7496D3B1" w14:textId="03366ECF" w:rsidR="004A46E3" w:rsidRDefault="004A46E3" w:rsidP="003D0D0A">
      <w:pPr>
        <w:pStyle w:val="3GPPNormalText"/>
      </w:pPr>
      <w:r>
        <w:t xml:space="preserve">Fig. </w:t>
      </w:r>
      <w:r w:rsidR="005D64D4">
        <w:t xml:space="preserve">2 illustrates a basic example scenario where mode 3 and mode 4 share </w:t>
      </w:r>
      <w:r w:rsidR="00955335">
        <w:t xml:space="preserve">a snapshot of </w:t>
      </w:r>
      <w:r w:rsidR="005D64D4">
        <w:t xml:space="preserve">the same set of </w:t>
      </w:r>
      <w:r w:rsidR="00886BB1">
        <w:t xml:space="preserve">given </w:t>
      </w:r>
      <w:r w:rsidR="005D64D4">
        <w:t xml:space="preserve">resources and the various resulting collision types that may occur. </w:t>
      </w:r>
      <w:r w:rsidR="001860F1">
        <w:t>Both types</w:t>
      </w:r>
      <w:r w:rsidR="00886BB1">
        <w:t xml:space="preserve"> of</w:t>
      </w:r>
      <w:r w:rsidR="001860F1">
        <w:t xml:space="preserve"> UE</w:t>
      </w:r>
      <w:r w:rsidR="00886BB1">
        <w:t>s</w:t>
      </w:r>
      <w:r w:rsidR="001860F1">
        <w:t xml:space="preserve"> </w:t>
      </w:r>
      <w:r w:rsidR="005D64D4">
        <w:t xml:space="preserve">can perform </w:t>
      </w:r>
      <w:r w:rsidR="00020137">
        <w:t xml:space="preserve">either </w:t>
      </w:r>
      <w:r w:rsidR="005D64D4">
        <w:t>one shot or SPS transmissions.</w:t>
      </w:r>
      <w:r w:rsidR="00020137">
        <w:t xml:space="preserve"> The eNB schedules the mode 3 UEs</w:t>
      </w:r>
      <w:r w:rsidR="003B37D9">
        <w:t xml:space="preserve"> while unaware</w:t>
      </w:r>
      <w:r w:rsidR="00020137">
        <w:t xml:space="preserve"> about the resources</w:t>
      </w:r>
      <w:r w:rsidR="009A69AF">
        <w:t xml:space="preserve"> occupied</w:t>
      </w:r>
      <w:r w:rsidR="00020137">
        <w:t xml:space="preserve"> by mode 4 UEs.</w:t>
      </w:r>
    </w:p>
    <w:p w14:paraId="739A5211" w14:textId="0FEB4918" w:rsidR="00BD4336" w:rsidRDefault="00117834" w:rsidP="00117834">
      <w:pPr>
        <w:pStyle w:val="3GPPNormalText"/>
        <w:jc w:val="center"/>
      </w:pPr>
      <w:r>
        <w:object w:dxaOrig="10710" w:dyaOrig="8791" w14:anchorId="3A87E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pt;height:389.25pt" o:ole="">
            <v:imagedata r:id="rId15" o:title=""/>
          </v:shape>
          <o:OLEObject Type="Embed" ProgID="Visio.Drawing.15" ShapeID="_x0000_i1025" DrawAspect="Content" ObjectID="_1587391594" r:id="rId16"/>
        </w:object>
      </w:r>
    </w:p>
    <w:p w14:paraId="0C44D09E" w14:textId="4298E009" w:rsidR="005D64D4" w:rsidRDefault="005D64D4" w:rsidP="00D25075">
      <w:pPr>
        <w:pStyle w:val="3GPPNormalText"/>
        <w:keepNext/>
      </w:pPr>
    </w:p>
    <w:p w14:paraId="2AC25B54" w14:textId="346ADA3B" w:rsidR="000F38E7" w:rsidRPr="001C66E8" w:rsidRDefault="000F38E7" w:rsidP="000F38E7">
      <w:pPr>
        <w:pStyle w:val="3GPPNormalText"/>
        <w:jc w:val="center"/>
        <w:rPr>
          <w:i/>
        </w:rPr>
      </w:pPr>
      <w:r w:rsidRPr="001C66E8">
        <w:rPr>
          <w:i/>
        </w:rPr>
        <w:t xml:space="preserve">Figure </w:t>
      </w:r>
      <w:r>
        <w:rPr>
          <w:i/>
        </w:rPr>
        <w:t>2</w:t>
      </w:r>
      <w:r w:rsidRPr="001C66E8">
        <w:rPr>
          <w:i/>
        </w:rPr>
        <w:t xml:space="preserve">: </w:t>
      </w:r>
      <w:r>
        <w:rPr>
          <w:i/>
        </w:rPr>
        <w:t>Types of resource collisions between Mode 3 and Mode 4 UEs</w:t>
      </w:r>
    </w:p>
    <w:p w14:paraId="5DA15511" w14:textId="77777777" w:rsidR="005D64D4" w:rsidRDefault="005D64D4" w:rsidP="003D0D0A">
      <w:pPr>
        <w:pStyle w:val="3GPPNormalText"/>
        <w:rPr>
          <w:b/>
        </w:rPr>
      </w:pPr>
    </w:p>
    <w:p w14:paraId="4F18333A" w14:textId="517BFBA9" w:rsidR="00745494" w:rsidRPr="00D25075" w:rsidRDefault="004A46E3" w:rsidP="003D0D0A">
      <w:pPr>
        <w:pStyle w:val="3GPPNormalText"/>
      </w:pPr>
      <w:r w:rsidRPr="006202DD">
        <w:rPr>
          <w:b/>
        </w:rPr>
        <w:t xml:space="preserve">Observation </w:t>
      </w:r>
      <w:r>
        <w:rPr>
          <w:b/>
        </w:rPr>
        <w:t>2</w:t>
      </w:r>
      <w:r w:rsidRPr="006202DD">
        <w:rPr>
          <w:b/>
        </w:rPr>
        <w:t>:</w:t>
      </w:r>
      <w:r w:rsidR="001860F1">
        <w:t xml:space="preserve"> Multiple types of collisions may occur in the full resource pool sharing scenario.</w:t>
      </w:r>
    </w:p>
    <w:p w14:paraId="1D9EDCA5" w14:textId="2070F4AF" w:rsidR="006202DD" w:rsidRPr="00276094" w:rsidRDefault="00745494" w:rsidP="003D0D0A">
      <w:pPr>
        <w:pStyle w:val="3GPPNormalText"/>
      </w:pPr>
      <w:r w:rsidRPr="004B4317">
        <w:rPr>
          <w:b/>
        </w:rPr>
        <w:t xml:space="preserve">Proposal </w:t>
      </w:r>
      <w:r>
        <w:rPr>
          <w:b/>
        </w:rPr>
        <w:t>1</w:t>
      </w:r>
      <w:r w:rsidRPr="004B4317">
        <w:rPr>
          <w:b/>
        </w:rPr>
        <w:t>:</w:t>
      </w:r>
      <w:r>
        <w:t xml:space="preserve"> A mechanism is required to aid the eNB in resource allocation </w:t>
      </w:r>
      <w:r w:rsidR="00A30D70">
        <w:t xml:space="preserve">to </w:t>
      </w:r>
      <w:r>
        <w:t>lower the amount of collisions</w:t>
      </w:r>
      <w:r w:rsidR="00A30D70">
        <w:t xml:space="preserve"> in this full resource pool sharing </w:t>
      </w:r>
      <w:r>
        <w:t>scenario.</w:t>
      </w:r>
      <w:r w:rsidR="001A7042">
        <w:t xml:space="preserve"> H</w:t>
      </w:r>
      <w:r w:rsidR="004B3DC1">
        <w:t xml:space="preserve">ence, an </w:t>
      </w:r>
      <w:r w:rsidR="001A7042">
        <w:t>enhancement</w:t>
      </w:r>
      <w:r w:rsidR="004B3DC1">
        <w:t xml:space="preserve"> (with minimal specification impact)</w:t>
      </w:r>
      <w:r w:rsidR="001A7042">
        <w:t xml:space="preserve"> would be</w:t>
      </w:r>
      <w:r w:rsidR="004B3DC1">
        <w:t xml:space="preserve"> to</w:t>
      </w:r>
      <w:r w:rsidR="001A7042">
        <w:t xml:space="preserve"> enable mode 3 UEs </w:t>
      </w:r>
      <w:r w:rsidR="004B3DC1">
        <w:t xml:space="preserve">to </w:t>
      </w:r>
      <w:r w:rsidR="001A7042">
        <w:t xml:space="preserve">feedback </w:t>
      </w:r>
      <w:r w:rsidR="00481E6B">
        <w:t>occupancy</w:t>
      </w:r>
      <w:r w:rsidR="001A7042">
        <w:t xml:space="preserve"> information to the eNB regarding the usage of resources in a given resource pool.</w:t>
      </w:r>
    </w:p>
    <w:p w14:paraId="635692FD" w14:textId="6ED6CFC8" w:rsidR="0021605E" w:rsidRDefault="00E6611C" w:rsidP="0021605E">
      <w:pPr>
        <w:pStyle w:val="Heading1"/>
        <w:rPr>
          <w:lang w:val="en-US"/>
        </w:rPr>
      </w:pPr>
      <w:r>
        <w:rPr>
          <w:lang w:val="en-US"/>
        </w:rPr>
        <w:t>Mode 3 UE Reporting</w:t>
      </w:r>
      <w:r w:rsidR="00AD5CDC">
        <w:rPr>
          <w:lang w:val="en-US"/>
        </w:rPr>
        <w:t xml:space="preserve"> Solutions</w:t>
      </w:r>
    </w:p>
    <w:p w14:paraId="754274F9" w14:textId="1B712CCF" w:rsidR="00946AD0" w:rsidRDefault="0063400D" w:rsidP="00946AD0">
      <w:pPr>
        <w:pStyle w:val="3GPPNormalText"/>
      </w:pPr>
      <w:r>
        <w:t xml:space="preserve">The scope of </w:t>
      </w:r>
      <w:r w:rsidR="00946AD0">
        <w:t xml:space="preserve"> RAN2 </w:t>
      </w:r>
      <w:r>
        <w:t>would be investigate possible</w:t>
      </w:r>
      <w:r w:rsidR="004941C8">
        <w:t xml:space="preserve"> reporting</w:t>
      </w:r>
      <w:r>
        <w:t xml:space="preserve"> mechanisms to enable</w:t>
      </w:r>
      <w:r w:rsidR="00946AD0">
        <w:t xml:space="preserve"> mode 3 UEs to carry out sensing and </w:t>
      </w:r>
      <w:r w:rsidR="00160B9D">
        <w:t xml:space="preserve">transmitting this </w:t>
      </w:r>
      <w:r w:rsidR="00946AD0">
        <w:t>sensing result</w:t>
      </w:r>
      <w:r>
        <w:t xml:space="preserve"> (i.e. occupancy status)</w:t>
      </w:r>
      <w:r w:rsidR="00946AD0">
        <w:t xml:space="preserve"> back to the eNB</w:t>
      </w:r>
      <w:r w:rsidR="0007110D">
        <w:t xml:space="preserve"> [</w:t>
      </w:r>
      <w:r w:rsidR="00A730BD">
        <w:t>6</w:t>
      </w:r>
      <w:r w:rsidR="0007110D">
        <w:t>-</w:t>
      </w:r>
      <w:r w:rsidR="00A730BD">
        <w:t>12</w:t>
      </w:r>
      <w:r w:rsidR="0007110D">
        <w:t>]</w:t>
      </w:r>
      <w:r w:rsidR="00946AD0">
        <w:t>. The primary objective of this report is for the eNB to be aware of the interference environment as well as the occupancy of the resources, to be capable of efficiently scheduling resources within a given transmission resource pool.</w:t>
      </w:r>
      <w:r w:rsidR="00AD5CDC">
        <w:t xml:space="preserve">  </w:t>
      </w:r>
    </w:p>
    <w:p w14:paraId="4152EF2C" w14:textId="5025C348" w:rsidR="00946AD0" w:rsidRDefault="00946AD0" w:rsidP="00946AD0">
      <w:pPr>
        <w:pStyle w:val="3GPPNormalText"/>
      </w:pPr>
      <w:r>
        <w:t xml:space="preserve">Currently, </w:t>
      </w:r>
      <w:r w:rsidR="001E4132">
        <w:t>all</w:t>
      </w:r>
      <w:r>
        <w:t xml:space="preserve"> UEs carry out </w:t>
      </w:r>
      <w:r w:rsidR="000E1F99">
        <w:t xml:space="preserve">a basic level of occupancy and congestion reporting in the form of the Channel Busy Ratio (CBR) report and the Channel occupancy Ratio (CR). The CBR essentially provides the eNB with an indication of channel congestion </w:t>
      </w:r>
      <w:r w:rsidR="00DE0AF2">
        <w:t xml:space="preserve">by defining a ratio of the amount of sub channels that exceed a preconfigured </w:t>
      </w:r>
      <w:r w:rsidR="00DE0AF2">
        <w:lastRenderedPageBreak/>
        <w:t>RSSI threshold in the previous 100 subframes</w:t>
      </w:r>
      <w:r w:rsidR="000E1F99">
        <w:t xml:space="preserve">, whereas the CR is a ratio of the number of sub channels used for transmission by the UE to the total number of sub channels over a 1000 subframe period. </w:t>
      </w:r>
      <w:r w:rsidR="000F136A">
        <w:t>While b</w:t>
      </w:r>
      <w:r w:rsidR="000E1F99">
        <w:t xml:space="preserve">oth these values are used by the eNB to manage the congestion of resources, </w:t>
      </w:r>
      <w:r w:rsidR="000F136A">
        <w:t>they</w:t>
      </w:r>
      <w:r w:rsidR="000E1F99">
        <w:t xml:space="preserve"> are considered</w:t>
      </w:r>
      <w:r w:rsidR="00A84875">
        <w:t xml:space="preserve"> </w:t>
      </w:r>
      <w:r w:rsidR="000E1F99">
        <w:t>inadequate</w:t>
      </w:r>
      <w:r w:rsidR="00A84875">
        <w:t xml:space="preserve"> or not accurate enough </w:t>
      </w:r>
      <w:r w:rsidR="000E1F99">
        <w:t>for the eNB scheduler to avoid probable collisions in resource allocation when both mode 3 and mode 4 share a resource pool.</w:t>
      </w:r>
    </w:p>
    <w:p w14:paraId="4786D849" w14:textId="7E90D9E9" w:rsidR="00D83041" w:rsidRDefault="00DE0AF2" w:rsidP="00946AD0">
      <w:pPr>
        <w:pStyle w:val="3GPPNormalText"/>
      </w:pPr>
      <w:r>
        <w:t>On the other hand, m</w:t>
      </w:r>
      <w:r w:rsidR="00D83041">
        <w:t xml:space="preserve">ode 4 UEs select </w:t>
      </w:r>
      <w:r w:rsidR="002765BE">
        <w:t>their</w:t>
      </w:r>
      <w:r w:rsidR="00D83041">
        <w:t xml:space="preserve"> resources by measuring</w:t>
      </w:r>
      <w:r w:rsidR="000F136A">
        <w:t xml:space="preserve"> the RSRP in the previous 1000 subframes </w:t>
      </w:r>
      <w:r w:rsidR="00D83041">
        <w:t>and</w:t>
      </w:r>
      <w:r w:rsidR="000F136A">
        <w:t xml:space="preserve"> eliminating resources which are </w:t>
      </w:r>
    </w:p>
    <w:p w14:paraId="4BD81179" w14:textId="7F6C5902" w:rsidR="00D83041" w:rsidRDefault="000F136A" w:rsidP="004B4317">
      <w:pPr>
        <w:pStyle w:val="3GPPNormalText"/>
        <w:numPr>
          <w:ilvl w:val="0"/>
          <w:numId w:val="21"/>
        </w:numPr>
      </w:pPr>
      <w:r>
        <w:t>used by the said UE for transmission</w:t>
      </w:r>
      <w:r w:rsidR="00D83041">
        <w:t>,</w:t>
      </w:r>
    </w:p>
    <w:p w14:paraId="6B0076C2" w14:textId="6D879DC7" w:rsidR="00D83041" w:rsidRDefault="00D83041" w:rsidP="004B4317">
      <w:pPr>
        <w:pStyle w:val="3GPPNormalText"/>
        <w:numPr>
          <w:ilvl w:val="0"/>
          <w:numId w:val="21"/>
        </w:numPr>
      </w:pPr>
      <w:r>
        <w:t>above a preset RSRP threshold (which depends on packet priority), and</w:t>
      </w:r>
      <w:r w:rsidR="000F136A">
        <w:t xml:space="preserve"> </w:t>
      </w:r>
    </w:p>
    <w:p w14:paraId="1CC7B516" w14:textId="5C138C54" w:rsidR="000E1F99" w:rsidRDefault="00D83041" w:rsidP="004B4317">
      <w:pPr>
        <w:pStyle w:val="3GPPNormalText"/>
        <w:numPr>
          <w:ilvl w:val="0"/>
          <w:numId w:val="21"/>
        </w:numPr>
      </w:pPr>
      <w:proofErr w:type="gramStart"/>
      <w:r>
        <w:t>reserved</w:t>
      </w:r>
      <w:proofErr w:type="gramEnd"/>
      <w:r>
        <w:t xml:space="preserve"> by other UEs for future transmissions. </w:t>
      </w:r>
    </w:p>
    <w:p w14:paraId="73C713B5" w14:textId="0580CFB2" w:rsidR="00091FF2" w:rsidRDefault="00930F5A" w:rsidP="00D83041">
      <w:pPr>
        <w:pStyle w:val="3GPPNormalText"/>
      </w:pPr>
      <w:r>
        <w:t xml:space="preserve">Mode 4 UEs currently do not send this information elsewhere, but just use it for </w:t>
      </w:r>
      <w:r w:rsidR="002765BE">
        <w:t>their</w:t>
      </w:r>
      <w:r>
        <w:t xml:space="preserve"> own resource selection.</w:t>
      </w:r>
    </w:p>
    <w:p w14:paraId="3B6D82E2" w14:textId="33E95252" w:rsidR="00091FF2" w:rsidRDefault="00091FF2" w:rsidP="00D83041">
      <w:pPr>
        <w:pStyle w:val="3GPPNormalText"/>
      </w:pPr>
      <w:r>
        <w:t xml:space="preserve">If a mode 3 UE were to send reports back to the eNB to assist in resource scheduling, it would be better to send a more detailed version of the </w:t>
      </w:r>
      <w:r w:rsidR="00CC5D79">
        <w:t xml:space="preserve">CBR report as the UE measures the </w:t>
      </w:r>
      <w:r w:rsidR="00DE0AF2">
        <w:t xml:space="preserve">CBR </w:t>
      </w:r>
      <w:r w:rsidR="00CC5D79">
        <w:t>per subframe anyway, and averages it out to generate the current CBR value.</w:t>
      </w:r>
      <w:r w:rsidR="00DE0AF2">
        <w:t xml:space="preserve"> Instead of averaging it out, the UE could provide the CBR values of each of the subframes in a given resource pool, thereby giving the eNB more information regarding the occupancy state of each subframe.</w:t>
      </w:r>
    </w:p>
    <w:p w14:paraId="1B0AF8A7" w14:textId="53C185A2" w:rsidR="00DE0AF2" w:rsidRDefault="00DE0AF2" w:rsidP="00D83041">
      <w:pPr>
        <w:pStyle w:val="3GPPNormalText"/>
      </w:pPr>
      <w:r w:rsidRPr="004B4317">
        <w:rPr>
          <w:b/>
        </w:rPr>
        <w:t xml:space="preserve">Proposal </w:t>
      </w:r>
      <w:r w:rsidR="006042C3">
        <w:rPr>
          <w:b/>
        </w:rPr>
        <w:t>2</w:t>
      </w:r>
      <w:r w:rsidRPr="004B4317">
        <w:rPr>
          <w:b/>
        </w:rPr>
        <w:t>:</w:t>
      </w:r>
      <w:r>
        <w:t xml:space="preserve"> Mode 3 UEs send a more detailed version of the CBR report by including the CBR val</w:t>
      </w:r>
      <w:r w:rsidR="00767338">
        <w:t>ues of each subframe of the res</w:t>
      </w:r>
      <w:r>
        <w:t>o</w:t>
      </w:r>
      <w:r w:rsidR="00767338">
        <w:t>u</w:t>
      </w:r>
      <w:r>
        <w:t>rce pool, instead of averaging it out to provide a single value over the entire resource pool as done currently in Rel.</w:t>
      </w:r>
      <w:r w:rsidR="002765BE">
        <w:t> </w:t>
      </w:r>
      <w:r>
        <w:t>14.</w:t>
      </w:r>
    </w:p>
    <w:p w14:paraId="74FB6B5F" w14:textId="0885623F" w:rsidR="00D83041" w:rsidRDefault="00930F5A" w:rsidP="00D83041">
      <w:pPr>
        <w:pStyle w:val="3GPPNormalText"/>
      </w:pPr>
      <w:r>
        <w:t>As identified in the email discussions</w:t>
      </w:r>
      <w:r w:rsidR="007645B5">
        <w:t xml:space="preserve"> [</w:t>
      </w:r>
      <w:r w:rsidR="00A730BD">
        <w:t>4</w:t>
      </w:r>
      <w:r w:rsidR="001E4132">
        <w:t>]</w:t>
      </w:r>
      <w:r>
        <w:t xml:space="preserve">, if a mode 3 UE </w:t>
      </w:r>
      <w:r w:rsidR="000C2EF8">
        <w:t>generates</w:t>
      </w:r>
      <w:r w:rsidR="005B27EA">
        <w:t xml:space="preserve"> a detailed CBR report, as mentioned above, or even carries out a</w:t>
      </w:r>
      <w:r>
        <w:t xml:space="preserve"> sensing process </w:t>
      </w:r>
      <w:r w:rsidR="00AC53FB">
        <w:t>and</w:t>
      </w:r>
      <w:r>
        <w:t xml:space="preserve"> has to send this in a report back to the eNB, it </w:t>
      </w:r>
      <w:r w:rsidR="00DA392E">
        <w:t xml:space="preserve">causes </w:t>
      </w:r>
      <w:r w:rsidR="001E4132">
        <w:t>sidelink</w:t>
      </w:r>
      <w:r>
        <w:t xml:space="preserve"> latency issues</w:t>
      </w:r>
      <w:r w:rsidR="00DA392E">
        <w:t xml:space="preserve"> and</w:t>
      </w:r>
      <w:r>
        <w:t xml:space="preserve"> increased overhead</w:t>
      </w:r>
      <w:r w:rsidR="00DA392E">
        <w:t>, resulting</w:t>
      </w:r>
      <w:r>
        <w:t xml:space="preserve"> </w:t>
      </w:r>
      <w:r w:rsidR="00DA392E">
        <w:t xml:space="preserve">in an </w:t>
      </w:r>
      <w:r>
        <w:t>additional burden on the</w:t>
      </w:r>
      <w:r w:rsidR="005C6063">
        <w:t xml:space="preserve"> </w:t>
      </w:r>
      <w:r w:rsidR="00357031">
        <w:t>m</w:t>
      </w:r>
      <w:r w:rsidR="005C6063">
        <w:t>ode 3</w:t>
      </w:r>
      <w:r>
        <w:t xml:space="preserve"> UE. </w:t>
      </w:r>
      <w:r w:rsidR="004941C8">
        <w:t>The proposed solutions to these issues</w:t>
      </w:r>
      <w:r>
        <w:t xml:space="preserve"> </w:t>
      </w:r>
      <w:r w:rsidR="004941C8">
        <w:t>are discussed in Section 4.1 and 4.2.</w:t>
      </w:r>
    </w:p>
    <w:p w14:paraId="21DE0521" w14:textId="26A188E4" w:rsidR="00930F5A" w:rsidRDefault="00930F5A" w:rsidP="004B4317">
      <w:pPr>
        <w:pStyle w:val="Heading2"/>
      </w:pPr>
      <w:r>
        <w:t>Increased Overhead</w:t>
      </w:r>
    </w:p>
    <w:p w14:paraId="65D0DDB3" w14:textId="7682D476" w:rsidR="00AC53FB" w:rsidRDefault="005B27EA" w:rsidP="00D83041">
      <w:pPr>
        <w:pStyle w:val="3GPPNormalText"/>
      </w:pPr>
      <w:r>
        <w:t>In order to tackle the issue of increased ove</w:t>
      </w:r>
      <w:r w:rsidR="00516D36">
        <w:t xml:space="preserve">rhead, we propose that only a subset of all mode 3 UEs send </w:t>
      </w:r>
      <w:r w:rsidR="005C6063">
        <w:t>a</w:t>
      </w:r>
      <w:r w:rsidR="00516D36">
        <w:t xml:space="preserve"> detailed CBR report</w:t>
      </w:r>
      <w:r w:rsidR="00AC53FB">
        <w:t xml:space="preserve"> (or occupancy report)</w:t>
      </w:r>
      <w:r w:rsidR="00516D36">
        <w:t xml:space="preserve"> back to the eNB. </w:t>
      </w:r>
      <w:r w:rsidR="00AC53FB">
        <w:t xml:space="preserve">This is possible as for a given transmit resource pool, not all UEs </w:t>
      </w:r>
      <w:r w:rsidR="005C6063">
        <w:t>are required</w:t>
      </w:r>
      <w:r w:rsidR="00AC53FB">
        <w:t xml:space="preserve"> to send the report, as they would be measuring the CBR across the same subframes and sub channels, and hence, would be redundant for all the UEs within the same pool to be reporting back to the eNB.</w:t>
      </w:r>
    </w:p>
    <w:p w14:paraId="1E0D4F5F" w14:textId="6973557F" w:rsidR="00930F5A" w:rsidRDefault="00516D36" w:rsidP="00D83041">
      <w:pPr>
        <w:pStyle w:val="3GPPNormalText"/>
        <w:rPr>
          <w:noProof/>
          <w:lang w:val="en-GB"/>
        </w:rPr>
      </w:pPr>
      <w:r>
        <w:t xml:space="preserve">As such, </w:t>
      </w:r>
      <w:r w:rsidR="005C6063">
        <w:t xml:space="preserve">currently </w:t>
      </w:r>
      <w:r>
        <w:t xml:space="preserve">in Rel. 14, the </w:t>
      </w:r>
      <w:r w:rsidR="005C6063">
        <w:t>transmission</w:t>
      </w:r>
      <w:r>
        <w:t xml:space="preserve"> of </w:t>
      </w:r>
      <w:r w:rsidR="005C6063">
        <w:t>a</w:t>
      </w:r>
      <w:r>
        <w:t xml:space="preserve"> CBR report is based on the </w:t>
      </w:r>
      <w:r w:rsidR="005C6063">
        <w:t xml:space="preserve">triggered </w:t>
      </w:r>
      <w:r>
        <w:t>event</w:t>
      </w:r>
      <w:r w:rsidR="005C6063">
        <w:t>s</w:t>
      </w:r>
      <w:r>
        <w:t xml:space="preserve"> V1 and V2.</w:t>
      </w:r>
      <w:r w:rsidR="00AC53FB">
        <w:t xml:space="preserve"> The trigger for sending the report can be based on a variety of parameters, such as link quality</w:t>
      </w:r>
      <w:r w:rsidR="00797EA5">
        <w:t xml:space="preserve"> </w:t>
      </w:r>
      <w:r w:rsidR="00AC53FB">
        <w:t xml:space="preserve">or UE category, along with the existing </w:t>
      </w:r>
      <w:r w:rsidR="00AC53FB" w:rsidRPr="004B4317">
        <w:rPr>
          <w:i/>
        </w:rPr>
        <w:t>v1-Threshold</w:t>
      </w:r>
      <w:r w:rsidR="00AC53FB">
        <w:t xml:space="preserve"> and </w:t>
      </w:r>
      <w:r w:rsidR="00AC53FB" w:rsidRPr="004B4317">
        <w:rPr>
          <w:i/>
        </w:rPr>
        <w:t>v2-Threshold</w:t>
      </w:r>
      <w:r w:rsidR="00AC53FB">
        <w:t xml:space="preserve">. These triggers </w:t>
      </w:r>
      <w:r w:rsidR="005C6063">
        <w:t>are currently</w:t>
      </w:r>
      <w:r w:rsidR="00AC53FB">
        <w:t xml:space="preserve"> defined in the </w:t>
      </w:r>
      <w:r w:rsidR="00AC53FB" w:rsidRPr="004E1F03">
        <w:rPr>
          <w:i/>
          <w:noProof/>
          <w:lang w:val="en-GB"/>
        </w:rPr>
        <w:t>ReportConfigEUTRA</w:t>
      </w:r>
      <w:r w:rsidR="007234E8">
        <w:rPr>
          <w:noProof/>
          <w:lang w:val="en-GB"/>
        </w:rPr>
        <w:t>.</w:t>
      </w:r>
    </w:p>
    <w:p w14:paraId="1279B3EF" w14:textId="2C14290C" w:rsidR="007234E8" w:rsidRDefault="00357031" w:rsidP="00D83041">
      <w:pPr>
        <w:pStyle w:val="3GPPNormalText"/>
        <w:rPr>
          <w:noProof/>
          <w:lang w:val="en-GB"/>
        </w:rPr>
      </w:pPr>
      <w:r>
        <w:rPr>
          <w:noProof/>
          <w:lang w:val="en-GB"/>
        </w:rPr>
        <w:t>Event-triggered reporting</w:t>
      </w:r>
      <w:r w:rsidR="007234E8">
        <w:rPr>
          <w:noProof/>
          <w:lang w:val="en-GB"/>
        </w:rPr>
        <w:t xml:space="preserve"> would remove the need for any additional signalling procedure</w:t>
      </w:r>
      <w:r w:rsidR="00767338">
        <w:rPr>
          <w:noProof/>
          <w:lang w:val="en-GB"/>
        </w:rPr>
        <w:t>s for a new reporting mechanism and would not cause any additional overhead. Although the size of the CBR report as such would be larger in the case of a detailed CBR report, since the number of mode 3 UEs reporting to the eNB is significantly lower than the current case where all UEs transmit the report, the effect of the overhead can be largely mitigated. This method also ensures minimal specification changes.</w:t>
      </w:r>
    </w:p>
    <w:p w14:paraId="464843F5" w14:textId="66F5E07A" w:rsidR="00767338" w:rsidRPr="00AC53FB" w:rsidRDefault="00767338" w:rsidP="00D83041">
      <w:pPr>
        <w:pStyle w:val="3GPPNormalText"/>
      </w:pPr>
      <w:r w:rsidRPr="004B4317">
        <w:rPr>
          <w:b/>
          <w:noProof/>
          <w:lang w:val="en-GB"/>
        </w:rPr>
        <w:t xml:space="preserve">Proposal </w:t>
      </w:r>
      <w:r w:rsidR="006042C3">
        <w:rPr>
          <w:b/>
          <w:noProof/>
          <w:lang w:val="en-GB"/>
        </w:rPr>
        <w:t>3</w:t>
      </w:r>
      <w:r w:rsidRPr="004B4317">
        <w:rPr>
          <w:b/>
          <w:noProof/>
          <w:lang w:val="en-GB"/>
        </w:rPr>
        <w:t>:</w:t>
      </w:r>
      <w:r>
        <w:rPr>
          <w:noProof/>
          <w:lang w:val="en-GB"/>
        </w:rPr>
        <w:t xml:space="preserve"> Only a subset of mode 3 UEs transmit the detailed CBR report to the eNB, using an enhanced set of triggers to set the event in action.</w:t>
      </w:r>
    </w:p>
    <w:p w14:paraId="26F139C4" w14:textId="77777777" w:rsidR="00091FF2" w:rsidRDefault="00091FF2" w:rsidP="004B4317">
      <w:pPr>
        <w:pStyle w:val="Heading2"/>
      </w:pPr>
      <w:r>
        <w:t>Latency Issues</w:t>
      </w:r>
    </w:p>
    <w:p w14:paraId="0E891500" w14:textId="6E7099A1" w:rsidR="00A4006C" w:rsidRDefault="00563DB8" w:rsidP="00091FF2">
      <w:pPr>
        <w:pStyle w:val="3GPPNormalText"/>
      </w:pPr>
      <w:r>
        <w:t>Another issue that was raised in the email discussions</w:t>
      </w:r>
      <w:r w:rsidR="005C6063">
        <w:t xml:space="preserve"> [</w:t>
      </w:r>
      <w:r w:rsidR="00A730BD">
        <w:t>4</w:t>
      </w:r>
      <w:r w:rsidR="005C6063">
        <w:t>]</w:t>
      </w:r>
      <w:r>
        <w:t xml:space="preserve"> </w:t>
      </w:r>
      <w:r w:rsidR="00A4006C">
        <w:t>was the excess delay that would be introduced due to the additional reporting</w:t>
      </w:r>
      <w:r w:rsidR="000C2EF8">
        <w:t>. This</w:t>
      </w:r>
      <w:r w:rsidR="000C2EF8" w:rsidRPr="000C2EF8">
        <w:t xml:space="preserve"> delay refers to the time it takes until the detailed CBR report is received and processed by the </w:t>
      </w:r>
      <w:r w:rsidR="000C2EF8">
        <w:t>eNB</w:t>
      </w:r>
      <w:r w:rsidR="000C2EF8" w:rsidRPr="000C2EF8">
        <w:t xml:space="preserve"> to </w:t>
      </w:r>
      <w:r w:rsidR="000C2EF8">
        <w:t>enable</w:t>
      </w:r>
      <w:r w:rsidR="000C2EF8" w:rsidRPr="000C2EF8">
        <w:t xml:space="preserve"> </w:t>
      </w:r>
      <w:r w:rsidR="000C2EF8">
        <w:t xml:space="preserve">the enhanced </w:t>
      </w:r>
      <w:r w:rsidR="000C2EF8" w:rsidRPr="000C2EF8">
        <w:t>scheduling of mode 3 UEs</w:t>
      </w:r>
      <w:r w:rsidR="000C2EF8">
        <w:t>.</w:t>
      </w:r>
      <w:r w:rsidR="000C2EF8" w:rsidRPr="000C2EF8">
        <w:t xml:space="preserve"> </w:t>
      </w:r>
      <w:r w:rsidR="00A4006C">
        <w:t xml:space="preserve">As mentioned in the previous sub-section, if only a subset of all the mode 3 UEs would be reporting the detailed CBR report back to the eNB, another </w:t>
      </w:r>
      <w:r w:rsidR="00302DDC">
        <w:t>criterion</w:t>
      </w:r>
      <w:r w:rsidR="00A4006C">
        <w:t xml:space="preserve"> </w:t>
      </w:r>
      <w:r w:rsidR="00A4006C">
        <w:lastRenderedPageBreak/>
        <w:t xml:space="preserve">that could be used to decide the subset is the </w:t>
      </w:r>
      <w:r w:rsidR="00B22E04" w:rsidRPr="00E446A2">
        <w:t>priority of the</w:t>
      </w:r>
      <w:r w:rsidR="005C6063">
        <w:t xml:space="preserve"> V2X</w:t>
      </w:r>
      <w:r w:rsidR="00B22E04" w:rsidRPr="00E446A2">
        <w:t xml:space="preserve"> transmission</w:t>
      </w:r>
      <w:r w:rsidR="00A4006C" w:rsidRPr="00B22E04">
        <w:t>.</w:t>
      </w:r>
      <w:r w:rsidR="00A4006C">
        <w:t xml:space="preserve"> A mode 3 UE having only lower priority transmissions could be selected to send the detailed CBR report, and, since the UE is not bound by stringent latency constraints, would not cause a latency issue as such.</w:t>
      </w:r>
    </w:p>
    <w:p w14:paraId="276C447C" w14:textId="01B19E09" w:rsidR="00091FF2" w:rsidRDefault="00A4006C" w:rsidP="00D83041">
      <w:pPr>
        <w:pStyle w:val="3GPPNormalText"/>
      </w:pPr>
      <w:r w:rsidRPr="004B4317">
        <w:rPr>
          <w:b/>
        </w:rPr>
        <w:t xml:space="preserve">Proposal </w:t>
      </w:r>
      <w:r w:rsidR="006042C3">
        <w:rPr>
          <w:b/>
        </w:rPr>
        <w:t>4</w:t>
      </w:r>
      <w:r w:rsidRPr="004B4317">
        <w:rPr>
          <w:b/>
        </w:rPr>
        <w:t>:</w:t>
      </w:r>
      <w:r>
        <w:t xml:space="preserve"> Select the subset of mode 3 UEs based on a </w:t>
      </w:r>
      <w:r w:rsidRPr="00B22E04">
        <w:t xml:space="preserve">lower </w:t>
      </w:r>
      <w:r w:rsidR="00B22E04" w:rsidRPr="00E446A2">
        <w:t>priority of the transmission</w:t>
      </w:r>
      <w:r w:rsidRPr="00B22E04">
        <w:t>, thereby</w:t>
      </w:r>
      <w:r>
        <w:t xml:space="preserve"> not posing</w:t>
      </w:r>
      <w:r w:rsidR="005C6063">
        <w:t xml:space="preserve"> any</w:t>
      </w:r>
      <w:r>
        <w:t xml:space="preserve"> latency issues to the system.</w:t>
      </w:r>
    </w:p>
    <w:p w14:paraId="018C8233" w14:textId="5EE8A4D3" w:rsidR="00635D54" w:rsidRDefault="00635D54" w:rsidP="00635D54">
      <w:pPr>
        <w:pStyle w:val="Heading1"/>
        <w:rPr>
          <w:lang w:val="en-US"/>
        </w:rPr>
      </w:pPr>
      <w:r>
        <w:rPr>
          <w:lang w:val="en-US"/>
        </w:rPr>
        <w:t>Conclusion</w:t>
      </w:r>
    </w:p>
    <w:p w14:paraId="7F421734" w14:textId="6810F511" w:rsidR="004C0355" w:rsidRPr="00464C42" w:rsidRDefault="00276094" w:rsidP="004C0355">
      <w:pPr>
        <w:pStyle w:val="3GPPNormalText"/>
      </w:pPr>
      <w:r>
        <w:t>The following are the observations based on the</w:t>
      </w:r>
      <w:r w:rsidR="00EE6253">
        <w:t xml:space="preserve"> discussed</w:t>
      </w:r>
      <w:r>
        <w:t xml:space="preserve"> challenges</w:t>
      </w:r>
      <w:r w:rsidR="00EE6253">
        <w:t>:</w:t>
      </w:r>
      <w:r>
        <w:t xml:space="preserve"> </w:t>
      </w:r>
    </w:p>
    <w:p w14:paraId="29A66DD3" w14:textId="2DE20A29" w:rsidR="004C0355" w:rsidRPr="006202DD" w:rsidRDefault="00E45421" w:rsidP="004C0355">
      <w:pPr>
        <w:pStyle w:val="3GPPNormalText"/>
        <w:rPr>
          <w:b/>
        </w:rPr>
      </w:pPr>
      <w:r w:rsidRPr="006202DD">
        <w:rPr>
          <w:b/>
        </w:rPr>
        <w:t>Observation 1:</w:t>
      </w:r>
      <w:r>
        <w:rPr>
          <w:b/>
        </w:rPr>
        <w:t xml:space="preserve"> </w:t>
      </w:r>
      <w:r>
        <w:t>The absence of accurate resource occupancy information at the eNB regarding mode 4 UE resource pool usage can lead to resource collisions.</w:t>
      </w:r>
    </w:p>
    <w:p w14:paraId="5833C9C4" w14:textId="6FD40F71" w:rsidR="004C0355" w:rsidRPr="00276094" w:rsidRDefault="00A12953" w:rsidP="004C0355">
      <w:pPr>
        <w:pStyle w:val="3GPPNormalText"/>
      </w:pPr>
      <w:r w:rsidRPr="006202DD">
        <w:rPr>
          <w:b/>
        </w:rPr>
        <w:t xml:space="preserve">Observation </w:t>
      </w:r>
      <w:r>
        <w:rPr>
          <w:b/>
        </w:rPr>
        <w:t>2</w:t>
      </w:r>
      <w:r w:rsidRPr="006202DD">
        <w:rPr>
          <w:b/>
        </w:rPr>
        <w:t>:</w:t>
      </w:r>
      <w:r>
        <w:t xml:space="preserve"> Multiple types of collisions may occur in the full resource pool sharing scenario.</w:t>
      </w:r>
    </w:p>
    <w:p w14:paraId="7C982494" w14:textId="35616148" w:rsidR="00EE6253" w:rsidRDefault="00EE6253" w:rsidP="004C0355">
      <w:pPr>
        <w:pStyle w:val="3GPPNormalText"/>
      </w:pPr>
      <w:r>
        <w:t xml:space="preserve">The following proposals are </w:t>
      </w:r>
      <w:r w:rsidR="007005BC">
        <w:t>brought forward</w:t>
      </w:r>
      <w:r>
        <w:t>:</w:t>
      </w:r>
    </w:p>
    <w:p w14:paraId="24EBF690" w14:textId="2BC2CE1F" w:rsidR="00042478" w:rsidRPr="00E446A2" w:rsidRDefault="00042478" w:rsidP="004C0355">
      <w:pPr>
        <w:pStyle w:val="3GPPNormalText"/>
      </w:pPr>
      <w:r w:rsidRPr="004B4317">
        <w:rPr>
          <w:b/>
        </w:rPr>
        <w:t xml:space="preserve">Proposal </w:t>
      </w:r>
      <w:r>
        <w:rPr>
          <w:b/>
        </w:rPr>
        <w:t>1</w:t>
      </w:r>
      <w:r w:rsidRPr="004B4317">
        <w:rPr>
          <w:b/>
        </w:rPr>
        <w:t>:</w:t>
      </w:r>
      <w:r>
        <w:t xml:space="preserve"> A mechanism is required to aid the eNB in resource allocation to lower the amount of collisions in this full resource pool sharing scenario. Hence, an enhancement (with minimal specification impact) would be to enable mode 3 UEs to feedback </w:t>
      </w:r>
      <w:r w:rsidR="00E45421">
        <w:t>occupancy</w:t>
      </w:r>
      <w:r>
        <w:t xml:space="preserve"> information to the eNB regarding the usage of resources in a given resource pool.</w:t>
      </w:r>
    </w:p>
    <w:p w14:paraId="405020CE" w14:textId="1763DCE6" w:rsidR="00120777" w:rsidRDefault="00120777" w:rsidP="00120777">
      <w:pPr>
        <w:pStyle w:val="3GPPNormalText"/>
      </w:pPr>
      <w:r w:rsidRPr="0066688E">
        <w:rPr>
          <w:b/>
        </w:rPr>
        <w:t xml:space="preserve">Proposal </w:t>
      </w:r>
      <w:r w:rsidR="00042478">
        <w:rPr>
          <w:b/>
        </w:rPr>
        <w:t>2</w:t>
      </w:r>
      <w:r w:rsidRPr="0066688E">
        <w:rPr>
          <w:b/>
        </w:rPr>
        <w:t>:</w:t>
      </w:r>
      <w:r>
        <w:t xml:space="preserve"> Mode 3 UEs send a more detailed version of the CBR report by including the CBR values of each subframe of the resource pool, instead of averaging it out to provide a single value over the entire resource pool as done currently in Rel. 14.</w:t>
      </w:r>
    </w:p>
    <w:p w14:paraId="5238129A" w14:textId="07BE3A99" w:rsidR="00120777" w:rsidRPr="00AC53FB" w:rsidRDefault="00120777" w:rsidP="00120777">
      <w:pPr>
        <w:pStyle w:val="3GPPNormalText"/>
      </w:pPr>
      <w:r w:rsidRPr="0066688E">
        <w:rPr>
          <w:b/>
          <w:noProof/>
          <w:lang w:val="en-GB"/>
        </w:rPr>
        <w:t xml:space="preserve">Proposal </w:t>
      </w:r>
      <w:r w:rsidR="00042478">
        <w:rPr>
          <w:b/>
          <w:noProof/>
          <w:lang w:val="en-GB"/>
        </w:rPr>
        <w:t>3</w:t>
      </w:r>
      <w:r w:rsidRPr="0066688E">
        <w:rPr>
          <w:b/>
          <w:noProof/>
          <w:lang w:val="en-GB"/>
        </w:rPr>
        <w:t>:</w:t>
      </w:r>
      <w:r>
        <w:rPr>
          <w:noProof/>
          <w:lang w:val="en-GB"/>
        </w:rPr>
        <w:t xml:space="preserve"> Only a subset of mode 3 UEs transmit the detailed CBR report to the eNB, using an enhanced set of triggers to set the event in action.</w:t>
      </w:r>
    </w:p>
    <w:p w14:paraId="479446FF" w14:textId="5D8272BD" w:rsidR="00120777" w:rsidRDefault="00120777" w:rsidP="00120777">
      <w:pPr>
        <w:pStyle w:val="3GPPNormalText"/>
      </w:pPr>
      <w:r w:rsidRPr="0066688E">
        <w:rPr>
          <w:b/>
        </w:rPr>
        <w:t xml:space="preserve">Proposal </w:t>
      </w:r>
      <w:r w:rsidR="00042478">
        <w:rPr>
          <w:b/>
        </w:rPr>
        <w:t>4</w:t>
      </w:r>
      <w:r w:rsidRPr="0066688E">
        <w:rPr>
          <w:b/>
        </w:rPr>
        <w:t>:</w:t>
      </w:r>
      <w:r>
        <w:t xml:space="preserve"> Select the subset of mode 3 UEs based on a lower </w:t>
      </w:r>
      <w:r w:rsidR="00B22E04" w:rsidRPr="00E82B9E">
        <w:t>priority of the transmission</w:t>
      </w:r>
      <w:r>
        <w:t>, thereby not posing latency issues to the system.</w:t>
      </w:r>
    </w:p>
    <w:bookmarkEnd w:id="3"/>
    <w:bookmarkEnd w:id="4"/>
    <w:p w14:paraId="61CC7273" w14:textId="653A5F75" w:rsidR="00635D54" w:rsidRPr="007564C3" w:rsidRDefault="00635D54" w:rsidP="009C7503">
      <w:pPr>
        <w:pStyle w:val="Heading1"/>
        <w:rPr>
          <w:rFonts w:cs="Arial"/>
        </w:rPr>
      </w:pPr>
      <w:r w:rsidRPr="00707A9A">
        <w:rPr>
          <w:lang w:val="en-US"/>
        </w:rPr>
        <w:t>References</w:t>
      </w:r>
    </w:p>
    <w:p w14:paraId="2F14C804" w14:textId="2AA9A7C2" w:rsidR="000C4E8A" w:rsidRPr="000B0F9C" w:rsidRDefault="00AF24DB" w:rsidP="00EA0FD3">
      <w:pPr>
        <w:widowControl w:val="0"/>
        <w:numPr>
          <w:ilvl w:val="0"/>
          <w:numId w:val="2"/>
        </w:numPr>
        <w:overflowPunct/>
        <w:autoSpaceDE/>
        <w:adjustRightInd/>
        <w:spacing w:after="120"/>
        <w:jc w:val="both"/>
        <w:textAlignment w:val="auto"/>
        <w:rPr>
          <w:iCs/>
          <w:lang w:val="en-US"/>
        </w:rPr>
      </w:pPr>
      <w:bookmarkStart w:id="5" w:name="_Ref494465620"/>
      <w:r>
        <w:rPr>
          <w:rFonts w:cs="Arial"/>
        </w:rPr>
        <w:t>R</w:t>
      </w:r>
      <w:r w:rsidR="00EA0FD3">
        <w:rPr>
          <w:rFonts w:cs="Arial"/>
        </w:rPr>
        <w:t>2</w:t>
      </w:r>
      <w:r>
        <w:rPr>
          <w:rFonts w:cs="Arial"/>
        </w:rPr>
        <w:t>-1</w:t>
      </w:r>
      <w:r w:rsidR="00EA0FD3">
        <w:rPr>
          <w:rFonts w:cs="Arial"/>
        </w:rPr>
        <w:t>8</w:t>
      </w:r>
      <w:r>
        <w:rPr>
          <w:rFonts w:cs="Arial"/>
        </w:rPr>
        <w:t>0</w:t>
      </w:r>
      <w:r w:rsidR="00EA0FD3">
        <w:rPr>
          <w:rFonts w:cs="Arial"/>
        </w:rPr>
        <w:t>4027</w:t>
      </w:r>
      <w:r w:rsidRPr="009A254C">
        <w:rPr>
          <w:rFonts w:cs="Arial"/>
        </w:rPr>
        <w:t xml:space="preserve">, </w:t>
      </w:r>
      <w:r>
        <w:rPr>
          <w:rFonts w:cs="Arial"/>
        </w:rPr>
        <w:t>“</w:t>
      </w:r>
      <w:r w:rsidR="00EA0FD3" w:rsidRPr="00EA0FD3">
        <w:rPr>
          <w:rFonts w:cs="Arial"/>
        </w:rPr>
        <w:t>Report from LTE Rel-14 V2X and Rel-15 eV2X</w:t>
      </w:r>
      <w:r w:rsidRPr="00EA0FD3">
        <w:rPr>
          <w:rFonts w:cs="Arial"/>
        </w:rPr>
        <w:t>”</w:t>
      </w:r>
      <w:r>
        <w:rPr>
          <w:rFonts w:cs="Arial"/>
        </w:rPr>
        <w:t xml:space="preserve">, </w:t>
      </w:r>
      <w:r w:rsidR="00EA0FD3">
        <w:rPr>
          <w:rFonts w:cs="Arial"/>
        </w:rPr>
        <w:t>Intel</w:t>
      </w:r>
      <w:r w:rsidR="00DB21A5">
        <w:rPr>
          <w:rFonts w:cs="Arial"/>
        </w:rPr>
        <w:t>, 3GPP RAN#</w:t>
      </w:r>
      <w:r w:rsidR="00EA0FD3">
        <w:rPr>
          <w:rFonts w:cs="Arial"/>
        </w:rPr>
        <w:t>101</w:t>
      </w:r>
      <w:r w:rsidR="00DB21A5">
        <w:rPr>
          <w:rFonts w:cs="Arial"/>
        </w:rPr>
        <w:t xml:space="preserve">, </w:t>
      </w:r>
      <w:r w:rsidR="00DD36A9">
        <w:rPr>
          <w:rFonts w:cs="Arial"/>
        </w:rPr>
        <w:t xml:space="preserve">Feb. </w:t>
      </w:r>
      <w:r w:rsidR="00DB21A5">
        <w:rPr>
          <w:rFonts w:cs="Arial"/>
        </w:rPr>
        <w:t>201</w:t>
      </w:r>
      <w:r w:rsidR="00EA0FD3">
        <w:rPr>
          <w:rFonts w:cs="Arial"/>
        </w:rPr>
        <w:t>8</w:t>
      </w:r>
      <w:r w:rsidR="00895F3A">
        <w:rPr>
          <w:rFonts w:cs="Arial"/>
        </w:rPr>
        <w:t>.</w:t>
      </w:r>
    </w:p>
    <w:p w14:paraId="49957B71" w14:textId="3280D9F2" w:rsidR="00F15E26" w:rsidRPr="0007110D" w:rsidRDefault="00F15E26" w:rsidP="00EA0FD3">
      <w:pPr>
        <w:widowControl w:val="0"/>
        <w:numPr>
          <w:ilvl w:val="0"/>
          <w:numId w:val="2"/>
        </w:numPr>
        <w:overflowPunct/>
        <w:autoSpaceDE/>
        <w:adjustRightInd/>
        <w:spacing w:after="120"/>
        <w:jc w:val="both"/>
        <w:textAlignment w:val="auto"/>
        <w:rPr>
          <w:iCs/>
          <w:lang w:val="en-US"/>
        </w:rPr>
      </w:pPr>
      <w:r>
        <w:rPr>
          <w:rFonts w:cs="Arial"/>
        </w:rPr>
        <w:t>R2-1806207</w:t>
      </w:r>
      <w:r w:rsidRPr="009A254C">
        <w:rPr>
          <w:rFonts w:cs="Arial"/>
        </w:rPr>
        <w:t xml:space="preserve">, </w:t>
      </w:r>
      <w:r>
        <w:rPr>
          <w:rFonts w:cs="Arial"/>
        </w:rPr>
        <w:t>“</w:t>
      </w:r>
      <w:r w:rsidRPr="00EA0FD3">
        <w:rPr>
          <w:rFonts w:cs="Arial"/>
        </w:rPr>
        <w:t>Report from LTE Rel-14 V2X and Rel-15 eV2X”</w:t>
      </w:r>
      <w:r>
        <w:rPr>
          <w:rFonts w:cs="Arial"/>
        </w:rPr>
        <w:t>, Intel, 3GPP RAN#101bis, Apr. 2018.</w:t>
      </w:r>
    </w:p>
    <w:p w14:paraId="0D75B36F" w14:textId="1DB23BF7" w:rsidR="00BC285B" w:rsidRPr="00BC285B" w:rsidRDefault="00BC285B" w:rsidP="00BC285B">
      <w:pPr>
        <w:widowControl w:val="0"/>
        <w:numPr>
          <w:ilvl w:val="0"/>
          <w:numId w:val="2"/>
        </w:numPr>
        <w:overflowPunct/>
        <w:autoSpaceDE/>
        <w:adjustRightInd/>
        <w:spacing w:after="120"/>
        <w:jc w:val="both"/>
        <w:textAlignment w:val="auto"/>
        <w:rPr>
          <w:iCs/>
          <w:lang w:val="en-US"/>
        </w:rPr>
      </w:pPr>
      <w:r w:rsidRPr="00BC285B">
        <w:rPr>
          <w:iCs/>
          <w:lang w:val="en-US"/>
        </w:rPr>
        <w:t>3GPP TS 36.331, “Radio Resource Control (RRC) Protocol specification</w:t>
      </w:r>
      <w:r>
        <w:rPr>
          <w:iCs/>
          <w:lang w:val="en-US"/>
        </w:rPr>
        <w:t xml:space="preserve"> </w:t>
      </w:r>
      <w:r w:rsidRPr="00BC285B">
        <w:rPr>
          <w:iCs/>
          <w:lang w:val="en-US"/>
        </w:rPr>
        <w:t xml:space="preserve">(Release </w:t>
      </w:r>
      <w:r w:rsidR="005C4D32" w:rsidRPr="00BC285B">
        <w:rPr>
          <w:iCs/>
          <w:lang w:val="en-US"/>
        </w:rPr>
        <w:t>1</w:t>
      </w:r>
      <w:r w:rsidR="005C4D32">
        <w:rPr>
          <w:iCs/>
          <w:lang w:val="en-US"/>
        </w:rPr>
        <w:t>5</w:t>
      </w:r>
      <w:r w:rsidRPr="00BC285B">
        <w:rPr>
          <w:iCs/>
          <w:lang w:val="en-US"/>
        </w:rPr>
        <w:t>)”</w:t>
      </w:r>
      <w:r>
        <w:rPr>
          <w:iCs/>
          <w:lang w:val="en-US"/>
        </w:rPr>
        <w:t xml:space="preserve">, </w:t>
      </w:r>
      <w:r w:rsidR="005C4D32">
        <w:rPr>
          <w:iCs/>
          <w:lang w:val="en-US"/>
        </w:rPr>
        <w:t>V15</w:t>
      </w:r>
      <w:r w:rsidR="00035E80">
        <w:rPr>
          <w:iCs/>
          <w:lang w:val="en-US"/>
        </w:rPr>
        <w:t>.0.</w:t>
      </w:r>
      <w:r w:rsidR="005C4D32">
        <w:rPr>
          <w:iCs/>
          <w:lang w:val="en-US"/>
        </w:rPr>
        <w:t>1</w:t>
      </w:r>
      <w:r>
        <w:rPr>
          <w:iCs/>
          <w:lang w:val="en-US"/>
        </w:rPr>
        <w:t xml:space="preserve">, </w:t>
      </w:r>
      <w:r w:rsidR="005C4D32">
        <w:rPr>
          <w:iCs/>
          <w:lang w:val="en-US"/>
        </w:rPr>
        <w:t>Jan</w:t>
      </w:r>
      <w:r w:rsidR="00DD36A9">
        <w:rPr>
          <w:iCs/>
          <w:lang w:val="en-US"/>
        </w:rPr>
        <w:t>.</w:t>
      </w:r>
      <w:r w:rsidR="005C4D32">
        <w:rPr>
          <w:iCs/>
          <w:lang w:val="en-US"/>
        </w:rPr>
        <w:t xml:space="preserve"> 2018.</w:t>
      </w:r>
    </w:p>
    <w:p w14:paraId="79A130A5" w14:textId="38559892" w:rsidR="000C4E8A" w:rsidRPr="00540E0C" w:rsidRDefault="00AF24DB" w:rsidP="000C4E8A">
      <w:pPr>
        <w:widowControl w:val="0"/>
        <w:numPr>
          <w:ilvl w:val="0"/>
          <w:numId w:val="2"/>
        </w:numPr>
        <w:overflowPunct/>
        <w:autoSpaceDE/>
        <w:adjustRightInd/>
        <w:spacing w:after="120"/>
        <w:jc w:val="both"/>
        <w:textAlignment w:val="auto"/>
        <w:rPr>
          <w:iCs/>
          <w:lang w:val="en-US"/>
        </w:rPr>
      </w:pPr>
      <w:r>
        <w:rPr>
          <w:rFonts w:cs="Arial"/>
        </w:rPr>
        <w:t>R</w:t>
      </w:r>
      <w:r w:rsidR="000C4E8A">
        <w:rPr>
          <w:rFonts w:cs="Arial"/>
        </w:rPr>
        <w:t xml:space="preserve">2-1801858, “Summary of </w:t>
      </w:r>
      <w:r w:rsidR="000C4E8A" w:rsidRPr="000C4E8A">
        <w:rPr>
          <w:rFonts w:cs="Arial"/>
        </w:rPr>
        <w:t>[100#42</w:t>
      </w:r>
      <w:proofErr w:type="gramStart"/>
      <w:r w:rsidR="000C4E8A" w:rsidRPr="000C4E8A">
        <w:rPr>
          <w:rFonts w:cs="Arial"/>
        </w:rPr>
        <w:t>][</w:t>
      </w:r>
      <w:proofErr w:type="gramEnd"/>
      <w:r w:rsidR="000C4E8A" w:rsidRPr="000C4E8A">
        <w:rPr>
          <w:rFonts w:cs="Arial"/>
        </w:rPr>
        <w:t>eV2x] Radio Resource pool sharing</w:t>
      </w:r>
      <w:r w:rsidR="000C4E8A">
        <w:rPr>
          <w:rFonts w:cs="Arial"/>
        </w:rPr>
        <w:t xml:space="preserve">”, OPPO, 3GPP RAN2#101, </w:t>
      </w:r>
      <w:r w:rsidR="00DD36A9">
        <w:rPr>
          <w:rFonts w:cs="Arial"/>
        </w:rPr>
        <w:t>Feb.</w:t>
      </w:r>
      <w:r w:rsidR="00826C9E">
        <w:rPr>
          <w:rFonts w:cs="Arial"/>
        </w:rPr>
        <w:t>-</w:t>
      </w:r>
      <w:r w:rsidR="00DD36A9">
        <w:rPr>
          <w:rFonts w:cs="Arial"/>
        </w:rPr>
        <w:t xml:space="preserve">Mar. </w:t>
      </w:r>
      <w:r w:rsidR="000C4E8A">
        <w:rPr>
          <w:rFonts w:cs="Arial"/>
        </w:rPr>
        <w:t>2018.</w:t>
      </w:r>
    </w:p>
    <w:p w14:paraId="302D7462" w14:textId="25D4EFA1" w:rsidR="005C4D32" w:rsidRPr="00E446A2" w:rsidRDefault="005C4D32" w:rsidP="005C4D32">
      <w:pPr>
        <w:widowControl w:val="0"/>
        <w:numPr>
          <w:ilvl w:val="0"/>
          <w:numId w:val="2"/>
        </w:numPr>
        <w:overflowPunct/>
        <w:autoSpaceDE/>
        <w:adjustRightInd/>
        <w:spacing w:after="120"/>
        <w:jc w:val="both"/>
        <w:textAlignment w:val="auto"/>
        <w:rPr>
          <w:iCs/>
          <w:lang w:val="en-US"/>
        </w:rPr>
      </w:pPr>
      <w:r w:rsidRPr="00BC285B">
        <w:rPr>
          <w:iCs/>
          <w:lang w:val="en-US"/>
        </w:rPr>
        <w:t>3GPP TS 36.3</w:t>
      </w:r>
      <w:r>
        <w:rPr>
          <w:iCs/>
          <w:lang w:val="en-US"/>
        </w:rPr>
        <w:t>00</w:t>
      </w:r>
      <w:r w:rsidRPr="00BC285B">
        <w:rPr>
          <w:iCs/>
          <w:lang w:val="en-US"/>
        </w:rPr>
        <w:t>, “</w:t>
      </w:r>
      <w:r>
        <w:rPr>
          <w:iCs/>
          <w:lang w:val="en-US"/>
        </w:rPr>
        <w:t xml:space="preserve">E-UTRA and E-UTRAN </w:t>
      </w:r>
      <w:r w:rsidRPr="005C4D32">
        <w:rPr>
          <w:iCs/>
          <w:lang w:val="en-US"/>
        </w:rPr>
        <w:t>Overall description; Stage 2</w:t>
      </w:r>
      <w:r>
        <w:rPr>
          <w:iCs/>
          <w:lang w:val="en-US"/>
        </w:rPr>
        <w:t xml:space="preserve"> </w:t>
      </w:r>
      <w:r w:rsidRPr="00BC285B">
        <w:rPr>
          <w:iCs/>
          <w:lang w:val="en-US"/>
        </w:rPr>
        <w:t>(Release 1</w:t>
      </w:r>
      <w:r>
        <w:rPr>
          <w:iCs/>
          <w:lang w:val="en-US"/>
        </w:rPr>
        <w:t>5</w:t>
      </w:r>
      <w:r w:rsidRPr="00BC285B">
        <w:rPr>
          <w:iCs/>
          <w:lang w:val="en-US"/>
        </w:rPr>
        <w:t>)”</w:t>
      </w:r>
      <w:r>
        <w:rPr>
          <w:iCs/>
          <w:lang w:val="en-US"/>
        </w:rPr>
        <w:t>, V15.0.0, Dec</w:t>
      </w:r>
      <w:r w:rsidR="00DD36A9">
        <w:rPr>
          <w:iCs/>
          <w:lang w:val="en-US"/>
        </w:rPr>
        <w:t>.</w:t>
      </w:r>
      <w:r>
        <w:rPr>
          <w:iCs/>
          <w:lang w:val="en-US"/>
        </w:rPr>
        <w:t xml:space="preserve"> 2017.</w:t>
      </w:r>
    </w:p>
    <w:p w14:paraId="578750DF" w14:textId="645CCE79" w:rsidR="003C0EC9" w:rsidRPr="00E446A2" w:rsidRDefault="003C0EC9" w:rsidP="003C0EC9">
      <w:pPr>
        <w:widowControl w:val="0"/>
        <w:numPr>
          <w:ilvl w:val="0"/>
          <w:numId w:val="2"/>
        </w:numPr>
        <w:overflowPunct/>
        <w:autoSpaceDE/>
        <w:adjustRightInd/>
        <w:spacing w:after="120"/>
        <w:jc w:val="both"/>
        <w:textAlignment w:val="auto"/>
        <w:rPr>
          <w:iCs/>
          <w:lang w:val="en-US"/>
        </w:rPr>
      </w:pPr>
      <w:r w:rsidRPr="00742966">
        <w:rPr>
          <w:rFonts w:cs="Arial"/>
          <w:color w:val="000000"/>
          <w:kern w:val="2"/>
          <w:lang w:val="en-US"/>
        </w:rPr>
        <w:t>R2-</w:t>
      </w:r>
      <w:r w:rsidR="00DD36A9" w:rsidRPr="003C0EC9">
        <w:rPr>
          <w:rFonts w:cs="Arial"/>
          <w:color w:val="000000"/>
          <w:kern w:val="2"/>
          <w:lang w:val="en-US"/>
        </w:rPr>
        <w:t>1</w:t>
      </w:r>
      <w:r w:rsidR="00DD36A9">
        <w:rPr>
          <w:rFonts w:cs="Arial"/>
          <w:color w:val="000000"/>
          <w:kern w:val="2"/>
          <w:lang w:val="en-US"/>
        </w:rPr>
        <w:t>802905</w:t>
      </w:r>
      <w:r>
        <w:rPr>
          <w:rFonts w:cs="Arial"/>
          <w:color w:val="000000"/>
          <w:kern w:val="2"/>
          <w:lang w:val="en-US"/>
        </w:rPr>
        <w:t>, “</w:t>
      </w:r>
      <w:r w:rsidRPr="003C0EC9">
        <w:rPr>
          <w:rFonts w:cs="Arial"/>
          <w:color w:val="000000"/>
          <w:kern w:val="2"/>
          <w:lang w:val="en-US"/>
        </w:rPr>
        <w:t>Resource pool sharing between mode 3 and 4</w:t>
      </w:r>
      <w:r>
        <w:rPr>
          <w:rFonts w:cs="Arial"/>
          <w:color w:val="000000"/>
          <w:kern w:val="2"/>
          <w:lang w:val="en-US"/>
        </w:rPr>
        <w:t>”, Intel Corporation, 3GPP RAN2#</w:t>
      </w:r>
      <w:r w:rsidR="00DD36A9">
        <w:rPr>
          <w:rFonts w:cs="Arial"/>
          <w:color w:val="000000"/>
          <w:kern w:val="2"/>
          <w:lang w:val="en-US"/>
        </w:rPr>
        <w:t>101</w:t>
      </w:r>
      <w:r>
        <w:rPr>
          <w:rFonts w:cs="Arial"/>
          <w:color w:val="000000"/>
          <w:kern w:val="2"/>
          <w:lang w:val="en-US"/>
        </w:rPr>
        <w:t xml:space="preserve">, </w:t>
      </w:r>
      <w:r w:rsidR="00DD36A9">
        <w:rPr>
          <w:rFonts w:cs="Arial"/>
          <w:color w:val="000000"/>
          <w:kern w:val="2"/>
          <w:lang w:val="en-US"/>
        </w:rPr>
        <w:t>Feb.</w:t>
      </w:r>
      <w:r>
        <w:rPr>
          <w:rFonts w:cs="Arial"/>
          <w:color w:val="000000"/>
          <w:kern w:val="2"/>
          <w:lang w:val="en-US"/>
        </w:rPr>
        <w:t>-</w:t>
      </w:r>
      <w:r w:rsidR="00DD36A9">
        <w:rPr>
          <w:rFonts w:cs="Arial"/>
          <w:color w:val="000000"/>
          <w:kern w:val="2"/>
          <w:lang w:val="en-US"/>
        </w:rPr>
        <w:t xml:space="preserve">Mar. </w:t>
      </w:r>
      <w:r>
        <w:rPr>
          <w:rFonts w:cs="Arial"/>
          <w:color w:val="000000"/>
          <w:kern w:val="2"/>
          <w:lang w:val="en-US"/>
        </w:rPr>
        <w:t>2017</w:t>
      </w:r>
      <w:r w:rsidR="005C6063">
        <w:rPr>
          <w:rFonts w:cs="Arial"/>
          <w:color w:val="000000"/>
          <w:kern w:val="2"/>
          <w:lang w:val="en-US"/>
        </w:rPr>
        <w:t>.</w:t>
      </w:r>
    </w:p>
    <w:p w14:paraId="5B53F82D" w14:textId="1B124DCF" w:rsidR="003C0EC9" w:rsidRPr="0007110D" w:rsidRDefault="003C0EC9" w:rsidP="003C0EC9">
      <w:pPr>
        <w:widowControl w:val="0"/>
        <w:numPr>
          <w:ilvl w:val="0"/>
          <w:numId w:val="2"/>
        </w:numPr>
        <w:overflowPunct/>
        <w:autoSpaceDE/>
        <w:adjustRightInd/>
        <w:spacing w:after="120"/>
        <w:jc w:val="both"/>
        <w:textAlignment w:val="auto"/>
        <w:rPr>
          <w:iCs/>
          <w:lang w:val="en-US"/>
        </w:rPr>
      </w:pPr>
      <w:r w:rsidRPr="00742966">
        <w:rPr>
          <w:rFonts w:cs="Arial"/>
          <w:color w:val="000000"/>
          <w:kern w:val="2"/>
          <w:lang w:val="en-US"/>
        </w:rPr>
        <w:t>R2-</w:t>
      </w:r>
      <w:r w:rsidR="00DD36A9" w:rsidRPr="003C0EC9">
        <w:rPr>
          <w:rFonts w:cs="Arial"/>
          <w:color w:val="000000"/>
          <w:kern w:val="2"/>
          <w:lang w:val="en-US"/>
        </w:rPr>
        <w:t>1</w:t>
      </w:r>
      <w:r w:rsidR="00DD36A9">
        <w:rPr>
          <w:rFonts w:cs="Arial"/>
          <w:color w:val="000000"/>
          <w:kern w:val="2"/>
          <w:lang w:val="en-US"/>
        </w:rPr>
        <w:t>801900</w:t>
      </w:r>
      <w:r>
        <w:rPr>
          <w:rFonts w:cs="Arial"/>
          <w:color w:val="000000"/>
          <w:kern w:val="2"/>
          <w:lang w:val="en-US"/>
        </w:rPr>
        <w:t>, “</w:t>
      </w:r>
      <w:r w:rsidRPr="003C0EC9">
        <w:rPr>
          <w:rFonts w:cs="Arial"/>
          <w:color w:val="000000"/>
          <w:kern w:val="2"/>
          <w:lang w:val="en-US"/>
        </w:rPr>
        <w:t>Discussion on resource pool sharing between mode3 and mode4 UEs</w:t>
      </w:r>
      <w:r>
        <w:rPr>
          <w:rFonts w:cs="Arial"/>
          <w:color w:val="000000"/>
          <w:kern w:val="2"/>
          <w:lang w:val="en-US"/>
        </w:rPr>
        <w:t xml:space="preserve">”, </w:t>
      </w:r>
      <w:r w:rsidRPr="003C0EC9">
        <w:rPr>
          <w:rFonts w:cs="Arial"/>
          <w:color w:val="000000"/>
          <w:kern w:val="2"/>
          <w:lang w:val="en-US"/>
        </w:rPr>
        <w:t xml:space="preserve">Huawei, </w:t>
      </w:r>
      <w:proofErr w:type="spellStart"/>
      <w:r w:rsidRPr="003C0EC9">
        <w:rPr>
          <w:rFonts w:cs="Arial"/>
          <w:color w:val="000000"/>
          <w:kern w:val="2"/>
          <w:lang w:val="en-US"/>
        </w:rPr>
        <w:t>HiSilicon</w:t>
      </w:r>
      <w:proofErr w:type="spellEnd"/>
      <w:r>
        <w:rPr>
          <w:rFonts w:cs="Arial"/>
          <w:color w:val="000000"/>
          <w:kern w:val="2"/>
          <w:lang w:val="en-US"/>
        </w:rPr>
        <w:t>, 3GPP RAN2#</w:t>
      </w:r>
      <w:r w:rsidR="00DD36A9">
        <w:rPr>
          <w:rFonts w:cs="Arial"/>
          <w:color w:val="000000"/>
          <w:kern w:val="2"/>
          <w:lang w:val="en-US"/>
        </w:rPr>
        <w:t>101</w:t>
      </w:r>
      <w:r>
        <w:rPr>
          <w:rFonts w:cs="Arial"/>
          <w:color w:val="000000"/>
          <w:kern w:val="2"/>
          <w:lang w:val="en-US"/>
        </w:rPr>
        <w:t xml:space="preserve">, </w:t>
      </w:r>
      <w:r w:rsidR="00DD36A9">
        <w:rPr>
          <w:rFonts w:cs="Arial"/>
          <w:color w:val="000000"/>
          <w:kern w:val="2"/>
          <w:lang w:val="en-US"/>
        </w:rPr>
        <w:t>Feb.</w:t>
      </w:r>
      <w:r>
        <w:rPr>
          <w:rFonts w:cs="Arial"/>
          <w:color w:val="000000"/>
          <w:kern w:val="2"/>
          <w:lang w:val="en-US"/>
        </w:rPr>
        <w:t>-</w:t>
      </w:r>
      <w:r w:rsidR="00DD36A9">
        <w:rPr>
          <w:rFonts w:cs="Arial"/>
          <w:color w:val="000000"/>
          <w:kern w:val="2"/>
          <w:lang w:val="en-US"/>
        </w:rPr>
        <w:t>Mar. 2018</w:t>
      </w:r>
      <w:r w:rsidR="005C6063">
        <w:rPr>
          <w:rFonts w:cs="Arial"/>
          <w:color w:val="000000"/>
          <w:kern w:val="2"/>
          <w:lang w:val="en-US"/>
        </w:rPr>
        <w:t>.</w:t>
      </w:r>
    </w:p>
    <w:p w14:paraId="36C00837" w14:textId="37AEB67F" w:rsidR="0007110D" w:rsidRPr="0007110D" w:rsidRDefault="00F24F5A" w:rsidP="0007110D">
      <w:pPr>
        <w:widowControl w:val="0"/>
        <w:numPr>
          <w:ilvl w:val="0"/>
          <w:numId w:val="2"/>
        </w:numPr>
        <w:overflowPunct/>
        <w:autoSpaceDE/>
        <w:adjustRightInd/>
        <w:spacing w:after="120"/>
        <w:jc w:val="both"/>
        <w:textAlignment w:val="auto"/>
        <w:rPr>
          <w:iCs/>
          <w:lang w:val="en-US"/>
        </w:rPr>
      </w:pPr>
      <w:r w:rsidRPr="00280822">
        <w:rPr>
          <w:rFonts w:cs="Arial"/>
          <w:color w:val="000000"/>
          <w:kern w:val="2"/>
          <w:lang w:val="en-US"/>
        </w:rPr>
        <w:t xml:space="preserve">R2-1712941, “Resource pool sharing between mode 3 and mode 4”, Nokia, Nokia Shanghai Bell, </w:t>
      </w:r>
      <w:r w:rsidRPr="008C6E8F">
        <w:rPr>
          <w:rFonts w:cs="Arial"/>
          <w:color w:val="000000"/>
          <w:kern w:val="2"/>
          <w:lang w:val="en-US"/>
        </w:rPr>
        <w:t>3GPP RAN2#</w:t>
      </w:r>
      <w:r w:rsidR="00DD36A9" w:rsidRPr="008C6E8F">
        <w:rPr>
          <w:rFonts w:cs="Arial"/>
          <w:color w:val="000000"/>
          <w:kern w:val="2"/>
          <w:lang w:val="en-US"/>
        </w:rPr>
        <w:t>10</w:t>
      </w:r>
      <w:r w:rsidR="00DD36A9">
        <w:rPr>
          <w:rFonts w:cs="Arial"/>
          <w:color w:val="000000"/>
          <w:kern w:val="2"/>
          <w:lang w:val="en-US"/>
        </w:rPr>
        <w:t>0</w:t>
      </w:r>
      <w:r w:rsidRPr="008C6E8F">
        <w:rPr>
          <w:rFonts w:cs="Arial"/>
          <w:color w:val="000000"/>
          <w:kern w:val="2"/>
          <w:lang w:val="en-US"/>
        </w:rPr>
        <w:t xml:space="preserve">, </w:t>
      </w:r>
      <w:r w:rsidR="00DD36A9" w:rsidRPr="008C6E8F">
        <w:rPr>
          <w:rFonts w:cs="Arial"/>
          <w:color w:val="000000"/>
          <w:kern w:val="2"/>
          <w:lang w:val="en-US"/>
        </w:rPr>
        <w:t>Nov</w:t>
      </w:r>
      <w:r w:rsidR="00DD36A9">
        <w:rPr>
          <w:rFonts w:cs="Arial"/>
          <w:color w:val="000000"/>
          <w:kern w:val="2"/>
          <w:lang w:val="en-US"/>
        </w:rPr>
        <w:t>.</w:t>
      </w:r>
      <w:r w:rsidRPr="00044EA6">
        <w:rPr>
          <w:rFonts w:cs="Arial"/>
          <w:color w:val="000000"/>
          <w:kern w:val="2"/>
          <w:lang w:val="en-US"/>
        </w:rPr>
        <w:t>-</w:t>
      </w:r>
      <w:r w:rsidR="00DD36A9" w:rsidRPr="00044EA6">
        <w:rPr>
          <w:rFonts w:cs="Arial"/>
          <w:color w:val="000000"/>
          <w:kern w:val="2"/>
          <w:lang w:val="en-US"/>
        </w:rPr>
        <w:t>Dec</w:t>
      </w:r>
      <w:r w:rsidR="00DD36A9">
        <w:rPr>
          <w:rFonts w:cs="Arial"/>
          <w:color w:val="000000"/>
          <w:kern w:val="2"/>
          <w:lang w:val="en-US"/>
        </w:rPr>
        <w:t>.</w:t>
      </w:r>
      <w:r w:rsidR="00DD36A9" w:rsidRPr="00044EA6">
        <w:rPr>
          <w:rFonts w:cs="Arial"/>
          <w:color w:val="000000"/>
          <w:kern w:val="2"/>
          <w:lang w:val="en-US"/>
        </w:rPr>
        <w:t xml:space="preserve"> </w:t>
      </w:r>
      <w:r w:rsidRPr="00044EA6">
        <w:rPr>
          <w:rFonts w:cs="Arial"/>
          <w:color w:val="000000"/>
          <w:kern w:val="2"/>
          <w:lang w:val="en-US"/>
        </w:rPr>
        <w:t>2017</w:t>
      </w:r>
      <w:r>
        <w:rPr>
          <w:rFonts w:cs="Arial"/>
          <w:color w:val="000000"/>
          <w:kern w:val="2"/>
          <w:lang w:val="en-US"/>
        </w:rPr>
        <w:t>.</w:t>
      </w:r>
    </w:p>
    <w:p w14:paraId="6BDF9EC4" w14:textId="726486D1" w:rsidR="00F24F5A" w:rsidRPr="0007110D" w:rsidRDefault="00F24F5A" w:rsidP="0007110D">
      <w:pPr>
        <w:widowControl w:val="0"/>
        <w:numPr>
          <w:ilvl w:val="0"/>
          <w:numId w:val="2"/>
        </w:numPr>
        <w:overflowPunct/>
        <w:autoSpaceDE/>
        <w:adjustRightInd/>
        <w:spacing w:after="120"/>
        <w:jc w:val="both"/>
        <w:textAlignment w:val="auto"/>
        <w:rPr>
          <w:iCs/>
          <w:lang w:val="en-US"/>
        </w:rPr>
      </w:pPr>
      <w:r w:rsidRPr="00F24F5A">
        <w:rPr>
          <w:rFonts w:cs="Arial"/>
          <w:color w:val="000000"/>
          <w:kern w:val="2"/>
          <w:lang w:val="en-US"/>
        </w:rPr>
        <w:t xml:space="preserve">R2-1713751, “Shared resource pool configuration on V2X phase 2”, Samsung, 3GPP RAN2#100, </w:t>
      </w:r>
      <w:r w:rsidR="00DD36A9" w:rsidRPr="00F24F5A">
        <w:rPr>
          <w:rFonts w:cs="Arial"/>
          <w:color w:val="000000"/>
          <w:kern w:val="2"/>
          <w:lang w:val="en-US"/>
        </w:rPr>
        <w:t>Nov</w:t>
      </w:r>
      <w:r w:rsidR="00DD36A9">
        <w:rPr>
          <w:rFonts w:cs="Arial"/>
          <w:color w:val="000000"/>
          <w:kern w:val="2"/>
          <w:lang w:val="en-US"/>
        </w:rPr>
        <w:t>.</w:t>
      </w:r>
      <w:r w:rsidRPr="00F24F5A">
        <w:rPr>
          <w:rFonts w:cs="Arial"/>
          <w:color w:val="000000"/>
          <w:kern w:val="2"/>
          <w:lang w:val="en-US"/>
        </w:rPr>
        <w:t>-</w:t>
      </w:r>
      <w:r w:rsidR="00DD36A9" w:rsidRPr="00F24F5A">
        <w:rPr>
          <w:rFonts w:cs="Arial"/>
          <w:color w:val="000000"/>
          <w:kern w:val="2"/>
          <w:lang w:val="en-US"/>
        </w:rPr>
        <w:t>Dec</w:t>
      </w:r>
      <w:r w:rsidR="00DD36A9">
        <w:rPr>
          <w:rFonts w:cs="Arial"/>
          <w:color w:val="000000"/>
          <w:kern w:val="2"/>
          <w:lang w:val="en-US"/>
        </w:rPr>
        <w:t>.</w:t>
      </w:r>
      <w:r w:rsidR="00DD36A9" w:rsidRPr="00F24F5A">
        <w:rPr>
          <w:rFonts w:cs="Arial"/>
          <w:color w:val="000000"/>
          <w:kern w:val="2"/>
          <w:lang w:val="en-US"/>
        </w:rPr>
        <w:t xml:space="preserve"> </w:t>
      </w:r>
      <w:r w:rsidRPr="00F24F5A">
        <w:rPr>
          <w:rFonts w:cs="Arial"/>
          <w:color w:val="000000"/>
          <w:kern w:val="2"/>
          <w:lang w:val="en-US"/>
        </w:rPr>
        <w:t>2017</w:t>
      </w:r>
      <w:r w:rsidRPr="00B17C89">
        <w:rPr>
          <w:rFonts w:cs="Arial"/>
          <w:color w:val="000000"/>
          <w:kern w:val="2"/>
          <w:lang w:val="en-US"/>
        </w:rPr>
        <w:t>.</w:t>
      </w:r>
    </w:p>
    <w:p w14:paraId="3CAE0F05" w14:textId="5EE23464" w:rsidR="003C0EC9" w:rsidRPr="00E446A2" w:rsidRDefault="003C0EC9" w:rsidP="00280822">
      <w:pPr>
        <w:widowControl w:val="0"/>
        <w:numPr>
          <w:ilvl w:val="0"/>
          <w:numId w:val="2"/>
        </w:numPr>
        <w:overflowPunct/>
        <w:autoSpaceDE/>
        <w:adjustRightInd/>
        <w:spacing w:after="120"/>
        <w:jc w:val="both"/>
        <w:textAlignment w:val="auto"/>
        <w:rPr>
          <w:iCs/>
          <w:lang w:val="en-US"/>
        </w:rPr>
      </w:pPr>
      <w:r w:rsidRPr="00742966">
        <w:rPr>
          <w:rFonts w:cs="Arial"/>
          <w:color w:val="000000"/>
          <w:kern w:val="2"/>
          <w:lang w:val="en-US"/>
        </w:rPr>
        <w:t>R2-</w:t>
      </w:r>
      <w:r w:rsidR="00DD36A9">
        <w:rPr>
          <w:rFonts w:cs="Arial"/>
          <w:color w:val="000000"/>
          <w:kern w:val="2"/>
          <w:lang w:val="en-US"/>
        </w:rPr>
        <w:t>1801902</w:t>
      </w:r>
      <w:r w:rsidR="008E3ECC">
        <w:rPr>
          <w:rFonts w:cs="Arial"/>
          <w:color w:val="000000"/>
          <w:kern w:val="2"/>
          <w:lang w:val="en-US"/>
        </w:rPr>
        <w:t>, “</w:t>
      </w:r>
      <w:r w:rsidR="00280822" w:rsidRPr="00280822">
        <w:rPr>
          <w:rFonts w:cs="Arial"/>
          <w:color w:val="000000"/>
          <w:kern w:val="2"/>
          <w:lang w:val="en-US"/>
        </w:rPr>
        <w:t>On resource pool sharing between R15 UEs and R14 UEs</w:t>
      </w:r>
      <w:r w:rsidR="008E3ECC">
        <w:rPr>
          <w:rFonts w:cs="Arial"/>
          <w:color w:val="000000"/>
          <w:kern w:val="2"/>
          <w:lang w:val="en-US"/>
        </w:rPr>
        <w:t xml:space="preserve">”, </w:t>
      </w:r>
      <w:r w:rsidR="008E3ECC" w:rsidRPr="003C0EC9">
        <w:rPr>
          <w:rFonts w:cs="Arial"/>
          <w:color w:val="000000"/>
          <w:kern w:val="2"/>
          <w:lang w:val="en-US"/>
        </w:rPr>
        <w:t xml:space="preserve">Huawei, </w:t>
      </w:r>
      <w:proofErr w:type="spellStart"/>
      <w:r w:rsidR="008E3ECC" w:rsidRPr="003C0EC9">
        <w:rPr>
          <w:rFonts w:cs="Arial"/>
          <w:color w:val="000000"/>
          <w:kern w:val="2"/>
          <w:lang w:val="en-US"/>
        </w:rPr>
        <w:t>HiSilicon</w:t>
      </w:r>
      <w:proofErr w:type="spellEnd"/>
      <w:r w:rsidR="00280822">
        <w:rPr>
          <w:rFonts w:cs="Arial"/>
          <w:color w:val="000000"/>
          <w:kern w:val="2"/>
          <w:lang w:val="en-US"/>
        </w:rPr>
        <w:t>,</w:t>
      </w:r>
      <w:r w:rsidR="008E3ECC">
        <w:rPr>
          <w:rFonts w:cs="Arial"/>
          <w:color w:val="000000"/>
          <w:kern w:val="2"/>
          <w:lang w:val="en-US"/>
        </w:rPr>
        <w:t xml:space="preserve"> </w:t>
      </w:r>
      <w:r>
        <w:rPr>
          <w:rFonts w:cs="Arial"/>
          <w:color w:val="000000"/>
          <w:kern w:val="2"/>
          <w:lang w:val="en-US"/>
        </w:rPr>
        <w:t>3GPP RAN2#</w:t>
      </w:r>
      <w:r w:rsidR="00DD36A9">
        <w:rPr>
          <w:rFonts w:cs="Arial"/>
          <w:color w:val="000000"/>
          <w:kern w:val="2"/>
          <w:lang w:val="en-US"/>
        </w:rPr>
        <w:t>101</w:t>
      </w:r>
      <w:r>
        <w:rPr>
          <w:rFonts w:cs="Arial"/>
          <w:color w:val="000000"/>
          <w:kern w:val="2"/>
          <w:lang w:val="en-US"/>
        </w:rPr>
        <w:t xml:space="preserve">, </w:t>
      </w:r>
      <w:r w:rsidR="00DD36A9">
        <w:rPr>
          <w:rFonts w:cs="Arial"/>
          <w:color w:val="000000"/>
          <w:kern w:val="2"/>
          <w:lang w:val="en-US"/>
        </w:rPr>
        <w:t>Feb.</w:t>
      </w:r>
      <w:r>
        <w:rPr>
          <w:rFonts w:cs="Arial"/>
          <w:color w:val="000000"/>
          <w:kern w:val="2"/>
          <w:lang w:val="en-US"/>
        </w:rPr>
        <w:t>-</w:t>
      </w:r>
      <w:r w:rsidR="00DD36A9">
        <w:rPr>
          <w:rFonts w:cs="Arial"/>
          <w:color w:val="000000"/>
          <w:kern w:val="2"/>
          <w:lang w:val="en-US"/>
        </w:rPr>
        <w:t>Mar. 2018</w:t>
      </w:r>
      <w:r w:rsidR="005C6063">
        <w:rPr>
          <w:rFonts w:cs="Arial"/>
          <w:color w:val="000000"/>
          <w:kern w:val="2"/>
          <w:lang w:val="en-US"/>
        </w:rPr>
        <w:t>.</w:t>
      </w:r>
    </w:p>
    <w:p w14:paraId="62F6D240" w14:textId="0A5966E4" w:rsidR="00280822" w:rsidRPr="00E446A2" w:rsidRDefault="00280822" w:rsidP="00280822">
      <w:pPr>
        <w:widowControl w:val="0"/>
        <w:numPr>
          <w:ilvl w:val="0"/>
          <w:numId w:val="2"/>
        </w:numPr>
        <w:overflowPunct/>
        <w:autoSpaceDE/>
        <w:adjustRightInd/>
        <w:spacing w:after="120"/>
        <w:jc w:val="both"/>
        <w:textAlignment w:val="auto"/>
        <w:rPr>
          <w:iCs/>
          <w:lang w:val="en-US"/>
        </w:rPr>
      </w:pPr>
      <w:r w:rsidRPr="00280822">
        <w:rPr>
          <w:rFonts w:cs="Arial"/>
          <w:color w:val="000000"/>
          <w:kern w:val="2"/>
          <w:lang w:val="en-US"/>
        </w:rPr>
        <w:t>R2-</w:t>
      </w:r>
      <w:r w:rsidR="00DD36A9" w:rsidRPr="00280822">
        <w:rPr>
          <w:rFonts w:cs="Arial"/>
          <w:color w:val="000000"/>
          <w:kern w:val="2"/>
          <w:lang w:val="en-US"/>
        </w:rPr>
        <w:t>1</w:t>
      </w:r>
      <w:r w:rsidR="00DD36A9">
        <w:rPr>
          <w:rFonts w:cs="Arial"/>
          <w:color w:val="000000"/>
          <w:kern w:val="2"/>
          <w:lang w:val="en-US"/>
        </w:rPr>
        <w:t>802115</w:t>
      </w:r>
      <w:r w:rsidRPr="00280822">
        <w:rPr>
          <w:rFonts w:cs="Arial"/>
          <w:color w:val="000000"/>
          <w:kern w:val="2"/>
          <w:lang w:val="en-US"/>
        </w:rPr>
        <w:t xml:space="preserve">, “Discussion on mode 3 and mode 4 shared resource pool”, CATT, </w:t>
      </w:r>
      <w:r w:rsidRPr="008C6E8F">
        <w:rPr>
          <w:rFonts w:cs="Arial"/>
          <w:color w:val="000000"/>
          <w:kern w:val="2"/>
          <w:lang w:val="en-US"/>
        </w:rPr>
        <w:t>3GPP RAN2#</w:t>
      </w:r>
      <w:r w:rsidR="00DD36A9" w:rsidRPr="008C6E8F">
        <w:rPr>
          <w:rFonts w:cs="Arial"/>
          <w:color w:val="000000"/>
          <w:kern w:val="2"/>
          <w:lang w:val="en-US"/>
        </w:rPr>
        <w:t>10</w:t>
      </w:r>
      <w:r w:rsidR="00DD36A9">
        <w:rPr>
          <w:rFonts w:cs="Arial"/>
          <w:color w:val="000000"/>
          <w:kern w:val="2"/>
          <w:lang w:val="en-US"/>
        </w:rPr>
        <w:t>1</w:t>
      </w:r>
      <w:r w:rsidRPr="008C6E8F">
        <w:rPr>
          <w:rFonts w:cs="Arial"/>
          <w:color w:val="000000"/>
          <w:kern w:val="2"/>
          <w:lang w:val="en-US"/>
        </w:rPr>
        <w:t xml:space="preserve">, </w:t>
      </w:r>
      <w:r w:rsidR="00DD36A9">
        <w:rPr>
          <w:rFonts w:cs="Arial"/>
          <w:color w:val="000000"/>
          <w:kern w:val="2"/>
          <w:lang w:val="en-US"/>
        </w:rPr>
        <w:t>Feb.</w:t>
      </w:r>
      <w:r w:rsidRPr="008C6E8F">
        <w:rPr>
          <w:rFonts w:cs="Arial"/>
          <w:color w:val="000000"/>
          <w:kern w:val="2"/>
          <w:lang w:val="en-US"/>
        </w:rPr>
        <w:t>-</w:t>
      </w:r>
      <w:r w:rsidR="00DD36A9">
        <w:rPr>
          <w:rFonts w:cs="Arial"/>
          <w:color w:val="000000"/>
          <w:kern w:val="2"/>
          <w:lang w:val="en-US"/>
        </w:rPr>
        <w:t>Mar.</w:t>
      </w:r>
      <w:r w:rsidR="00DD36A9" w:rsidRPr="008C6E8F">
        <w:rPr>
          <w:rFonts w:cs="Arial"/>
          <w:color w:val="000000"/>
          <w:kern w:val="2"/>
          <w:lang w:val="en-US"/>
        </w:rPr>
        <w:t xml:space="preserve"> 201</w:t>
      </w:r>
      <w:r w:rsidR="00DD36A9">
        <w:rPr>
          <w:rFonts w:cs="Arial"/>
          <w:color w:val="000000"/>
          <w:kern w:val="2"/>
          <w:lang w:val="en-US"/>
        </w:rPr>
        <w:t>8</w:t>
      </w:r>
      <w:r w:rsidR="005C6063">
        <w:rPr>
          <w:rFonts w:cs="Arial"/>
          <w:color w:val="000000"/>
          <w:kern w:val="2"/>
          <w:lang w:val="en-US"/>
        </w:rPr>
        <w:t>.</w:t>
      </w:r>
    </w:p>
    <w:p w14:paraId="4AFA3901" w14:textId="647715E4" w:rsidR="00AF24DB" w:rsidRPr="007D573D" w:rsidRDefault="00DF41FC" w:rsidP="00117834">
      <w:pPr>
        <w:widowControl w:val="0"/>
        <w:numPr>
          <w:ilvl w:val="0"/>
          <w:numId w:val="2"/>
        </w:numPr>
        <w:overflowPunct/>
        <w:autoSpaceDE/>
        <w:adjustRightInd/>
        <w:spacing w:after="120"/>
        <w:jc w:val="both"/>
        <w:textAlignment w:val="auto"/>
        <w:rPr>
          <w:rFonts w:cs="Arial"/>
          <w:lang w:val="en-US"/>
        </w:rPr>
      </w:pPr>
      <w:r>
        <w:rPr>
          <w:rFonts w:cs="Arial"/>
          <w:color w:val="000000"/>
          <w:kern w:val="2"/>
          <w:lang w:val="en-US"/>
        </w:rPr>
        <w:t>R2-</w:t>
      </w:r>
      <w:r w:rsidR="00540E0C" w:rsidRPr="00DF41FC">
        <w:rPr>
          <w:rFonts w:cs="Arial"/>
          <w:color w:val="000000"/>
          <w:kern w:val="2"/>
          <w:lang w:val="en-US"/>
        </w:rPr>
        <w:t>1</w:t>
      </w:r>
      <w:r w:rsidR="00540E0C">
        <w:rPr>
          <w:rFonts w:cs="Arial"/>
          <w:color w:val="000000"/>
          <w:kern w:val="2"/>
          <w:lang w:val="en-US"/>
        </w:rPr>
        <w:t>803038</w:t>
      </w:r>
      <w:r>
        <w:rPr>
          <w:rFonts w:cs="Arial"/>
          <w:color w:val="000000"/>
          <w:kern w:val="2"/>
          <w:lang w:val="en-US"/>
        </w:rPr>
        <w:t>, “</w:t>
      </w:r>
      <w:r w:rsidRPr="00DF41FC">
        <w:rPr>
          <w:rFonts w:cs="Arial"/>
          <w:color w:val="000000"/>
          <w:kern w:val="2"/>
          <w:lang w:val="en-US"/>
        </w:rPr>
        <w:t>Mode 3 behaviour in shared resource pools for V2X phase 2</w:t>
      </w:r>
      <w:r>
        <w:rPr>
          <w:rFonts w:cs="Arial"/>
          <w:color w:val="000000"/>
          <w:kern w:val="2"/>
          <w:lang w:val="en-US"/>
        </w:rPr>
        <w:t xml:space="preserve">”, </w:t>
      </w:r>
      <w:r w:rsidRPr="00DF41FC">
        <w:rPr>
          <w:rFonts w:cs="Arial"/>
          <w:color w:val="000000"/>
          <w:kern w:val="2"/>
          <w:lang w:val="en-US"/>
        </w:rPr>
        <w:t>Samsung</w:t>
      </w:r>
      <w:r>
        <w:rPr>
          <w:rFonts w:cs="Arial"/>
          <w:color w:val="000000"/>
          <w:kern w:val="2"/>
          <w:lang w:val="en-US"/>
        </w:rPr>
        <w:t xml:space="preserve">, </w:t>
      </w:r>
      <w:r w:rsidRPr="002425C6">
        <w:rPr>
          <w:rFonts w:cs="Arial"/>
          <w:color w:val="000000"/>
          <w:kern w:val="2"/>
          <w:lang w:val="en-US"/>
        </w:rPr>
        <w:t>3GPP RAN2#</w:t>
      </w:r>
      <w:r w:rsidR="00540E0C" w:rsidRPr="002425C6">
        <w:rPr>
          <w:rFonts w:cs="Arial"/>
          <w:color w:val="000000"/>
          <w:kern w:val="2"/>
          <w:lang w:val="en-US"/>
        </w:rPr>
        <w:t>10</w:t>
      </w:r>
      <w:r w:rsidR="00540E0C">
        <w:rPr>
          <w:rFonts w:cs="Arial"/>
          <w:color w:val="000000"/>
          <w:kern w:val="2"/>
          <w:lang w:val="en-US"/>
        </w:rPr>
        <w:t>1</w:t>
      </w:r>
      <w:r w:rsidRPr="002425C6">
        <w:rPr>
          <w:rFonts w:cs="Arial"/>
          <w:color w:val="000000"/>
          <w:kern w:val="2"/>
          <w:lang w:val="en-US"/>
        </w:rPr>
        <w:t xml:space="preserve">, </w:t>
      </w:r>
      <w:r w:rsidR="00540E0C">
        <w:rPr>
          <w:rFonts w:cs="Arial"/>
          <w:color w:val="000000"/>
          <w:kern w:val="2"/>
          <w:lang w:val="en-US"/>
        </w:rPr>
        <w:t>Feb.</w:t>
      </w:r>
      <w:r w:rsidRPr="002425C6">
        <w:rPr>
          <w:rFonts w:cs="Arial"/>
          <w:color w:val="000000"/>
          <w:kern w:val="2"/>
          <w:lang w:val="en-US"/>
        </w:rPr>
        <w:t>-</w:t>
      </w:r>
      <w:r w:rsidR="00540E0C">
        <w:rPr>
          <w:rFonts w:cs="Arial"/>
          <w:color w:val="000000"/>
          <w:kern w:val="2"/>
          <w:lang w:val="en-US"/>
        </w:rPr>
        <w:t>Mar.</w:t>
      </w:r>
      <w:r w:rsidR="00540E0C" w:rsidRPr="002425C6">
        <w:rPr>
          <w:rFonts w:cs="Arial"/>
          <w:color w:val="000000"/>
          <w:kern w:val="2"/>
          <w:lang w:val="en-US"/>
        </w:rPr>
        <w:t xml:space="preserve"> </w:t>
      </w:r>
      <w:r w:rsidRPr="002425C6">
        <w:rPr>
          <w:rFonts w:cs="Arial"/>
          <w:color w:val="000000"/>
          <w:kern w:val="2"/>
          <w:lang w:val="en-US"/>
        </w:rPr>
        <w:t>201</w:t>
      </w:r>
      <w:r w:rsidR="00540E0C">
        <w:rPr>
          <w:rFonts w:cs="Arial"/>
          <w:color w:val="000000"/>
          <w:kern w:val="2"/>
          <w:lang w:val="en-US"/>
        </w:rPr>
        <w:t>8</w:t>
      </w:r>
      <w:r>
        <w:rPr>
          <w:rFonts w:cs="Arial"/>
          <w:color w:val="000000"/>
          <w:kern w:val="2"/>
          <w:lang w:val="en-US"/>
        </w:rPr>
        <w:t>.</w:t>
      </w:r>
      <w:bookmarkEnd w:id="5"/>
    </w:p>
    <w:sectPr w:rsidR="00AF24DB" w:rsidRPr="007D573D" w:rsidSect="00D3463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438D1" w14:textId="77777777" w:rsidR="00F26CAE" w:rsidRDefault="00F26CAE">
      <w:r>
        <w:separator/>
      </w:r>
    </w:p>
  </w:endnote>
  <w:endnote w:type="continuationSeparator" w:id="0">
    <w:p w14:paraId="29814D91" w14:textId="77777777" w:rsidR="00F26CAE" w:rsidRDefault="00F26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4D"/>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6DA0F289"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260D8">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260D8">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0B79A" w14:textId="77777777" w:rsidR="00F26CAE" w:rsidRDefault="00F26CAE">
      <w:r>
        <w:separator/>
      </w:r>
    </w:p>
  </w:footnote>
  <w:footnote w:type="continuationSeparator" w:id="0">
    <w:p w14:paraId="606EC72D" w14:textId="77777777" w:rsidR="00F26CAE" w:rsidRDefault="00F26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F65D56"/>
    <w:multiLevelType w:val="hybridMultilevel"/>
    <w:tmpl w:val="80E66808"/>
    <w:lvl w:ilvl="0" w:tplc="E9EE09F6">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7B72F8"/>
    <w:multiLevelType w:val="hybridMultilevel"/>
    <w:tmpl w:val="E6528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38F132B7"/>
    <w:multiLevelType w:val="hybridMultilevel"/>
    <w:tmpl w:val="EAC08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7E47A8"/>
    <w:multiLevelType w:val="hybridMultilevel"/>
    <w:tmpl w:val="02107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937D89"/>
    <w:multiLevelType w:val="hybridMultilevel"/>
    <w:tmpl w:val="78BA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FF7059"/>
    <w:multiLevelType w:val="hybridMultilevel"/>
    <w:tmpl w:val="3EF25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7B6DF9"/>
    <w:multiLevelType w:val="hybridMultilevel"/>
    <w:tmpl w:val="09C65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D861CF"/>
    <w:multiLevelType w:val="hybridMultilevel"/>
    <w:tmpl w:val="52CA7B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5F72642C"/>
    <w:multiLevelType w:val="hybridMultilevel"/>
    <w:tmpl w:val="2828F2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2"/>
  </w:num>
  <w:num w:numId="8">
    <w:abstractNumId w:val="8"/>
  </w:num>
  <w:num w:numId="9">
    <w:abstractNumId w:val="5"/>
  </w:num>
  <w:num w:numId="10">
    <w:abstractNumId w:val="4"/>
  </w:num>
  <w:num w:numId="11">
    <w:abstractNumId w:val="18"/>
  </w:num>
  <w:num w:numId="12">
    <w:abstractNumId w:val="22"/>
  </w:num>
  <w:num w:numId="13">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1"/>
  </w:num>
  <w:num w:numId="16">
    <w:abstractNumId w:val="11"/>
  </w:num>
  <w:num w:numId="17">
    <w:abstractNumId w:val="15"/>
  </w:num>
  <w:num w:numId="18">
    <w:abstractNumId w:val="16"/>
  </w:num>
  <w:num w:numId="19">
    <w:abstractNumId w:val="9"/>
  </w:num>
  <w:num w:numId="20">
    <w:abstractNumId w:val="17"/>
  </w:num>
  <w:num w:numId="21">
    <w:abstractNumId w:val="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3"/>
  </w:num>
  <w:num w:numId="25">
    <w:abstractNumId w:val="14"/>
  </w:num>
  <w:num w:numId="26">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175E7"/>
    <w:rsid w:val="0002005C"/>
    <w:rsid w:val="00020137"/>
    <w:rsid w:val="00020331"/>
    <w:rsid w:val="000205B5"/>
    <w:rsid w:val="000205C1"/>
    <w:rsid w:val="0002060C"/>
    <w:rsid w:val="000208B8"/>
    <w:rsid w:val="00020C2B"/>
    <w:rsid w:val="00020D61"/>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99E"/>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1F"/>
    <w:rsid w:val="00033B86"/>
    <w:rsid w:val="00033E5C"/>
    <w:rsid w:val="00034922"/>
    <w:rsid w:val="000349B7"/>
    <w:rsid w:val="00034DB0"/>
    <w:rsid w:val="00034DC2"/>
    <w:rsid w:val="00034F4E"/>
    <w:rsid w:val="000350B6"/>
    <w:rsid w:val="0003540B"/>
    <w:rsid w:val="00035841"/>
    <w:rsid w:val="000358C8"/>
    <w:rsid w:val="00035C37"/>
    <w:rsid w:val="00035CAB"/>
    <w:rsid w:val="00035E80"/>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47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EA6"/>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1BE"/>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AE2"/>
    <w:rsid w:val="00067EE4"/>
    <w:rsid w:val="00067FE2"/>
    <w:rsid w:val="00070001"/>
    <w:rsid w:val="00070296"/>
    <w:rsid w:val="00070378"/>
    <w:rsid w:val="000703E5"/>
    <w:rsid w:val="00070936"/>
    <w:rsid w:val="00070F5A"/>
    <w:rsid w:val="0007110D"/>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B6A"/>
    <w:rsid w:val="00074BF5"/>
    <w:rsid w:val="00074C1F"/>
    <w:rsid w:val="00074E31"/>
    <w:rsid w:val="00074F25"/>
    <w:rsid w:val="000752CD"/>
    <w:rsid w:val="00075680"/>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FF2"/>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0F9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4DE4"/>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EF8"/>
    <w:rsid w:val="000C2FDD"/>
    <w:rsid w:val="000C3321"/>
    <w:rsid w:val="000C393F"/>
    <w:rsid w:val="000C3987"/>
    <w:rsid w:val="000C3F16"/>
    <w:rsid w:val="000C4367"/>
    <w:rsid w:val="000C4C15"/>
    <w:rsid w:val="000C4C76"/>
    <w:rsid w:val="000C4E8A"/>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89"/>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1F99"/>
    <w:rsid w:val="000E2510"/>
    <w:rsid w:val="000E279B"/>
    <w:rsid w:val="000E297C"/>
    <w:rsid w:val="000E2A4C"/>
    <w:rsid w:val="000E3075"/>
    <w:rsid w:val="000E32B4"/>
    <w:rsid w:val="000E3358"/>
    <w:rsid w:val="000E37F0"/>
    <w:rsid w:val="000E38ED"/>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3CD"/>
    <w:rsid w:val="000E7535"/>
    <w:rsid w:val="000E7601"/>
    <w:rsid w:val="000E79E6"/>
    <w:rsid w:val="000E7A31"/>
    <w:rsid w:val="000E7F51"/>
    <w:rsid w:val="000F00D8"/>
    <w:rsid w:val="000F0457"/>
    <w:rsid w:val="000F04CE"/>
    <w:rsid w:val="000F095B"/>
    <w:rsid w:val="000F1034"/>
    <w:rsid w:val="000F1308"/>
    <w:rsid w:val="000F136A"/>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8E7"/>
    <w:rsid w:val="000F3B40"/>
    <w:rsid w:val="000F3FD6"/>
    <w:rsid w:val="000F3FFF"/>
    <w:rsid w:val="000F42EA"/>
    <w:rsid w:val="000F46D0"/>
    <w:rsid w:val="000F4C88"/>
    <w:rsid w:val="000F4CAF"/>
    <w:rsid w:val="000F4EAE"/>
    <w:rsid w:val="000F4F44"/>
    <w:rsid w:val="000F53CB"/>
    <w:rsid w:val="000F54CB"/>
    <w:rsid w:val="000F5567"/>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820"/>
    <w:rsid w:val="0010593E"/>
    <w:rsid w:val="00105CEE"/>
    <w:rsid w:val="001061B3"/>
    <w:rsid w:val="001061C1"/>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834"/>
    <w:rsid w:val="00117957"/>
    <w:rsid w:val="00117B90"/>
    <w:rsid w:val="001203DB"/>
    <w:rsid w:val="00120777"/>
    <w:rsid w:val="0012079F"/>
    <w:rsid w:val="001207F3"/>
    <w:rsid w:val="001212C7"/>
    <w:rsid w:val="001213E6"/>
    <w:rsid w:val="00121477"/>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BAA"/>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637"/>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33"/>
    <w:rsid w:val="0015449B"/>
    <w:rsid w:val="001544AB"/>
    <w:rsid w:val="0015468D"/>
    <w:rsid w:val="00154B50"/>
    <w:rsid w:val="001550EA"/>
    <w:rsid w:val="00155F7A"/>
    <w:rsid w:val="00156260"/>
    <w:rsid w:val="001565AE"/>
    <w:rsid w:val="00156679"/>
    <w:rsid w:val="0015674F"/>
    <w:rsid w:val="001573B9"/>
    <w:rsid w:val="001575A4"/>
    <w:rsid w:val="00157A5E"/>
    <w:rsid w:val="00157D69"/>
    <w:rsid w:val="0016019C"/>
    <w:rsid w:val="001605BA"/>
    <w:rsid w:val="00160674"/>
    <w:rsid w:val="00160786"/>
    <w:rsid w:val="00160896"/>
    <w:rsid w:val="00160B9D"/>
    <w:rsid w:val="00160BD6"/>
    <w:rsid w:val="00161513"/>
    <w:rsid w:val="001616E2"/>
    <w:rsid w:val="001618A3"/>
    <w:rsid w:val="00162262"/>
    <w:rsid w:val="001628FE"/>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4B50"/>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0F1"/>
    <w:rsid w:val="001862BC"/>
    <w:rsid w:val="00186395"/>
    <w:rsid w:val="00186544"/>
    <w:rsid w:val="00186AD7"/>
    <w:rsid w:val="00186B4D"/>
    <w:rsid w:val="00186DCB"/>
    <w:rsid w:val="00186E50"/>
    <w:rsid w:val="00186F58"/>
    <w:rsid w:val="0018765F"/>
    <w:rsid w:val="0018767B"/>
    <w:rsid w:val="00190307"/>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E3"/>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F4C"/>
    <w:rsid w:val="001A61A0"/>
    <w:rsid w:val="001A628F"/>
    <w:rsid w:val="001A68E2"/>
    <w:rsid w:val="001A6AFE"/>
    <w:rsid w:val="001A6F38"/>
    <w:rsid w:val="001A6FB5"/>
    <w:rsid w:val="001A7042"/>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639"/>
    <w:rsid w:val="001C2E60"/>
    <w:rsid w:val="001C3082"/>
    <w:rsid w:val="001C325F"/>
    <w:rsid w:val="001C3474"/>
    <w:rsid w:val="001C356F"/>
    <w:rsid w:val="001C3DC6"/>
    <w:rsid w:val="001C3EAE"/>
    <w:rsid w:val="001C4A79"/>
    <w:rsid w:val="001C4F5F"/>
    <w:rsid w:val="001C518A"/>
    <w:rsid w:val="001C589B"/>
    <w:rsid w:val="001C58A6"/>
    <w:rsid w:val="001C5F88"/>
    <w:rsid w:val="001C619C"/>
    <w:rsid w:val="001C66E8"/>
    <w:rsid w:val="001C7185"/>
    <w:rsid w:val="001C78F1"/>
    <w:rsid w:val="001C7AB6"/>
    <w:rsid w:val="001C7F47"/>
    <w:rsid w:val="001D006C"/>
    <w:rsid w:val="001D0182"/>
    <w:rsid w:val="001D0555"/>
    <w:rsid w:val="001D0578"/>
    <w:rsid w:val="001D0593"/>
    <w:rsid w:val="001D05BC"/>
    <w:rsid w:val="001D1258"/>
    <w:rsid w:val="001D13B0"/>
    <w:rsid w:val="001D19F8"/>
    <w:rsid w:val="001D1BA9"/>
    <w:rsid w:val="001D1CFF"/>
    <w:rsid w:val="001D1F84"/>
    <w:rsid w:val="001D20AC"/>
    <w:rsid w:val="001D2ABF"/>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6DC"/>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132"/>
    <w:rsid w:val="001E4205"/>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5FBF"/>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57"/>
    <w:rsid w:val="002125B4"/>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5E"/>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A67"/>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0E3"/>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2F6"/>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12"/>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452"/>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776"/>
    <w:rsid w:val="00265A28"/>
    <w:rsid w:val="00265E3B"/>
    <w:rsid w:val="00265E9A"/>
    <w:rsid w:val="00265FF5"/>
    <w:rsid w:val="00266210"/>
    <w:rsid w:val="00266DDA"/>
    <w:rsid w:val="00266F5D"/>
    <w:rsid w:val="0026716C"/>
    <w:rsid w:val="0026748C"/>
    <w:rsid w:val="002678FE"/>
    <w:rsid w:val="00267A74"/>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1A9"/>
    <w:rsid w:val="00275435"/>
    <w:rsid w:val="00275464"/>
    <w:rsid w:val="0027568B"/>
    <w:rsid w:val="002756D5"/>
    <w:rsid w:val="00276001"/>
    <w:rsid w:val="00276094"/>
    <w:rsid w:val="002764FB"/>
    <w:rsid w:val="002765BE"/>
    <w:rsid w:val="002775F2"/>
    <w:rsid w:val="002775FE"/>
    <w:rsid w:val="00277A46"/>
    <w:rsid w:val="00277E66"/>
    <w:rsid w:val="002801E2"/>
    <w:rsid w:val="0028052D"/>
    <w:rsid w:val="00280648"/>
    <w:rsid w:val="00280684"/>
    <w:rsid w:val="0028073A"/>
    <w:rsid w:val="00280822"/>
    <w:rsid w:val="00280851"/>
    <w:rsid w:val="00280960"/>
    <w:rsid w:val="00280D7A"/>
    <w:rsid w:val="00281DD0"/>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265"/>
    <w:rsid w:val="00292C97"/>
    <w:rsid w:val="00292E5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BE9"/>
    <w:rsid w:val="00296FD8"/>
    <w:rsid w:val="002970E1"/>
    <w:rsid w:val="0029743A"/>
    <w:rsid w:val="00297499"/>
    <w:rsid w:val="002974AA"/>
    <w:rsid w:val="00297C09"/>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F1A"/>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3E6"/>
    <w:rsid w:val="002C27C7"/>
    <w:rsid w:val="002C2C0E"/>
    <w:rsid w:val="002C2E8A"/>
    <w:rsid w:val="002C2FCD"/>
    <w:rsid w:val="002C302C"/>
    <w:rsid w:val="002C36D3"/>
    <w:rsid w:val="002C3AE4"/>
    <w:rsid w:val="002C3C99"/>
    <w:rsid w:val="002C3E89"/>
    <w:rsid w:val="002C421B"/>
    <w:rsid w:val="002C4580"/>
    <w:rsid w:val="002C483C"/>
    <w:rsid w:val="002C4FFD"/>
    <w:rsid w:val="002C52A6"/>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4DC"/>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B94"/>
    <w:rsid w:val="002E1BE3"/>
    <w:rsid w:val="002E215E"/>
    <w:rsid w:val="002E21D5"/>
    <w:rsid w:val="002E251B"/>
    <w:rsid w:val="002E2923"/>
    <w:rsid w:val="002E2A76"/>
    <w:rsid w:val="002E2ADA"/>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DDC"/>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620"/>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099"/>
    <w:rsid w:val="003321C3"/>
    <w:rsid w:val="0033287B"/>
    <w:rsid w:val="00332962"/>
    <w:rsid w:val="00332B77"/>
    <w:rsid w:val="00332BA3"/>
    <w:rsid w:val="00332C85"/>
    <w:rsid w:val="00332D70"/>
    <w:rsid w:val="003335EA"/>
    <w:rsid w:val="0033443F"/>
    <w:rsid w:val="003348EE"/>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AB3"/>
    <w:rsid w:val="00355122"/>
    <w:rsid w:val="003552C6"/>
    <w:rsid w:val="00355A83"/>
    <w:rsid w:val="00356029"/>
    <w:rsid w:val="003560B8"/>
    <w:rsid w:val="003562D7"/>
    <w:rsid w:val="00356353"/>
    <w:rsid w:val="003567C9"/>
    <w:rsid w:val="00356BA5"/>
    <w:rsid w:val="00356CEC"/>
    <w:rsid w:val="00357031"/>
    <w:rsid w:val="00357230"/>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A63"/>
    <w:rsid w:val="00364F42"/>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7D9"/>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0EC9"/>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0A"/>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AE1"/>
    <w:rsid w:val="003F60DF"/>
    <w:rsid w:val="003F60EF"/>
    <w:rsid w:val="003F612E"/>
    <w:rsid w:val="003F6194"/>
    <w:rsid w:val="003F61E9"/>
    <w:rsid w:val="003F62B4"/>
    <w:rsid w:val="003F6853"/>
    <w:rsid w:val="003F6930"/>
    <w:rsid w:val="003F6A8B"/>
    <w:rsid w:val="003F6F1A"/>
    <w:rsid w:val="003F73A0"/>
    <w:rsid w:val="003F75DD"/>
    <w:rsid w:val="003F7640"/>
    <w:rsid w:val="003F7DFF"/>
    <w:rsid w:val="003F7FAA"/>
    <w:rsid w:val="0040015E"/>
    <w:rsid w:val="00400427"/>
    <w:rsid w:val="00400930"/>
    <w:rsid w:val="00400B43"/>
    <w:rsid w:val="00400C85"/>
    <w:rsid w:val="004010CF"/>
    <w:rsid w:val="00401175"/>
    <w:rsid w:val="004012FA"/>
    <w:rsid w:val="004017C6"/>
    <w:rsid w:val="00401B61"/>
    <w:rsid w:val="00401BBE"/>
    <w:rsid w:val="004024AB"/>
    <w:rsid w:val="00402CFC"/>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0D8"/>
    <w:rsid w:val="004262F8"/>
    <w:rsid w:val="00426442"/>
    <w:rsid w:val="0042654A"/>
    <w:rsid w:val="00426A93"/>
    <w:rsid w:val="00426DFA"/>
    <w:rsid w:val="004274F9"/>
    <w:rsid w:val="004276E3"/>
    <w:rsid w:val="004279ED"/>
    <w:rsid w:val="00427E67"/>
    <w:rsid w:val="0043013C"/>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B73"/>
    <w:rsid w:val="00433C6F"/>
    <w:rsid w:val="00433CAB"/>
    <w:rsid w:val="004340E2"/>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BA2"/>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2"/>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0A6"/>
    <w:rsid w:val="00475131"/>
    <w:rsid w:val="00475260"/>
    <w:rsid w:val="004753A7"/>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15"/>
    <w:rsid w:val="00477CB9"/>
    <w:rsid w:val="004801FB"/>
    <w:rsid w:val="004803A9"/>
    <w:rsid w:val="0048045D"/>
    <w:rsid w:val="004807D5"/>
    <w:rsid w:val="00480B03"/>
    <w:rsid w:val="00480CD7"/>
    <w:rsid w:val="004810EC"/>
    <w:rsid w:val="00481289"/>
    <w:rsid w:val="004813D5"/>
    <w:rsid w:val="004814F6"/>
    <w:rsid w:val="00481607"/>
    <w:rsid w:val="00481E6B"/>
    <w:rsid w:val="00482389"/>
    <w:rsid w:val="004827D4"/>
    <w:rsid w:val="004828DE"/>
    <w:rsid w:val="00482943"/>
    <w:rsid w:val="00482ADC"/>
    <w:rsid w:val="00482B1F"/>
    <w:rsid w:val="00482BAD"/>
    <w:rsid w:val="00483846"/>
    <w:rsid w:val="00483C38"/>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A5"/>
    <w:rsid w:val="00492619"/>
    <w:rsid w:val="004931BF"/>
    <w:rsid w:val="0049349F"/>
    <w:rsid w:val="004935A4"/>
    <w:rsid w:val="00493A21"/>
    <w:rsid w:val="00493D08"/>
    <w:rsid w:val="00493E9F"/>
    <w:rsid w:val="004941C8"/>
    <w:rsid w:val="0049435D"/>
    <w:rsid w:val="0049457E"/>
    <w:rsid w:val="004948C4"/>
    <w:rsid w:val="004948E9"/>
    <w:rsid w:val="00494B7C"/>
    <w:rsid w:val="00494BEC"/>
    <w:rsid w:val="00494E75"/>
    <w:rsid w:val="00494F90"/>
    <w:rsid w:val="00494FD4"/>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6E3"/>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D6D"/>
    <w:rsid w:val="004B3DC1"/>
    <w:rsid w:val="004B4317"/>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55"/>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2BB"/>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48F"/>
    <w:rsid w:val="0051367E"/>
    <w:rsid w:val="00513CB8"/>
    <w:rsid w:val="00513D9A"/>
    <w:rsid w:val="00513EC5"/>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47F"/>
    <w:rsid w:val="005167B8"/>
    <w:rsid w:val="00516B96"/>
    <w:rsid w:val="00516D3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05"/>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F9F"/>
    <w:rsid w:val="00527160"/>
    <w:rsid w:val="005273B6"/>
    <w:rsid w:val="00527489"/>
    <w:rsid w:val="00527E84"/>
    <w:rsid w:val="0053000E"/>
    <w:rsid w:val="0053012B"/>
    <w:rsid w:val="00530229"/>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5F08"/>
    <w:rsid w:val="0053637E"/>
    <w:rsid w:val="00536772"/>
    <w:rsid w:val="00536AEE"/>
    <w:rsid w:val="00536E33"/>
    <w:rsid w:val="00536F6C"/>
    <w:rsid w:val="00537038"/>
    <w:rsid w:val="00537942"/>
    <w:rsid w:val="00537AB9"/>
    <w:rsid w:val="00537BE9"/>
    <w:rsid w:val="00537E22"/>
    <w:rsid w:val="00540147"/>
    <w:rsid w:val="005407CC"/>
    <w:rsid w:val="00540A18"/>
    <w:rsid w:val="00540E0C"/>
    <w:rsid w:val="00540EB6"/>
    <w:rsid w:val="0054154E"/>
    <w:rsid w:val="005417A0"/>
    <w:rsid w:val="00541A6F"/>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8EB"/>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39F6"/>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2"/>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17E"/>
    <w:rsid w:val="005627AA"/>
    <w:rsid w:val="00562AD8"/>
    <w:rsid w:val="00562C2A"/>
    <w:rsid w:val="00562CDC"/>
    <w:rsid w:val="00563516"/>
    <w:rsid w:val="00563855"/>
    <w:rsid w:val="00563DB8"/>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1ED"/>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3040"/>
    <w:rsid w:val="005A320D"/>
    <w:rsid w:val="005A36E3"/>
    <w:rsid w:val="005A3A31"/>
    <w:rsid w:val="005A3B1E"/>
    <w:rsid w:val="005A3BDC"/>
    <w:rsid w:val="005A3E1F"/>
    <w:rsid w:val="005A40D5"/>
    <w:rsid w:val="005A440D"/>
    <w:rsid w:val="005A4999"/>
    <w:rsid w:val="005A4E38"/>
    <w:rsid w:val="005A50CE"/>
    <w:rsid w:val="005A51B6"/>
    <w:rsid w:val="005A578E"/>
    <w:rsid w:val="005A588D"/>
    <w:rsid w:val="005A59CF"/>
    <w:rsid w:val="005A62A6"/>
    <w:rsid w:val="005A6A3A"/>
    <w:rsid w:val="005A6AAB"/>
    <w:rsid w:val="005A6F61"/>
    <w:rsid w:val="005A6FA1"/>
    <w:rsid w:val="005A71E4"/>
    <w:rsid w:val="005A7D46"/>
    <w:rsid w:val="005A7E2E"/>
    <w:rsid w:val="005A7F50"/>
    <w:rsid w:val="005A7F72"/>
    <w:rsid w:val="005B009D"/>
    <w:rsid w:val="005B0529"/>
    <w:rsid w:val="005B0F23"/>
    <w:rsid w:val="005B13B6"/>
    <w:rsid w:val="005B1929"/>
    <w:rsid w:val="005B27EA"/>
    <w:rsid w:val="005B2D4D"/>
    <w:rsid w:val="005B2DEE"/>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32"/>
    <w:rsid w:val="005C4DE3"/>
    <w:rsid w:val="005C4EEB"/>
    <w:rsid w:val="005C5379"/>
    <w:rsid w:val="005C57AB"/>
    <w:rsid w:val="005C5849"/>
    <w:rsid w:val="005C6063"/>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7E6"/>
    <w:rsid w:val="005D594D"/>
    <w:rsid w:val="005D5975"/>
    <w:rsid w:val="005D5E46"/>
    <w:rsid w:val="005D609E"/>
    <w:rsid w:val="005D6132"/>
    <w:rsid w:val="005D6275"/>
    <w:rsid w:val="005D642C"/>
    <w:rsid w:val="005D64A5"/>
    <w:rsid w:val="005D64D4"/>
    <w:rsid w:val="005D6722"/>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1F68"/>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2C3"/>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05F"/>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2DD"/>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0E0"/>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0D"/>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568"/>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BFE"/>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2A1"/>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D10"/>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DB"/>
    <w:rsid w:val="00677725"/>
    <w:rsid w:val="00677D6D"/>
    <w:rsid w:val="0068013A"/>
    <w:rsid w:val="00680A97"/>
    <w:rsid w:val="00680D9B"/>
    <w:rsid w:val="00680EA0"/>
    <w:rsid w:val="00680F30"/>
    <w:rsid w:val="00680F81"/>
    <w:rsid w:val="0068102D"/>
    <w:rsid w:val="006813DF"/>
    <w:rsid w:val="006816E8"/>
    <w:rsid w:val="006819F6"/>
    <w:rsid w:val="00681D15"/>
    <w:rsid w:val="00681F5B"/>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05"/>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FC"/>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CA0"/>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065"/>
    <w:rsid w:val="006E2190"/>
    <w:rsid w:val="006E22CC"/>
    <w:rsid w:val="006E2816"/>
    <w:rsid w:val="006E2AA6"/>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5BC"/>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4E8"/>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9EE"/>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94"/>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5B5"/>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338"/>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CB8"/>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8A"/>
    <w:rsid w:val="007949DE"/>
    <w:rsid w:val="007951D0"/>
    <w:rsid w:val="007954AC"/>
    <w:rsid w:val="0079601B"/>
    <w:rsid w:val="007962E1"/>
    <w:rsid w:val="0079663F"/>
    <w:rsid w:val="0079669F"/>
    <w:rsid w:val="00796F91"/>
    <w:rsid w:val="0079727F"/>
    <w:rsid w:val="00797D3D"/>
    <w:rsid w:val="00797DAA"/>
    <w:rsid w:val="00797EA5"/>
    <w:rsid w:val="00797FCF"/>
    <w:rsid w:val="007A0321"/>
    <w:rsid w:val="007A0506"/>
    <w:rsid w:val="007A0616"/>
    <w:rsid w:val="007A099A"/>
    <w:rsid w:val="007A0A6E"/>
    <w:rsid w:val="007A0C5D"/>
    <w:rsid w:val="007A0DAC"/>
    <w:rsid w:val="007A1189"/>
    <w:rsid w:val="007A15BA"/>
    <w:rsid w:val="007A166E"/>
    <w:rsid w:val="007A16E2"/>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068"/>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D78"/>
    <w:rsid w:val="007B5220"/>
    <w:rsid w:val="007B5443"/>
    <w:rsid w:val="007B5A66"/>
    <w:rsid w:val="007B5BC8"/>
    <w:rsid w:val="007B630D"/>
    <w:rsid w:val="007B697F"/>
    <w:rsid w:val="007B6B8A"/>
    <w:rsid w:val="007B6CD9"/>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73D"/>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49"/>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E7E8D"/>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C9E"/>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5BE"/>
    <w:rsid w:val="008366C5"/>
    <w:rsid w:val="0083699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0"/>
    <w:rsid w:val="0087229F"/>
    <w:rsid w:val="008722B0"/>
    <w:rsid w:val="00872368"/>
    <w:rsid w:val="0087250F"/>
    <w:rsid w:val="0087278C"/>
    <w:rsid w:val="008727CD"/>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BB1"/>
    <w:rsid w:val="00886CB3"/>
    <w:rsid w:val="00887771"/>
    <w:rsid w:val="0089035C"/>
    <w:rsid w:val="008907B2"/>
    <w:rsid w:val="0089095A"/>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3A"/>
    <w:rsid w:val="008C64CA"/>
    <w:rsid w:val="008C6C7A"/>
    <w:rsid w:val="008C6CE1"/>
    <w:rsid w:val="008C6E8F"/>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4AD"/>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EC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EC2"/>
    <w:rsid w:val="008F7F61"/>
    <w:rsid w:val="0090009E"/>
    <w:rsid w:val="009000FD"/>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837"/>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F5A"/>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12C"/>
    <w:rsid w:val="009355F0"/>
    <w:rsid w:val="009358A6"/>
    <w:rsid w:val="00935B52"/>
    <w:rsid w:val="00935DFE"/>
    <w:rsid w:val="009366EC"/>
    <w:rsid w:val="00936746"/>
    <w:rsid w:val="00936951"/>
    <w:rsid w:val="00936A90"/>
    <w:rsid w:val="009370A6"/>
    <w:rsid w:val="009370D2"/>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19F"/>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93B"/>
    <w:rsid w:val="00946AD0"/>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335"/>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65C"/>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048"/>
    <w:rsid w:val="009872A4"/>
    <w:rsid w:val="009874F6"/>
    <w:rsid w:val="009876A0"/>
    <w:rsid w:val="00987818"/>
    <w:rsid w:val="009878D0"/>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9AF"/>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04A"/>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953"/>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0D70"/>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06C"/>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4E3E"/>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BD"/>
    <w:rsid w:val="00A730F4"/>
    <w:rsid w:val="00A7334F"/>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875"/>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5BF"/>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6E6"/>
    <w:rsid w:val="00A95A3E"/>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EB0"/>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3FB"/>
    <w:rsid w:val="00AC5A3B"/>
    <w:rsid w:val="00AC5E01"/>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406"/>
    <w:rsid w:val="00AD48F9"/>
    <w:rsid w:val="00AD4FAD"/>
    <w:rsid w:val="00AD514B"/>
    <w:rsid w:val="00AD523F"/>
    <w:rsid w:val="00AD5CDC"/>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11B"/>
    <w:rsid w:val="00B03579"/>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24B"/>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2E04"/>
    <w:rsid w:val="00B233A2"/>
    <w:rsid w:val="00B233A9"/>
    <w:rsid w:val="00B236BE"/>
    <w:rsid w:val="00B2372A"/>
    <w:rsid w:val="00B239CC"/>
    <w:rsid w:val="00B2413A"/>
    <w:rsid w:val="00B2415E"/>
    <w:rsid w:val="00B24689"/>
    <w:rsid w:val="00B24850"/>
    <w:rsid w:val="00B2498B"/>
    <w:rsid w:val="00B24F49"/>
    <w:rsid w:val="00B251AE"/>
    <w:rsid w:val="00B254EC"/>
    <w:rsid w:val="00B25585"/>
    <w:rsid w:val="00B25A70"/>
    <w:rsid w:val="00B25BD8"/>
    <w:rsid w:val="00B25E1D"/>
    <w:rsid w:val="00B25F9A"/>
    <w:rsid w:val="00B2613A"/>
    <w:rsid w:val="00B26633"/>
    <w:rsid w:val="00B26974"/>
    <w:rsid w:val="00B2699C"/>
    <w:rsid w:val="00B269CE"/>
    <w:rsid w:val="00B26B9B"/>
    <w:rsid w:val="00B26EBE"/>
    <w:rsid w:val="00B26F51"/>
    <w:rsid w:val="00B2704E"/>
    <w:rsid w:val="00B2757B"/>
    <w:rsid w:val="00B27BFB"/>
    <w:rsid w:val="00B27C26"/>
    <w:rsid w:val="00B27D54"/>
    <w:rsid w:val="00B27E32"/>
    <w:rsid w:val="00B304D6"/>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B04"/>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5CC"/>
    <w:rsid w:val="00B6796C"/>
    <w:rsid w:val="00B67B2B"/>
    <w:rsid w:val="00B67BE2"/>
    <w:rsid w:val="00B67F3C"/>
    <w:rsid w:val="00B700AA"/>
    <w:rsid w:val="00B7030B"/>
    <w:rsid w:val="00B70333"/>
    <w:rsid w:val="00B70989"/>
    <w:rsid w:val="00B709B5"/>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962"/>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0E"/>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042"/>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649"/>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A41"/>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5B"/>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4CB0"/>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4336"/>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5FE7"/>
    <w:rsid w:val="00BF60AB"/>
    <w:rsid w:val="00BF60E3"/>
    <w:rsid w:val="00BF6C19"/>
    <w:rsid w:val="00BF6D85"/>
    <w:rsid w:val="00BF6F8F"/>
    <w:rsid w:val="00BF6FBF"/>
    <w:rsid w:val="00BF70A1"/>
    <w:rsid w:val="00BF70F8"/>
    <w:rsid w:val="00BF7219"/>
    <w:rsid w:val="00BF7BA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8"/>
    <w:rsid w:val="00C03B7B"/>
    <w:rsid w:val="00C042B3"/>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81D"/>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8E3"/>
    <w:rsid w:val="00C17D7E"/>
    <w:rsid w:val="00C17D89"/>
    <w:rsid w:val="00C2022B"/>
    <w:rsid w:val="00C202D5"/>
    <w:rsid w:val="00C2068D"/>
    <w:rsid w:val="00C206C4"/>
    <w:rsid w:val="00C206EC"/>
    <w:rsid w:val="00C2075D"/>
    <w:rsid w:val="00C209B2"/>
    <w:rsid w:val="00C20AFB"/>
    <w:rsid w:val="00C20F77"/>
    <w:rsid w:val="00C212F2"/>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27E04"/>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24E"/>
    <w:rsid w:val="00C37493"/>
    <w:rsid w:val="00C3749F"/>
    <w:rsid w:val="00C37B14"/>
    <w:rsid w:val="00C37B47"/>
    <w:rsid w:val="00C37D41"/>
    <w:rsid w:val="00C37F07"/>
    <w:rsid w:val="00C37F44"/>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54"/>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21F"/>
    <w:rsid w:val="00C5638E"/>
    <w:rsid w:val="00C563A6"/>
    <w:rsid w:val="00C56918"/>
    <w:rsid w:val="00C569CA"/>
    <w:rsid w:val="00C5707E"/>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58"/>
    <w:rsid w:val="00C768DF"/>
    <w:rsid w:val="00C768E3"/>
    <w:rsid w:val="00C76A56"/>
    <w:rsid w:val="00C76A6B"/>
    <w:rsid w:val="00C76D2B"/>
    <w:rsid w:val="00C7731D"/>
    <w:rsid w:val="00C7757F"/>
    <w:rsid w:val="00C7799E"/>
    <w:rsid w:val="00C77A71"/>
    <w:rsid w:val="00C77DF7"/>
    <w:rsid w:val="00C77E09"/>
    <w:rsid w:val="00C80247"/>
    <w:rsid w:val="00C80547"/>
    <w:rsid w:val="00C80776"/>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5116"/>
    <w:rsid w:val="00C8534D"/>
    <w:rsid w:val="00C85A05"/>
    <w:rsid w:val="00C8610A"/>
    <w:rsid w:val="00C8624E"/>
    <w:rsid w:val="00C86379"/>
    <w:rsid w:val="00C864DB"/>
    <w:rsid w:val="00C87081"/>
    <w:rsid w:val="00C870B0"/>
    <w:rsid w:val="00C872D8"/>
    <w:rsid w:val="00C877DD"/>
    <w:rsid w:val="00C8781D"/>
    <w:rsid w:val="00C901A9"/>
    <w:rsid w:val="00C905AC"/>
    <w:rsid w:val="00C90B43"/>
    <w:rsid w:val="00C90C65"/>
    <w:rsid w:val="00C90C82"/>
    <w:rsid w:val="00C90ED4"/>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CA6"/>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79"/>
    <w:rsid w:val="00CC5DC6"/>
    <w:rsid w:val="00CC5E51"/>
    <w:rsid w:val="00CC606C"/>
    <w:rsid w:val="00CC60E5"/>
    <w:rsid w:val="00CC6408"/>
    <w:rsid w:val="00CC6426"/>
    <w:rsid w:val="00CC656C"/>
    <w:rsid w:val="00CC6B0F"/>
    <w:rsid w:val="00CC6C99"/>
    <w:rsid w:val="00CC728B"/>
    <w:rsid w:val="00CC7356"/>
    <w:rsid w:val="00CC74D5"/>
    <w:rsid w:val="00CC784C"/>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8A6"/>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C00"/>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5"/>
    <w:rsid w:val="00D25077"/>
    <w:rsid w:val="00D256F0"/>
    <w:rsid w:val="00D25802"/>
    <w:rsid w:val="00D25EC9"/>
    <w:rsid w:val="00D261FB"/>
    <w:rsid w:val="00D26283"/>
    <w:rsid w:val="00D263B5"/>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CA"/>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CD0"/>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9D1"/>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9D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041"/>
    <w:rsid w:val="00D83401"/>
    <w:rsid w:val="00D84268"/>
    <w:rsid w:val="00D846C5"/>
    <w:rsid w:val="00D84746"/>
    <w:rsid w:val="00D84EC7"/>
    <w:rsid w:val="00D85273"/>
    <w:rsid w:val="00D856E4"/>
    <w:rsid w:val="00D8636C"/>
    <w:rsid w:val="00D86B37"/>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92E"/>
    <w:rsid w:val="00DA3B43"/>
    <w:rsid w:val="00DA3BAD"/>
    <w:rsid w:val="00DA3BE7"/>
    <w:rsid w:val="00DA3F00"/>
    <w:rsid w:val="00DA41B2"/>
    <w:rsid w:val="00DA43CA"/>
    <w:rsid w:val="00DA4412"/>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6A9"/>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07A"/>
    <w:rsid w:val="00DE0171"/>
    <w:rsid w:val="00DE0333"/>
    <w:rsid w:val="00DE0558"/>
    <w:rsid w:val="00DE0AAA"/>
    <w:rsid w:val="00DE0AF2"/>
    <w:rsid w:val="00DE16DD"/>
    <w:rsid w:val="00DE1838"/>
    <w:rsid w:val="00DE1BBD"/>
    <w:rsid w:val="00DE21CF"/>
    <w:rsid w:val="00DE279F"/>
    <w:rsid w:val="00DE29EE"/>
    <w:rsid w:val="00DE2D4B"/>
    <w:rsid w:val="00DE3083"/>
    <w:rsid w:val="00DE35C7"/>
    <w:rsid w:val="00DE3E7C"/>
    <w:rsid w:val="00DE45AC"/>
    <w:rsid w:val="00DE464E"/>
    <w:rsid w:val="00DE4664"/>
    <w:rsid w:val="00DE47CE"/>
    <w:rsid w:val="00DE480D"/>
    <w:rsid w:val="00DE4B0C"/>
    <w:rsid w:val="00DE4C2C"/>
    <w:rsid w:val="00DE4D74"/>
    <w:rsid w:val="00DE516B"/>
    <w:rsid w:val="00DE51E9"/>
    <w:rsid w:val="00DE57FD"/>
    <w:rsid w:val="00DE589A"/>
    <w:rsid w:val="00DE5EE1"/>
    <w:rsid w:val="00DE61AA"/>
    <w:rsid w:val="00DE65EB"/>
    <w:rsid w:val="00DE7012"/>
    <w:rsid w:val="00DE78DF"/>
    <w:rsid w:val="00DE7D03"/>
    <w:rsid w:val="00DE7D0D"/>
    <w:rsid w:val="00DF00BB"/>
    <w:rsid w:val="00DF0220"/>
    <w:rsid w:val="00DF02EC"/>
    <w:rsid w:val="00DF0AC1"/>
    <w:rsid w:val="00DF0B0F"/>
    <w:rsid w:val="00DF0D33"/>
    <w:rsid w:val="00DF0E63"/>
    <w:rsid w:val="00DF10FE"/>
    <w:rsid w:val="00DF1300"/>
    <w:rsid w:val="00DF1329"/>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1FC"/>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DF747C"/>
    <w:rsid w:val="00E000A6"/>
    <w:rsid w:val="00E004D1"/>
    <w:rsid w:val="00E00A07"/>
    <w:rsid w:val="00E00C11"/>
    <w:rsid w:val="00E00EFF"/>
    <w:rsid w:val="00E00FBC"/>
    <w:rsid w:val="00E01113"/>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BBC"/>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6A9A"/>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AEC"/>
    <w:rsid w:val="00E34CA9"/>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6A2"/>
    <w:rsid w:val="00E45011"/>
    <w:rsid w:val="00E450E5"/>
    <w:rsid w:val="00E452D0"/>
    <w:rsid w:val="00E45421"/>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E76"/>
    <w:rsid w:val="00E51548"/>
    <w:rsid w:val="00E515A3"/>
    <w:rsid w:val="00E5171E"/>
    <w:rsid w:val="00E51812"/>
    <w:rsid w:val="00E51B0C"/>
    <w:rsid w:val="00E51D02"/>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11C"/>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6E2"/>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B8F"/>
    <w:rsid w:val="00E93D80"/>
    <w:rsid w:val="00E94053"/>
    <w:rsid w:val="00E942A2"/>
    <w:rsid w:val="00E94307"/>
    <w:rsid w:val="00E946AC"/>
    <w:rsid w:val="00E94762"/>
    <w:rsid w:val="00E94905"/>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0FD3"/>
    <w:rsid w:val="00EA1665"/>
    <w:rsid w:val="00EA1B4A"/>
    <w:rsid w:val="00EA20D9"/>
    <w:rsid w:val="00EA2271"/>
    <w:rsid w:val="00EA24FF"/>
    <w:rsid w:val="00EA2730"/>
    <w:rsid w:val="00EA2A44"/>
    <w:rsid w:val="00EA2D9B"/>
    <w:rsid w:val="00EA2F2F"/>
    <w:rsid w:val="00EA3165"/>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B9"/>
    <w:rsid w:val="00EA5F39"/>
    <w:rsid w:val="00EA6506"/>
    <w:rsid w:val="00EA655B"/>
    <w:rsid w:val="00EA66F6"/>
    <w:rsid w:val="00EA673B"/>
    <w:rsid w:val="00EA6AC7"/>
    <w:rsid w:val="00EA708C"/>
    <w:rsid w:val="00EA7220"/>
    <w:rsid w:val="00EA72BF"/>
    <w:rsid w:val="00EA7690"/>
    <w:rsid w:val="00EA7A7E"/>
    <w:rsid w:val="00EA7AF2"/>
    <w:rsid w:val="00EA7C2F"/>
    <w:rsid w:val="00EA7CE6"/>
    <w:rsid w:val="00EA7DE0"/>
    <w:rsid w:val="00EA7E15"/>
    <w:rsid w:val="00EA7E8F"/>
    <w:rsid w:val="00EA7E9E"/>
    <w:rsid w:val="00EA7EF5"/>
    <w:rsid w:val="00EA7F1F"/>
    <w:rsid w:val="00EB0073"/>
    <w:rsid w:val="00EB0322"/>
    <w:rsid w:val="00EB05DC"/>
    <w:rsid w:val="00EB1033"/>
    <w:rsid w:val="00EB1705"/>
    <w:rsid w:val="00EB1712"/>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BFB"/>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53"/>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47E"/>
    <w:rsid w:val="00EF5630"/>
    <w:rsid w:val="00EF573A"/>
    <w:rsid w:val="00EF5861"/>
    <w:rsid w:val="00EF58EF"/>
    <w:rsid w:val="00EF5FF5"/>
    <w:rsid w:val="00EF6060"/>
    <w:rsid w:val="00EF6141"/>
    <w:rsid w:val="00EF6D7D"/>
    <w:rsid w:val="00EF6EF5"/>
    <w:rsid w:val="00EF706C"/>
    <w:rsid w:val="00EF7131"/>
    <w:rsid w:val="00EF7614"/>
    <w:rsid w:val="00EF7878"/>
    <w:rsid w:val="00F000F0"/>
    <w:rsid w:val="00F00180"/>
    <w:rsid w:val="00F002BF"/>
    <w:rsid w:val="00F006E4"/>
    <w:rsid w:val="00F006FD"/>
    <w:rsid w:val="00F00923"/>
    <w:rsid w:val="00F00C9D"/>
    <w:rsid w:val="00F01034"/>
    <w:rsid w:val="00F01459"/>
    <w:rsid w:val="00F017CB"/>
    <w:rsid w:val="00F0197D"/>
    <w:rsid w:val="00F01A58"/>
    <w:rsid w:val="00F01E3C"/>
    <w:rsid w:val="00F023A1"/>
    <w:rsid w:val="00F024E9"/>
    <w:rsid w:val="00F02694"/>
    <w:rsid w:val="00F026AE"/>
    <w:rsid w:val="00F027FF"/>
    <w:rsid w:val="00F0284B"/>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76B"/>
    <w:rsid w:val="00F149F8"/>
    <w:rsid w:val="00F15228"/>
    <w:rsid w:val="00F15860"/>
    <w:rsid w:val="00F15E26"/>
    <w:rsid w:val="00F15F91"/>
    <w:rsid w:val="00F16BB1"/>
    <w:rsid w:val="00F16F7C"/>
    <w:rsid w:val="00F16FE9"/>
    <w:rsid w:val="00F17442"/>
    <w:rsid w:val="00F17A8F"/>
    <w:rsid w:val="00F20046"/>
    <w:rsid w:val="00F20540"/>
    <w:rsid w:val="00F206FE"/>
    <w:rsid w:val="00F2094D"/>
    <w:rsid w:val="00F20B16"/>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5A"/>
    <w:rsid w:val="00F24FA0"/>
    <w:rsid w:val="00F250CE"/>
    <w:rsid w:val="00F25157"/>
    <w:rsid w:val="00F252C7"/>
    <w:rsid w:val="00F25E4C"/>
    <w:rsid w:val="00F25EB4"/>
    <w:rsid w:val="00F2617C"/>
    <w:rsid w:val="00F261C3"/>
    <w:rsid w:val="00F2623A"/>
    <w:rsid w:val="00F2643A"/>
    <w:rsid w:val="00F26886"/>
    <w:rsid w:val="00F2699C"/>
    <w:rsid w:val="00F26AF5"/>
    <w:rsid w:val="00F26CAE"/>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1C2"/>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1EA1"/>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28D"/>
    <w:rsid w:val="00F6433C"/>
    <w:rsid w:val="00F6474A"/>
    <w:rsid w:val="00F64966"/>
    <w:rsid w:val="00F64DEC"/>
    <w:rsid w:val="00F64F9F"/>
    <w:rsid w:val="00F652BE"/>
    <w:rsid w:val="00F654FA"/>
    <w:rsid w:val="00F65D14"/>
    <w:rsid w:val="00F65E11"/>
    <w:rsid w:val="00F660B8"/>
    <w:rsid w:val="00F669E3"/>
    <w:rsid w:val="00F66A26"/>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6EA6"/>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25"/>
    <w:rsid w:val="00F86538"/>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A0"/>
    <w:rsid w:val="00F9495D"/>
    <w:rsid w:val="00F94C27"/>
    <w:rsid w:val="00F94C2F"/>
    <w:rsid w:val="00F94E27"/>
    <w:rsid w:val="00F95013"/>
    <w:rsid w:val="00F951BD"/>
    <w:rsid w:val="00F954B7"/>
    <w:rsid w:val="00F9585C"/>
    <w:rsid w:val="00F9632D"/>
    <w:rsid w:val="00F96412"/>
    <w:rsid w:val="00F9644F"/>
    <w:rsid w:val="00F965D9"/>
    <w:rsid w:val="00F969B1"/>
    <w:rsid w:val="00F96C7A"/>
    <w:rsid w:val="00F96E7C"/>
    <w:rsid w:val="00F9709C"/>
    <w:rsid w:val="00F9725A"/>
    <w:rsid w:val="00F975B5"/>
    <w:rsid w:val="00F97654"/>
    <w:rsid w:val="00F97761"/>
    <w:rsid w:val="00F97765"/>
    <w:rsid w:val="00FA00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4F1"/>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A57"/>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3D3"/>
    <w:rsid w:val="00FC4423"/>
    <w:rsid w:val="00FC45C4"/>
    <w:rsid w:val="00FC47D1"/>
    <w:rsid w:val="00FC4823"/>
    <w:rsid w:val="00FC4AAF"/>
    <w:rsid w:val="00FC4CA4"/>
    <w:rsid w:val="00FC545C"/>
    <w:rsid w:val="00FC553E"/>
    <w:rsid w:val="00FC5D77"/>
    <w:rsid w:val="00FC5EE6"/>
    <w:rsid w:val="00FC63CD"/>
    <w:rsid w:val="00FC645D"/>
    <w:rsid w:val="00FC654F"/>
    <w:rsid w:val="00FC65A0"/>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0DD"/>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chartTrackingRefBased/>
  <w15:docId w15:val="{78FA6395-8C03-40A0-8CEE-6028727AA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E94905"/>
    <w:pPr>
      <w:overflowPunct/>
      <w:autoSpaceDE/>
      <w:autoSpaceDN/>
      <w:adjustRightInd/>
      <w:spacing w:after="0"/>
      <w:ind w:left="720"/>
      <w:textAlignment w:val="auto"/>
    </w:pPr>
    <w:rPr>
      <w:rFonts w:eastAsia="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67AA85C8-7B27-48E5-9997-E40137761E5E}">
  <ds:schemaRefs>
    <ds:schemaRef ds:uri="http://schemas.openxmlformats.org/officeDocument/2006/bibliography"/>
  </ds:schemaRefs>
</ds:datastoreItem>
</file>

<file path=customXml/itemProps6.xml><?xml version="1.0" encoding="utf-8"?>
<ds:datastoreItem xmlns:ds="http://schemas.openxmlformats.org/officeDocument/2006/customXml" ds:itemID="{7AF54DD3-E878-44D6-87DA-54844D06F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2491</Words>
  <Characters>14202</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Fraunhofer HHI</Company>
  <LinksUpToDate>false</LinksUpToDate>
  <CharactersWithSpaces>16660</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Fraunhofer</cp:lastModifiedBy>
  <cp:revision>14</cp:revision>
  <cp:lastPrinted>2017-11-16T14:00:00Z</cp:lastPrinted>
  <dcterms:created xsi:type="dcterms:W3CDTF">2018-05-09T08:00:00Z</dcterms:created>
  <dcterms:modified xsi:type="dcterms:W3CDTF">2018-05-09T15:20:00Z</dcterms:modified>
  <cp:category/>
</cp:coreProperties>
</file>