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CBD6E" w14:textId="3A0480B8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0419A4">
        <w:t>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80</w:t>
      </w:r>
      <w:r w:rsidR="001001BD">
        <w:rPr>
          <w:sz w:val="32"/>
          <w:szCs w:val="32"/>
        </w:rPr>
        <w:t>6840</w:t>
      </w:r>
    </w:p>
    <w:p w14:paraId="077C2372" w14:textId="77777777" w:rsidR="00700EF5" w:rsidRPr="00CE0424" w:rsidRDefault="000419A4" w:rsidP="00700EF5">
      <w:pPr>
        <w:pStyle w:val="3GPPHeader"/>
      </w:pPr>
      <w:r>
        <w:t>Busan, Korea, 21</w:t>
      </w:r>
      <w:r w:rsidRPr="000419A4">
        <w:rPr>
          <w:vertAlign w:val="superscript"/>
        </w:rPr>
        <w:t>st</w:t>
      </w:r>
      <w:r w:rsidR="00B34996">
        <w:t xml:space="preserve"> </w:t>
      </w:r>
      <w:r w:rsidR="00700EF5" w:rsidRPr="00631CA0">
        <w:t xml:space="preserve">– </w:t>
      </w:r>
      <w:r w:rsidR="00D323F0">
        <w:t>2</w:t>
      </w:r>
      <w:r>
        <w:t>5</w:t>
      </w:r>
      <w:r w:rsidR="00B34996" w:rsidRPr="00B34996">
        <w:rPr>
          <w:vertAlign w:val="superscript"/>
        </w:rPr>
        <w:t>th</w:t>
      </w:r>
      <w:r w:rsidR="00B34996">
        <w:t xml:space="preserve"> </w:t>
      </w:r>
      <w:r>
        <w:t xml:space="preserve">May </w:t>
      </w:r>
      <w:r w:rsidR="00700EF5" w:rsidRPr="00631CA0">
        <w:t>201</w:t>
      </w:r>
      <w:r w:rsidR="000151AE">
        <w:t>8</w:t>
      </w:r>
    </w:p>
    <w:p w14:paraId="406870E8" w14:textId="77777777" w:rsidR="00E90E49" w:rsidRPr="00CE0424" w:rsidRDefault="00E90E49" w:rsidP="00357380">
      <w:pPr>
        <w:pStyle w:val="3GPPHeader"/>
      </w:pPr>
    </w:p>
    <w:p w14:paraId="01C0395F" w14:textId="41B0C812" w:rsidR="00E90E49" w:rsidRPr="007E6F0E" w:rsidRDefault="00E90E49" w:rsidP="00311702">
      <w:pPr>
        <w:pStyle w:val="3GPPHeader"/>
        <w:rPr>
          <w:sz w:val="22"/>
          <w:szCs w:val="22"/>
          <w:lang w:val="en-US"/>
        </w:rPr>
      </w:pPr>
      <w:r w:rsidRPr="007E6F0E">
        <w:rPr>
          <w:sz w:val="22"/>
          <w:szCs w:val="22"/>
          <w:lang w:val="en-US"/>
        </w:rPr>
        <w:t>Agenda Item:</w:t>
      </w:r>
      <w:r w:rsidRPr="007E6F0E">
        <w:rPr>
          <w:sz w:val="22"/>
          <w:szCs w:val="22"/>
          <w:lang w:val="en-US"/>
        </w:rPr>
        <w:tab/>
      </w:r>
      <w:r w:rsidR="001001BD" w:rsidRPr="007E6F0E">
        <w:rPr>
          <w:sz w:val="22"/>
          <w:szCs w:val="22"/>
          <w:lang w:val="en-US"/>
        </w:rPr>
        <w:t>9.7.2</w:t>
      </w:r>
    </w:p>
    <w:p w14:paraId="466590C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16F3281" w14:textId="442DD83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001BD">
        <w:rPr>
          <w:sz w:val="22"/>
          <w:szCs w:val="22"/>
        </w:rPr>
        <w:t xml:space="preserve">PLMN encoding for </w:t>
      </w:r>
      <w:r w:rsidR="00B20AF0">
        <w:rPr>
          <w:sz w:val="22"/>
          <w:szCs w:val="22"/>
        </w:rPr>
        <w:t>LTE connected to 5GC</w:t>
      </w:r>
    </w:p>
    <w:p w14:paraId="61F1490A" w14:textId="03E4F8B6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E6F0E">
        <w:rPr>
          <w:sz w:val="22"/>
          <w:szCs w:val="22"/>
        </w:rPr>
        <w:t>Discussion</w:t>
      </w:r>
    </w:p>
    <w:p w14:paraId="7D428FC1" w14:textId="77777777" w:rsidR="00C24345" w:rsidRDefault="00E90E49" w:rsidP="00A2052C">
      <w:pPr>
        <w:pStyle w:val="Heading1"/>
      </w:pPr>
      <w:r w:rsidRPr="00CE0424">
        <w:t>Introduction</w:t>
      </w:r>
    </w:p>
    <w:p w14:paraId="045A3F65" w14:textId="2915CEF6" w:rsidR="00FA1EC2" w:rsidRDefault="00FA1EC2" w:rsidP="00A2052C">
      <w:r>
        <w:t xml:space="preserve">In RAN2 #101bis in </w:t>
      </w:r>
      <w:proofErr w:type="spellStart"/>
      <w:r>
        <w:t>Sanya</w:t>
      </w:r>
      <w:proofErr w:type="spellEnd"/>
      <w:r>
        <w:t xml:space="preserve">, the topic of PLMN lists for LTE when connected to 5GC was addressed. </w:t>
      </w:r>
      <w:r w:rsidR="00075AB2">
        <w:t xml:space="preserve">After an off-line discussion summarized in </w:t>
      </w:r>
      <w:r w:rsidR="00BF7668">
        <w:fldChar w:fldCharType="begin"/>
      </w:r>
      <w:r w:rsidR="00BF7668">
        <w:instrText xml:space="preserve"> REF _Ref513491164 \r \h </w:instrText>
      </w:r>
      <w:r w:rsidR="00BF7668">
        <w:fldChar w:fldCharType="separate"/>
      </w:r>
      <w:r w:rsidR="00BF7668">
        <w:t>[1]</w:t>
      </w:r>
      <w:r w:rsidR="00BF7668">
        <w:fldChar w:fldCharType="end"/>
      </w:r>
      <w:r w:rsidR="00E26C68">
        <w:t xml:space="preserve">, it was concluded to revisit this topic in Busan. </w:t>
      </w:r>
    </w:p>
    <w:p w14:paraId="44B18916" w14:textId="7E94BBAE" w:rsidR="00E26C68" w:rsidRDefault="00E26C68" w:rsidP="00A2052C">
      <w:r>
        <w:t xml:space="preserve">There have previously been some agreements that relates to the PLMN lists that are worth repeating in this context: </w:t>
      </w:r>
    </w:p>
    <w:p w14:paraId="19CCC3A4" w14:textId="300FF8A1" w:rsidR="000E24BD" w:rsidRDefault="000E24BD" w:rsidP="00A2052C">
      <w:r>
        <w:t>In RAN2 -99</w:t>
      </w:r>
      <w:r w:rsidR="00130E0D">
        <w:t xml:space="preserve">, in connection to CN selection discussion, it was agreed that: </w:t>
      </w:r>
    </w:p>
    <w:p w14:paraId="6F3BC4E4" w14:textId="77777777" w:rsidR="000E24BD" w:rsidRPr="00BA141F" w:rsidRDefault="000E24BD" w:rsidP="000E24BD">
      <w:pPr>
        <w:pStyle w:val="Doc-text2"/>
      </w:pPr>
    </w:p>
    <w:p w14:paraId="62FD621A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Agreements</w:t>
      </w:r>
    </w:p>
    <w:p w14:paraId="2DA96247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1</w:t>
      </w:r>
      <w:r w:rsidRPr="00BA141F">
        <w:tab/>
        <w:t>An LTE ng-</w:t>
      </w:r>
      <w:proofErr w:type="spellStart"/>
      <w:r w:rsidRPr="00BA141F">
        <w:t>eNB</w:t>
      </w:r>
      <w:proofErr w:type="spellEnd"/>
      <w:r w:rsidRPr="00BA141F">
        <w:t xml:space="preserve"> can belong to multiple PLMNs and for each </w:t>
      </w:r>
      <w:proofErr w:type="gramStart"/>
      <w:r w:rsidRPr="00BA141F">
        <w:t>PLMN,  it</w:t>
      </w:r>
      <w:proofErr w:type="gramEnd"/>
      <w:r w:rsidRPr="00BA141F">
        <w:t xml:space="preserve"> can be connected to: (1) EPC only, (2) both EPC and 5GC or (3) 5GC only.</w:t>
      </w:r>
    </w:p>
    <w:p w14:paraId="562C07AC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2</w:t>
      </w:r>
      <w:r w:rsidRPr="00BA141F">
        <w:tab/>
        <w:t xml:space="preserve">In case that a PLMN in an LTE </w:t>
      </w:r>
      <w:proofErr w:type="spellStart"/>
      <w:r w:rsidRPr="00BA141F">
        <w:t>eNB</w:t>
      </w:r>
      <w:proofErr w:type="spellEnd"/>
      <w:r w:rsidRPr="00BA141F">
        <w:t xml:space="preserve"> is connected to 5GC only, the UEs only capable of EPC-NAS should be prevented from camping and should reselect to a different cell.</w:t>
      </w:r>
    </w:p>
    <w:p w14:paraId="722F2F11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3</w:t>
      </w:r>
      <w:r w:rsidRPr="00BA141F">
        <w:tab/>
        <w:t xml:space="preserve">For the case that all the PLMNs only have access to 5GC then UEs capable only of EPC-NAS can be barred using </w:t>
      </w:r>
      <w:proofErr w:type="spellStart"/>
      <w:r w:rsidRPr="00BA141F">
        <w:t>cellBarred</w:t>
      </w:r>
      <w:proofErr w:type="spellEnd"/>
      <w:r w:rsidRPr="00BA141F">
        <w:t xml:space="preserve"> flag in SIB1 which the 5GC-NAS capable UEs ignore. To provide the current cell barring flag functionality to 5GC-NAS capable UEs, a corresponding new flag is introduced for those UEs (e.g. “cellBarred-5GC”).</w:t>
      </w:r>
    </w:p>
    <w:p w14:paraId="172D9A5C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FFS for the case that only some PLMN only have access to 5GC</w:t>
      </w:r>
    </w:p>
    <w:p w14:paraId="4B878693" w14:textId="77777777" w:rsidR="000E24BD" w:rsidRPr="00BA141F" w:rsidRDefault="000E24BD" w:rsidP="000E24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4</w:t>
      </w:r>
      <w:r w:rsidRPr="00BA141F">
        <w:tab/>
        <w:t xml:space="preserve">In LTE, the system information should be extended to include information about the available CN </w:t>
      </w:r>
      <w:proofErr w:type="gramStart"/>
      <w:r w:rsidRPr="00BA141F">
        <w:t>per  PLMN</w:t>
      </w:r>
      <w:proofErr w:type="gramEnd"/>
      <w:r w:rsidRPr="00BA141F">
        <w:t>.</w:t>
      </w:r>
    </w:p>
    <w:p w14:paraId="0B5F408A" w14:textId="7BCA8B78" w:rsidR="000E24BD" w:rsidRDefault="000E24BD" w:rsidP="00A2052C"/>
    <w:p w14:paraId="2455873C" w14:textId="515E93E5" w:rsidR="000E24BD" w:rsidRDefault="000E24BD" w:rsidP="00A2052C">
      <w:r>
        <w:t>In RAN2-</w:t>
      </w:r>
      <w:r w:rsidR="004C6635">
        <w:t xml:space="preserve">100, the following was agreed: </w:t>
      </w:r>
    </w:p>
    <w:p w14:paraId="345C8A04" w14:textId="77777777" w:rsidR="005A1936" w:rsidRDefault="005A1936" w:rsidP="00A2052C"/>
    <w:p w14:paraId="2BA7EA3B" w14:textId="77777777" w:rsidR="004C6635" w:rsidRDefault="004C6635" w:rsidP="004C66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63D1B4C5" w14:textId="77777777" w:rsidR="004C6635" w:rsidRDefault="004C6635" w:rsidP="004C66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 new 5GC PLMN list containing PLMNs that can connect to 5GC (coding details to be worked offline to avoid any need for repeating a PLMN ID if already present in the legacy PLMN list)</w:t>
      </w:r>
    </w:p>
    <w:p w14:paraId="7F10D383" w14:textId="77777777" w:rsidR="004C6635" w:rsidRDefault="004C6635" w:rsidP="004C66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"</w:t>
      </w:r>
      <w:proofErr w:type="spellStart"/>
      <w:r w:rsidRPr="001A63BA">
        <w:t>cellReservedForOperatorUse</w:t>
      </w:r>
      <w:proofErr w:type="spellEnd"/>
      <w:r w:rsidRPr="001A63BA">
        <w:t>” is introduced for PLMNs which can connect to 5GC</w:t>
      </w:r>
      <w:r>
        <w:t xml:space="preserve"> only</w:t>
      </w:r>
      <w:r w:rsidRPr="001A63BA">
        <w:t xml:space="preserve">.  </w:t>
      </w:r>
    </w:p>
    <w:p w14:paraId="438F42A6" w14:textId="77777777" w:rsidR="004C6635" w:rsidRDefault="004C6635" w:rsidP="004C66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5GC spe</w:t>
      </w:r>
      <w:r w:rsidRPr="00914D8D">
        <w:t>cific “</w:t>
      </w:r>
      <w:proofErr w:type="spellStart"/>
      <w:r w:rsidRPr="00914D8D">
        <w:t>cellReservedForOperatorUse</w:t>
      </w:r>
      <w:proofErr w:type="spellEnd"/>
      <w:r w:rsidRPr="00914D8D">
        <w:t xml:space="preserve">” is introduced for PLMNs which can connect both EPC and 5GC.  </w:t>
      </w:r>
    </w:p>
    <w:p w14:paraId="69FCB018" w14:textId="77777777" w:rsidR="004C6635" w:rsidRDefault="004C6635" w:rsidP="004C663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UE AS indicates available CN types to upper layers for CN type selection.   </w:t>
      </w:r>
    </w:p>
    <w:p w14:paraId="1DFC8819" w14:textId="77777777" w:rsidR="004C6635" w:rsidRDefault="004C6635" w:rsidP="004C6635">
      <w:pPr>
        <w:pStyle w:val="Doc-text2"/>
      </w:pPr>
    </w:p>
    <w:p w14:paraId="61D8F522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A3CA9EF" w14:textId="0ED304FF" w:rsidR="005A1936" w:rsidRDefault="005A1936" w:rsidP="005A1936">
      <w:r>
        <w:t xml:space="preserve">In the light of the above and recent discussion, </w:t>
      </w:r>
      <w:proofErr w:type="gramStart"/>
      <w:r>
        <w:t>a number of</w:t>
      </w:r>
      <w:proofErr w:type="gramEnd"/>
      <w:r>
        <w:t xml:space="preserve"> concerns has been raised </w:t>
      </w:r>
      <w:r w:rsidR="004106CE">
        <w:t xml:space="preserve">and </w:t>
      </w:r>
      <w:r>
        <w:t xml:space="preserve">can be summarized as: </w:t>
      </w:r>
    </w:p>
    <w:p w14:paraId="44F643E6" w14:textId="3F5C7E43" w:rsidR="005A1936" w:rsidRDefault="005A1936" w:rsidP="004106CE">
      <w:pPr>
        <w:pStyle w:val="ListParagraph"/>
        <w:numPr>
          <w:ilvl w:val="0"/>
          <w:numId w:val="17"/>
        </w:numPr>
      </w:pPr>
      <w:r>
        <w:t>The PLMN list for EPC cannot be empty</w:t>
      </w:r>
      <w:r w:rsidR="00E65338">
        <w:t xml:space="preserve"> and need not be changed to support legacy</w:t>
      </w:r>
    </w:p>
    <w:p w14:paraId="26F86F4B" w14:textId="7E45C50E" w:rsidR="005A1936" w:rsidRDefault="00E17DB0" w:rsidP="004106CE">
      <w:pPr>
        <w:pStyle w:val="ListParagraph"/>
        <w:numPr>
          <w:ilvl w:val="0"/>
          <w:numId w:val="17"/>
        </w:numPr>
      </w:pPr>
      <w:r>
        <w:t>Repetitions should be avoided</w:t>
      </w:r>
      <w:r w:rsidR="00270A30">
        <w:t xml:space="preserve">. </w:t>
      </w:r>
    </w:p>
    <w:p w14:paraId="4D9C33D8" w14:textId="6EC7FF62" w:rsidR="008308C0" w:rsidRDefault="00CB7497" w:rsidP="004106CE">
      <w:pPr>
        <w:pStyle w:val="ListParagraph"/>
        <w:numPr>
          <w:ilvl w:val="0"/>
          <w:numId w:val="17"/>
        </w:numPr>
      </w:pPr>
      <w:r>
        <w:lastRenderedPageBreak/>
        <w:t xml:space="preserve">PLMN related information </w:t>
      </w:r>
      <w:r w:rsidR="008308C0">
        <w:t xml:space="preserve">elements that exist in LTE </w:t>
      </w:r>
      <w:r w:rsidR="00245F76">
        <w:t>need to support TAC of different size.</w:t>
      </w:r>
    </w:p>
    <w:p w14:paraId="596E784C" w14:textId="5E703609" w:rsidR="00461A95" w:rsidRDefault="00461A95" w:rsidP="004106CE">
      <w:pPr>
        <w:ind w:left="360"/>
      </w:pPr>
      <w:r>
        <w:t>There is an additional aspect of the PLMN list that relates to number of PLMN’s</w:t>
      </w:r>
      <w:r w:rsidR="004106CE">
        <w:t>, that we address in another contribution</w:t>
      </w:r>
      <w:r w:rsidR="00B02402">
        <w:t xml:space="preserve"> </w:t>
      </w:r>
      <w:r w:rsidR="00B77C14">
        <w:fldChar w:fldCharType="begin"/>
      </w:r>
      <w:r w:rsidR="00B77C14">
        <w:instrText xml:space="preserve"> REF _Ref513492214 \r \h </w:instrText>
      </w:r>
      <w:r w:rsidR="00B77C14">
        <w:fldChar w:fldCharType="separate"/>
      </w:r>
      <w:r w:rsidR="00B77C14">
        <w:t>[2]</w:t>
      </w:r>
      <w:r w:rsidR="00B77C14">
        <w:fldChar w:fldCharType="end"/>
      </w:r>
      <w:r w:rsidR="00B77C14">
        <w:t>.</w:t>
      </w:r>
    </w:p>
    <w:p w14:paraId="11D5CE1D" w14:textId="2641952D" w:rsidR="00B77C14" w:rsidRDefault="00B77C14" w:rsidP="004106CE">
      <w:pPr>
        <w:ind w:left="360"/>
      </w:pPr>
      <w:r>
        <w:t>In the following, we go through the concerns</w:t>
      </w:r>
      <w:r w:rsidR="00914955">
        <w:t xml:space="preserve"> and map to a solution for PLMN list handling in LTE connected to 5GC.</w:t>
      </w:r>
    </w:p>
    <w:p w14:paraId="4DC62B6B" w14:textId="36953924" w:rsidR="00CA2152" w:rsidRDefault="00CA2152" w:rsidP="00A909A0">
      <w:pPr>
        <w:pStyle w:val="Heading2"/>
      </w:pPr>
      <w:r>
        <w:t>A non-empty PLMN list for EPC</w:t>
      </w:r>
    </w:p>
    <w:p w14:paraId="2A7DF7F3" w14:textId="236EBAA8" w:rsidR="00743A05" w:rsidRDefault="00406E89" w:rsidP="000E3129">
      <w:r>
        <w:t>A pre-release-15 UE is expecting to find a PLMN that connects to EPC.</w:t>
      </w:r>
      <w:r w:rsidR="00743A05">
        <w:t xml:space="preserve"> There is a coding and format of listing of PLMN’s (max 6) and it is necessary to maintain this format. </w:t>
      </w:r>
    </w:p>
    <w:p w14:paraId="69FB81B7" w14:textId="771E14EE" w:rsidR="00743A05" w:rsidRDefault="00743A05" w:rsidP="00CD2EF9">
      <w:pPr>
        <w:pStyle w:val="Observation"/>
      </w:pPr>
      <w:bookmarkStart w:id="1" w:name="_Toc513534715"/>
      <w:bookmarkStart w:id="2" w:name="_Toc513534736"/>
      <w:r>
        <w:t>The format and content of PLMN list for EPC-connected PLMN’s needs to be maintained.</w:t>
      </w:r>
      <w:bookmarkEnd w:id="1"/>
      <w:bookmarkEnd w:id="2"/>
      <w:r>
        <w:t xml:space="preserve"> </w:t>
      </w:r>
    </w:p>
    <w:p w14:paraId="15BDF7F7" w14:textId="3A5F092D" w:rsidR="000E3129" w:rsidRDefault="00B744F3" w:rsidP="000E3129">
      <w:r>
        <w:t xml:space="preserve">One aspect of pre-release-15 UE’s is that it is expected to find at least one PLMN listed. </w:t>
      </w:r>
      <w:r w:rsidR="00406E89">
        <w:t xml:space="preserve">In situations when a cell does not connect to EPC, but only connect to 5GC, there is a need to </w:t>
      </w:r>
      <w:r w:rsidR="00F13973">
        <w:t xml:space="preserve">have a coding of the system information that allows </w:t>
      </w:r>
      <w:r w:rsidR="00406E89">
        <w:t>existi</w:t>
      </w:r>
      <w:r w:rsidR="0022424D">
        <w:t xml:space="preserve">ng UE to </w:t>
      </w:r>
      <w:proofErr w:type="gramStart"/>
      <w:r w:rsidR="0022424D">
        <w:t>actually find</w:t>
      </w:r>
      <w:proofErr w:type="gramEnd"/>
      <w:r w:rsidR="0022424D">
        <w:t xml:space="preserve"> a PLMN, but to refrain from camping at all, not even in </w:t>
      </w:r>
      <w:r w:rsidR="00AD266B">
        <w:t xml:space="preserve">limited state. The cell is not even an acceptable cell. </w:t>
      </w:r>
    </w:p>
    <w:p w14:paraId="0086E2D7" w14:textId="63B087FF" w:rsidR="00B039AD" w:rsidRDefault="00116AF3" w:rsidP="00AD266B">
      <w:pPr>
        <w:pStyle w:val="Observation"/>
      </w:pPr>
      <w:bookmarkStart w:id="3" w:name="_Toc513534716"/>
      <w:bookmarkStart w:id="4" w:name="_Toc513534737"/>
      <w:r>
        <w:t>In situations when a cell only connects to EPC, there is anyway a need to list a PLMN in a legacy PLMN list</w:t>
      </w:r>
      <w:r w:rsidR="00B039AD">
        <w:t>.</w:t>
      </w:r>
      <w:bookmarkEnd w:id="3"/>
      <w:bookmarkEnd w:id="4"/>
      <w:r w:rsidR="00B039AD">
        <w:t xml:space="preserve"> </w:t>
      </w:r>
    </w:p>
    <w:p w14:paraId="723EDA23" w14:textId="298C0742" w:rsidR="00CC0895" w:rsidRDefault="00CC0895" w:rsidP="00C01CF9">
      <w:pPr>
        <w:pStyle w:val="BodyText"/>
      </w:pPr>
      <w:bookmarkStart w:id="5" w:name="_Toc513534717"/>
      <w:r>
        <w:t xml:space="preserve">There are at least </w:t>
      </w:r>
      <w:r w:rsidR="00CA1758">
        <w:t>two</w:t>
      </w:r>
      <w:r>
        <w:t xml:space="preserve"> different ways to handle the legacy aspect.</w:t>
      </w:r>
      <w:bookmarkEnd w:id="5"/>
      <w:r>
        <w:t xml:space="preserve"> </w:t>
      </w:r>
    </w:p>
    <w:p w14:paraId="19B6F206" w14:textId="132AC6FA" w:rsidR="00CC0895" w:rsidRDefault="001B459F" w:rsidP="002B11AF">
      <w:pPr>
        <w:pStyle w:val="BodyText"/>
        <w:numPr>
          <w:ilvl w:val="0"/>
          <w:numId w:val="18"/>
        </w:numPr>
      </w:pPr>
      <w:r>
        <w:t xml:space="preserve">Include any PLMN in a legacy-compliant way, assign </w:t>
      </w:r>
      <w:r w:rsidR="002441E4">
        <w:t>a TAC/Cell Identity</w:t>
      </w:r>
      <w:r w:rsidR="002A1552">
        <w:t xml:space="preserve"> in release 14/EPC format and reserve the cell for operator use</w:t>
      </w:r>
      <w:r w:rsidR="00B53A92">
        <w:t xml:space="preserve">. The PLMN can be </w:t>
      </w:r>
      <w:r w:rsidR="00CA1758">
        <w:t>a PLMN that connects to 5GC, or a completely different PLMN code.</w:t>
      </w:r>
    </w:p>
    <w:p w14:paraId="13327CD8" w14:textId="1478BA55" w:rsidR="002B11AF" w:rsidRDefault="00FB031A" w:rsidP="004B0D6F">
      <w:pPr>
        <w:pStyle w:val="BodyText"/>
        <w:numPr>
          <w:ilvl w:val="0"/>
          <w:numId w:val="18"/>
        </w:numPr>
      </w:pPr>
      <w:r>
        <w:t>Include all PLMN’s in a legacy-compliant way, then the list will never be empty. In this scenario, and if there is no PLMN that connects to EPC, there is still a need to assign a TAC/Cell Identity in release 14/EPC format.</w:t>
      </w:r>
      <w:r w:rsidR="00ED4E5F">
        <w:t xml:space="preserve"> That “fake” cell needs to be reserved for operator use</w:t>
      </w:r>
    </w:p>
    <w:p w14:paraId="397054EA" w14:textId="77777777" w:rsidR="00012AA0" w:rsidRDefault="00CD0B08" w:rsidP="004B0D6F">
      <w:pPr>
        <w:pStyle w:val="BodyText"/>
      </w:pPr>
      <w:r>
        <w:t>It can be concluded that for any PLMN that is listed in</w:t>
      </w:r>
      <w:r w:rsidR="00012AA0">
        <w:t xml:space="preserve"> a legacy-compliant way, there needs to be a valid TAC and cell Identity. As these need to be created (fake) identities we propose to limit the amount of PLMNs that only connect to 5GC to be present in a legacy-compliant list. We propose to follow a) above. </w:t>
      </w:r>
    </w:p>
    <w:p w14:paraId="52C378AF" w14:textId="34F5E734" w:rsidR="00955CB7" w:rsidRDefault="00012AA0" w:rsidP="00736753">
      <w:pPr>
        <w:pStyle w:val="Proposal"/>
      </w:pPr>
      <w:bookmarkStart w:id="6" w:name="_Toc513534718"/>
      <w:bookmarkStart w:id="7" w:name="_Toc513534741"/>
      <w:r>
        <w:t>Include any PLMN in a legacy-compliant way, assign a TAC/Cell Identity in release 14/EPC format and reserve the cell for operator use. The PLMN can be a PLMN that connects to 5GC, or a completely different PLMN code.</w:t>
      </w:r>
      <w:bookmarkEnd w:id="6"/>
      <w:bookmarkEnd w:id="7"/>
    </w:p>
    <w:p w14:paraId="4B397AF6" w14:textId="621CC9C3" w:rsidR="00247E5F" w:rsidRDefault="00A909A0" w:rsidP="00A909A0">
      <w:pPr>
        <w:pStyle w:val="Heading2"/>
      </w:pPr>
      <w:r>
        <w:t>Two lists with or without repetitions</w:t>
      </w:r>
    </w:p>
    <w:p w14:paraId="3C45F52B" w14:textId="048EBF21" w:rsidR="00FC19B6" w:rsidRDefault="006A6A5A" w:rsidP="006A6A5A">
      <w:r>
        <w:t>A</w:t>
      </w:r>
      <w:r w:rsidR="00E244A8">
        <w:t xml:space="preserve"> very straight-forward way to </w:t>
      </w:r>
      <w:r w:rsidR="00030D57">
        <w:t xml:space="preserve">form the PLMN lists would be to have two </w:t>
      </w:r>
      <w:proofErr w:type="gramStart"/>
      <w:r w:rsidR="00030D57">
        <w:t>completely separate</w:t>
      </w:r>
      <w:proofErr w:type="gramEnd"/>
      <w:r w:rsidR="00030D57">
        <w:t xml:space="preserve"> lists. This can be argued as advantageous, as there would anyway need to be different TAC’s and Cell Identity formats.</w:t>
      </w:r>
      <w:r w:rsidR="005364FC">
        <w:t xml:space="preserve"> The drawback of that is that PLMN identities needs to b</w:t>
      </w:r>
      <w:r w:rsidR="00BC46EE">
        <w:t>e repeated.</w:t>
      </w:r>
    </w:p>
    <w:p w14:paraId="36C06544" w14:textId="2D6FF888" w:rsidR="00444C9B" w:rsidRDefault="000E0271" w:rsidP="006A6A5A">
      <w:r>
        <w:t xml:space="preserve">A simple way to avoid duplication would be to </w:t>
      </w:r>
      <w:r w:rsidR="001E6932">
        <w:t>not repeat PLMN identities for cells that connect to both</w:t>
      </w:r>
      <w:r w:rsidR="009069C6">
        <w:t xml:space="preserve"> EPC and 5GC</w:t>
      </w:r>
      <w:r w:rsidR="006B6713">
        <w:t xml:space="preserve">, but instead, point to an index in the PLMN list for EPC to indicate that </w:t>
      </w:r>
      <w:r w:rsidR="00791C2D">
        <w:t xml:space="preserve">a </w:t>
      </w:r>
      <w:r w:rsidR="002E1021">
        <w:t>PLMN also connect to 5GC</w:t>
      </w:r>
      <w:r w:rsidR="00791C2D">
        <w:t xml:space="preserve">. </w:t>
      </w:r>
      <w:r w:rsidR="00444C9B">
        <w:t xml:space="preserve">When indexing the PLMN’s that connect to EPC, it is necessary to consider both </w:t>
      </w:r>
      <w:proofErr w:type="spellStart"/>
      <w:r w:rsidR="00444C9B" w:rsidRPr="00CC7909">
        <w:t>plmn-IdentityList</w:t>
      </w:r>
      <w:proofErr w:type="spellEnd"/>
      <w:r w:rsidR="00444C9B">
        <w:t xml:space="preserve"> as well as possible repetitions of </w:t>
      </w:r>
      <w:r w:rsidR="00784F21">
        <w:t xml:space="preserve">cellAccessRelatedInfo-r14, including PLMN’s that have specific TAC’s and/or Cell Identities. </w:t>
      </w:r>
    </w:p>
    <w:p w14:paraId="0B1B2C54" w14:textId="611DC4CE" w:rsidR="002C7B4B" w:rsidRDefault="002C7B4B" w:rsidP="007E63DB">
      <w:pPr>
        <w:pStyle w:val="Proposal"/>
      </w:pPr>
      <w:bookmarkStart w:id="8" w:name="_Toc513534719"/>
      <w:bookmarkStart w:id="9" w:name="_Toc513534742"/>
      <w:r>
        <w:t>Keep the pre-release-15 ways of listing PLMN untouched</w:t>
      </w:r>
      <w:r w:rsidR="00FD467E">
        <w:t xml:space="preserve"> and include only PLMN’s that connect to EPC in this list (irrespective of if they also connect to 5GC)</w:t>
      </w:r>
    </w:p>
    <w:p w14:paraId="3889965B" w14:textId="0230A062" w:rsidR="007E63DB" w:rsidRDefault="00406BEB" w:rsidP="007E63DB">
      <w:pPr>
        <w:pStyle w:val="Proposal"/>
      </w:pPr>
      <w:r>
        <w:t>For PLMNs that connect to both EPC and 5GC, a</w:t>
      </w:r>
      <w:r w:rsidR="007E63DB">
        <w:t xml:space="preserve">ssign </w:t>
      </w:r>
      <w:r>
        <w:t xml:space="preserve">an </w:t>
      </w:r>
      <w:r w:rsidR="007E63DB">
        <w:t>index to the PLMN list</w:t>
      </w:r>
      <w:r w:rsidR="00321EE8">
        <w:t xml:space="preserve"> of PLMN’s that connect to EPC</w:t>
      </w:r>
      <w:r w:rsidR="007C4F50">
        <w:t xml:space="preserve">. Take into consideration both </w:t>
      </w:r>
      <w:r w:rsidR="00321EE8">
        <w:t xml:space="preserve">the </w:t>
      </w:r>
      <w:proofErr w:type="spellStart"/>
      <w:r w:rsidR="00321EE8">
        <w:t>plmn-IdentityList and any c</w:t>
      </w:r>
      <w:proofErr w:type="spellEnd"/>
      <w:r w:rsidR="00321EE8">
        <w:t>ellAccessRelatedInfo-r14 occurrences.</w:t>
      </w:r>
      <w:bookmarkEnd w:id="8"/>
      <w:bookmarkEnd w:id="9"/>
    </w:p>
    <w:p w14:paraId="3B9E41DD" w14:textId="4EA75CCC" w:rsidR="007E63DB" w:rsidRDefault="007E63DB" w:rsidP="006A6A5A"/>
    <w:p w14:paraId="54386581" w14:textId="0ECAC90F" w:rsidR="009C21C3" w:rsidRDefault="005F217A" w:rsidP="006A6A5A">
      <w:r>
        <w:t xml:space="preserve">A </w:t>
      </w:r>
      <w:r w:rsidR="009C21C3">
        <w:t>way of coding a PLMN-Identity in a 5GC-list would</w:t>
      </w:r>
      <w:r>
        <w:t xml:space="preserve"> then</w:t>
      </w:r>
      <w:r w:rsidR="009C21C3">
        <w:t xml:space="preserve"> be to allow either </w:t>
      </w:r>
      <w:r w:rsidR="005C2EB2">
        <w:t>full PLMN or a</w:t>
      </w:r>
      <w:r>
        <w:t>n index</w:t>
      </w:r>
      <w:r w:rsidR="005C2EB2">
        <w:t xml:space="preserve"> of an element in the PLMN list</w:t>
      </w:r>
      <w:r w:rsidR="002439DA">
        <w:t xml:space="preserve">. The coding of the list </w:t>
      </w:r>
      <w:r>
        <w:t xml:space="preserve">can then be according to below: </w:t>
      </w:r>
    </w:p>
    <w:p w14:paraId="2A796B88" w14:textId="77777777" w:rsidR="003F47CA" w:rsidRDefault="003F47CA" w:rsidP="006A6A5A"/>
    <w:p w14:paraId="0B30FEA5" w14:textId="17FB61ED" w:rsidR="00384CC4" w:rsidRPr="00866F24" w:rsidRDefault="00384CC4" w:rsidP="00384CC4">
      <w:pPr>
        <w:pStyle w:val="PL"/>
        <w:shd w:val="clear" w:color="auto" w:fill="E6E6E6"/>
        <w:rPr>
          <w:highlight w:val="lightGray"/>
        </w:rPr>
      </w:pPr>
      <w:commentRangeStart w:id="10"/>
      <w:r w:rsidRPr="00866F24">
        <w:rPr>
          <w:highlight w:val="lightGray"/>
        </w:rPr>
        <w:t>PLMN-IdentityList</w:t>
      </w:r>
      <w:r w:rsidRPr="00866F24">
        <w:rPr>
          <w:highlight w:val="lightGray"/>
          <w:lang w:eastAsia="zh-CN"/>
        </w:rPr>
        <w:t>-5GC-r15</w:t>
      </w:r>
      <w:r w:rsidRPr="00866F24">
        <w:rPr>
          <w:highlight w:val="lightGray"/>
        </w:rPr>
        <w:t xml:space="preserve"> ::=</w:t>
      </w:r>
      <w:r w:rsidRPr="00866F24">
        <w:rPr>
          <w:highlight w:val="lightGray"/>
        </w:rPr>
        <w:tab/>
      </w:r>
      <w:r w:rsidR="00A83CB6" w:rsidRPr="00866F24">
        <w:rPr>
          <w:highlight w:val="lightGray"/>
        </w:rPr>
        <w:t>SE</w:t>
      </w:r>
      <w:r w:rsidRPr="00866F24">
        <w:rPr>
          <w:highlight w:val="lightGray"/>
        </w:rPr>
        <w:t>QUENCE (SIZE (1..</w:t>
      </w:r>
      <w:r w:rsidR="00C45D64" w:rsidRPr="00866F24">
        <w:rPr>
          <w:highlight w:val="lightGray"/>
        </w:rPr>
        <w:t>maxPLMN-</w:t>
      </w:r>
      <w:r w:rsidR="001E758B" w:rsidRPr="00866F24">
        <w:rPr>
          <w:highlight w:val="lightGray"/>
        </w:rPr>
        <w:t>5GC-r15</w:t>
      </w:r>
      <w:r w:rsidRPr="00866F24">
        <w:rPr>
          <w:highlight w:val="lightGray"/>
        </w:rPr>
        <w:t xml:space="preserve">)) OF </w:t>
      </w:r>
      <w:r w:rsidR="005C4F37" w:rsidRPr="00866F24">
        <w:rPr>
          <w:highlight w:val="lightGray"/>
        </w:rPr>
        <w:t>PLMN-IdentityInfo-5GC-r15</w:t>
      </w:r>
    </w:p>
    <w:p w14:paraId="21E88F7A" w14:textId="77777777" w:rsidR="000E54B2" w:rsidRPr="00866F24" w:rsidRDefault="000E54B2" w:rsidP="00384CC4">
      <w:pPr>
        <w:pStyle w:val="PL"/>
        <w:shd w:val="clear" w:color="auto" w:fill="E6E6E6"/>
        <w:rPr>
          <w:highlight w:val="lightGray"/>
          <w:lang w:eastAsia="ja-JP"/>
        </w:rPr>
      </w:pPr>
    </w:p>
    <w:p w14:paraId="1C98410E" w14:textId="0D73D6EE" w:rsidR="00905231" w:rsidRPr="00866F24" w:rsidRDefault="00905231" w:rsidP="00905231">
      <w:pPr>
        <w:pStyle w:val="PL"/>
        <w:shd w:val="clear" w:color="auto" w:fill="E6E6E6"/>
        <w:rPr>
          <w:highlight w:val="lightGray"/>
        </w:rPr>
      </w:pPr>
      <w:r w:rsidRPr="00866F24">
        <w:rPr>
          <w:highlight w:val="lightGray"/>
        </w:rPr>
        <w:t>PLMN-IdentityInfo-5GC-r15::=</w:t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</w:r>
      <w:r w:rsidR="008270F8" w:rsidRPr="00866F24">
        <w:rPr>
          <w:highlight w:val="lightGray"/>
        </w:rPr>
        <w:tab/>
      </w:r>
      <w:r w:rsidR="008270F8" w:rsidRPr="00866F24">
        <w:rPr>
          <w:highlight w:val="lightGray"/>
        </w:rPr>
        <w:tab/>
      </w:r>
      <w:r w:rsidRPr="00866F24">
        <w:rPr>
          <w:highlight w:val="lightGray"/>
        </w:rPr>
        <w:t xml:space="preserve">SEQUENCE </w:t>
      </w:r>
      <w:r w:rsidR="00F10276" w:rsidRPr="00866F24">
        <w:rPr>
          <w:highlight w:val="lightGray"/>
        </w:rPr>
        <w:t>{</w:t>
      </w:r>
    </w:p>
    <w:p w14:paraId="5F7BC6B8" w14:textId="26628AFF" w:rsidR="00623393" w:rsidRPr="00866F24" w:rsidRDefault="00905231" w:rsidP="00905231">
      <w:pPr>
        <w:pStyle w:val="PL"/>
        <w:shd w:val="clear" w:color="auto" w:fill="E6E6E6"/>
        <w:rPr>
          <w:highlight w:val="lightGray"/>
        </w:rPr>
      </w:pPr>
      <w:r w:rsidRPr="00866F24">
        <w:rPr>
          <w:highlight w:val="lightGray"/>
        </w:rPr>
        <w:tab/>
        <w:t>plmnIdentity-</w:t>
      </w:r>
      <w:r w:rsidR="00F10276" w:rsidRPr="00866F24">
        <w:rPr>
          <w:highlight w:val="lightGray"/>
        </w:rPr>
        <w:t>5GC-</w:t>
      </w:r>
      <w:r w:rsidRPr="00866F24">
        <w:rPr>
          <w:highlight w:val="lightGray"/>
        </w:rPr>
        <w:t>r15</w:t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</w:r>
      <w:r w:rsidR="008270F8" w:rsidRPr="00866F24">
        <w:rPr>
          <w:highlight w:val="lightGray"/>
        </w:rPr>
        <w:tab/>
      </w:r>
      <w:r w:rsidR="008270F8" w:rsidRPr="00866F24">
        <w:rPr>
          <w:highlight w:val="lightGray"/>
        </w:rPr>
        <w:tab/>
      </w:r>
      <w:r w:rsidRPr="00866F24">
        <w:rPr>
          <w:highlight w:val="lightGray"/>
        </w:rPr>
        <w:t>PLMN-Identity</w:t>
      </w:r>
      <w:r w:rsidR="00F14887" w:rsidRPr="00866F24">
        <w:rPr>
          <w:highlight w:val="lightGray"/>
        </w:rPr>
        <w:t>-5GC-r15</w:t>
      </w:r>
    </w:p>
    <w:p w14:paraId="36F94A07" w14:textId="7937C2FB" w:rsidR="006229B3" w:rsidRPr="00866F24" w:rsidRDefault="006229B3" w:rsidP="00905231">
      <w:pPr>
        <w:pStyle w:val="PL"/>
        <w:shd w:val="clear" w:color="auto" w:fill="E6E6E6"/>
        <w:rPr>
          <w:highlight w:val="lightGray"/>
        </w:rPr>
      </w:pPr>
      <w:r w:rsidRPr="00866F24">
        <w:rPr>
          <w:highlight w:val="lightGray"/>
        </w:rPr>
        <w:tab/>
        <w:t>cellReservedforOperatorUse-5GC-r15</w:t>
      </w:r>
      <w:r w:rsidR="008270F8" w:rsidRPr="00866F24">
        <w:rPr>
          <w:highlight w:val="lightGray"/>
        </w:rPr>
        <w:tab/>
      </w:r>
      <w:r w:rsidR="008270F8" w:rsidRPr="00866F24">
        <w:rPr>
          <w:highlight w:val="lightGray"/>
        </w:rPr>
        <w:tab/>
        <w:t>ENUMERATED {reserved, notReserved}</w:t>
      </w:r>
    </w:p>
    <w:p w14:paraId="1490A462" w14:textId="3EC66609" w:rsidR="00905231" w:rsidRPr="00866F24" w:rsidRDefault="00905231" w:rsidP="00384CC4">
      <w:pPr>
        <w:pStyle w:val="PL"/>
        <w:shd w:val="clear" w:color="auto" w:fill="E6E6E6"/>
        <w:rPr>
          <w:highlight w:val="lightGray"/>
        </w:rPr>
      </w:pPr>
    </w:p>
    <w:p w14:paraId="5C45302C" w14:textId="77777777" w:rsidR="00905231" w:rsidRPr="00866F24" w:rsidRDefault="00905231" w:rsidP="00384CC4">
      <w:pPr>
        <w:pStyle w:val="PL"/>
        <w:shd w:val="clear" w:color="auto" w:fill="E6E6E6"/>
        <w:rPr>
          <w:highlight w:val="lightGray"/>
        </w:rPr>
      </w:pPr>
    </w:p>
    <w:p w14:paraId="15153D6B" w14:textId="2DEB2337" w:rsidR="00623393" w:rsidRPr="00866F24" w:rsidRDefault="00623393" w:rsidP="00623393">
      <w:pPr>
        <w:pStyle w:val="PL"/>
        <w:shd w:val="clear" w:color="auto" w:fill="E6E6E6"/>
        <w:rPr>
          <w:highlight w:val="lightGray"/>
        </w:rPr>
      </w:pPr>
      <w:r w:rsidRPr="00866F24">
        <w:rPr>
          <w:highlight w:val="lightGray"/>
        </w:rPr>
        <w:t>PLMN-Identity-5GC-r15::=</w:t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  <w:t>CHOICE</w:t>
      </w:r>
      <w:r w:rsidRPr="00866F24">
        <w:rPr>
          <w:highlight w:val="lightGray"/>
        </w:rPr>
        <w:tab/>
        <w:t>{</w:t>
      </w:r>
    </w:p>
    <w:p w14:paraId="6AE1DD1A" w14:textId="1E902803" w:rsidR="00623393" w:rsidRPr="00866F24" w:rsidRDefault="00623393" w:rsidP="00623393">
      <w:pPr>
        <w:pStyle w:val="PL"/>
        <w:shd w:val="clear" w:color="auto" w:fill="E6E6E6"/>
        <w:rPr>
          <w:highlight w:val="lightGray"/>
          <w:lang w:val="sv-SE"/>
        </w:rPr>
      </w:pPr>
      <w:r w:rsidRPr="00866F24">
        <w:rPr>
          <w:highlight w:val="lightGray"/>
        </w:rPr>
        <w:tab/>
      </w:r>
      <w:r w:rsidRPr="00866F24">
        <w:rPr>
          <w:highlight w:val="lightGray"/>
          <w:lang w:val="sv-SE"/>
        </w:rPr>
        <w:t>plmn-Index-r1</w:t>
      </w:r>
      <w:r w:rsidR="00FB13FB" w:rsidRPr="00866F24">
        <w:rPr>
          <w:highlight w:val="lightGray"/>
          <w:lang w:val="sv-SE"/>
        </w:rPr>
        <w:t>5</w:t>
      </w:r>
      <w:r w:rsidRPr="00866F24">
        <w:rPr>
          <w:highlight w:val="lightGray"/>
          <w:lang w:val="sv-SE"/>
        </w:rPr>
        <w:tab/>
      </w:r>
      <w:r w:rsidRPr="00866F24">
        <w:rPr>
          <w:highlight w:val="lightGray"/>
          <w:lang w:val="sv-SE"/>
        </w:rPr>
        <w:tab/>
      </w:r>
      <w:r w:rsidRPr="00866F24">
        <w:rPr>
          <w:highlight w:val="lightGray"/>
          <w:lang w:val="sv-SE"/>
        </w:rPr>
        <w:tab/>
      </w:r>
      <w:r w:rsidRPr="00866F24">
        <w:rPr>
          <w:highlight w:val="lightGray"/>
          <w:lang w:val="sv-SE"/>
        </w:rPr>
        <w:tab/>
        <w:t>INTEGER (1..maxPLMN-r11),</w:t>
      </w:r>
    </w:p>
    <w:p w14:paraId="75EC273A" w14:textId="7B0E8033" w:rsidR="00623393" w:rsidRPr="00A854E3" w:rsidRDefault="00623393" w:rsidP="00623393">
      <w:pPr>
        <w:pStyle w:val="PL"/>
        <w:shd w:val="clear" w:color="auto" w:fill="E6E6E6"/>
      </w:pPr>
      <w:r w:rsidRPr="00866F24">
        <w:rPr>
          <w:highlight w:val="lightGray"/>
          <w:lang w:val="sv-SE"/>
        </w:rPr>
        <w:tab/>
      </w:r>
      <w:r w:rsidRPr="00866F24">
        <w:rPr>
          <w:highlight w:val="lightGray"/>
        </w:rPr>
        <w:t>plmnIdentity</w:t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</w:r>
      <w:r w:rsidRPr="00866F24">
        <w:rPr>
          <w:highlight w:val="lightGray"/>
        </w:rPr>
        <w:tab/>
        <w:t>PLMN-Identity</w:t>
      </w:r>
    </w:p>
    <w:commentRangeEnd w:id="10"/>
    <w:p w14:paraId="10CC4368" w14:textId="585AA39A" w:rsidR="00E01029" w:rsidRDefault="0001158F" w:rsidP="00866F24">
      <w:r>
        <w:rPr>
          <w:rStyle w:val="CommentReference"/>
        </w:rPr>
        <w:commentReference w:id="10"/>
      </w:r>
    </w:p>
    <w:p w14:paraId="532C3262" w14:textId="49F652F4" w:rsidR="00A909A0" w:rsidRDefault="007A53DC" w:rsidP="007A53DC">
      <w:pPr>
        <w:pStyle w:val="Heading2"/>
      </w:pPr>
      <w:r>
        <w:t>TAC of different size</w:t>
      </w:r>
    </w:p>
    <w:p w14:paraId="1513DBF7" w14:textId="54D058B7" w:rsidR="007817F0" w:rsidRDefault="006830BA" w:rsidP="007A53DC">
      <w:r>
        <w:t>As soon as there is a cell that connects to 5GC, there is going to be a different TAC, this is the current assumption.</w:t>
      </w:r>
      <w:r w:rsidR="00E670E9">
        <w:t xml:space="preserve"> Thus, for each element in the PLMN list for 5GC, there is going to be </w:t>
      </w:r>
      <w:r w:rsidR="004C2345">
        <w:t>a need to include a TAC. It would thus</w:t>
      </w:r>
      <w:r w:rsidR="00D867DC">
        <w:t xml:space="preserve"> </w:t>
      </w:r>
      <w:r w:rsidR="004C2345">
        <w:t>make sense to include the TAC in the PLMN-IdentityInfo-5GC</w:t>
      </w:r>
      <w:r w:rsidR="007F7DA4">
        <w:t xml:space="preserve"> above. </w:t>
      </w:r>
      <w:r w:rsidR="00F60E79">
        <w:t>There is no need to create any specific cellAccessRelatedInfo-r15 in this case.</w:t>
      </w:r>
      <w:r w:rsidR="00BB16B3">
        <w:t xml:space="preserve"> </w:t>
      </w:r>
      <w:r w:rsidR="007817F0">
        <w:t xml:space="preserve">The same thing may apply for </w:t>
      </w:r>
      <w:proofErr w:type="spellStart"/>
      <w:r w:rsidR="007817F0">
        <w:t>CellIdentity</w:t>
      </w:r>
      <w:proofErr w:type="spellEnd"/>
      <w:r w:rsidR="007817F0">
        <w:t>. However, as with the case of TAC, it has been clear that there are 5GC-specific TACs, it has not been equally clear that there will be 5GC-specific cell identities in the case a cell connects to both 5GC and EPC.</w:t>
      </w:r>
      <w:r w:rsidR="00722380">
        <w:t xml:space="preserve"> In either case, there at least needs to be </w:t>
      </w:r>
      <w:r w:rsidR="00232B67">
        <w:t xml:space="preserve">a cell identity if the PLMN does not connect to EPC. </w:t>
      </w:r>
    </w:p>
    <w:p w14:paraId="09D93C17" w14:textId="3FC8CAAB" w:rsidR="007A53DC" w:rsidRDefault="00BB16B3" w:rsidP="007A53DC">
      <w:r>
        <w:t xml:space="preserve">The coding can be further expanded to: </w:t>
      </w:r>
    </w:p>
    <w:p w14:paraId="023552A9" w14:textId="77777777" w:rsidR="00D867DC" w:rsidRDefault="00D867DC" w:rsidP="007A53DC"/>
    <w:p w14:paraId="36B30D53" w14:textId="77777777" w:rsidR="007F7DA4" w:rsidRDefault="007F7DA4" w:rsidP="007F7DA4">
      <w:pPr>
        <w:pStyle w:val="PL"/>
        <w:shd w:val="clear" w:color="auto" w:fill="E6E6E6"/>
        <w:rPr>
          <w:highlight w:val="lightGray"/>
        </w:rPr>
      </w:pPr>
      <w:r w:rsidRPr="008E5B65">
        <w:rPr>
          <w:highlight w:val="lightGray"/>
        </w:rPr>
        <w:t>PLMN-IdentityList</w:t>
      </w:r>
      <w:r w:rsidRPr="008E5B65">
        <w:rPr>
          <w:highlight w:val="lightGray"/>
          <w:lang w:eastAsia="zh-CN"/>
        </w:rPr>
        <w:t>-5GC-r15</w:t>
      </w:r>
      <w:r w:rsidRPr="008E5B65">
        <w:rPr>
          <w:highlight w:val="lightGray"/>
        </w:rPr>
        <w:t xml:space="preserve"> ::=</w:t>
      </w:r>
      <w:r w:rsidRPr="008E5B65">
        <w:rPr>
          <w:highlight w:val="lightGray"/>
        </w:rPr>
        <w:tab/>
      </w:r>
      <w:r>
        <w:rPr>
          <w:highlight w:val="lightGray"/>
        </w:rPr>
        <w:t>SE</w:t>
      </w:r>
      <w:r w:rsidRPr="008E5B65">
        <w:rPr>
          <w:highlight w:val="lightGray"/>
        </w:rPr>
        <w:t>QUENCE (SIZE (1..</w:t>
      </w:r>
      <w:r>
        <w:rPr>
          <w:highlight w:val="lightGray"/>
        </w:rPr>
        <w:t>maxPLMN-5GC-r15</w:t>
      </w:r>
      <w:r w:rsidRPr="008E5B65">
        <w:rPr>
          <w:highlight w:val="lightGray"/>
        </w:rPr>
        <w:t xml:space="preserve">)) OF </w:t>
      </w:r>
      <w:r>
        <w:rPr>
          <w:highlight w:val="lightGray"/>
        </w:rPr>
        <w:t>PLMN-IdentityInfo-5GC-r15</w:t>
      </w:r>
    </w:p>
    <w:p w14:paraId="0E12EE17" w14:textId="77777777" w:rsidR="007F7DA4" w:rsidRPr="008E5B65" w:rsidRDefault="007F7DA4" w:rsidP="007F7DA4">
      <w:pPr>
        <w:pStyle w:val="PL"/>
        <w:shd w:val="clear" w:color="auto" w:fill="E6E6E6"/>
        <w:rPr>
          <w:highlight w:val="lightGray"/>
          <w:lang w:eastAsia="ja-JP"/>
        </w:rPr>
      </w:pPr>
    </w:p>
    <w:p w14:paraId="0744A008" w14:textId="77777777" w:rsidR="007F7DA4" w:rsidRPr="008E5B65" w:rsidRDefault="007F7DA4" w:rsidP="007F7DA4">
      <w:pPr>
        <w:pStyle w:val="PL"/>
        <w:shd w:val="clear" w:color="auto" w:fill="E6E6E6"/>
        <w:rPr>
          <w:highlight w:val="lightGray"/>
        </w:rPr>
      </w:pPr>
      <w:r w:rsidRPr="008E5B65">
        <w:rPr>
          <w:highlight w:val="lightGray"/>
        </w:rPr>
        <w:t>PLMN-IdentityInfo</w:t>
      </w:r>
      <w:r>
        <w:rPr>
          <w:highlight w:val="lightGray"/>
        </w:rPr>
        <w:t>-5GC-r15</w:t>
      </w:r>
      <w:r w:rsidRPr="008E5B65">
        <w:rPr>
          <w:highlight w:val="lightGray"/>
        </w:rPr>
        <w:t>::=</w:t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  <w:t>SEQUENCE {</w:t>
      </w:r>
    </w:p>
    <w:p w14:paraId="6EBC04CE" w14:textId="77777777" w:rsidR="007F7DA4" w:rsidRDefault="007F7DA4" w:rsidP="007F7DA4">
      <w:pPr>
        <w:pStyle w:val="PL"/>
        <w:shd w:val="clear" w:color="auto" w:fill="E6E6E6"/>
        <w:rPr>
          <w:highlight w:val="lightGray"/>
        </w:rPr>
      </w:pPr>
      <w:r w:rsidRPr="008E5B65">
        <w:rPr>
          <w:highlight w:val="lightGray"/>
        </w:rPr>
        <w:tab/>
        <w:t>plmnIdentity-</w:t>
      </w:r>
      <w:r>
        <w:rPr>
          <w:highlight w:val="lightGray"/>
        </w:rPr>
        <w:t>5GC-</w:t>
      </w:r>
      <w:r w:rsidRPr="008E5B65">
        <w:rPr>
          <w:highlight w:val="lightGray"/>
        </w:rPr>
        <w:t>r1</w:t>
      </w:r>
      <w:r>
        <w:rPr>
          <w:highlight w:val="lightGray"/>
        </w:rPr>
        <w:t>5</w:t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 w:rsidRPr="008E5B65">
        <w:rPr>
          <w:highlight w:val="lightGray"/>
        </w:rPr>
        <w:t>PLMN-Identity</w:t>
      </w:r>
      <w:r>
        <w:rPr>
          <w:highlight w:val="lightGray"/>
        </w:rPr>
        <w:t>-5GC-r15</w:t>
      </w:r>
    </w:p>
    <w:p w14:paraId="3E1151FD" w14:textId="14C910F9" w:rsidR="007F7DA4" w:rsidRDefault="007F7DA4" w:rsidP="007F7DA4">
      <w:pPr>
        <w:pStyle w:val="PL"/>
        <w:shd w:val="clear" w:color="auto" w:fill="E6E6E6"/>
        <w:rPr>
          <w:highlight w:val="lightGray"/>
        </w:rPr>
      </w:pPr>
      <w:r>
        <w:rPr>
          <w:highlight w:val="lightGray"/>
        </w:rPr>
        <w:tab/>
        <w:t>cellReservedforOperatorUse-5GC-r15</w:t>
      </w:r>
      <w:r>
        <w:rPr>
          <w:highlight w:val="lightGray"/>
        </w:rPr>
        <w:tab/>
      </w:r>
      <w:r>
        <w:rPr>
          <w:highlight w:val="lightGray"/>
        </w:rPr>
        <w:tab/>
      </w:r>
      <w:r w:rsidRPr="008E5B65">
        <w:rPr>
          <w:highlight w:val="lightGray"/>
        </w:rPr>
        <w:t>ENUMERATED {reserved, notReserved}</w:t>
      </w:r>
    </w:p>
    <w:p w14:paraId="09850EC7" w14:textId="1C146228" w:rsidR="004B42C2" w:rsidRDefault="007F7DA4" w:rsidP="007F7DA4">
      <w:pPr>
        <w:pStyle w:val="PL"/>
        <w:shd w:val="clear" w:color="auto" w:fill="E6E6E6"/>
        <w:rPr>
          <w:highlight w:val="lightGray"/>
        </w:rPr>
      </w:pPr>
      <w:r>
        <w:rPr>
          <w:highlight w:val="lightGray"/>
        </w:rPr>
        <w:tab/>
      </w:r>
      <w:r w:rsidR="00131EEF">
        <w:t>trackingAreaCode-</w:t>
      </w:r>
      <w:r w:rsidR="00131EEF">
        <w:rPr>
          <w:lang w:eastAsia="zh-CN"/>
        </w:rPr>
        <w:t>5GC-</w:t>
      </w:r>
      <w:r w:rsidR="00131EEF">
        <w:t>r1</w:t>
      </w:r>
      <w:r w:rsidR="00131EEF">
        <w:rPr>
          <w:lang w:eastAsia="zh-CN"/>
        </w:rPr>
        <w:t>5</w:t>
      </w:r>
      <w:r>
        <w:rPr>
          <w:highlight w:val="lightGray"/>
        </w:rPr>
        <w:tab/>
      </w:r>
      <w:r w:rsidR="00131EEF">
        <w:rPr>
          <w:highlight w:val="lightGray"/>
        </w:rPr>
        <w:tab/>
      </w:r>
      <w:r w:rsidR="00131EEF">
        <w:rPr>
          <w:highlight w:val="lightGray"/>
        </w:rPr>
        <w:tab/>
      </w:r>
      <w:r w:rsidR="00131EEF">
        <w:rPr>
          <w:highlight w:val="lightGray"/>
        </w:rPr>
        <w:tab/>
        <w:t>TrackingAreaCode-5GC-r15</w:t>
      </w:r>
    </w:p>
    <w:p w14:paraId="55065C7E" w14:textId="7B71E444" w:rsidR="00DB58AC" w:rsidRDefault="00DB58AC" w:rsidP="007F7DA4">
      <w:pPr>
        <w:pStyle w:val="PL"/>
        <w:shd w:val="clear" w:color="auto" w:fill="E6E6E6"/>
        <w:rPr>
          <w:highlight w:val="lightGray"/>
        </w:rPr>
      </w:pPr>
      <w:r>
        <w:rPr>
          <w:highlight w:val="lightGray"/>
        </w:rPr>
        <w:tab/>
        <w:t>cellIdentity</w:t>
      </w:r>
      <w:r w:rsidR="00232B67">
        <w:rPr>
          <w:highlight w:val="lightGray"/>
        </w:rPr>
        <w:t>-5GC</w:t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>
        <w:rPr>
          <w:highlight w:val="lightGray"/>
        </w:rPr>
        <w:tab/>
      </w:r>
      <w:r w:rsidR="00FC1A71">
        <w:rPr>
          <w:highlight w:val="lightGray"/>
        </w:rPr>
        <w:t>CellIdentity</w:t>
      </w:r>
      <w:r w:rsidR="00232B67">
        <w:rPr>
          <w:highlight w:val="lightGray"/>
        </w:rPr>
        <w:t>-5GC</w:t>
      </w:r>
      <w:r w:rsidR="00A8016A">
        <w:rPr>
          <w:highlight w:val="lightGray"/>
        </w:rPr>
        <w:tab/>
      </w:r>
      <w:r w:rsidR="00A8016A">
        <w:rPr>
          <w:highlight w:val="lightGray"/>
        </w:rPr>
        <w:tab/>
      </w:r>
      <w:r w:rsidR="00F47ACC">
        <w:rPr>
          <w:highlight w:val="lightGray"/>
        </w:rPr>
        <w:t>OPTIONAL, --Cond cellIdentity</w:t>
      </w:r>
    </w:p>
    <w:p w14:paraId="009CED1D" w14:textId="24EE38E3" w:rsidR="007F7DA4" w:rsidRDefault="007F7DA4" w:rsidP="007F7DA4">
      <w:pPr>
        <w:pStyle w:val="PL"/>
        <w:shd w:val="clear" w:color="auto" w:fill="E6E6E6"/>
        <w:rPr>
          <w:highlight w:val="lightGray"/>
        </w:rPr>
      </w:pPr>
    </w:p>
    <w:p w14:paraId="39833A31" w14:textId="77777777" w:rsidR="007F7DA4" w:rsidRDefault="007F7DA4" w:rsidP="007F7DA4">
      <w:pPr>
        <w:pStyle w:val="PL"/>
        <w:shd w:val="clear" w:color="auto" w:fill="E6E6E6"/>
        <w:rPr>
          <w:highlight w:val="lightGray"/>
        </w:rPr>
      </w:pPr>
    </w:p>
    <w:p w14:paraId="7A5C3720" w14:textId="77777777" w:rsidR="007F7DA4" w:rsidRDefault="007F7DA4" w:rsidP="007F7DA4">
      <w:pPr>
        <w:pStyle w:val="PL"/>
        <w:shd w:val="clear" w:color="auto" w:fill="E6E6E6"/>
        <w:rPr>
          <w:highlight w:val="lightGray"/>
        </w:rPr>
      </w:pPr>
    </w:p>
    <w:p w14:paraId="3EBBB1D9" w14:textId="77777777" w:rsidR="007F7DA4" w:rsidRPr="008E5B65" w:rsidRDefault="007F7DA4" w:rsidP="007F7DA4">
      <w:pPr>
        <w:pStyle w:val="PL"/>
        <w:shd w:val="clear" w:color="auto" w:fill="E6E6E6"/>
        <w:rPr>
          <w:highlight w:val="lightGray"/>
        </w:rPr>
      </w:pPr>
      <w:r w:rsidRPr="008E5B65">
        <w:rPr>
          <w:highlight w:val="lightGray"/>
        </w:rPr>
        <w:t>PLMN-Identity</w:t>
      </w:r>
      <w:r>
        <w:rPr>
          <w:highlight w:val="lightGray"/>
        </w:rPr>
        <w:t>-5GC-r15</w:t>
      </w:r>
      <w:r w:rsidRPr="008E5B65">
        <w:rPr>
          <w:highlight w:val="lightGray"/>
        </w:rPr>
        <w:t>::=</w:t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  <w:t>CHOICE</w:t>
      </w:r>
      <w:r w:rsidRPr="008E5B65">
        <w:rPr>
          <w:highlight w:val="lightGray"/>
        </w:rPr>
        <w:tab/>
        <w:t>{</w:t>
      </w:r>
    </w:p>
    <w:p w14:paraId="41A2A8F9" w14:textId="77777777" w:rsidR="007F7DA4" w:rsidRPr="00FB13FB" w:rsidRDefault="007F7DA4" w:rsidP="007F7DA4">
      <w:pPr>
        <w:pStyle w:val="PL"/>
        <w:shd w:val="clear" w:color="auto" w:fill="E6E6E6"/>
        <w:rPr>
          <w:highlight w:val="lightGray"/>
          <w:lang w:val="sv-SE"/>
        </w:rPr>
      </w:pPr>
      <w:r w:rsidRPr="008E5B65">
        <w:rPr>
          <w:highlight w:val="lightGray"/>
        </w:rPr>
        <w:tab/>
      </w:r>
      <w:r w:rsidRPr="00FB13FB">
        <w:rPr>
          <w:highlight w:val="lightGray"/>
          <w:lang w:val="sv-SE"/>
        </w:rPr>
        <w:t>plmn-Index-r15</w:t>
      </w:r>
      <w:r w:rsidRPr="00FB13FB">
        <w:rPr>
          <w:highlight w:val="lightGray"/>
          <w:lang w:val="sv-SE"/>
        </w:rPr>
        <w:tab/>
      </w:r>
      <w:r w:rsidRPr="00FB13FB">
        <w:rPr>
          <w:highlight w:val="lightGray"/>
          <w:lang w:val="sv-SE"/>
        </w:rPr>
        <w:tab/>
      </w:r>
      <w:r w:rsidRPr="00FB13FB">
        <w:rPr>
          <w:highlight w:val="lightGray"/>
          <w:lang w:val="sv-SE"/>
        </w:rPr>
        <w:tab/>
      </w:r>
      <w:r w:rsidRPr="00FB13FB">
        <w:rPr>
          <w:highlight w:val="lightGray"/>
          <w:lang w:val="sv-SE"/>
        </w:rPr>
        <w:tab/>
        <w:t>INTEGER (1..maxPLMN-r11),</w:t>
      </w:r>
    </w:p>
    <w:p w14:paraId="18393BD1" w14:textId="77777777" w:rsidR="007F7DA4" w:rsidRPr="00A854E3" w:rsidRDefault="007F7DA4" w:rsidP="007F7DA4">
      <w:pPr>
        <w:pStyle w:val="PL"/>
        <w:shd w:val="clear" w:color="auto" w:fill="E6E6E6"/>
      </w:pPr>
      <w:r w:rsidRPr="00FB13FB">
        <w:rPr>
          <w:highlight w:val="lightGray"/>
          <w:lang w:val="sv-SE"/>
        </w:rPr>
        <w:tab/>
      </w:r>
      <w:r w:rsidRPr="008E5B65">
        <w:rPr>
          <w:highlight w:val="lightGray"/>
        </w:rPr>
        <w:t>plmnIdentity</w:t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</w:r>
      <w:r w:rsidRPr="008E5B65">
        <w:rPr>
          <w:highlight w:val="lightGray"/>
        </w:rPr>
        <w:tab/>
        <w:t>PLMN-Identity</w:t>
      </w:r>
    </w:p>
    <w:p w14:paraId="64D1148E" w14:textId="5F8ED113" w:rsidR="007F7DA4" w:rsidRDefault="007F7DA4" w:rsidP="007A53D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093FDC" w:rsidRPr="00CC7909" w14:paraId="70F5092C" w14:textId="77777777" w:rsidTr="0055458B">
        <w:trPr>
          <w:cantSplit/>
          <w:tblHeader/>
        </w:trPr>
        <w:tc>
          <w:tcPr>
            <w:tcW w:w="2268" w:type="dxa"/>
          </w:tcPr>
          <w:p w14:paraId="3E6EE6CD" w14:textId="77777777" w:rsidR="00093FDC" w:rsidRPr="00CC7909" w:rsidRDefault="00093FDC" w:rsidP="0055458B">
            <w:pPr>
              <w:pStyle w:val="TAH"/>
              <w:rPr>
                <w:iCs/>
                <w:lang w:eastAsia="en-GB"/>
              </w:rPr>
            </w:pPr>
            <w:r w:rsidRPr="00CC7909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F992389" w14:textId="77777777" w:rsidR="00093FDC" w:rsidRPr="00CC7909" w:rsidRDefault="00093FDC" w:rsidP="0055458B">
            <w:pPr>
              <w:pStyle w:val="TAH"/>
              <w:rPr>
                <w:lang w:eastAsia="en-GB"/>
              </w:rPr>
            </w:pPr>
            <w:r w:rsidRPr="00CC7909">
              <w:rPr>
                <w:iCs/>
                <w:lang w:eastAsia="en-GB"/>
              </w:rPr>
              <w:t>Explanation</w:t>
            </w:r>
          </w:p>
        </w:tc>
      </w:tr>
      <w:tr w:rsidR="00093FDC" w:rsidRPr="00CC7909" w14:paraId="775C0CE0" w14:textId="77777777" w:rsidTr="0055458B">
        <w:trPr>
          <w:cantSplit/>
        </w:trPr>
        <w:tc>
          <w:tcPr>
            <w:tcW w:w="2268" w:type="dxa"/>
          </w:tcPr>
          <w:p w14:paraId="036DC4FD" w14:textId="37640677" w:rsidR="00093FDC" w:rsidRPr="00CC7909" w:rsidRDefault="00093FDC" w:rsidP="0055458B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i/>
                <w:noProof/>
                <w:lang w:eastAsia="en-GB"/>
              </w:rPr>
              <w:t>cellIdentity</w:t>
            </w:r>
          </w:p>
        </w:tc>
        <w:tc>
          <w:tcPr>
            <w:tcW w:w="7371" w:type="dxa"/>
          </w:tcPr>
          <w:p w14:paraId="252AD5E2" w14:textId="76A97038" w:rsidR="00093FDC" w:rsidRPr="00CC7909" w:rsidRDefault="00093FDC" w:rsidP="0055458B">
            <w:pPr>
              <w:pStyle w:val="TAL"/>
              <w:rPr>
                <w:lang w:eastAsia="en-GB"/>
              </w:rPr>
            </w:pPr>
            <w:r w:rsidRPr="00CC7909">
              <w:rPr>
                <w:lang w:eastAsia="en-GB"/>
              </w:rPr>
              <w:t xml:space="preserve">The field is mandatory present </w:t>
            </w:r>
            <w:r>
              <w:rPr>
                <w:lang w:eastAsia="en-GB"/>
              </w:rPr>
              <w:t>if the plmn-Identity</w:t>
            </w:r>
            <w:r w:rsidR="000516B8">
              <w:rPr>
                <w:lang w:eastAsia="en-GB"/>
              </w:rPr>
              <w:t xml:space="preserve">-5GC-r15 is a </w:t>
            </w:r>
            <w:proofErr w:type="spellStart"/>
            <w:r w:rsidR="000516B8">
              <w:rPr>
                <w:lang w:eastAsia="en-GB"/>
              </w:rPr>
              <w:t>plmnIdentity</w:t>
            </w:r>
            <w:proofErr w:type="spellEnd"/>
          </w:p>
        </w:tc>
      </w:tr>
    </w:tbl>
    <w:p w14:paraId="08DDF584" w14:textId="765A7597" w:rsidR="00E10167" w:rsidRDefault="00232B67" w:rsidP="00E10167">
      <w:r>
        <w:t>FFS: If the cellIdentity</w:t>
      </w:r>
      <w:r w:rsidR="007626CA">
        <w:t>-5GC</w:t>
      </w:r>
      <w:r>
        <w:t xml:space="preserve"> would </w:t>
      </w:r>
      <w:r w:rsidR="007626CA">
        <w:t xml:space="preserve">be needed if </w:t>
      </w:r>
      <w:r w:rsidR="00846CB1">
        <w:t xml:space="preserve">indexing is done to the </w:t>
      </w:r>
      <w:r w:rsidR="006A3071">
        <w:t>legacy/pre-release-15 PLMN list for PLMNs that connect to EPC.</w:t>
      </w:r>
    </w:p>
    <w:p w14:paraId="2D141078" w14:textId="77777777" w:rsidR="007817F0" w:rsidRDefault="007817F0" w:rsidP="00E10167"/>
    <w:p w14:paraId="05C1BF88" w14:textId="77777777" w:rsidR="00C01CF9" w:rsidRDefault="00E10167" w:rsidP="00E10167">
      <w:pPr>
        <w:pStyle w:val="Proposal"/>
      </w:pPr>
      <w:bookmarkStart w:id="11" w:name="_Toc513534721"/>
      <w:bookmarkStart w:id="12" w:name="_Toc513534744"/>
      <w:r>
        <w:t>Verify with RAN3 if they foresee different cell identity for LTE connected to 5GC in case the cell also supports</w:t>
      </w:r>
      <w:r w:rsidR="00C01CF9">
        <w:t xml:space="preserve"> EPC.</w:t>
      </w:r>
      <w:bookmarkEnd w:id="11"/>
      <w:bookmarkEnd w:id="12"/>
      <w:r w:rsidR="00C01CF9">
        <w:t xml:space="preserve"> </w:t>
      </w:r>
    </w:p>
    <w:p w14:paraId="46208EB6" w14:textId="09470CC6" w:rsidR="00E10167" w:rsidRDefault="00E10167" w:rsidP="00E10167">
      <w:pPr>
        <w:pStyle w:val="Proposal"/>
      </w:pPr>
      <w:bookmarkStart w:id="13" w:name="_Toc513534722"/>
      <w:bookmarkStart w:id="14" w:name="_Toc513534745"/>
      <w:r>
        <w:t>Adopt the way of coding the PLMN list for PLMN’s connecting to 5GC according to above.</w:t>
      </w:r>
      <w:bookmarkEnd w:id="13"/>
      <w:bookmarkEnd w:id="14"/>
      <w:r>
        <w:t xml:space="preserve"> </w:t>
      </w:r>
    </w:p>
    <w:p w14:paraId="40F8EF7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A3811B9" w14:textId="77777777" w:rsidR="00C01CF9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740CB747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format and content of PLMN list for EPC-connected PLMN’s needs to be maintained.</w:t>
      </w:r>
    </w:p>
    <w:p w14:paraId="26E00D2A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situations when a cell only connects to EPC, there is anyway a need to list a PLMN in a legacy PLMN list.</w:t>
      </w:r>
    </w:p>
    <w:p w14:paraId="02749A86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4CE830A" w14:textId="77777777" w:rsidR="00C01CF9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0419A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185DA4B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lastRenderedPageBreak/>
        <w:t>Proposal 1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Include any PLMN in a legacy-compliant way, assign a TAC/Cell Identity in release 14/EPC format and reserve the cell for operator use. The PLMN can be a PLMN that connects to 5GC, or a completely different PLMN code.</w:t>
      </w:r>
    </w:p>
    <w:p w14:paraId="171449EA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Assign index to the PLMN list of PLMN’s that connect to EPC, taking into consideration both the plmn-IdentityList and any cellAccessRelatedInfo-r14 occurrences.</w:t>
      </w:r>
    </w:p>
    <w:p w14:paraId="0064413F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way of coding the PLMN list for PLMN’s connecting to 5GC according to above.</w:t>
      </w:r>
    </w:p>
    <w:p w14:paraId="2127B9F2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Verify with RAN3 if they foresee different cell identity for LTE connected to 5GC in case the cell also supports EPC.</w:t>
      </w:r>
    </w:p>
    <w:p w14:paraId="0C154B44" w14:textId="77777777" w:rsidR="00C01CF9" w:rsidRPr="00C01CF9" w:rsidRDefault="00C01CF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C01CF9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way of coding the PLMN list for PLMN’s connecting to 5GC according to above.</w:t>
      </w:r>
    </w:p>
    <w:p w14:paraId="3D30BA1E" w14:textId="7AA312D7" w:rsidR="00C01F33" w:rsidRPr="00CE0424" w:rsidRDefault="008E065E" w:rsidP="006E062C">
      <w:r>
        <w:rPr>
          <w:b/>
          <w:bCs/>
        </w:rPr>
        <w:fldChar w:fldCharType="end"/>
      </w:r>
    </w:p>
    <w:p w14:paraId="1160E532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4D456FE7" w14:textId="10F0A5BA" w:rsidR="005F3025" w:rsidRPr="00CE0424" w:rsidRDefault="00E01658" w:rsidP="007B0263">
      <w:pPr>
        <w:pStyle w:val="Reference"/>
      </w:pPr>
      <w:bookmarkStart w:id="16" w:name="_Ref513491164"/>
      <w:bookmarkStart w:id="17" w:name="_Ref174151459"/>
      <w:bookmarkStart w:id="18" w:name="_Ref189809556"/>
      <w:r>
        <w:t xml:space="preserve">R2-1806439, </w:t>
      </w:r>
      <w:r w:rsidRPr="001D64CE">
        <w:t>Summary of Offline discussion #08 on coding of PLMNs list</w:t>
      </w:r>
      <w:r>
        <w:t>, CATT,</w:t>
      </w:r>
      <w:r w:rsidR="007B0263">
        <w:t xml:space="preserve"> </w:t>
      </w:r>
      <w:r w:rsidR="007B0263" w:rsidRPr="007B0263">
        <w:t>3GPP TSG-RAN WG2 Meeting #101</w:t>
      </w:r>
      <w:proofErr w:type="gramStart"/>
      <w:r w:rsidR="007B0263" w:rsidRPr="007B0263">
        <w:t xml:space="preserve">bis,  </w:t>
      </w:r>
      <w:proofErr w:type="spellStart"/>
      <w:r w:rsidR="007B0263" w:rsidRPr="007B0263">
        <w:t>Sanya</w:t>
      </w:r>
      <w:proofErr w:type="spellEnd"/>
      <w:proofErr w:type="gramEnd"/>
      <w:r w:rsidR="007B0263" w:rsidRPr="007B0263">
        <w:t>, China, 16th - 20th April 2018</w:t>
      </w:r>
      <w:bookmarkEnd w:id="16"/>
    </w:p>
    <w:p w14:paraId="7BE2C85B" w14:textId="1F8B4047" w:rsidR="005F3025" w:rsidRPr="00CE0424" w:rsidRDefault="00B02402" w:rsidP="004511A4">
      <w:pPr>
        <w:pStyle w:val="Reference"/>
      </w:pPr>
      <w:bookmarkStart w:id="19" w:name="_Ref513492214"/>
      <w:r>
        <w:t>R2-18</w:t>
      </w:r>
      <w:r w:rsidR="0002547B">
        <w:t xml:space="preserve">06842, Number of PLMN’s supported in LTE/5GC, Ericsson, </w:t>
      </w:r>
      <w:r w:rsidR="004511A4" w:rsidRPr="004511A4">
        <w:t>3GPP TSG-RAN WG2 #102, Busan, Korea, 21st – 25th May 2018</w:t>
      </w:r>
      <w:bookmarkEnd w:id="19"/>
    </w:p>
    <w:p w14:paraId="462D4A49" w14:textId="77777777" w:rsidR="003A7EF3" w:rsidRPr="00CE0424" w:rsidRDefault="003A7EF3" w:rsidP="00CE0424">
      <w:pPr>
        <w:pStyle w:val="BodyText"/>
      </w:pPr>
      <w:bookmarkStart w:id="20" w:name="_GoBack"/>
      <w:bookmarkEnd w:id="17"/>
      <w:bookmarkEnd w:id="18"/>
      <w:bookmarkEnd w:id="20"/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Ericsson" w:date="2018-05-08T08:32:00Z" w:initials="E">
    <w:p w14:paraId="0C3A55CC" w14:textId="203E9434" w:rsidR="0001158F" w:rsidRDefault="0001158F">
      <w:pPr>
        <w:pStyle w:val="CommentText"/>
      </w:pPr>
      <w:r>
        <w:rPr>
          <w:rStyle w:val="CommentReference"/>
        </w:rPr>
        <w:annotationRef/>
      </w:r>
      <w:r>
        <w:t xml:space="preserve">THIS NEEDS TO BE CHECKED!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3A55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3A55CC" w16cid:durableId="1E9BDF1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E7D3B" w14:textId="77777777" w:rsidR="002567F0" w:rsidRDefault="002567F0">
      <w:r>
        <w:separator/>
      </w:r>
    </w:p>
  </w:endnote>
  <w:endnote w:type="continuationSeparator" w:id="0">
    <w:p w14:paraId="0A07BCDB" w14:textId="77777777" w:rsidR="002567F0" w:rsidRDefault="002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D57F9" w14:textId="0DD1F5B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6F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6F0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B7A49B" w14:textId="77777777" w:rsidR="002567F0" w:rsidRDefault="002567F0">
      <w:r>
        <w:separator/>
      </w:r>
    </w:p>
  </w:footnote>
  <w:footnote w:type="continuationSeparator" w:id="0">
    <w:p w14:paraId="4921DA38" w14:textId="77777777" w:rsidR="002567F0" w:rsidRDefault="00256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6BCD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C4C1A"/>
    <w:multiLevelType w:val="hybridMultilevel"/>
    <w:tmpl w:val="9A1CC602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30546"/>
    <w:multiLevelType w:val="hybridMultilevel"/>
    <w:tmpl w:val="1E54E92E"/>
    <w:lvl w:ilvl="0" w:tplc="5108223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EF2F9C"/>
    <w:multiLevelType w:val="hybridMultilevel"/>
    <w:tmpl w:val="5DCCB9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10"/>
  </w:num>
  <w:num w:numId="6">
    <w:abstractNumId w:val="14"/>
  </w:num>
  <w:num w:numId="7">
    <w:abstractNumId w:val="17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8"/>
  </w:num>
  <w:num w:numId="17">
    <w:abstractNumId w:val="9"/>
  </w:num>
  <w:num w:numId="18">
    <w:abstractNumId w:val="6"/>
  </w:num>
  <w:num w:numId="19">
    <w:abstractNumId w:val="7"/>
  </w:num>
  <w:num w:numId="20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A4"/>
    <w:rsid w:val="000006E1"/>
    <w:rsid w:val="00002A37"/>
    <w:rsid w:val="000039F4"/>
    <w:rsid w:val="00006446"/>
    <w:rsid w:val="00006896"/>
    <w:rsid w:val="00007CDC"/>
    <w:rsid w:val="0001158F"/>
    <w:rsid w:val="00011B28"/>
    <w:rsid w:val="00012AA0"/>
    <w:rsid w:val="000151AE"/>
    <w:rsid w:val="00015D15"/>
    <w:rsid w:val="0002547B"/>
    <w:rsid w:val="0002564D"/>
    <w:rsid w:val="00025ECA"/>
    <w:rsid w:val="00030D57"/>
    <w:rsid w:val="000325B8"/>
    <w:rsid w:val="00034C15"/>
    <w:rsid w:val="00036BA1"/>
    <w:rsid w:val="000419A4"/>
    <w:rsid w:val="000422E2"/>
    <w:rsid w:val="00042F22"/>
    <w:rsid w:val="000444EF"/>
    <w:rsid w:val="000516B8"/>
    <w:rsid w:val="00052A07"/>
    <w:rsid w:val="000534E3"/>
    <w:rsid w:val="0005606A"/>
    <w:rsid w:val="00057117"/>
    <w:rsid w:val="000616E7"/>
    <w:rsid w:val="0006487E"/>
    <w:rsid w:val="00065E1A"/>
    <w:rsid w:val="00075A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FDC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271"/>
    <w:rsid w:val="000E0527"/>
    <w:rsid w:val="000E1E92"/>
    <w:rsid w:val="000E24BD"/>
    <w:rsid w:val="000E3129"/>
    <w:rsid w:val="000E54B2"/>
    <w:rsid w:val="000F06D6"/>
    <w:rsid w:val="000F0EB1"/>
    <w:rsid w:val="000F1106"/>
    <w:rsid w:val="000F3BE9"/>
    <w:rsid w:val="000F3F6C"/>
    <w:rsid w:val="000F6DF3"/>
    <w:rsid w:val="001001BD"/>
    <w:rsid w:val="001005FF"/>
    <w:rsid w:val="001062FB"/>
    <w:rsid w:val="001063E6"/>
    <w:rsid w:val="00113CF4"/>
    <w:rsid w:val="001153EA"/>
    <w:rsid w:val="00115643"/>
    <w:rsid w:val="00116765"/>
    <w:rsid w:val="00116AF3"/>
    <w:rsid w:val="00117515"/>
    <w:rsid w:val="001219F5"/>
    <w:rsid w:val="00121A20"/>
    <w:rsid w:val="0012377F"/>
    <w:rsid w:val="00124314"/>
    <w:rsid w:val="00126B4A"/>
    <w:rsid w:val="00130E0D"/>
    <w:rsid w:val="00131EEF"/>
    <w:rsid w:val="00132FD0"/>
    <w:rsid w:val="001344C0"/>
    <w:rsid w:val="001346FA"/>
    <w:rsid w:val="00135252"/>
    <w:rsid w:val="00137AB5"/>
    <w:rsid w:val="00137F0B"/>
    <w:rsid w:val="001512D8"/>
    <w:rsid w:val="00151E23"/>
    <w:rsid w:val="001526E0"/>
    <w:rsid w:val="001551B5"/>
    <w:rsid w:val="00155425"/>
    <w:rsid w:val="001659C1"/>
    <w:rsid w:val="00173A8E"/>
    <w:rsid w:val="00177795"/>
    <w:rsid w:val="0018143F"/>
    <w:rsid w:val="0018390A"/>
    <w:rsid w:val="00190AC1"/>
    <w:rsid w:val="0019341A"/>
    <w:rsid w:val="00197DF9"/>
    <w:rsid w:val="001A1987"/>
    <w:rsid w:val="001A2564"/>
    <w:rsid w:val="001A6173"/>
    <w:rsid w:val="001A6CBA"/>
    <w:rsid w:val="001B0D97"/>
    <w:rsid w:val="001B459F"/>
    <w:rsid w:val="001B5A5D"/>
    <w:rsid w:val="001C1CE5"/>
    <w:rsid w:val="001C3D2A"/>
    <w:rsid w:val="001C5678"/>
    <w:rsid w:val="001D51BA"/>
    <w:rsid w:val="001D6342"/>
    <w:rsid w:val="001D6D53"/>
    <w:rsid w:val="001E58E2"/>
    <w:rsid w:val="001E6932"/>
    <w:rsid w:val="001E758B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24D"/>
    <w:rsid w:val="002252C3"/>
    <w:rsid w:val="00225C54"/>
    <w:rsid w:val="00230765"/>
    <w:rsid w:val="002319E4"/>
    <w:rsid w:val="00232ADD"/>
    <w:rsid w:val="00232B67"/>
    <w:rsid w:val="00235632"/>
    <w:rsid w:val="00235872"/>
    <w:rsid w:val="00241559"/>
    <w:rsid w:val="002435B3"/>
    <w:rsid w:val="002439DA"/>
    <w:rsid w:val="002441E4"/>
    <w:rsid w:val="002458EB"/>
    <w:rsid w:val="00245F76"/>
    <w:rsid w:val="00247E5F"/>
    <w:rsid w:val="002500C8"/>
    <w:rsid w:val="00256492"/>
    <w:rsid w:val="002567F0"/>
    <w:rsid w:val="00257543"/>
    <w:rsid w:val="002617E7"/>
    <w:rsid w:val="00264228"/>
    <w:rsid w:val="00264334"/>
    <w:rsid w:val="0026473E"/>
    <w:rsid w:val="00266214"/>
    <w:rsid w:val="00267C83"/>
    <w:rsid w:val="00270A30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552"/>
    <w:rsid w:val="002A1D4E"/>
    <w:rsid w:val="002A2869"/>
    <w:rsid w:val="002B11AF"/>
    <w:rsid w:val="002B24D6"/>
    <w:rsid w:val="002C41E6"/>
    <w:rsid w:val="002C7B4B"/>
    <w:rsid w:val="002D071A"/>
    <w:rsid w:val="002D34B2"/>
    <w:rsid w:val="002D7637"/>
    <w:rsid w:val="002E1021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1EE8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4CC4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7CA"/>
    <w:rsid w:val="003F6BBE"/>
    <w:rsid w:val="004000E8"/>
    <w:rsid w:val="00400C74"/>
    <w:rsid w:val="00402E2B"/>
    <w:rsid w:val="0040512B"/>
    <w:rsid w:val="00405CA5"/>
    <w:rsid w:val="00406BEB"/>
    <w:rsid w:val="00406E89"/>
    <w:rsid w:val="00407CD3"/>
    <w:rsid w:val="00410134"/>
    <w:rsid w:val="004106CE"/>
    <w:rsid w:val="00410B72"/>
    <w:rsid w:val="00410F18"/>
    <w:rsid w:val="0041263E"/>
    <w:rsid w:val="00413AAC"/>
    <w:rsid w:val="00421105"/>
    <w:rsid w:val="004242F4"/>
    <w:rsid w:val="00427248"/>
    <w:rsid w:val="00435830"/>
    <w:rsid w:val="00437447"/>
    <w:rsid w:val="00441A92"/>
    <w:rsid w:val="00442A33"/>
    <w:rsid w:val="00444C9B"/>
    <w:rsid w:val="00444F56"/>
    <w:rsid w:val="00446488"/>
    <w:rsid w:val="004511A4"/>
    <w:rsid w:val="004517AA"/>
    <w:rsid w:val="00452CAC"/>
    <w:rsid w:val="00457565"/>
    <w:rsid w:val="00457B71"/>
    <w:rsid w:val="00461A95"/>
    <w:rsid w:val="004669E2"/>
    <w:rsid w:val="00470C31"/>
    <w:rsid w:val="004734D0"/>
    <w:rsid w:val="00474FBD"/>
    <w:rsid w:val="0047556B"/>
    <w:rsid w:val="00477768"/>
    <w:rsid w:val="00492BC5"/>
    <w:rsid w:val="004964F1"/>
    <w:rsid w:val="004A16BC"/>
    <w:rsid w:val="004A2B94"/>
    <w:rsid w:val="004B0D6F"/>
    <w:rsid w:val="004B42C2"/>
    <w:rsid w:val="004B7C0C"/>
    <w:rsid w:val="004C2345"/>
    <w:rsid w:val="004C2DB9"/>
    <w:rsid w:val="004C3898"/>
    <w:rsid w:val="004C6635"/>
    <w:rsid w:val="004D36B1"/>
    <w:rsid w:val="004D7EBD"/>
    <w:rsid w:val="004E031C"/>
    <w:rsid w:val="004E07FA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029E"/>
    <w:rsid w:val="00534B59"/>
    <w:rsid w:val="005364FC"/>
    <w:rsid w:val="00536759"/>
    <w:rsid w:val="00537C62"/>
    <w:rsid w:val="00546970"/>
    <w:rsid w:val="00554E19"/>
    <w:rsid w:val="0056121F"/>
    <w:rsid w:val="00572505"/>
    <w:rsid w:val="005763ED"/>
    <w:rsid w:val="00582809"/>
    <w:rsid w:val="0058798C"/>
    <w:rsid w:val="005900FA"/>
    <w:rsid w:val="005935A4"/>
    <w:rsid w:val="005948C2"/>
    <w:rsid w:val="00595DCA"/>
    <w:rsid w:val="0059779B"/>
    <w:rsid w:val="005A1936"/>
    <w:rsid w:val="005A209A"/>
    <w:rsid w:val="005A662D"/>
    <w:rsid w:val="005B35D7"/>
    <w:rsid w:val="005B392A"/>
    <w:rsid w:val="005B3AA3"/>
    <w:rsid w:val="005B591A"/>
    <w:rsid w:val="005B6F83"/>
    <w:rsid w:val="005C2EB2"/>
    <w:rsid w:val="005C4F37"/>
    <w:rsid w:val="005C74FB"/>
    <w:rsid w:val="005D1602"/>
    <w:rsid w:val="005E03C7"/>
    <w:rsid w:val="005E385F"/>
    <w:rsid w:val="005E5B81"/>
    <w:rsid w:val="005F217A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29B3"/>
    <w:rsid w:val="00623393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546"/>
    <w:rsid w:val="00655733"/>
    <w:rsid w:val="00655ACD"/>
    <w:rsid w:val="00656A92"/>
    <w:rsid w:val="00656DDE"/>
    <w:rsid w:val="0066011D"/>
    <w:rsid w:val="006607C0"/>
    <w:rsid w:val="006613A6"/>
    <w:rsid w:val="006616F4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0BA"/>
    <w:rsid w:val="00683ECE"/>
    <w:rsid w:val="00695FC2"/>
    <w:rsid w:val="00696949"/>
    <w:rsid w:val="00697052"/>
    <w:rsid w:val="006A3071"/>
    <w:rsid w:val="006A46FB"/>
    <w:rsid w:val="006A5E28"/>
    <w:rsid w:val="006A697B"/>
    <w:rsid w:val="006A6A5A"/>
    <w:rsid w:val="006A7AFF"/>
    <w:rsid w:val="006B1816"/>
    <w:rsid w:val="006B2099"/>
    <w:rsid w:val="006B50CF"/>
    <w:rsid w:val="006B6713"/>
    <w:rsid w:val="006B75DE"/>
    <w:rsid w:val="006C03B8"/>
    <w:rsid w:val="006C3CA5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1BD3"/>
    <w:rsid w:val="006F341D"/>
    <w:rsid w:val="006F3CDE"/>
    <w:rsid w:val="006F58D4"/>
    <w:rsid w:val="00700EF5"/>
    <w:rsid w:val="0070346E"/>
    <w:rsid w:val="00704EDB"/>
    <w:rsid w:val="00705612"/>
    <w:rsid w:val="00706101"/>
    <w:rsid w:val="00707072"/>
    <w:rsid w:val="00707D61"/>
    <w:rsid w:val="00712287"/>
    <w:rsid w:val="00712772"/>
    <w:rsid w:val="007148D3"/>
    <w:rsid w:val="00715B9A"/>
    <w:rsid w:val="00722380"/>
    <w:rsid w:val="00726EA6"/>
    <w:rsid w:val="00727208"/>
    <w:rsid w:val="00727680"/>
    <w:rsid w:val="007348B1"/>
    <w:rsid w:val="007362A6"/>
    <w:rsid w:val="00736753"/>
    <w:rsid w:val="00736D7D"/>
    <w:rsid w:val="00740E58"/>
    <w:rsid w:val="00743A05"/>
    <w:rsid w:val="007445A0"/>
    <w:rsid w:val="0074524B"/>
    <w:rsid w:val="00747D8B"/>
    <w:rsid w:val="00751228"/>
    <w:rsid w:val="007571E1"/>
    <w:rsid w:val="007604B2"/>
    <w:rsid w:val="007626CA"/>
    <w:rsid w:val="00765281"/>
    <w:rsid w:val="00766BAD"/>
    <w:rsid w:val="007730BD"/>
    <w:rsid w:val="007755F2"/>
    <w:rsid w:val="00776971"/>
    <w:rsid w:val="0078177E"/>
    <w:rsid w:val="007817F0"/>
    <w:rsid w:val="0078304C"/>
    <w:rsid w:val="00783673"/>
    <w:rsid w:val="00784F21"/>
    <w:rsid w:val="00785490"/>
    <w:rsid w:val="00791C2D"/>
    <w:rsid w:val="007925EA"/>
    <w:rsid w:val="00793CD8"/>
    <w:rsid w:val="00795C92"/>
    <w:rsid w:val="00796231"/>
    <w:rsid w:val="007A1CB3"/>
    <w:rsid w:val="007A306F"/>
    <w:rsid w:val="007A43A6"/>
    <w:rsid w:val="007A53DC"/>
    <w:rsid w:val="007A58A6"/>
    <w:rsid w:val="007B0263"/>
    <w:rsid w:val="007B3D2D"/>
    <w:rsid w:val="007B50AE"/>
    <w:rsid w:val="007B51DF"/>
    <w:rsid w:val="007C05DD"/>
    <w:rsid w:val="007C3D18"/>
    <w:rsid w:val="007C4F50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3DB"/>
    <w:rsid w:val="007E6F0E"/>
    <w:rsid w:val="007E7091"/>
    <w:rsid w:val="007F7DA4"/>
    <w:rsid w:val="00803FAE"/>
    <w:rsid w:val="0080605F"/>
    <w:rsid w:val="00807786"/>
    <w:rsid w:val="008102EF"/>
    <w:rsid w:val="00811FCB"/>
    <w:rsid w:val="008124C6"/>
    <w:rsid w:val="008158D6"/>
    <w:rsid w:val="00817196"/>
    <w:rsid w:val="008235DB"/>
    <w:rsid w:val="00824AB4"/>
    <w:rsid w:val="0082589F"/>
    <w:rsid w:val="00825C42"/>
    <w:rsid w:val="00825D25"/>
    <w:rsid w:val="008270F8"/>
    <w:rsid w:val="00827D6F"/>
    <w:rsid w:val="008308C0"/>
    <w:rsid w:val="008376AC"/>
    <w:rsid w:val="008444E8"/>
    <w:rsid w:val="00844E80"/>
    <w:rsid w:val="00846CB1"/>
    <w:rsid w:val="00846FE7"/>
    <w:rsid w:val="00854F97"/>
    <w:rsid w:val="00856911"/>
    <w:rsid w:val="0086493F"/>
    <w:rsid w:val="00866F2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B65"/>
    <w:rsid w:val="008E67C7"/>
    <w:rsid w:val="008F1EAB"/>
    <w:rsid w:val="008F33DC"/>
    <w:rsid w:val="008F477F"/>
    <w:rsid w:val="00902350"/>
    <w:rsid w:val="0090336B"/>
    <w:rsid w:val="00905231"/>
    <w:rsid w:val="009053AA"/>
    <w:rsid w:val="00906939"/>
    <w:rsid w:val="009069C6"/>
    <w:rsid w:val="00910B7D"/>
    <w:rsid w:val="00911DFB"/>
    <w:rsid w:val="009139D9"/>
    <w:rsid w:val="00914955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5CB7"/>
    <w:rsid w:val="0095681E"/>
    <w:rsid w:val="009572D4"/>
    <w:rsid w:val="00961921"/>
    <w:rsid w:val="0096430A"/>
    <w:rsid w:val="00965055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C80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670E"/>
    <w:rsid w:val="009B7E87"/>
    <w:rsid w:val="009C21C3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5582"/>
    <w:rsid w:val="00A761D4"/>
    <w:rsid w:val="00A77EC4"/>
    <w:rsid w:val="00A8016A"/>
    <w:rsid w:val="00A83CB6"/>
    <w:rsid w:val="00A854E3"/>
    <w:rsid w:val="00A909A0"/>
    <w:rsid w:val="00A92879"/>
    <w:rsid w:val="00A9442A"/>
    <w:rsid w:val="00AA016F"/>
    <w:rsid w:val="00AA1ED6"/>
    <w:rsid w:val="00AA51D6"/>
    <w:rsid w:val="00AB0BC8"/>
    <w:rsid w:val="00AB11CA"/>
    <w:rsid w:val="00AB14D9"/>
    <w:rsid w:val="00AB48B8"/>
    <w:rsid w:val="00AB4AB8"/>
    <w:rsid w:val="00AB655E"/>
    <w:rsid w:val="00AC007F"/>
    <w:rsid w:val="00AC2ECD"/>
    <w:rsid w:val="00AC3119"/>
    <w:rsid w:val="00AC49FB"/>
    <w:rsid w:val="00AC5A10"/>
    <w:rsid w:val="00AD0AA3"/>
    <w:rsid w:val="00AD266B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402"/>
    <w:rsid w:val="00B02AA9"/>
    <w:rsid w:val="00B02FA3"/>
    <w:rsid w:val="00B039AD"/>
    <w:rsid w:val="00B05084"/>
    <w:rsid w:val="00B157F9"/>
    <w:rsid w:val="00B20256"/>
    <w:rsid w:val="00B20AF0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53A92"/>
    <w:rsid w:val="00B6188F"/>
    <w:rsid w:val="00B664C7"/>
    <w:rsid w:val="00B73246"/>
    <w:rsid w:val="00B739F6"/>
    <w:rsid w:val="00B744F3"/>
    <w:rsid w:val="00B77BF0"/>
    <w:rsid w:val="00B77C14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6B3"/>
    <w:rsid w:val="00BB2A25"/>
    <w:rsid w:val="00BB51E9"/>
    <w:rsid w:val="00BC0FDC"/>
    <w:rsid w:val="00BC3053"/>
    <w:rsid w:val="00BC46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BF7668"/>
    <w:rsid w:val="00C015F1"/>
    <w:rsid w:val="00C01CF9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121"/>
    <w:rsid w:val="00C24345"/>
    <w:rsid w:val="00C279B5"/>
    <w:rsid w:val="00C27C45"/>
    <w:rsid w:val="00C3719D"/>
    <w:rsid w:val="00C45D64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310"/>
    <w:rsid w:val="00CA1758"/>
    <w:rsid w:val="00CA1ED8"/>
    <w:rsid w:val="00CA2152"/>
    <w:rsid w:val="00CB1F63"/>
    <w:rsid w:val="00CB7170"/>
    <w:rsid w:val="00CB7497"/>
    <w:rsid w:val="00CC040E"/>
    <w:rsid w:val="00CC0895"/>
    <w:rsid w:val="00CC111F"/>
    <w:rsid w:val="00CC2011"/>
    <w:rsid w:val="00CC3EA0"/>
    <w:rsid w:val="00CC61DA"/>
    <w:rsid w:val="00CC7B45"/>
    <w:rsid w:val="00CD0B08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8BA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7DC"/>
    <w:rsid w:val="00D86CA3"/>
    <w:rsid w:val="00D871CE"/>
    <w:rsid w:val="00D9196D"/>
    <w:rsid w:val="00D92982"/>
    <w:rsid w:val="00D95486"/>
    <w:rsid w:val="00DA305E"/>
    <w:rsid w:val="00DA5417"/>
    <w:rsid w:val="00DA56E8"/>
    <w:rsid w:val="00DB0A9F"/>
    <w:rsid w:val="00DB377D"/>
    <w:rsid w:val="00DB58AC"/>
    <w:rsid w:val="00DC2D36"/>
    <w:rsid w:val="00DC53EF"/>
    <w:rsid w:val="00DE5608"/>
    <w:rsid w:val="00DE58D0"/>
    <w:rsid w:val="00DE654F"/>
    <w:rsid w:val="00DF0B6E"/>
    <w:rsid w:val="00DF15E0"/>
    <w:rsid w:val="00DF37A0"/>
    <w:rsid w:val="00E007C3"/>
    <w:rsid w:val="00E01029"/>
    <w:rsid w:val="00E01658"/>
    <w:rsid w:val="00E10167"/>
    <w:rsid w:val="00E110E7"/>
    <w:rsid w:val="00E11B20"/>
    <w:rsid w:val="00E17DB0"/>
    <w:rsid w:val="00E17FA2"/>
    <w:rsid w:val="00E22330"/>
    <w:rsid w:val="00E244A8"/>
    <w:rsid w:val="00E26C6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338"/>
    <w:rsid w:val="00E670E9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4E5F"/>
    <w:rsid w:val="00EF18FE"/>
    <w:rsid w:val="00EF5787"/>
    <w:rsid w:val="00EF60D0"/>
    <w:rsid w:val="00F0528D"/>
    <w:rsid w:val="00F06C67"/>
    <w:rsid w:val="00F06DFD"/>
    <w:rsid w:val="00F071D1"/>
    <w:rsid w:val="00F07533"/>
    <w:rsid w:val="00F10276"/>
    <w:rsid w:val="00F10629"/>
    <w:rsid w:val="00F13973"/>
    <w:rsid w:val="00F14887"/>
    <w:rsid w:val="00F15FA5"/>
    <w:rsid w:val="00F209B7"/>
    <w:rsid w:val="00F2376F"/>
    <w:rsid w:val="00F243D8"/>
    <w:rsid w:val="00F30828"/>
    <w:rsid w:val="00F313D6"/>
    <w:rsid w:val="00F40F0C"/>
    <w:rsid w:val="00F4766C"/>
    <w:rsid w:val="00F47ACC"/>
    <w:rsid w:val="00F507D1"/>
    <w:rsid w:val="00F519CE"/>
    <w:rsid w:val="00F51ADA"/>
    <w:rsid w:val="00F607C5"/>
    <w:rsid w:val="00F60DEA"/>
    <w:rsid w:val="00F60E79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BAB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EC2"/>
    <w:rsid w:val="00FA2BB3"/>
    <w:rsid w:val="00FB031A"/>
    <w:rsid w:val="00FB13FB"/>
    <w:rsid w:val="00FB4C80"/>
    <w:rsid w:val="00FB6A6A"/>
    <w:rsid w:val="00FC19B6"/>
    <w:rsid w:val="00FC1A71"/>
    <w:rsid w:val="00FC7429"/>
    <w:rsid w:val="00FD07F6"/>
    <w:rsid w:val="00FD1EC8"/>
    <w:rsid w:val="00FD467E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9258F5"/>
  <w15:chartTrackingRefBased/>
  <w15:docId w15:val="{20E01BD6-36DF-46CE-BFA4-BB826F6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001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1001B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001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001B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001BD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001BD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001BD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001BD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001B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001B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01BD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001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001B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001BD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001BD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001BD"/>
    <w:pPr>
      <w:ind w:left="1418" w:hanging="1418"/>
    </w:pPr>
  </w:style>
  <w:style w:type="paragraph" w:styleId="TOC3">
    <w:name w:val="toc 3"/>
    <w:basedOn w:val="TOC2"/>
    <w:semiHidden/>
    <w:rsid w:val="001001BD"/>
    <w:pPr>
      <w:ind w:left="1134" w:hanging="1134"/>
    </w:pPr>
  </w:style>
  <w:style w:type="paragraph" w:styleId="TOC2">
    <w:name w:val="toc 2"/>
    <w:basedOn w:val="TOC1"/>
    <w:semiHidden/>
    <w:rsid w:val="001001BD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001BD"/>
    <w:pPr>
      <w:ind w:left="284"/>
    </w:pPr>
  </w:style>
  <w:style w:type="paragraph" w:styleId="Index1">
    <w:name w:val="index 1"/>
    <w:basedOn w:val="Normal"/>
    <w:semiHidden/>
    <w:rsid w:val="001001BD"/>
    <w:pPr>
      <w:keepLines/>
      <w:spacing w:after="0"/>
    </w:pPr>
  </w:style>
  <w:style w:type="paragraph" w:styleId="DocumentMap">
    <w:name w:val="Document Map"/>
    <w:basedOn w:val="Normal"/>
    <w:semiHidden/>
    <w:rsid w:val="001001B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001BD"/>
    <w:pPr>
      <w:ind w:left="851"/>
    </w:pPr>
  </w:style>
  <w:style w:type="paragraph" w:styleId="ListNumber">
    <w:name w:val="List Number"/>
    <w:basedOn w:val="List"/>
    <w:rsid w:val="001001BD"/>
  </w:style>
  <w:style w:type="paragraph" w:styleId="List">
    <w:name w:val="List"/>
    <w:basedOn w:val="Normal"/>
    <w:rsid w:val="001001BD"/>
    <w:pPr>
      <w:ind w:left="568" w:hanging="284"/>
    </w:pPr>
  </w:style>
  <w:style w:type="paragraph" w:styleId="Header">
    <w:name w:val="header"/>
    <w:rsid w:val="001001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001B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001BD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001B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001BD"/>
    <w:pPr>
      <w:ind w:left="1418" w:hanging="1418"/>
    </w:pPr>
  </w:style>
  <w:style w:type="paragraph" w:styleId="TOC6">
    <w:name w:val="toc 6"/>
    <w:basedOn w:val="TOC5"/>
    <w:next w:val="Normal"/>
    <w:semiHidden/>
    <w:rsid w:val="001001BD"/>
    <w:pPr>
      <w:ind w:left="1985" w:hanging="1985"/>
    </w:pPr>
  </w:style>
  <w:style w:type="paragraph" w:styleId="TOC7">
    <w:name w:val="toc 7"/>
    <w:basedOn w:val="TOC6"/>
    <w:next w:val="Normal"/>
    <w:semiHidden/>
    <w:rsid w:val="001001BD"/>
    <w:pPr>
      <w:ind w:left="2268" w:hanging="2268"/>
    </w:pPr>
  </w:style>
  <w:style w:type="paragraph" w:styleId="ListBullet2">
    <w:name w:val="List Bullet 2"/>
    <w:basedOn w:val="ListBullet"/>
    <w:rsid w:val="001001BD"/>
    <w:pPr>
      <w:numPr>
        <w:numId w:val="6"/>
      </w:numPr>
    </w:pPr>
  </w:style>
  <w:style w:type="paragraph" w:styleId="ListBullet">
    <w:name w:val="List Bullet"/>
    <w:basedOn w:val="BodyText"/>
    <w:rsid w:val="001001BD"/>
    <w:pPr>
      <w:numPr>
        <w:numId w:val="5"/>
      </w:numPr>
    </w:pPr>
  </w:style>
  <w:style w:type="paragraph" w:styleId="ListBullet3">
    <w:name w:val="List Bullet 3"/>
    <w:basedOn w:val="ListBullet2"/>
    <w:rsid w:val="001001BD"/>
    <w:pPr>
      <w:numPr>
        <w:numId w:val="7"/>
      </w:numPr>
    </w:pPr>
  </w:style>
  <w:style w:type="paragraph" w:customStyle="1" w:styleId="EQ">
    <w:name w:val="EQ"/>
    <w:basedOn w:val="Normal"/>
    <w:next w:val="Normal"/>
    <w:rsid w:val="001001BD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1001BD"/>
    <w:pPr>
      <w:ind w:left="851"/>
    </w:pPr>
  </w:style>
  <w:style w:type="paragraph" w:styleId="List3">
    <w:name w:val="List 3"/>
    <w:basedOn w:val="List2"/>
    <w:rsid w:val="001001BD"/>
    <w:pPr>
      <w:ind w:left="1135"/>
    </w:pPr>
  </w:style>
  <w:style w:type="paragraph" w:styleId="List4">
    <w:name w:val="List 4"/>
    <w:basedOn w:val="List3"/>
    <w:rsid w:val="001001BD"/>
    <w:pPr>
      <w:ind w:left="1418"/>
    </w:pPr>
  </w:style>
  <w:style w:type="paragraph" w:styleId="List5">
    <w:name w:val="List 5"/>
    <w:basedOn w:val="List4"/>
    <w:rsid w:val="001001BD"/>
    <w:pPr>
      <w:ind w:left="1702"/>
    </w:pPr>
  </w:style>
  <w:style w:type="paragraph" w:customStyle="1" w:styleId="EditorsNote">
    <w:name w:val="Editor's Note"/>
    <w:basedOn w:val="Normal"/>
    <w:rsid w:val="001001B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1001BD"/>
    <w:pPr>
      <w:numPr>
        <w:numId w:val="8"/>
      </w:numPr>
    </w:pPr>
  </w:style>
  <w:style w:type="paragraph" w:styleId="ListBullet5">
    <w:name w:val="List Bullet 5"/>
    <w:basedOn w:val="ListBullet4"/>
    <w:rsid w:val="001001BD"/>
    <w:pPr>
      <w:numPr>
        <w:numId w:val="4"/>
      </w:numPr>
    </w:pPr>
  </w:style>
  <w:style w:type="paragraph" w:styleId="Footer">
    <w:name w:val="footer"/>
    <w:basedOn w:val="Header"/>
    <w:semiHidden/>
    <w:rsid w:val="001001BD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001BD"/>
    <w:pPr>
      <w:numPr>
        <w:numId w:val="2"/>
      </w:numPr>
    </w:pPr>
  </w:style>
  <w:style w:type="paragraph" w:styleId="BalloonText">
    <w:name w:val="Balloon Text"/>
    <w:basedOn w:val="Normal"/>
    <w:semiHidden/>
    <w:rsid w:val="001001BD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001BD"/>
  </w:style>
  <w:style w:type="paragraph" w:styleId="BodyText">
    <w:name w:val="Body Text"/>
    <w:basedOn w:val="Normal"/>
    <w:link w:val="BodyTextChar"/>
    <w:rsid w:val="001001BD"/>
  </w:style>
  <w:style w:type="character" w:styleId="Hyperlink">
    <w:name w:val="Hyperlink"/>
    <w:uiPriority w:val="99"/>
    <w:rsid w:val="001001BD"/>
    <w:rPr>
      <w:color w:val="0000FF"/>
      <w:u w:val="single"/>
      <w:lang w:val="en-GB"/>
    </w:rPr>
  </w:style>
  <w:style w:type="character" w:styleId="FollowedHyperlink">
    <w:name w:val="FollowedHyperlink"/>
    <w:semiHidden/>
    <w:rsid w:val="001001BD"/>
    <w:rPr>
      <w:color w:val="FF0000"/>
      <w:u w:val="single"/>
    </w:rPr>
  </w:style>
  <w:style w:type="character" w:styleId="CommentReference">
    <w:name w:val="annotation reference"/>
    <w:semiHidden/>
    <w:rsid w:val="001001BD"/>
    <w:rPr>
      <w:sz w:val="16"/>
      <w:szCs w:val="16"/>
    </w:rPr>
  </w:style>
  <w:style w:type="paragraph" w:styleId="CommentText">
    <w:name w:val="annotation text"/>
    <w:basedOn w:val="Normal"/>
    <w:semiHidden/>
    <w:rsid w:val="001001BD"/>
  </w:style>
  <w:style w:type="paragraph" w:styleId="CommentSubject">
    <w:name w:val="annotation subject"/>
    <w:basedOn w:val="CommentText"/>
    <w:next w:val="CommentText"/>
    <w:semiHidden/>
    <w:rsid w:val="001001BD"/>
    <w:rPr>
      <w:b/>
      <w:bCs/>
    </w:rPr>
  </w:style>
  <w:style w:type="character" w:customStyle="1" w:styleId="Heading1Char">
    <w:name w:val="Heading 1 Char"/>
    <w:link w:val="Heading1"/>
    <w:rsid w:val="001001BD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1001BD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1001BD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1001BD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1001B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1001B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001BD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001BD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1001B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001BD"/>
    <w:pPr>
      <w:spacing w:after="0"/>
    </w:pPr>
  </w:style>
  <w:style w:type="paragraph" w:customStyle="1" w:styleId="TAL">
    <w:name w:val="TAL"/>
    <w:basedOn w:val="Normal"/>
    <w:link w:val="TALCar"/>
    <w:rsid w:val="001001B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001BD"/>
    <w:pPr>
      <w:jc w:val="center"/>
    </w:pPr>
  </w:style>
  <w:style w:type="paragraph" w:customStyle="1" w:styleId="TAH">
    <w:name w:val="TAH"/>
    <w:basedOn w:val="TAC"/>
    <w:link w:val="TAHCar"/>
    <w:rsid w:val="001001BD"/>
    <w:rPr>
      <w:b/>
    </w:rPr>
  </w:style>
  <w:style w:type="paragraph" w:customStyle="1" w:styleId="TAN">
    <w:name w:val="TAN"/>
    <w:basedOn w:val="TAL"/>
    <w:rsid w:val="001001BD"/>
    <w:pPr>
      <w:ind w:left="851" w:hanging="851"/>
    </w:pPr>
  </w:style>
  <w:style w:type="paragraph" w:customStyle="1" w:styleId="TAR">
    <w:name w:val="TAR"/>
    <w:basedOn w:val="TAL"/>
    <w:rsid w:val="001001BD"/>
    <w:pPr>
      <w:jc w:val="right"/>
    </w:pPr>
  </w:style>
  <w:style w:type="paragraph" w:customStyle="1" w:styleId="TH">
    <w:name w:val="TH"/>
    <w:basedOn w:val="Normal"/>
    <w:rsid w:val="001001B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1001B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001B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001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01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01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001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001BD"/>
  </w:style>
  <w:style w:type="paragraph" w:customStyle="1" w:styleId="ZH">
    <w:name w:val="ZH"/>
    <w:rsid w:val="001001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001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001B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001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01BD"/>
    <w:pPr>
      <w:framePr w:wrap="notBeside" w:y="16161"/>
    </w:pPr>
  </w:style>
  <w:style w:type="paragraph" w:customStyle="1" w:styleId="FP">
    <w:name w:val="FP"/>
    <w:basedOn w:val="Normal"/>
    <w:rsid w:val="001001B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001BD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1001BD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1001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001B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E24BD"/>
    <w:pPr>
      <w:spacing w:before="60" w:after="60"/>
      <w:ind w:left="1259" w:hanging="1259"/>
      <w:jc w:val="left"/>
    </w:pPr>
    <w:rPr>
      <w:rFonts w:eastAsia="MS Mincho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0E24BD"/>
    <w:rPr>
      <w:rFonts w:ascii="Arial" w:eastAsia="MS Mincho" w:hAnsi="Arial"/>
      <w:noProof/>
      <w:szCs w:val="24"/>
      <w:lang w:val="x-none" w:eastAsia="en-GB"/>
    </w:rPr>
  </w:style>
  <w:style w:type="paragraph" w:styleId="ListParagraph">
    <w:name w:val="List Paragraph"/>
    <w:basedOn w:val="Normal"/>
    <w:uiPriority w:val="34"/>
    <w:qFormat/>
    <w:rsid w:val="004106CE"/>
    <w:pPr>
      <w:ind w:left="720"/>
      <w:contextualSpacing/>
    </w:pPr>
  </w:style>
  <w:style w:type="paragraph" w:customStyle="1" w:styleId="PL">
    <w:name w:val="PL"/>
    <w:link w:val="PLChar"/>
    <w:qFormat/>
    <w:rsid w:val="005C2E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C2EB2"/>
    <w:rPr>
      <w:rFonts w:ascii="Courier New" w:hAnsi="Courier New"/>
      <w:noProof/>
      <w:sz w:val="16"/>
      <w:lang w:val="en-GB" w:eastAsia="sv-SE"/>
    </w:rPr>
  </w:style>
  <w:style w:type="character" w:customStyle="1" w:styleId="TALCar">
    <w:name w:val="TAL Car"/>
    <w:link w:val="TAL"/>
    <w:qFormat/>
    <w:rsid w:val="00093FDC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093FDC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4-RAN2-101b-Sanya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5NUHHDQN7SK2-1476151046-22473</_dlc_DocId>
    <_dlc_DocIdUrl xmlns="f166a696-7b5b-4ccd-9f0c-ffde0cceec81">
      <Url>https://ericsson.sharepoint.com/sites/star/_layouts/15/DocIdRedir.aspx?ID=5NUHHDQN7SK2-1476151046-22473</Url>
      <Description>5NUHHDQN7SK2-1476151046-22473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5A64-855C-4186-998D-78A506D6B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3169B40-213C-4141-9B2B-D252C7C0A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135</TotalTime>
  <Pages>4</Pages>
  <Words>1395</Words>
  <Characters>7955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154</cp:revision>
  <cp:lastPrinted>2008-01-31T16:09:00Z</cp:lastPrinted>
  <dcterms:created xsi:type="dcterms:W3CDTF">2018-04-23T12:18:00Z</dcterms:created>
  <dcterms:modified xsi:type="dcterms:W3CDTF">2018-05-10T22:27:00Z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d46c9654-a89b-45ad-8fc5-52ab3fc7c447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