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3E489" w14:textId="69AAD201" w:rsidR="006B3C8A" w:rsidRPr="00952557" w:rsidRDefault="005F2041" w:rsidP="00952557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cs="Arial"/>
          <w:b/>
          <w:bCs/>
          <w:sz w:val="28"/>
          <w:szCs w:val="28"/>
          <w:lang w:val="en-US"/>
        </w:rPr>
      </w:pPr>
      <w:r w:rsidRPr="00952557">
        <w:rPr>
          <w:rFonts w:cs="Arial"/>
          <w:b/>
          <w:bCs/>
          <w:sz w:val="28"/>
          <w:szCs w:val="28"/>
          <w:lang w:val="en-US"/>
        </w:rPr>
        <w:t>3GPP TSG RAN WG2 Meeting #101</w:t>
      </w:r>
      <w:r w:rsidR="001E12E8" w:rsidRPr="00952557">
        <w:rPr>
          <w:rFonts w:cs="Arial"/>
          <w:b/>
          <w:bCs/>
          <w:sz w:val="28"/>
          <w:szCs w:val="28"/>
          <w:lang w:val="en-US"/>
        </w:rPr>
        <w:t>Bis</w:t>
      </w:r>
      <w:r w:rsidRPr="00952557">
        <w:rPr>
          <w:rFonts w:cs="Arial"/>
          <w:b/>
          <w:bCs/>
          <w:sz w:val="28"/>
          <w:szCs w:val="28"/>
          <w:lang w:val="en-US"/>
        </w:rPr>
        <w:t xml:space="preserve">           </w:t>
      </w:r>
      <w:r w:rsidR="00BF3385" w:rsidRPr="00952557">
        <w:rPr>
          <w:rFonts w:cs="Arial"/>
          <w:b/>
          <w:bCs/>
          <w:sz w:val="28"/>
          <w:szCs w:val="28"/>
          <w:lang w:val="en-US"/>
        </w:rPr>
        <w:t xml:space="preserve">        </w:t>
      </w:r>
      <w:r w:rsidR="001E4128" w:rsidRPr="001E4128">
        <w:rPr>
          <w:rFonts w:cs="Arial"/>
          <w:b/>
          <w:bCs/>
          <w:color w:val="000000" w:themeColor="text1"/>
          <w:sz w:val="28"/>
          <w:szCs w:val="28"/>
        </w:rPr>
        <w:t>R2-1806</w:t>
      </w:r>
      <w:r w:rsidR="00F5303C">
        <w:rPr>
          <w:rFonts w:cs="Arial"/>
          <w:b/>
          <w:bCs/>
          <w:color w:val="000000" w:themeColor="text1"/>
          <w:sz w:val="28"/>
          <w:szCs w:val="28"/>
        </w:rPr>
        <w:t>500</w:t>
      </w:r>
    </w:p>
    <w:p w14:paraId="3B8344F8" w14:textId="77777777" w:rsidR="006B3C8A" w:rsidRPr="00952557" w:rsidRDefault="003238D9" w:rsidP="00952557">
      <w:pPr>
        <w:tabs>
          <w:tab w:val="center" w:pos="4536"/>
          <w:tab w:val="right" w:pos="9072"/>
        </w:tabs>
        <w:spacing w:after="0"/>
        <w:rPr>
          <w:rFonts w:eastAsia="MS Mincho" w:cs="Arial"/>
          <w:b/>
          <w:bCs/>
          <w:sz w:val="28"/>
          <w:szCs w:val="28"/>
          <w:lang w:val="en-US" w:eastAsia="ja-JP"/>
        </w:rPr>
      </w:pPr>
      <w:proofErr w:type="spellStart"/>
      <w:r w:rsidRPr="00952557">
        <w:rPr>
          <w:rFonts w:eastAsia="MS Mincho" w:cs="Arial"/>
          <w:b/>
          <w:bCs/>
          <w:sz w:val="28"/>
          <w:szCs w:val="28"/>
          <w:lang w:val="en-US" w:eastAsia="ja-JP"/>
        </w:rPr>
        <w:t>Sanya</w:t>
      </w:r>
      <w:proofErr w:type="spellEnd"/>
      <w:r w:rsidRPr="00952557">
        <w:rPr>
          <w:rFonts w:eastAsia="MS Mincho" w:cs="Arial"/>
          <w:b/>
          <w:bCs/>
          <w:sz w:val="28"/>
          <w:szCs w:val="28"/>
          <w:lang w:val="en-US" w:eastAsia="ja-JP"/>
        </w:rPr>
        <w:t xml:space="preserve">, </w:t>
      </w:r>
      <w:r w:rsidR="002C11BD" w:rsidRPr="00952557">
        <w:rPr>
          <w:rFonts w:eastAsia="MS Mincho" w:cs="Arial"/>
          <w:b/>
          <w:bCs/>
          <w:sz w:val="28"/>
          <w:szCs w:val="28"/>
          <w:lang w:val="en-US" w:eastAsia="ja-JP"/>
        </w:rPr>
        <w:t>China,</w:t>
      </w:r>
      <w:r w:rsidR="006B3C8A" w:rsidRPr="00952557">
        <w:rPr>
          <w:rFonts w:eastAsia="MS Mincho" w:cs="Arial"/>
          <w:b/>
          <w:bCs/>
          <w:sz w:val="28"/>
          <w:szCs w:val="28"/>
          <w:lang w:val="en-US" w:eastAsia="ja-JP"/>
        </w:rPr>
        <w:t xml:space="preserve"> </w:t>
      </w:r>
      <w:r w:rsidRPr="00952557">
        <w:rPr>
          <w:rFonts w:eastAsia="MS Mincho" w:cs="Arial"/>
          <w:b/>
          <w:bCs/>
          <w:sz w:val="28"/>
          <w:szCs w:val="28"/>
          <w:lang w:val="en-US" w:eastAsia="ja-JP"/>
        </w:rPr>
        <w:t>April 16</w:t>
      </w:r>
      <w:r w:rsidRPr="00952557">
        <w:rPr>
          <w:rFonts w:eastAsia="MS Mincho" w:cs="Arial"/>
          <w:b/>
          <w:bCs/>
          <w:sz w:val="28"/>
          <w:szCs w:val="28"/>
          <w:vertAlign w:val="superscript"/>
          <w:lang w:val="en-US" w:eastAsia="ja-JP"/>
        </w:rPr>
        <w:t>th</w:t>
      </w:r>
      <w:r w:rsidRPr="00952557">
        <w:rPr>
          <w:rFonts w:eastAsia="MS Mincho" w:cs="Arial"/>
          <w:b/>
          <w:bCs/>
          <w:sz w:val="28"/>
          <w:szCs w:val="28"/>
          <w:lang w:val="en-US" w:eastAsia="ja-JP"/>
        </w:rPr>
        <w:t xml:space="preserve"> – 20</w:t>
      </w:r>
      <w:r w:rsidRPr="00952557">
        <w:rPr>
          <w:rFonts w:eastAsia="MS Mincho" w:cs="Arial"/>
          <w:b/>
          <w:bCs/>
          <w:sz w:val="28"/>
          <w:szCs w:val="28"/>
          <w:vertAlign w:val="superscript"/>
          <w:lang w:val="en-US" w:eastAsia="ja-JP"/>
        </w:rPr>
        <w:t>th</w:t>
      </w:r>
      <w:r w:rsidR="006B3C8A" w:rsidRPr="00952557">
        <w:rPr>
          <w:rFonts w:eastAsia="MS Mincho" w:cs="Arial"/>
          <w:b/>
          <w:bCs/>
          <w:sz w:val="28"/>
          <w:szCs w:val="28"/>
          <w:lang w:val="en-US" w:eastAsia="ja-JP"/>
        </w:rPr>
        <w:t xml:space="preserve">, 2018 </w:t>
      </w:r>
    </w:p>
    <w:p w14:paraId="35F9B8D5" w14:textId="77777777" w:rsidR="005C78A1" w:rsidRPr="00A10FDA" w:rsidRDefault="005C78A1" w:rsidP="00E35559">
      <w:pPr>
        <w:pStyle w:val="3GPPHeader"/>
        <w:spacing w:after="60"/>
        <w:rPr>
          <w:lang w:val="en-US"/>
        </w:rPr>
      </w:pPr>
    </w:p>
    <w:p w14:paraId="48349BF2" w14:textId="77777777" w:rsidR="00FE5643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F268ED">
        <w:rPr>
          <w:rFonts w:cs="Arial"/>
          <w:b/>
          <w:lang w:val="en-US"/>
        </w:rPr>
        <w:t xml:space="preserve">Reply </w:t>
      </w:r>
      <w:r w:rsidR="00952557" w:rsidRPr="00952557">
        <w:rPr>
          <w:rFonts w:cs="Arial"/>
          <w:b/>
        </w:rPr>
        <w:t>LS on Simultaneous PDSCH Reception with Paging</w:t>
      </w:r>
    </w:p>
    <w:p w14:paraId="254F6137" w14:textId="25FC1234" w:rsidR="00A555F3" w:rsidRPr="00A10FDA" w:rsidRDefault="00A555F3" w:rsidP="00FE5643">
      <w:pPr>
        <w:spacing w:after="60"/>
        <w:ind w:left="1985" w:hanging="1985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Response to:</w:t>
      </w:r>
      <w:r>
        <w:rPr>
          <w:rFonts w:cs="Arial"/>
          <w:b/>
          <w:lang w:val="en-US"/>
        </w:rPr>
        <w:tab/>
      </w:r>
      <w:r w:rsidR="00454A75" w:rsidRPr="00454A75">
        <w:rPr>
          <w:rFonts w:cs="Arial"/>
          <w:b/>
        </w:rPr>
        <w:t>R1-1803537</w:t>
      </w:r>
      <w:r w:rsidR="00952557">
        <w:rPr>
          <w:rFonts w:cs="Arial"/>
          <w:b/>
        </w:rPr>
        <w:t xml:space="preserve"> </w:t>
      </w:r>
      <w:r w:rsidR="00952557" w:rsidRPr="00952557">
        <w:rPr>
          <w:rFonts w:cs="Arial"/>
          <w:b/>
        </w:rPr>
        <w:t>LS on Simultaneous PDSCH Reception with Paging</w:t>
      </w:r>
    </w:p>
    <w:p w14:paraId="71514DB3" w14:textId="77777777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952557">
        <w:rPr>
          <w:rFonts w:eastAsiaTheme="minorEastAsia" w:cs="Arial"/>
          <w:b/>
          <w:lang w:val="en-US"/>
        </w:rPr>
        <w:t>5</w:t>
      </w:r>
    </w:p>
    <w:p w14:paraId="571EBA3F" w14:textId="77777777" w:rsidR="00FE5643" w:rsidRPr="00952557" w:rsidRDefault="00FE5643" w:rsidP="00952557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952557" w:rsidRPr="00054E12">
        <w:rPr>
          <w:rFonts w:cs="Arial"/>
          <w:b/>
        </w:rPr>
        <w:t>NR_newRAT</w:t>
      </w:r>
      <w:proofErr w:type="spellEnd"/>
    </w:p>
    <w:p w14:paraId="50DBE438" w14:textId="77777777" w:rsidR="00A10FDA" w:rsidRPr="00A10FDA" w:rsidRDefault="00A10FDA" w:rsidP="00FE564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A555F3">
        <w:rPr>
          <w:b/>
          <w:lang w:val="en-US"/>
        </w:rPr>
        <w:t>None</w:t>
      </w:r>
    </w:p>
    <w:p w14:paraId="1ECF1050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08B189FC" w14:textId="3A37A2D9" w:rsidR="00FE5643" w:rsidRPr="00E00EDF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5F2041" w:rsidRPr="00F5303C">
        <w:rPr>
          <w:rFonts w:cs="Arial"/>
          <w:b/>
          <w:bCs/>
          <w:lang w:val="en-US"/>
        </w:rPr>
        <w:t>RAN</w:t>
      </w:r>
      <w:r w:rsidR="006312B2" w:rsidRPr="00F5303C">
        <w:rPr>
          <w:rFonts w:cs="Arial"/>
          <w:b/>
          <w:bCs/>
          <w:lang w:val="en-US"/>
        </w:rPr>
        <w:t>2</w:t>
      </w:r>
    </w:p>
    <w:p w14:paraId="1E072F83" w14:textId="77777777" w:rsidR="00FE5643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BB507E">
        <w:rPr>
          <w:rFonts w:eastAsiaTheme="minorEastAsia" w:cs="Arial"/>
          <w:b/>
          <w:bCs/>
          <w:lang w:val="en-US"/>
        </w:rPr>
        <w:t>RAN1</w:t>
      </w:r>
    </w:p>
    <w:p w14:paraId="14B67974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375E07D8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2D5FC5DB" w14:textId="77777777" w:rsidR="00FE5643" w:rsidRPr="00B3796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r w:rsidR="00952557">
        <w:rPr>
          <w:rFonts w:eastAsiaTheme="minorEastAsia" w:cs="Arial"/>
          <w:bCs/>
          <w:lang w:val="es-ES"/>
        </w:rPr>
        <w:t>Ozcan Ozturk</w:t>
      </w:r>
    </w:p>
    <w:p w14:paraId="4E363AF9" w14:textId="77777777" w:rsidR="00FE5643" w:rsidRPr="00B3796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 w:rsidR="00952557">
        <w:rPr>
          <w:rFonts w:eastAsiaTheme="minorEastAsia" w:cs="Arial"/>
          <w:lang w:val="es-ES"/>
        </w:rPr>
        <w:t>oozturk</w:t>
      </w:r>
      <w:r w:rsidR="00C22AF0" w:rsidRPr="00B3796E">
        <w:rPr>
          <w:rFonts w:eastAsiaTheme="minorEastAsia" w:cs="Arial"/>
          <w:lang w:val="es-ES"/>
        </w:rPr>
        <w:t>@qti.qualcomm.com</w:t>
      </w:r>
    </w:p>
    <w:p w14:paraId="11814930" w14:textId="77777777" w:rsidR="00C22AF0" w:rsidRPr="00B3796E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1EB8ABF6" w14:textId="77777777" w:rsidR="00952557" w:rsidRDefault="00BB507E" w:rsidP="00A10FDA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>RAN2 thanks RAN1 for the LS</w:t>
      </w:r>
      <w:r w:rsidR="00952557">
        <w:rPr>
          <w:rFonts w:cs="Arial"/>
          <w:iCs/>
          <w:lang w:val="en-US" w:eastAsia="ko-KR"/>
        </w:rPr>
        <w:t xml:space="preserve"> to inform RAN1 working assumption regarding reception of P-RNTI PDSCH</w:t>
      </w:r>
      <w:r w:rsidR="00942A08">
        <w:rPr>
          <w:rFonts w:cs="Arial"/>
          <w:iCs/>
          <w:lang w:val="en-US" w:eastAsia="ko-KR"/>
        </w:rPr>
        <w:t xml:space="preserve"> with paging</w:t>
      </w:r>
      <w:r w:rsidR="00952557">
        <w:rPr>
          <w:rFonts w:cs="Arial"/>
          <w:iCs/>
          <w:lang w:val="en-US" w:eastAsia="ko-KR"/>
        </w:rPr>
        <w:t xml:space="preserve"> by UEs in RRC_CONNECTED mode.</w:t>
      </w:r>
    </w:p>
    <w:p w14:paraId="2DA9D037" w14:textId="77777777" w:rsidR="00952557" w:rsidRDefault="00952557" w:rsidP="00A10FDA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>RAN2 has discussed th</w:t>
      </w:r>
      <w:r w:rsidR="000E46A7">
        <w:rPr>
          <w:rFonts w:cs="Arial"/>
          <w:iCs/>
          <w:lang w:val="en-US" w:eastAsia="ko-KR"/>
        </w:rPr>
        <w:t xml:space="preserve">e RAN1 LS </w:t>
      </w:r>
      <w:r>
        <w:rPr>
          <w:rFonts w:cs="Arial"/>
          <w:iCs/>
          <w:lang w:val="en-US" w:eastAsia="ko-KR"/>
        </w:rPr>
        <w:t>and would like to provide the following feedback</w:t>
      </w:r>
      <w:r w:rsidR="007A686A">
        <w:rPr>
          <w:rFonts w:cs="Arial"/>
          <w:iCs/>
          <w:lang w:val="en-US" w:eastAsia="ko-KR"/>
        </w:rPr>
        <w:t>:</w:t>
      </w:r>
    </w:p>
    <w:p w14:paraId="66A58B45" w14:textId="584AD9C8" w:rsidR="007A686A" w:rsidRPr="007A686A" w:rsidRDefault="007A686A" w:rsidP="007A686A">
      <w:pPr>
        <w:pStyle w:val="ListParagraph"/>
        <w:numPr>
          <w:ilvl w:val="0"/>
          <w:numId w:val="37"/>
        </w:num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>RAN2#101 has agreed that a “</w:t>
      </w:r>
      <w:r>
        <w:t xml:space="preserve">RRC_CONNECTED UE monitors for SI update notification in any paging occasion”. Therefore, one </w:t>
      </w:r>
      <w:r w:rsidR="00B77B2D">
        <w:t xml:space="preserve">consequence of </w:t>
      </w:r>
      <w:r>
        <w:t>RAN1 working assumption is that a connected UE only monitors PD</w:t>
      </w:r>
      <w:r w:rsidR="00F5303C">
        <w:t>C</w:t>
      </w:r>
      <w:r>
        <w:t>CH</w:t>
      </w:r>
      <w:r w:rsidR="00FE34F4">
        <w:t xml:space="preserve"> </w:t>
      </w:r>
      <w:r>
        <w:t xml:space="preserve">and thus does not need to decode PDSCH scheduled by P-RNTI in </w:t>
      </w:r>
      <w:r w:rsidR="00B77B2D">
        <w:t>one or multiple</w:t>
      </w:r>
      <w:r w:rsidR="00656EE4">
        <w:t xml:space="preserve"> </w:t>
      </w:r>
      <w:r>
        <w:t>paging occasion</w:t>
      </w:r>
      <w:r w:rsidR="00656EE4">
        <w:t xml:space="preserve"> during modification period</w:t>
      </w:r>
      <w:r w:rsidR="00B77B2D">
        <w:t xml:space="preserve"> (which is 10 seconds in LTE)</w:t>
      </w:r>
      <w:r>
        <w:t xml:space="preserve">. Since system notifications (SI update, CMAS, ETWS notifications) are usually rare, this </w:t>
      </w:r>
      <w:r w:rsidR="00656EE4">
        <w:t xml:space="preserve">may </w:t>
      </w:r>
      <w:r>
        <w:t>provide UE power savings.</w:t>
      </w:r>
    </w:p>
    <w:p w14:paraId="6BADC269" w14:textId="4F553231" w:rsidR="00656EE4" w:rsidRPr="00AA024A" w:rsidRDefault="00B77B2D" w:rsidP="005C5864">
      <w:pPr>
        <w:pStyle w:val="ListParagraph"/>
        <w:numPr>
          <w:ilvl w:val="0"/>
          <w:numId w:val="37"/>
        </w:numPr>
        <w:rPr>
          <w:rFonts w:cs="Arial"/>
          <w:iCs/>
          <w:lang w:val="en-US" w:eastAsia="ko-KR"/>
        </w:rPr>
      </w:pPr>
      <w:r w:rsidRPr="00AA024A">
        <w:rPr>
          <w:rFonts w:cs="Arial"/>
          <w:iCs/>
          <w:lang w:val="en-US" w:eastAsia="ko-KR"/>
        </w:rPr>
        <w:t>Ano</w:t>
      </w:r>
      <w:r>
        <w:rPr>
          <w:rFonts w:cs="Arial"/>
          <w:iCs/>
          <w:lang w:val="en-US" w:eastAsia="ko-KR"/>
        </w:rPr>
        <w:t xml:space="preserve">ther consequence </w:t>
      </w:r>
      <w:r w:rsidR="007A686A" w:rsidRPr="00261C3E">
        <w:rPr>
          <w:rFonts w:cs="Arial"/>
          <w:iCs/>
          <w:lang w:val="en-US" w:eastAsia="ko-KR"/>
        </w:rPr>
        <w:t>of the RAN1 working assumption is that</w:t>
      </w:r>
      <w:r w:rsidR="00FE34F4" w:rsidRPr="00261C3E">
        <w:rPr>
          <w:rFonts w:cs="Arial"/>
          <w:iCs/>
          <w:lang w:val="en-US" w:eastAsia="ko-KR"/>
        </w:rPr>
        <w:t xml:space="preserve"> it </w:t>
      </w:r>
      <w:r w:rsidR="00AA024A">
        <w:rPr>
          <w:rFonts w:cs="Arial"/>
          <w:iCs/>
          <w:lang w:val="en-US" w:eastAsia="ko-KR"/>
        </w:rPr>
        <w:t xml:space="preserve">can </w:t>
      </w:r>
      <w:r w:rsidR="00FE34F4" w:rsidRPr="00261C3E">
        <w:rPr>
          <w:rFonts w:cs="Arial"/>
          <w:iCs/>
          <w:lang w:val="en-US" w:eastAsia="ko-KR"/>
        </w:rPr>
        <w:t>limit the ability of</w:t>
      </w:r>
      <w:r w:rsidR="007A686A" w:rsidRPr="00261C3E">
        <w:rPr>
          <w:rFonts w:cs="Arial"/>
          <w:iCs/>
          <w:lang w:val="en-US" w:eastAsia="ko-KR"/>
        </w:rPr>
        <w:t xml:space="preserve"> </w:t>
      </w:r>
      <w:r w:rsidR="007A686A">
        <w:t xml:space="preserve">network </w:t>
      </w:r>
      <w:r w:rsidR="00FE34F4">
        <w:t>to us</w:t>
      </w:r>
      <w:r w:rsidR="009E6B99">
        <w:t>e</w:t>
      </w:r>
      <w:r w:rsidR="00FE34F4">
        <w:t xml:space="preserve"> the same</w:t>
      </w:r>
      <w:r w:rsidR="007A686A">
        <w:t xml:space="preserve"> message </w:t>
      </w:r>
      <w:r w:rsidR="00FE34F4">
        <w:t>for both paging</w:t>
      </w:r>
      <w:r w:rsidR="007A686A">
        <w:t xml:space="preserve"> Idle UEs </w:t>
      </w:r>
      <w:proofErr w:type="gramStart"/>
      <w:r w:rsidR="007A686A">
        <w:t xml:space="preserve">and </w:t>
      </w:r>
      <w:r w:rsidR="00FE34F4">
        <w:t>also</w:t>
      </w:r>
      <w:proofErr w:type="gramEnd"/>
      <w:r w:rsidR="00FE34F4">
        <w:t xml:space="preserve"> </w:t>
      </w:r>
      <w:r w:rsidR="00AA024A">
        <w:t xml:space="preserve">use PDCCH </w:t>
      </w:r>
      <w:r w:rsidR="00FE34F4">
        <w:t>pag</w:t>
      </w:r>
      <w:r w:rsidR="00AA024A">
        <w:t>ing</w:t>
      </w:r>
      <w:r w:rsidR="00FE34F4">
        <w:t xml:space="preserve"> for </w:t>
      </w:r>
      <w:r w:rsidR="007A686A">
        <w:t xml:space="preserve">system notifications. If many Idle mode UEs </w:t>
      </w:r>
      <w:proofErr w:type="gramStart"/>
      <w:r w:rsidR="007A686A">
        <w:t>have to</w:t>
      </w:r>
      <w:proofErr w:type="gramEnd"/>
      <w:r w:rsidR="007A686A">
        <w:t xml:space="preserve"> be paged, this </w:t>
      </w:r>
      <w:r w:rsidR="00656EE4">
        <w:t xml:space="preserve">may </w:t>
      </w:r>
      <w:r w:rsidR="007A686A">
        <w:t>delay</w:t>
      </w:r>
      <w:r>
        <w:t xml:space="preserve"> </w:t>
      </w:r>
      <w:r w:rsidR="00AA024A">
        <w:t xml:space="preserve">either their paging or </w:t>
      </w:r>
      <w:r w:rsidR="007A686A">
        <w:t xml:space="preserve">the system </w:t>
      </w:r>
      <w:r w:rsidR="00AA024A">
        <w:t xml:space="preserve">notifications </w:t>
      </w:r>
      <w:r w:rsidR="007A686A">
        <w:t>for some connected UEs</w:t>
      </w:r>
      <w:r w:rsidR="009E6B99">
        <w:t xml:space="preserve"> if their C-DRX active durations overlap with also paging occasions</w:t>
      </w:r>
      <w:r w:rsidR="007A686A">
        <w:t xml:space="preserve">. </w:t>
      </w:r>
    </w:p>
    <w:p w14:paraId="23C4FECD" w14:textId="77777777" w:rsidR="00AA024A" w:rsidRDefault="00AA024A" w:rsidP="007A686A"/>
    <w:p w14:paraId="2E83D6F0" w14:textId="454FDC58" w:rsidR="007A686A" w:rsidRDefault="007A686A" w:rsidP="007A686A">
      <w:r>
        <w:t>RAN2 respectfully asks RAN1 to take the above observations into account in their agreements on this issue. </w:t>
      </w:r>
    </w:p>
    <w:p w14:paraId="12D97ACD" w14:textId="77777777" w:rsidR="007A686A" w:rsidRDefault="007A686A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7777777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</w:t>
      </w:r>
      <w:r w:rsidR="00BB507E">
        <w:rPr>
          <w:rFonts w:cs="Arial"/>
          <w:b/>
          <w:lang w:val="en-US"/>
        </w:rPr>
        <w:t>RAN1</w:t>
      </w:r>
      <w:r w:rsidR="00CB32A6" w:rsidRPr="00A10FDA">
        <w:rPr>
          <w:rFonts w:cs="Arial"/>
          <w:b/>
          <w:lang w:val="en-US"/>
        </w:rPr>
        <w:t>:</w:t>
      </w:r>
    </w:p>
    <w:p w14:paraId="4C3355E4" w14:textId="77777777" w:rsidR="007A686A" w:rsidRDefault="007A686A" w:rsidP="007A686A">
      <w:r>
        <w:t>RAN2 respectfully asks RAN1 to take the above observations into account in their agreements on this issue. </w:t>
      </w:r>
    </w:p>
    <w:p w14:paraId="6872E7FD" w14:textId="77777777" w:rsidR="00D1665F" w:rsidRPr="00A10FDA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37B5F1BF" w14:textId="3019296A" w:rsidR="00D557E7" w:rsidRPr="00A10FDA" w:rsidRDefault="00D557E7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 w:rsidR="00EB7AC1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 w:rsidR="00EB7AC1">
        <w:rPr>
          <w:rFonts w:cs="Arial"/>
          <w:bCs/>
          <w:lang w:val="en-US" w:eastAsia="ko-KR"/>
        </w:rPr>
        <w:t>102</w:t>
      </w:r>
      <w:r w:rsidRPr="00A10FDA">
        <w:rPr>
          <w:rFonts w:cs="Arial"/>
          <w:bCs/>
          <w:lang w:val="en-US" w:eastAsia="ko-KR"/>
        </w:rPr>
        <w:tab/>
      </w:r>
      <w:r w:rsidR="00EB7AC1">
        <w:rPr>
          <w:lang w:val="en-US"/>
        </w:rPr>
        <w:t>21</w:t>
      </w:r>
      <w:r w:rsidR="006B3C8A" w:rsidRPr="00A10FDA">
        <w:rPr>
          <w:lang w:val="en-US"/>
        </w:rPr>
        <w:t xml:space="preserve"> - 2</w:t>
      </w:r>
      <w:r w:rsidR="00EB7AC1">
        <w:rPr>
          <w:lang w:val="en-US"/>
        </w:rPr>
        <w:t>5</w:t>
      </w:r>
      <w:r w:rsidR="006B3C8A" w:rsidRPr="00A10FDA">
        <w:rPr>
          <w:lang w:val="en-US"/>
        </w:rPr>
        <w:t xml:space="preserve"> </w:t>
      </w:r>
      <w:r w:rsidR="00843BD4">
        <w:rPr>
          <w:lang w:val="en-US"/>
        </w:rPr>
        <w:t>May</w:t>
      </w:r>
      <w:r w:rsidR="00843BD4" w:rsidRPr="00A10FDA">
        <w:rPr>
          <w:lang w:val="en-US"/>
        </w:rPr>
        <w:t xml:space="preserve"> </w:t>
      </w:r>
      <w:r w:rsidR="006B3C8A" w:rsidRPr="00A10FDA">
        <w:rPr>
          <w:lang w:val="en-US"/>
        </w:rPr>
        <w:t>2018</w:t>
      </w:r>
      <w:bookmarkStart w:id="0" w:name="_GoBack"/>
      <w:bookmarkEnd w:id="0"/>
      <w:r w:rsidRPr="00A10FDA">
        <w:rPr>
          <w:rFonts w:cs="Arial"/>
          <w:bCs/>
          <w:lang w:val="en-US" w:eastAsia="ko-KR"/>
        </w:rPr>
        <w:tab/>
      </w:r>
      <w:r w:rsidR="00EB7AC1">
        <w:rPr>
          <w:rFonts w:eastAsiaTheme="minorEastAsia" w:cs="Arial"/>
          <w:bCs/>
          <w:lang w:val="en-US"/>
        </w:rPr>
        <w:t>Busan, Korea</w:t>
      </w:r>
    </w:p>
    <w:p w14:paraId="3A00426A" w14:textId="15BA88A7" w:rsidR="005F2041" w:rsidRPr="00A10FDA" w:rsidRDefault="006B3C8A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 w:rsidR="00EB7AC1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</w:t>
      </w:r>
      <w:r w:rsidR="00F5303C">
        <w:rPr>
          <w:rFonts w:cs="Arial"/>
          <w:bCs/>
          <w:lang w:val="en-US" w:eastAsia="ko-KR"/>
        </w:rPr>
        <w:t xml:space="preserve"> </w:t>
      </w:r>
      <w:r w:rsidRPr="00A10FDA">
        <w:rPr>
          <w:rFonts w:cs="Arial"/>
          <w:bCs/>
          <w:lang w:val="en-US" w:eastAsia="ko-KR"/>
        </w:rPr>
        <w:tab/>
      </w:r>
      <w:r w:rsidR="00F5303C" w:rsidRPr="00C831B1">
        <w:rPr>
          <w:rFonts w:cs="Arial"/>
        </w:rPr>
        <w:t xml:space="preserve">AH-1807 </w:t>
      </w:r>
      <w:r w:rsidR="00F5303C">
        <w:rPr>
          <w:rFonts w:cs="Arial"/>
        </w:rPr>
        <w:tab/>
      </w:r>
      <w:r w:rsidR="00265E79" w:rsidRPr="00C831B1">
        <w:rPr>
          <w:rFonts w:cs="Arial"/>
        </w:rPr>
        <w:t>2 - 6 Jul</w:t>
      </w:r>
      <w:r w:rsidR="00265E79">
        <w:rPr>
          <w:rFonts w:cs="Arial"/>
        </w:rPr>
        <w:t>y</w:t>
      </w:r>
      <w:r w:rsidR="00265E79" w:rsidRPr="00C831B1">
        <w:rPr>
          <w:rFonts w:cs="Arial"/>
        </w:rPr>
        <w:t xml:space="preserve"> 2018</w:t>
      </w:r>
      <w:r w:rsidR="00265E79" w:rsidRPr="00C831B1">
        <w:rPr>
          <w:rFonts w:cs="Arial"/>
        </w:rPr>
        <w:tab/>
        <w:t>Montreal</w:t>
      </w:r>
      <w:r w:rsidR="00265E79">
        <w:rPr>
          <w:rFonts w:cs="Arial"/>
        </w:rPr>
        <w:t>, Canada</w:t>
      </w:r>
    </w:p>
    <w:sectPr w:rsidR="005F2041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4216B" w14:textId="77777777" w:rsidR="0098261A" w:rsidRDefault="0098261A">
      <w:r>
        <w:separator/>
      </w:r>
    </w:p>
  </w:endnote>
  <w:endnote w:type="continuationSeparator" w:id="0">
    <w:p w14:paraId="3DF5A9D9" w14:textId="77777777" w:rsidR="0098261A" w:rsidRDefault="00982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2A7D2F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2A7D2F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9EAFB" w14:textId="77777777" w:rsidR="0098261A" w:rsidRDefault="0098261A">
      <w:r>
        <w:separator/>
      </w:r>
    </w:p>
  </w:footnote>
  <w:footnote w:type="continuationSeparator" w:id="0">
    <w:p w14:paraId="7D4972DB" w14:textId="77777777" w:rsidR="0098261A" w:rsidRDefault="00982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4"/>
  </w:num>
  <w:num w:numId="15">
    <w:abstractNumId w:val="21"/>
  </w:num>
  <w:num w:numId="16">
    <w:abstractNumId w:val="11"/>
  </w:num>
  <w:num w:numId="17">
    <w:abstractNumId w:val="6"/>
  </w:num>
  <w:num w:numId="18">
    <w:abstractNumId w:val="10"/>
  </w:num>
  <w:num w:numId="19">
    <w:abstractNumId w:val="26"/>
  </w:num>
  <w:num w:numId="20">
    <w:abstractNumId w:val="13"/>
  </w:num>
  <w:num w:numId="21">
    <w:abstractNumId w:val="9"/>
  </w:num>
  <w:num w:numId="22">
    <w:abstractNumId w:val="34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5"/>
  </w:num>
  <w:num w:numId="28">
    <w:abstractNumId w:val="37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2"/>
  </w:num>
  <w:num w:numId="34">
    <w:abstractNumId w:val="29"/>
  </w:num>
  <w:num w:numId="35">
    <w:abstractNumId w:val="23"/>
  </w:num>
  <w:num w:numId="36">
    <w:abstractNumId w:val="36"/>
  </w:num>
  <w:num w:numId="37">
    <w:abstractNumId w:val="33"/>
  </w:num>
  <w:num w:numId="38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7637"/>
    <w:rsid w:val="002E17F2"/>
    <w:rsid w:val="002E182D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3D89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5CEC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B7C0C"/>
    <w:rsid w:val="004B7C9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1AC5"/>
    <w:rsid w:val="00843BD4"/>
    <w:rsid w:val="008444E8"/>
    <w:rsid w:val="00844E80"/>
    <w:rsid w:val="00846FE7"/>
    <w:rsid w:val="00850CEC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261A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60FA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CF5"/>
    <w:rsid w:val="00B739F6"/>
    <w:rsid w:val="00B77B2D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0B58"/>
    <w:rsid w:val="00DB277E"/>
    <w:rsid w:val="00DB377D"/>
    <w:rsid w:val="00DB6B6E"/>
    <w:rsid w:val="00DB7BC2"/>
    <w:rsid w:val="00DC2D36"/>
    <w:rsid w:val="00DC53E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82FC7-85F9-448F-AECA-CB71D867A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Ozcan Ozturk</cp:lastModifiedBy>
  <cp:revision>5</cp:revision>
  <cp:lastPrinted>2008-01-31T06:09:00Z</cp:lastPrinted>
  <dcterms:created xsi:type="dcterms:W3CDTF">2018-04-20T09:59:00Z</dcterms:created>
  <dcterms:modified xsi:type="dcterms:W3CDTF">2018-04-20T10:04:00Z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</Properties>
</file>