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CDEDCF" w14:textId="268EFBB5" w:rsidR="00700EF5" w:rsidRPr="00CE0424" w:rsidRDefault="00700EF5" w:rsidP="00700EF5">
      <w:pPr>
        <w:pStyle w:val="3GPPHeader"/>
        <w:spacing w:after="60"/>
        <w:rPr>
          <w:sz w:val="32"/>
          <w:szCs w:val="32"/>
          <w:highlight w:val="yellow"/>
        </w:rPr>
      </w:pPr>
      <w:r w:rsidRPr="00CE0424">
        <w:t>3GPP TSG-RAN WG</w:t>
      </w:r>
      <w:r>
        <w:t>2</w:t>
      </w:r>
      <w:r w:rsidRPr="00CE0424">
        <w:t xml:space="preserve"> #</w:t>
      </w:r>
      <w:r w:rsidR="006D1E26">
        <w:t>10</w:t>
      </w:r>
      <w:r w:rsidR="00D323F0">
        <w:t>1</w:t>
      </w:r>
      <w:r w:rsidR="00B34996">
        <w:t>Bis</w:t>
      </w:r>
      <w:r w:rsidRPr="00CE0424">
        <w:tab/>
      </w:r>
      <w:r w:rsidRPr="00CE0424">
        <w:rPr>
          <w:sz w:val="32"/>
          <w:szCs w:val="32"/>
        </w:rPr>
        <w:t>Tdoc R2-1</w:t>
      </w:r>
      <w:r w:rsidR="000151AE">
        <w:rPr>
          <w:sz w:val="32"/>
          <w:szCs w:val="32"/>
        </w:rPr>
        <w:t>80</w:t>
      </w:r>
      <w:r w:rsidR="00F20F49">
        <w:rPr>
          <w:sz w:val="32"/>
          <w:szCs w:val="32"/>
        </w:rPr>
        <w:t>6476</w:t>
      </w:r>
      <w:bookmarkStart w:id="0" w:name="_GoBack"/>
      <w:bookmarkEnd w:id="0"/>
    </w:p>
    <w:p w14:paraId="5B28DCC3" w14:textId="13A7CE43" w:rsidR="00700EF5" w:rsidRPr="00CE0424" w:rsidRDefault="00B34996" w:rsidP="00700EF5">
      <w:pPr>
        <w:pStyle w:val="3GPPHeader"/>
      </w:pPr>
      <w:r>
        <w:t>Sanya</w:t>
      </w:r>
      <w:r w:rsidR="005E03C7" w:rsidRPr="005E03C7">
        <w:t>,</w:t>
      </w:r>
      <w:r w:rsidR="00D323F0">
        <w:t xml:space="preserve"> </w:t>
      </w:r>
      <w:r>
        <w:t>China</w:t>
      </w:r>
      <w:r w:rsidR="00700EF5" w:rsidRPr="004A782B">
        <w:t xml:space="preserve">, </w:t>
      </w:r>
      <w:r>
        <w:t>1</w:t>
      </w:r>
      <w:r w:rsidR="00D323F0">
        <w:t>6</w:t>
      </w:r>
      <w:r w:rsidR="00D323F0" w:rsidRPr="00D323F0">
        <w:rPr>
          <w:vertAlign w:val="superscript"/>
        </w:rPr>
        <w:t>th</w:t>
      </w:r>
      <w:r>
        <w:t xml:space="preserve"> </w:t>
      </w:r>
      <w:r w:rsidR="00700EF5" w:rsidRPr="00631CA0">
        <w:t xml:space="preserve">– </w:t>
      </w:r>
      <w:r w:rsidR="00D323F0">
        <w:t>2</w:t>
      </w:r>
      <w:r>
        <w:t>0</w:t>
      </w:r>
      <w:r w:rsidRPr="00B34996">
        <w:rPr>
          <w:vertAlign w:val="superscript"/>
        </w:rPr>
        <w:t>th</w:t>
      </w:r>
      <w:r>
        <w:t xml:space="preserve"> April</w:t>
      </w:r>
      <w:r w:rsidR="00700EF5">
        <w:t xml:space="preserve"> </w:t>
      </w:r>
      <w:r w:rsidR="00700EF5" w:rsidRPr="00631CA0">
        <w:t>201</w:t>
      </w:r>
      <w:r w:rsidR="000151AE">
        <w:t>8</w:t>
      </w:r>
    </w:p>
    <w:p w14:paraId="0FFA3B1B" w14:textId="77777777" w:rsidR="00E90E49" w:rsidRPr="00CE0424" w:rsidRDefault="00E90E49" w:rsidP="00357380">
      <w:pPr>
        <w:pStyle w:val="3GPPHeader"/>
      </w:pPr>
    </w:p>
    <w:p w14:paraId="0DBA3ED9" w14:textId="72DC0E35" w:rsidR="00E90E49" w:rsidRPr="00AF65CB" w:rsidRDefault="00E90E49" w:rsidP="00311702">
      <w:pPr>
        <w:pStyle w:val="3GPPHeader"/>
        <w:rPr>
          <w:sz w:val="22"/>
        </w:rPr>
      </w:pPr>
      <w:r w:rsidRPr="00AF65CB">
        <w:rPr>
          <w:sz w:val="22"/>
        </w:rPr>
        <w:t>Agenda Item:</w:t>
      </w:r>
      <w:r w:rsidRPr="00AF65CB">
        <w:rPr>
          <w:sz w:val="22"/>
        </w:rPr>
        <w:tab/>
      </w:r>
      <w:r w:rsidR="00492538" w:rsidRPr="00225BA5">
        <w:rPr>
          <w:sz w:val="22"/>
        </w:rPr>
        <w:t>9</w:t>
      </w:r>
      <w:r w:rsidR="00311702" w:rsidRPr="00225BA5">
        <w:rPr>
          <w:sz w:val="22"/>
        </w:rPr>
        <w:t>.</w:t>
      </w:r>
      <w:r w:rsidR="00EC12AC" w:rsidRPr="00225BA5">
        <w:rPr>
          <w:sz w:val="22"/>
        </w:rPr>
        <w:t>7.2</w:t>
      </w:r>
    </w:p>
    <w:p w14:paraId="3D09BB9C"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96F3307" w14:textId="622DBC5D" w:rsidR="00E90E49" w:rsidRPr="00CE0424" w:rsidRDefault="003D3C45" w:rsidP="00311702">
      <w:pPr>
        <w:pStyle w:val="3GPPHeader"/>
        <w:rPr>
          <w:sz w:val="22"/>
        </w:rPr>
      </w:pPr>
      <w:r>
        <w:rPr>
          <w:sz w:val="22"/>
        </w:rPr>
        <w:t>Title:</w:t>
      </w:r>
      <w:r w:rsidR="00E90E49" w:rsidRPr="00CE0424">
        <w:rPr>
          <w:sz w:val="22"/>
        </w:rPr>
        <w:tab/>
      </w:r>
      <w:r w:rsidR="00EC12AC">
        <w:rPr>
          <w:sz w:val="22"/>
        </w:rPr>
        <w:t>Offline</w:t>
      </w:r>
      <w:r w:rsidR="00152DFB" w:rsidRPr="00152DFB">
        <w:rPr>
          <w:sz w:val="22"/>
        </w:rPr>
        <w:t xml:space="preserve"> discussion report on [101</w:t>
      </w:r>
      <w:r w:rsidR="00225BA5">
        <w:rPr>
          <w:sz w:val="22"/>
        </w:rPr>
        <w:t>bis</w:t>
      </w:r>
      <w:r w:rsidR="00152DFB" w:rsidRPr="00152DFB">
        <w:rPr>
          <w:sz w:val="22"/>
        </w:rPr>
        <w:t>#</w:t>
      </w:r>
      <w:r w:rsidR="00225BA5">
        <w:rPr>
          <w:sz w:val="22"/>
        </w:rPr>
        <w:t>26</w:t>
      </w:r>
      <w:r w:rsidR="00152DFB" w:rsidRPr="00152DFB">
        <w:rPr>
          <w:sz w:val="22"/>
        </w:rPr>
        <w:t>][LTE/5GC]</w:t>
      </w:r>
      <w:r w:rsidR="00152DFB">
        <w:rPr>
          <w:sz w:val="22"/>
        </w:rPr>
        <w:t xml:space="preserve"> </w:t>
      </w:r>
      <w:r w:rsidR="00225BA5">
        <w:rPr>
          <w:sz w:val="22"/>
        </w:rPr>
        <w:t>CN indication from AMF to RAN during emergency fall back procedure</w:t>
      </w:r>
    </w:p>
    <w:p w14:paraId="7A0567D6" w14:textId="05EF8460" w:rsidR="00E90E49" w:rsidRDefault="00E90E49" w:rsidP="00D546FF">
      <w:pPr>
        <w:pStyle w:val="3GPPHeader"/>
        <w:rPr>
          <w:sz w:val="22"/>
        </w:rPr>
      </w:pPr>
      <w:r w:rsidRPr="00CE0424">
        <w:rPr>
          <w:sz w:val="22"/>
        </w:rPr>
        <w:t>Document for:</w:t>
      </w:r>
      <w:r w:rsidRPr="00CE0424">
        <w:rPr>
          <w:sz w:val="22"/>
        </w:rPr>
        <w:tab/>
      </w:r>
      <w:r w:rsidRPr="00225BA5">
        <w:rPr>
          <w:sz w:val="22"/>
        </w:rPr>
        <w:t>Discussion, Decision</w:t>
      </w:r>
    </w:p>
    <w:p w14:paraId="04B9CC0B" w14:textId="49DA31F4" w:rsidR="00C24345" w:rsidRPr="00211477" w:rsidRDefault="00E90E49" w:rsidP="00211477">
      <w:pPr>
        <w:pStyle w:val="Heading1"/>
      </w:pPr>
      <w:r w:rsidRPr="00211477">
        <w:t>Introduction</w:t>
      </w:r>
    </w:p>
    <w:p w14:paraId="45B6C0D8" w14:textId="2A789D17" w:rsidR="00155422" w:rsidRDefault="00155422" w:rsidP="008775A8">
      <w:pPr>
        <w:ind w:right="283"/>
      </w:pPr>
      <w:r>
        <w:t>I</w:t>
      </w:r>
      <w:r w:rsidR="00B16EFE">
        <w:t xml:space="preserve">n </w:t>
      </w:r>
      <w:r>
        <w:rPr>
          <w:rFonts w:hint="eastAsia"/>
        </w:rPr>
        <w:t>RAN2</w:t>
      </w:r>
      <w:r w:rsidR="00EC12AC">
        <w:t>#101</w:t>
      </w:r>
      <w:r w:rsidR="00B16EFE">
        <w:t>, the following agreements</w:t>
      </w:r>
      <w:r w:rsidR="00422C03">
        <w:t xml:space="preserve"> were made</w:t>
      </w:r>
      <w:r w:rsidR="00B16EFE">
        <w:t xml:space="preserve"> pertaining to support of</w:t>
      </w:r>
      <w:r w:rsidR="00422C03">
        <w:t xml:space="preserve"> larger 5G-S-TMSI</w:t>
      </w:r>
      <w:r w:rsidR="00B16EFE">
        <w:t xml:space="preserve"> in LTE connected to 5GC</w:t>
      </w:r>
      <w:r w:rsidR="00BE47EA">
        <w:t xml:space="preserve"> [1]</w:t>
      </w:r>
      <w:r w:rsidR="00B16EFE">
        <w:t xml:space="preserve">. </w:t>
      </w:r>
    </w:p>
    <w:tbl>
      <w:tblPr>
        <w:tblStyle w:val="TableGrid"/>
        <w:tblW w:w="0" w:type="auto"/>
        <w:tblLook w:val="04A0" w:firstRow="1" w:lastRow="0" w:firstColumn="1" w:lastColumn="0" w:noHBand="0" w:noVBand="1"/>
      </w:tblPr>
      <w:tblGrid>
        <w:gridCol w:w="9629"/>
      </w:tblGrid>
      <w:tr w:rsidR="00225BA5" w14:paraId="131B0273" w14:textId="77777777" w:rsidTr="00225BA5">
        <w:tc>
          <w:tcPr>
            <w:tcW w:w="9629" w:type="dxa"/>
          </w:tcPr>
          <w:p w14:paraId="0A474A7B" w14:textId="77777777" w:rsidR="00225BA5" w:rsidRPr="00225BA5" w:rsidRDefault="00225BA5" w:rsidP="00225BA5">
            <w:pPr>
              <w:pStyle w:val="Doc-text2"/>
              <w:rPr>
                <w:lang w:val="en-US"/>
              </w:rPr>
            </w:pPr>
            <w:bookmarkStart w:id="1" w:name="_Hlk511788075"/>
            <w:r w:rsidRPr="00225BA5">
              <w:rPr>
                <w:lang w:val="en-US"/>
              </w:rPr>
              <w:t>Agreements</w:t>
            </w:r>
          </w:p>
          <w:p w14:paraId="4DC17E67" w14:textId="0BDC4849" w:rsidR="00225BA5" w:rsidRPr="00225BA5" w:rsidRDefault="00225BA5" w:rsidP="00225BA5">
            <w:pPr>
              <w:pStyle w:val="Doc-text2"/>
              <w:rPr>
                <w:lang w:val="en-US"/>
              </w:rPr>
            </w:pPr>
            <w:r w:rsidRPr="00225BA5">
              <w:rPr>
                <w:lang w:val="en-US"/>
              </w:rPr>
              <w:t>1:   EPS fall back to E-UTRAN for voice by HO and redirect procedure are supported. For the HO case no change to the HO procedure is needed compared to any other handover from NR to E-UTRA/EPC.</w:t>
            </w:r>
            <w:bookmarkEnd w:id="1"/>
          </w:p>
        </w:tc>
      </w:tr>
    </w:tbl>
    <w:p w14:paraId="702F509F" w14:textId="77777777" w:rsidR="00225BA5" w:rsidRDefault="00225BA5" w:rsidP="008775A8">
      <w:pPr>
        <w:ind w:right="283"/>
        <w:rPr>
          <w:lang w:val="en-GB"/>
        </w:rPr>
      </w:pPr>
    </w:p>
    <w:p w14:paraId="444CB742" w14:textId="7EF5854B" w:rsidR="00EC12AC" w:rsidRDefault="00155422" w:rsidP="00155422">
      <w:pPr>
        <w:pStyle w:val="MediumGrid1-Accent21"/>
        <w:spacing w:after="120"/>
        <w:ind w:left="0"/>
        <w:contextualSpacing w:val="0"/>
        <w:jc w:val="both"/>
      </w:pPr>
      <w:r>
        <w:rPr>
          <w:rFonts w:hint="eastAsia"/>
          <w:lang w:val="en-US"/>
        </w:rPr>
        <w:t xml:space="preserve">This </w:t>
      </w:r>
      <w:r w:rsidR="00EC12AC">
        <w:rPr>
          <w:lang w:val="en-US"/>
        </w:rPr>
        <w:t>offline</w:t>
      </w:r>
      <w:r>
        <w:rPr>
          <w:rFonts w:hint="eastAsia"/>
          <w:lang w:val="en-US"/>
        </w:rPr>
        <w:t xml:space="preserve"> discussion</w:t>
      </w:r>
      <w:r w:rsidR="00EC12AC">
        <w:rPr>
          <w:lang w:val="en-US"/>
        </w:rPr>
        <w:t xml:space="preserve"> #</w:t>
      </w:r>
      <w:r w:rsidR="00225BA5">
        <w:rPr>
          <w:lang w:val="en-US"/>
        </w:rPr>
        <w:t>26</w:t>
      </w:r>
      <w:r w:rsidR="00EC12AC">
        <w:rPr>
          <w:lang w:val="en-US"/>
        </w:rPr>
        <w:t xml:space="preserve"> is to </w:t>
      </w:r>
      <w:r>
        <w:rPr>
          <w:rFonts w:hint="eastAsia"/>
          <w:lang w:val="en-US"/>
        </w:rPr>
        <w:t xml:space="preserve">is </w:t>
      </w:r>
      <w:r w:rsidR="00225BA5">
        <w:t>is to understand the SA2 actions on emergency fall back and specifically if CN indication from AMF to RAN is already a part of the emergency fall back procedure.</w:t>
      </w:r>
    </w:p>
    <w:p w14:paraId="2C079A70" w14:textId="77777777" w:rsidR="00225BA5" w:rsidRDefault="00225BA5" w:rsidP="00155422">
      <w:pPr>
        <w:pStyle w:val="MediumGrid1-Accent21"/>
        <w:spacing w:after="120"/>
        <w:ind w:left="0"/>
        <w:contextualSpacing w:val="0"/>
        <w:jc w:val="both"/>
      </w:pPr>
    </w:p>
    <w:p w14:paraId="7F06F625" w14:textId="77777777" w:rsidR="00225BA5" w:rsidRDefault="00225BA5" w:rsidP="00225BA5">
      <w:pPr>
        <w:pStyle w:val="ComeBack"/>
        <w:numPr>
          <w:ilvl w:val="0"/>
          <w:numId w:val="38"/>
        </w:numPr>
        <w:overflowPunct/>
        <w:autoSpaceDE/>
        <w:autoSpaceDN/>
        <w:adjustRightInd/>
        <w:spacing w:line="240" w:lineRule="auto"/>
        <w:textAlignment w:val="auto"/>
        <w:rPr>
          <w:rFonts w:ascii="Arial" w:hAnsi="Arial" w:cs="Times New Roman"/>
          <w:sz w:val="20"/>
        </w:rPr>
      </w:pPr>
      <w:r>
        <w:t>=&gt;</w:t>
      </w:r>
      <w:r>
        <w:tab/>
      </w:r>
      <w:bookmarkStart w:id="2" w:name="_Hlk511787684"/>
      <w:r>
        <w:t>Offline checking of what SA2 have agreed and whether they expect the information to be passed to the UE . (Offline discussion #26, Ericsson)</w:t>
      </w:r>
      <w:bookmarkEnd w:id="2"/>
    </w:p>
    <w:p w14:paraId="3F86CAE7" w14:textId="77777777" w:rsidR="00EC12AC" w:rsidRPr="00EC12AC" w:rsidRDefault="00EC12AC" w:rsidP="00155422">
      <w:pPr>
        <w:pStyle w:val="MediumGrid1-Accent21"/>
        <w:spacing w:after="120"/>
        <w:ind w:left="0"/>
        <w:contextualSpacing w:val="0"/>
        <w:jc w:val="both"/>
        <w:rPr>
          <w:lang w:val="en-GB"/>
        </w:rPr>
      </w:pPr>
    </w:p>
    <w:p w14:paraId="561359D8" w14:textId="3A9F4415" w:rsidR="00400BAE" w:rsidRPr="00211477" w:rsidRDefault="00211477" w:rsidP="00211477">
      <w:pPr>
        <w:pStyle w:val="Heading1"/>
      </w:pPr>
      <w:r w:rsidRPr="00211477">
        <w:t>Discussion</w:t>
      </w:r>
    </w:p>
    <w:p w14:paraId="59D0FA57" w14:textId="07CAEA8F" w:rsidR="00225BA5" w:rsidRDefault="00211477" w:rsidP="003B3BAC">
      <w:pPr>
        <w:spacing w:after="120"/>
        <w:rPr>
          <w:sz w:val="21"/>
        </w:rPr>
      </w:pPr>
      <w:r>
        <w:rPr>
          <w:sz w:val="21"/>
        </w:rPr>
        <w:t xml:space="preserve">The following proposal from </w:t>
      </w:r>
      <w:hyperlink r:id="rId15" w:tooltip="C:Data3GPPExtractsR2-1804862.docx" w:history="1">
        <w:r w:rsidR="00225BA5">
          <w:rPr>
            <w:rStyle w:val="Hyperlink"/>
          </w:rPr>
          <w:t>R2-1804862</w:t>
        </w:r>
      </w:hyperlink>
      <w:r w:rsidR="00225BA5">
        <w:t xml:space="preserve"> </w:t>
      </w:r>
      <w:r>
        <w:rPr>
          <w:sz w:val="21"/>
        </w:rPr>
        <w:t>was discussed to handle</w:t>
      </w:r>
      <w:r w:rsidR="00225BA5">
        <w:rPr>
          <w:sz w:val="21"/>
        </w:rPr>
        <w:t xml:space="preserve"> the</w:t>
      </w:r>
      <w:r>
        <w:rPr>
          <w:sz w:val="21"/>
        </w:rPr>
        <w:t xml:space="preserve"> </w:t>
      </w:r>
      <w:r w:rsidR="00225BA5" w:rsidRPr="00CF30E4">
        <w:t xml:space="preserve">problem with using release with redirect </w:t>
      </w:r>
      <w:r w:rsidR="00225BA5">
        <w:t>due to</w:t>
      </w:r>
      <w:r w:rsidR="00225BA5" w:rsidRPr="00CF30E4">
        <w:t xml:space="preserve"> lack of information on which CN supports emergency services in case of multi core network support in target cell.</w:t>
      </w:r>
    </w:p>
    <w:p w14:paraId="3EE6C34D" w14:textId="77777777" w:rsidR="00225BA5" w:rsidRDefault="00225BA5" w:rsidP="003B3BAC">
      <w:pPr>
        <w:spacing w:after="120"/>
        <w:rPr>
          <w:sz w:val="21"/>
        </w:rPr>
      </w:pPr>
    </w:p>
    <w:p w14:paraId="5B76AD45" w14:textId="77777777" w:rsidR="00225BA5" w:rsidRPr="00CF30E4" w:rsidRDefault="00225BA5" w:rsidP="00225BA5">
      <w:pPr>
        <w:pStyle w:val="Proposal"/>
      </w:pPr>
      <w:bookmarkStart w:id="3" w:name="_Toc506300086"/>
      <w:bookmarkStart w:id="4" w:name="_Toc506300850"/>
      <w:bookmarkStart w:id="5" w:name="_Toc506309228"/>
      <w:bookmarkStart w:id="6" w:name="_Toc506299919"/>
      <w:bookmarkStart w:id="7" w:name="_Toc506476564"/>
      <w:bookmarkStart w:id="8" w:name="_Toc506476961"/>
      <w:bookmarkStart w:id="9" w:name="_Toc510735285"/>
      <w:r w:rsidRPr="00CF30E4">
        <w:t>To ensure that the UE camp on a suitable core network for setting up emergency services after a release with redirect,</w:t>
      </w:r>
      <w:bookmarkStart w:id="10" w:name="_Toc506300088"/>
      <w:bookmarkStart w:id="11" w:name="_Toc506300852"/>
      <w:bookmarkStart w:id="12" w:name="_Toc506309230"/>
      <w:bookmarkEnd w:id="3"/>
      <w:bookmarkEnd w:id="4"/>
      <w:bookmarkEnd w:id="5"/>
      <w:r w:rsidRPr="00CF30E4">
        <w:t xml:space="preserve"> the N2 procedure triggered by AMF towards RAN also includes the core network to connect to after release with redirect. The RAN can then include this information in the release with redirect command towards the UE.</w:t>
      </w:r>
      <w:bookmarkEnd w:id="6"/>
      <w:bookmarkEnd w:id="7"/>
      <w:bookmarkEnd w:id="8"/>
      <w:bookmarkEnd w:id="9"/>
      <w:bookmarkEnd w:id="10"/>
      <w:bookmarkEnd w:id="11"/>
      <w:bookmarkEnd w:id="12"/>
    </w:p>
    <w:p w14:paraId="4A0E327B" w14:textId="2BD5BDE9" w:rsidR="00422C03" w:rsidRDefault="00422C03" w:rsidP="00422C03">
      <w:pPr>
        <w:pStyle w:val="Proposal"/>
        <w:numPr>
          <w:ilvl w:val="0"/>
          <w:numId w:val="0"/>
        </w:numPr>
        <w:overflowPunct w:val="0"/>
        <w:autoSpaceDE w:val="0"/>
        <w:autoSpaceDN w:val="0"/>
        <w:adjustRightInd w:val="0"/>
        <w:spacing w:after="120" w:line="240" w:lineRule="auto"/>
        <w:jc w:val="both"/>
        <w:textAlignment w:val="baseline"/>
        <w:rPr>
          <w:sz w:val="21"/>
        </w:rPr>
      </w:pPr>
    </w:p>
    <w:p w14:paraId="22475365" w14:textId="20A6CDF4" w:rsidR="00225BA5" w:rsidRDefault="00225BA5" w:rsidP="00225BA5">
      <w:pPr>
        <w:pStyle w:val="MediumGrid1-Accent21"/>
        <w:spacing w:after="120"/>
        <w:ind w:left="0"/>
        <w:contextualSpacing w:val="0"/>
        <w:jc w:val="both"/>
      </w:pPr>
      <w:r w:rsidRPr="00225BA5">
        <w:rPr>
          <w:sz w:val="21"/>
          <w:lang w:val="en-US"/>
        </w:rPr>
        <w:t>T</w:t>
      </w:r>
      <w:r>
        <w:rPr>
          <w:sz w:val="21"/>
        </w:rPr>
        <w:t xml:space="preserve">he </w:t>
      </w:r>
      <w:r w:rsidRPr="00225BA5">
        <w:rPr>
          <w:sz w:val="21"/>
          <w:lang w:val="en-US"/>
        </w:rPr>
        <w:t xml:space="preserve">main </w:t>
      </w:r>
      <w:r>
        <w:rPr>
          <w:sz w:val="21"/>
        </w:rPr>
        <w:t xml:space="preserve">action </w:t>
      </w:r>
      <w:r w:rsidRPr="00225BA5">
        <w:rPr>
          <w:sz w:val="21"/>
          <w:lang w:val="en-US"/>
        </w:rPr>
        <w:t>for this offl</w:t>
      </w:r>
      <w:r>
        <w:rPr>
          <w:sz w:val="21"/>
          <w:lang w:val="en-US"/>
        </w:rPr>
        <w:t xml:space="preserve">ine discussion is </w:t>
      </w:r>
      <w:r>
        <w:rPr>
          <w:sz w:val="21"/>
        </w:rPr>
        <w:t xml:space="preserve">to investigate </w:t>
      </w:r>
      <w:r>
        <w:t>SA2 actions on emergency fall back and specifically if CN indication from AMF to RAN is already a part of the emergency fall back procedure.</w:t>
      </w:r>
    </w:p>
    <w:p w14:paraId="7B345873" w14:textId="0B52D2FC" w:rsidR="00225BA5" w:rsidRDefault="00225BA5" w:rsidP="00422C03">
      <w:pPr>
        <w:pStyle w:val="Proposal"/>
        <w:numPr>
          <w:ilvl w:val="0"/>
          <w:numId w:val="0"/>
        </w:numPr>
        <w:overflowPunct w:val="0"/>
        <w:autoSpaceDE w:val="0"/>
        <w:autoSpaceDN w:val="0"/>
        <w:adjustRightInd w:val="0"/>
        <w:spacing w:after="120" w:line="240" w:lineRule="auto"/>
        <w:jc w:val="both"/>
        <w:textAlignment w:val="baseline"/>
        <w:rPr>
          <w:sz w:val="21"/>
          <w:lang w:eastAsia="zh-CN"/>
        </w:rPr>
      </w:pPr>
    </w:p>
    <w:p w14:paraId="54756752" w14:textId="2A5F99D4" w:rsidR="00225BA5" w:rsidRPr="0051602E" w:rsidRDefault="00225BA5" w:rsidP="00422C03">
      <w:pPr>
        <w:pStyle w:val="Proposal"/>
        <w:numPr>
          <w:ilvl w:val="0"/>
          <w:numId w:val="0"/>
        </w:numPr>
        <w:overflowPunct w:val="0"/>
        <w:autoSpaceDE w:val="0"/>
        <w:autoSpaceDN w:val="0"/>
        <w:adjustRightInd w:val="0"/>
        <w:spacing w:after="120" w:line="240" w:lineRule="auto"/>
        <w:jc w:val="both"/>
        <w:textAlignment w:val="baseline"/>
        <w:rPr>
          <w:rFonts w:ascii="Calibri" w:eastAsiaTheme="minorEastAsia" w:hAnsi="Calibri" w:cs="Calibri"/>
          <w:b w:val="0"/>
          <w:bCs w:val="0"/>
          <w:lang w:val="zh-CN" w:eastAsia="zh-CN"/>
        </w:rPr>
      </w:pPr>
      <w:r w:rsidRPr="0051602E">
        <w:rPr>
          <w:rFonts w:ascii="Calibri" w:eastAsiaTheme="minorEastAsia" w:hAnsi="Calibri" w:cs="Calibri"/>
          <w:b w:val="0"/>
          <w:bCs w:val="0"/>
          <w:lang w:val="zh-CN" w:eastAsia="zh-CN"/>
        </w:rPr>
        <w:lastRenderedPageBreak/>
        <w:t xml:space="preserve">According to </w:t>
      </w:r>
      <w:r w:rsidR="0051602E" w:rsidRPr="0051602E">
        <w:rPr>
          <w:rFonts w:ascii="Calibri" w:eastAsiaTheme="minorEastAsia" w:hAnsi="Calibri" w:cs="Calibri"/>
          <w:b w:val="0"/>
          <w:bCs w:val="0"/>
          <w:lang w:val="zh-CN" w:eastAsia="zh-CN"/>
        </w:rPr>
        <w:t xml:space="preserve">SA2 23.501 and earlier agreed CR S2-182304: </w:t>
      </w:r>
    </w:p>
    <w:p w14:paraId="365A1374" w14:textId="7F5094AD" w:rsidR="0051602E" w:rsidRDefault="0051602E" w:rsidP="00422C03">
      <w:pPr>
        <w:pStyle w:val="Proposal"/>
        <w:numPr>
          <w:ilvl w:val="0"/>
          <w:numId w:val="0"/>
        </w:numPr>
        <w:overflowPunct w:val="0"/>
        <w:autoSpaceDE w:val="0"/>
        <w:autoSpaceDN w:val="0"/>
        <w:adjustRightInd w:val="0"/>
        <w:spacing w:after="120" w:line="240" w:lineRule="auto"/>
        <w:jc w:val="both"/>
        <w:textAlignment w:val="baseline"/>
        <w:rPr>
          <w:sz w:val="21"/>
        </w:rPr>
      </w:pPr>
    </w:p>
    <w:p w14:paraId="3706F950" w14:textId="77777777" w:rsidR="0051602E" w:rsidRDefault="0051602E" w:rsidP="0051602E">
      <w:pPr>
        <w:pStyle w:val="Heading4"/>
        <w:numPr>
          <w:ilvl w:val="0"/>
          <w:numId w:val="0"/>
        </w:numPr>
        <w:ind w:left="864"/>
        <w:rPr>
          <w:rFonts w:eastAsia="Times New Roman"/>
          <w:lang w:val="en-CA"/>
        </w:rPr>
      </w:pPr>
      <w:bookmarkStart w:id="13" w:name="_Toc510019569"/>
      <w:r>
        <w:rPr>
          <w:rFonts w:eastAsia="Times New Roman"/>
          <w:lang w:val="en-CA"/>
        </w:rPr>
        <w:t>5.16.4.11      Emergency Services Fallback</w:t>
      </w:r>
      <w:bookmarkEnd w:id="13"/>
    </w:p>
    <w:p w14:paraId="21973786" w14:textId="77777777" w:rsidR="0051602E" w:rsidRDefault="0051602E" w:rsidP="0051602E">
      <w:pPr>
        <w:rPr>
          <w:rFonts w:ascii="Verdana" w:hAnsi="Verdana" w:cs="Calibri"/>
          <w:sz w:val="24"/>
          <w:szCs w:val="24"/>
          <w:lang w:val="en-CA" w:eastAsia="ja-JP"/>
        </w:rPr>
      </w:pPr>
      <w:r>
        <w:rPr>
          <w:lang w:val="en-CA" w:eastAsia="ja-JP"/>
        </w:rPr>
        <w:t>In order to support various deployment scenarios</w:t>
      </w:r>
      <w:r>
        <w:rPr>
          <w:lang w:val="en-CA"/>
        </w:rPr>
        <w:t xml:space="preserve"> for obtaining Emergency Services</w:t>
      </w:r>
      <w:r>
        <w:rPr>
          <w:lang w:val="en-CA" w:eastAsia="ja-JP"/>
        </w:rPr>
        <w:t xml:space="preserve">, the UE and 5GC may support the mechanism to direct or redirect the UE either towards E-UTRA </w:t>
      </w:r>
      <w:r>
        <w:rPr>
          <w:lang w:val="en-CA"/>
        </w:rPr>
        <w:t xml:space="preserve">connected to 5GC </w:t>
      </w:r>
      <w:r>
        <w:rPr>
          <w:lang w:val="en-CA" w:eastAsia="ja-JP"/>
        </w:rPr>
        <w:t>(RAT fallback)</w:t>
      </w:r>
      <w:r>
        <w:rPr>
          <w:lang w:val="en-CA"/>
        </w:rPr>
        <w:t xml:space="preserve"> when only NR does not support Emergency Services</w:t>
      </w:r>
      <w:r>
        <w:rPr>
          <w:lang w:val="en-CA" w:eastAsia="ja-JP"/>
        </w:rPr>
        <w:t xml:space="preserve"> or towards EPS (</w:t>
      </w:r>
      <w:r>
        <w:rPr>
          <w:lang w:val="en-CA"/>
        </w:rPr>
        <w:t>E-UTRAN connected to EPC</w:t>
      </w:r>
      <w:r>
        <w:rPr>
          <w:lang w:val="en-CA" w:eastAsia="ja-JP"/>
        </w:rPr>
        <w:t xml:space="preserve"> System fallback) </w:t>
      </w:r>
      <w:r>
        <w:rPr>
          <w:lang w:val="en-CA"/>
        </w:rPr>
        <w:t>when the 5GC does not support Emergency Services</w:t>
      </w:r>
      <w:r>
        <w:rPr>
          <w:lang w:val="en-CA" w:eastAsia="ja-JP"/>
        </w:rPr>
        <w:t>. Emergency Services fallback may be used when the 5GS does not indicate support for Emergency Services (see clause 5.16.4.1) and indicates support for Emergency Services fallback.</w:t>
      </w:r>
    </w:p>
    <w:p w14:paraId="4139D1C4" w14:textId="77777777" w:rsidR="0051602E" w:rsidRDefault="0051602E" w:rsidP="0051602E">
      <w:pPr>
        <w:rPr>
          <w:color w:val="000000"/>
          <w:lang w:val="en-CA" w:eastAsia="ja-JP"/>
        </w:rPr>
      </w:pPr>
      <w:r>
        <w:rPr>
          <w:color w:val="000000"/>
          <w:lang w:val="en-CA" w:eastAsia="ja-JP"/>
        </w:rPr>
        <w:t>Following principles apply for Emergency Services Fallback:</w:t>
      </w:r>
    </w:p>
    <w:p w14:paraId="62312DFC" w14:textId="77777777" w:rsidR="0051602E" w:rsidRDefault="0051602E" w:rsidP="0051602E">
      <w:pPr>
        <w:pStyle w:val="B1"/>
        <w:rPr>
          <w:lang w:val="x-none" w:eastAsia="ja-JP"/>
        </w:rPr>
      </w:pPr>
      <w:r>
        <w:rPr>
          <w:lang w:eastAsia="ja-JP"/>
        </w:rPr>
        <w:t xml:space="preserve">-     If </w:t>
      </w:r>
      <w:r>
        <w:rPr>
          <w:lang w:val="x-none" w:eastAsia="ja-JP"/>
        </w:rPr>
        <w:t>the AMF indicates support for Emergency</w:t>
      </w:r>
      <w:r>
        <w:rPr>
          <w:lang w:val="en-GB" w:eastAsia="ja-JP"/>
        </w:rPr>
        <w:t xml:space="preserve"> Services fallback </w:t>
      </w:r>
      <w:r>
        <w:rPr>
          <w:lang w:val="x-none" w:eastAsia="ja-JP"/>
        </w:rPr>
        <w:t xml:space="preserve">in the Registration Accept message, </w:t>
      </w:r>
      <w:r>
        <w:rPr>
          <w:lang w:eastAsia="ja-JP"/>
        </w:rPr>
        <w:t>t</w:t>
      </w:r>
      <w:r>
        <w:rPr>
          <w:lang w:val="x-none" w:eastAsia="ja-JP"/>
        </w:rPr>
        <w:t xml:space="preserve">hen in order to initiate Emergency Service, normally registered UE </w:t>
      </w:r>
      <w:r>
        <w:rPr>
          <w:lang w:eastAsia="ja-JP"/>
        </w:rPr>
        <w:t xml:space="preserve">supporting Emergency Services fallback shall </w:t>
      </w:r>
      <w:r>
        <w:rPr>
          <w:lang w:val="x-none" w:eastAsia="ja-JP"/>
        </w:rPr>
        <w:t>initiate a Service Request with Service Type set to Emergency</w:t>
      </w:r>
      <w:r>
        <w:rPr>
          <w:lang w:val="en-GB" w:eastAsia="ja-JP"/>
        </w:rPr>
        <w:t xml:space="preserve"> Services fallback</w:t>
      </w:r>
      <w:r>
        <w:rPr>
          <w:lang w:eastAsia="ja-JP"/>
        </w:rPr>
        <w:t xml:space="preserve"> as defined in TS 23.502 [3] clause 4.13.4.1.</w:t>
      </w:r>
    </w:p>
    <w:p w14:paraId="13BDF7F6" w14:textId="77777777" w:rsidR="0051602E" w:rsidRDefault="0051602E" w:rsidP="0051602E">
      <w:pPr>
        <w:pStyle w:val="B1"/>
        <w:rPr>
          <w:lang w:val="x-none"/>
        </w:rPr>
      </w:pPr>
      <w:r>
        <w:rPr>
          <w:lang w:eastAsia="ja-JP"/>
        </w:rPr>
        <w:t xml:space="preserve">-     AMF </w:t>
      </w:r>
      <w:r>
        <w:rPr>
          <w:color w:val="000000"/>
          <w:lang w:val="x-none" w:eastAsia="ja-JP"/>
        </w:rPr>
        <w:t>use</w:t>
      </w:r>
      <w:r>
        <w:rPr>
          <w:color w:val="000000"/>
          <w:lang w:eastAsia="ja-JP"/>
        </w:rPr>
        <w:t>s</w:t>
      </w:r>
      <w:r>
        <w:rPr>
          <w:color w:val="000000"/>
          <w:lang w:val="x-none" w:eastAsia="ja-JP"/>
        </w:rPr>
        <w:t xml:space="preserve"> the Service Type Indication within the Service Request to redirect the UE towards the appropriate RAT/System. </w:t>
      </w:r>
      <w:r>
        <w:rPr>
          <w:lang w:val="x-none"/>
        </w:rPr>
        <w:t>The 5GS may, for Emergency Services, trigger one of the following procedures:</w:t>
      </w:r>
    </w:p>
    <w:p w14:paraId="79DE62EB" w14:textId="77777777" w:rsidR="0051602E" w:rsidRDefault="0051602E" w:rsidP="0051602E">
      <w:pPr>
        <w:pStyle w:val="B2"/>
        <w:rPr>
          <w:lang w:val="en-GB" w:eastAsia="ja-JP"/>
        </w:rPr>
      </w:pPr>
      <w:r>
        <w:rPr>
          <w:lang w:val="x-none" w:eastAsia="ja-JP"/>
        </w:rPr>
        <w:t>-     Handover or redirection to EPS</w:t>
      </w:r>
      <w:r>
        <w:rPr>
          <w:lang w:val="en-GB" w:eastAsia="ja-JP"/>
        </w:rPr>
        <w:t>.</w:t>
      </w:r>
    </w:p>
    <w:p w14:paraId="6385C74E" w14:textId="77777777" w:rsidR="0051602E" w:rsidRDefault="0051602E" w:rsidP="0051602E">
      <w:pPr>
        <w:pStyle w:val="B2"/>
        <w:rPr>
          <w:lang w:val="en-GB" w:eastAsia="ja-JP"/>
        </w:rPr>
      </w:pPr>
      <w:r>
        <w:rPr>
          <w:lang w:val="x-none" w:eastAsia="ja-JP"/>
        </w:rPr>
        <w:t>-     Handover or redirection to E-UTRA connected to 5GC</w:t>
      </w:r>
      <w:r>
        <w:rPr>
          <w:lang w:val="en-GB" w:eastAsia="ja-JP"/>
        </w:rPr>
        <w:t>.</w:t>
      </w:r>
    </w:p>
    <w:p w14:paraId="1E3BF7F2" w14:textId="77777777" w:rsidR="0051602E" w:rsidRDefault="0051602E" w:rsidP="0051602E">
      <w:pPr>
        <w:pStyle w:val="B1"/>
        <w:rPr>
          <w:lang w:val="en-GB"/>
        </w:rPr>
      </w:pPr>
      <w:r>
        <w:rPr>
          <w:lang w:eastAsia="ja-JP"/>
        </w:rPr>
        <w:t xml:space="preserve">-     </w:t>
      </w:r>
      <w:r>
        <w:rPr>
          <w:lang w:val="x-none"/>
        </w:rPr>
        <w:t>After receiving the Service Request for Emergency Fallback, the AMF triggers N2 procedure resulting in either CONNECTED state mobility (Handover procedure) or IDLE state mobility (redirection</w:t>
      </w:r>
      <w:r>
        <w:t>)</w:t>
      </w:r>
      <w:r>
        <w:rPr>
          <w:lang w:val="x-none"/>
        </w:rPr>
        <w:t xml:space="preserve"> to either E-UTRA/5</w:t>
      </w:r>
      <w:r>
        <w:t>G</w:t>
      </w:r>
      <w:r>
        <w:rPr>
          <w:lang w:val="x-none"/>
        </w:rPr>
        <w:t>C or to E-UTRA</w:t>
      </w:r>
      <w:r>
        <w:t>N</w:t>
      </w:r>
      <w:r>
        <w:rPr>
          <w:lang w:val="x-none"/>
        </w:rPr>
        <w:t>/</w:t>
      </w:r>
      <w:r>
        <w:t>EP</w:t>
      </w:r>
      <w:r>
        <w:rPr>
          <w:lang w:val="x-none"/>
        </w:rPr>
        <w:t xml:space="preserve">C depending on </w:t>
      </w:r>
      <w:r>
        <w:t xml:space="preserve">factors such as </w:t>
      </w:r>
      <w:r>
        <w:rPr>
          <w:lang w:val="x-none"/>
        </w:rPr>
        <w:t xml:space="preserve">N26 availability, network configuration and radio conditions. </w:t>
      </w:r>
      <w:r>
        <w:rPr>
          <w:highlight w:val="yellow"/>
          <w:lang w:val="en-GB"/>
        </w:rPr>
        <w:t>In the N2 procedure, the AMF may indicate the target CN for the RAN node to know whether inter-RAT fallback or inter-system fallback is to be performed.</w:t>
      </w:r>
    </w:p>
    <w:p w14:paraId="5164AD74" w14:textId="77777777" w:rsidR="0051602E" w:rsidRPr="0051602E" w:rsidRDefault="0051602E" w:rsidP="00422C03">
      <w:pPr>
        <w:pStyle w:val="Proposal"/>
        <w:numPr>
          <w:ilvl w:val="0"/>
          <w:numId w:val="0"/>
        </w:numPr>
        <w:overflowPunct w:val="0"/>
        <w:autoSpaceDE w:val="0"/>
        <w:autoSpaceDN w:val="0"/>
        <w:adjustRightInd w:val="0"/>
        <w:spacing w:after="120" w:line="240" w:lineRule="auto"/>
        <w:jc w:val="both"/>
        <w:textAlignment w:val="baseline"/>
        <w:rPr>
          <w:sz w:val="21"/>
          <w:lang w:val="en-GB"/>
        </w:rPr>
      </w:pPr>
    </w:p>
    <w:p w14:paraId="329E1F8A" w14:textId="3BD6C192" w:rsidR="00225BA5" w:rsidRDefault="00225BA5" w:rsidP="003B3BAC">
      <w:pPr>
        <w:spacing w:after="120"/>
        <w:rPr>
          <w:sz w:val="21"/>
        </w:rPr>
      </w:pPr>
    </w:p>
    <w:p w14:paraId="38CCD5C8" w14:textId="2F75939C" w:rsidR="0051602E" w:rsidRDefault="0051602E" w:rsidP="003B3BAC">
      <w:pPr>
        <w:spacing w:after="120"/>
        <w:rPr>
          <w:sz w:val="21"/>
        </w:rPr>
      </w:pPr>
      <w:r>
        <w:rPr>
          <w:sz w:val="21"/>
        </w:rPr>
        <w:t xml:space="preserve">The highlighted text clearly indicate that AMF may indicate target CN towards the RAN node to know if inter-RAT fallback or inter-system fallback is to be performed. </w:t>
      </w:r>
    </w:p>
    <w:p w14:paraId="4CAC8BB5" w14:textId="157B24E1" w:rsidR="0051602E" w:rsidRDefault="0051602E" w:rsidP="003B3BAC">
      <w:pPr>
        <w:spacing w:after="120"/>
        <w:rPr>
          <w:sz w:val="21"/>
        </w:rPr>
      </w:pPr>
      <w:r>
        <w:rPr>
          <w:sz w:val="21"/>
        </w:rPr>
        <w:t xml:space="preserve">Based on this text in 23.501, we propose that the above proposal to have CN indication in release with redirect meant for emergency services should be agreed. </w:t>
      </w:r>
    </w:p>
    <w:p w14:paraId="3262BC76" w14:textId="77777777" w:rsidR="00225BA5" w:rsidRDefault="00225BA5" w:rsidP="003B3BAC">
      <w:pPr>
        <w:spacing w:after="120"/>
        <w:rPr>
          <w:sz w:val="21"/>
        </w:rPr>
      </w:pPr>
    </w:p>
    <w:p w14:paraId="2B1205A1" w14:textId="04BEF10A" w:rsidR="00422C03" w:rsidRDefault="00422C03" w:rsidP="003B3BAC">
      <w:pPr>
        <w:spacing w:after="120"/>
        <w:rPr>
          <w:sz w:val="21"/>
        </w:rPr>
      </w:pPr>
      <w:r>
        <w:rPr>
          <w:sz w:val="21"/>
        </w:rPr>
        <w:t xml:space="preserve">Kindly provide your </w:t>
      </w:r>
      <w:r w:rsidR="00BE47EA">
        <w:rPr>
          <w:sz w:val="21"/>
        </w:rPr>
        <w:t>preference</w:t>
      </w:r>
      <w:r w:rsidR="0051602E">
        <w:rPr>
          <w:sz w:val="21"/>
        </w:rPr>
        <w:t xml:space="preserve">/views on if the proposal should be agreed. </w:t>
      </w:r>
      <w:r w:rsidR="00BE47EA">
        <w:rPr>
          <w:sz w:val="21"/>
        </w:rPr>
        <w:t xml:space="preserve"> </w:t>
      </w:r>
    </w:p>
    <w:p w14:paraId="346F5E98" w14:textId="279BC160" w:rsidR="00BE47EA" w:rsidRDefault="00BE47EA" w:rsidP="003B3BAC">
      <w:pPr>
        <w:spacing w:after="120"/>
        <w:rPr>
          <w:sz w:val="21"/>
        </w:rPr>
      </w:pPr>
      <w:r>
        <w:rPr>
          <w:sz w:val="21"/>
        </w:rPr>
        <w:t xml:space="preserve">If there is any other option that companies think should be brought up for discussion, kindly add in the table. </w:t>
      </w:r>
    </w:p>
    <w:p w14:paraId="1D563A8C" w14:textId="17CC0552" w:rsidR="00BE47EA" w:rsidRDefault="00BE47EA" w:rsidP="003B3BAC">
      <w:pPr>
        <w:spacing w:after="120"/>
        <w:rPr>
          <w:sz w:val="21"/>
        </w:rPr>
      </w:pPr>
    </w:p>
    <w:p w14:paraId="08F4DF34" w14:textId="5E039C23" w:rsidR="00BE47EA" w:rsidRDefault="00BE47EA" w:rsidP="003B3BAC">
      <w:pPr>
        <w:spacing w:after="120"/>
        <w:rPr>
          <w:sz w:val="21"/>
        </w:rPr>
      </w:pPr>
    </w:p>
    <w:p w14:paraId="34A27C07" w14:textId="77777777" w:rsidR="00BE47EA" w:rsidRDefault="00BE47EA" w:rsidP="003B3BAC">
      <w:pPr>
        <w:spacing w:after="120"/>
        <w:rPr>
          <w:sz w:val="21"/>
        </w:rPr>
      </w:pPr>
    </w:p>
    <w:tbl>
      <w:tblPr>
        <w:tblStyle w:val="TableGrid"/>
        <w:tblW w:w="0" w:type="auto"/>
        <w:tblLook w:val="04A0" w:firstRow="1" w:lastRow="0" w:firstColumn="1" w:lastColumn="0" w:noHBand="0" w:noVBand="1"/>
      </w:tblPr>
      <w:tblGrid>
        <w:gridCol w:w="1012"/>
        <w:gridCol w:w="4937"/>
        <w:gridCol w:w="1296"/>
      </w:tblGrid>
      <w:tr w:rsidR="00BB2FD2" w14:paraId="53F629D6" w14:textId="77777777" w:rsidTr="00115619">
        <w:tc>
          <w:tcPr>
            <w:tcW w:w="1012" w:type="dxa"/>
          </w:tcPr>
          <w:p w14:paraId="115D8E8B" w14:textId="77777777" w:rsidR="00BB2FD2" w:rsidRPr="00422C03" w:rsidRDefault="00422C03" w:rsidP="003B3BAC">
            <w:pPr>
              <w:spacing w:after="120"/>
              <w:rPr>
                <w:b/>
                <w:sz w:val="21"/>
              </w:rPr>
            </w:pPr>
            <w:r w:rsidRPr="00422C03">
              <w:rPr>
                <w:b/>
                <w:sz w:val="21"/>
              </w:rPr>
              <w:t xml:space="preserve">Potential </w:t>
            </w:r>
          </w:p>
          <w:p w14:paraId="2B16562E" w14:textId="76706BBB" w:rsidR="00422C03" w:rsidRPr="00422C03" w:rsidRDefault="00422C03" w:rsidP="003B3BAC">
            <w:pPr>
              <w:spacing w:after="120"/>
              <w:rPr>
                <w:b/>
                <w:sz w:val="21"/>
              </w:rPr>
            </w:pPr>
            <w:r w:rsidRPr="00422C03">
              <w:rPr>
                <w:b/>
                <w:sz w:val="21"/>
              </w:rPr>
              <w:t>Solution</w:t>
            </w:r>
          </w:p>
        </w:tc>
        <w:tc>
          <w:tcPr>
            <w:tcW w:w="4937" w:type="dxa"/>
          </w:tcPr>
          <w:p w14:paraId="12F4F968" w14:textId="163A7AC4" w:rsidR="00BB2FD2" w:rsidRPr="00422C03" w:rsidRDefault="00422C03" w:rsidP="003B3BAC">
            <w:pPr>
              <w:spacing w:after="120"/>
              <w:rPr>
                <w:b/>
                <w:sz w:val="21"/>
              </w:rPr>
            </w:pPr>
            <w:r w:rsidRPr="00422C03">
              <w:rPr>
                <w:b/>
                <w:sz w:val="21"/>
              </w:rPr>
              <w:t>Explanation</w:t>
            </w:r>
          </w:p>
        </w:tc>
        <w:tc>
          <w:tcPr>
            <w:tcW w:w="1296" w:type="dxa"/>
          </w:tcPr>
          <w:p w14:paraId="5B10C453" w14:textId="569EFBE8" w:rsidR="00BB2FD2" w:rsidRPr="00422C03" w:rsidRDefault="00422C03" w:rsidP="003B3BAC">
            <w:pPr>
              <w:spacing w:after="120"/>
              <w:rPr>
                <w:b/>
                <w:sz w:val="21"/>
              </w:rPr>
            </w:pPr>
            <w:r w:rsidRPr="00422C03">
              <w:rPr>
                <w:b/>
                <w:sz w:val="21"/>
              </w:rPr>
              <w:t xml:space="preserve">Supporting Companies </w:t>
            </w:r>
          </w:p>
        </w:tc>
      </w:tr>
      <w:tr w:rsidR="00BB2FD2" w14:paraId="6FFBDDBD" w14:textId="77777777" w:rsidTr="00115619">
        <w:tc>
          <w:tcPr>
            <w:tcW w:w="1012" w:type="dxa"/>
          </w:tcPr>
          <w:p w14:paraId="25AFE351" w14:textId="7EA08A24" w:rsidR="00BB2FD2" w:rsidRDefault="00BB2FD2" w:rsidP="003B3BAC">
            <w:pPr>
              <w:spacing w:after="120"/>
              <w:rPr>
                <w:sz w:val="21"/>
              </w:rPr>
            </w:pPr>
            <w:r>
              <w:rPr>
                <w:sz w:val="21"/>
              </w:rPr>
              <w:lastRenderedPageBreak/>
              <w:t xml:space="preserve">Option 1 </w:t>
            </w:r>
          </w:p>
        </w:tc>
        <w:tc>
          <w:tcPr>
            <w:tcW w:w="4937" w:type="dxa"/>
          </w:tcPr>
          <w:p w14:paraId="67B05578" w14:textId="123E51E4" w:rsidR="00BB2FD2" w:rsidRPr="00BB2FD2" w:rsidRDefault="0051602E" w:rsidP="003B3BAC">
            <w:pPr>
              <w:spacing w:after="120"/>
              <w:rPr>
                <w:sz w:val="21"/>
                <w:lang w:val="en-US"/>
              </w:rPr>
            </w:pPr>
            <w:r>
              <w:rPr>
                <w:sz w:val="21"/>
                <w:lang w:val="en-US"/>
              </w:rPr>
              <w:t>SA2 text clearly indicates that CN indication should be added in the RwR message meant for Emergency services</w:t>
            </w:r>
            <w:r w:rsidR="00BB2FD2">
              <w:rPr>
                <w:sz w:val="21"/>
                <w:lang w:val="en-US"/>
              </w:rPr>
              <w:t xml:space="preserve"> </w:t>
            </w:r>
          </w:p>
        </w:tc>
        <w:tc>
          <w:tcPr>
            <w:tcW w:w="1296" w:type="dxa"/>
          </w:tcPr>
          <w:p w14:paraId="72CBBB86" w14:textId="6EED48D4" w:rsidR="00BB2FD2" w:rsidRPr="00BB2FD2" w:rsidRDefault="0051602E" w:rsidP="003B3BAC">
            <w:pPr>
              <w:spacing w:after="120"/>
              <w:rPr>
                <w:sz w:val="21"/>
                <w:lang w:val="en-US"/>
              </w:rPr>
            </w:pPr>
            <w:r>
              <w:rPr>
                <w:sz w:val="21"/>
                <w:lang w:val="en-US"/>
              </w:rPr>
              <w:t>Ericsson</w:t>
            </w:r>
          </w:p>
        </w:tc>
      </w:tr>
      <w:tr w:rsidR="00BB2FD2" w14:paraId="28017A81" w14:textId="77777777" w:rsidTr="00115619">
        <w:tc>
          <w:tcPr>
            <w:tcW w:w="1012" w:type="dxa"/>
          </w:tcPr>
          <w:p w14:paraId="2C76914D" w14:textId="712DB99E" w:rsidR="00BB2FD2" w:rsidRPr="00BB2FD2" w:rsidRDefault="00BB2FD2" w:rsidP="003B3BAC">
            <w:pPr>
              <w:spacing w:after="120"/>
              <w:rPr>
                <w:sz w:val="21"/>
                <w:lang w:val="en-US"/>
              </w:rPr>
            </w:pPr>
            <w:r>
              <w:rPr>
                <w:sz w:val="21"/>
                <w:lang w:val="en-US"/>
              </w:rPr>
              <w:t xml:space="preserve">Option 2 </w:t>
            </w:r>
          </w:p>
        </w:tc>
        <w:tc>
          <w:tcPr>
            <w:tcW w:w="4937" w:type="dxa"/>
          </w:tcPr>
          <w:p w14:paraId="5BB0F157" w14:textId="23E241A5" w:rsidR="00BB2FD2" w:rsidRPr="00BB2FD2" w:rsidRDefault="0051602E" w:rsidP="003B3BAC">
            <w:pPr>
              <w:spacing w:after="120"/>
              <w:rPr>
                <w:sz w:val="21"/>
                <w:lang w:val="en-US"/>
              </w:rPr>
            </w:pPr>
            <w:r>
              <w:rPr>
                <w:sz w:val="21"/>
                <w:lang w:val="en-US"/>
              </w:rPr>
              <w:t>SA2 text does not clearly indicates that CN indication should be added in the RwR message meant for Emergency services and further discussion is required</w:t>
            </w:r>
          </w:p>
        </w:tc>
        <w:tc>
          <w:tcPr>
            <w:tcW w:w="1296" w:type="dxa"/>
          </w:tcPr>
          <w:p w14:paraId="2E27838D" w14:textId="6753225A" w:rsidR="00BB2FD2" w:rsidRPr="00BB2FD2" w:rsidRDefault="00BB2FD2" w:rsidP="003B3BAC">
            <w:pPr>
              <w:spacing w:after="120"/>
              <w:rPr>
                <w:sz w:val="21"/>
                <w:lang w:val="en-US"/>
              </w:rPr>
            </w:pPr>
          </w:p>
        </w:tc>
      </w:tr>
      <w:tr w:rsidR="00BB2FD2" w14:paraId="0E7CD427" w14:textId="77777777" w:rsidTr="00115619">
        <w:tc>
          <w:tcPr>
            <w:tcW w:w="1012" w:type="dxa"/>
          </w:tcPr>
          <w:p w14:paraId="5BC56188" w14:textId="77777777" w:rsidR="00BB2FD2" w:rsidRPr="00BB2FD2" w:rsidRDefault="00BB2FD2" w:rsidP="003B3BAC">
            <w:pPr>
              <w:spacing w:after="120"/>
              <w:rPr>
                <w:sz w:val="21"/>
                <w:lang w:val="en-US"/>
              </w:rPr>
            </w:pPr>
          </w:p>
        </w:tc>
        <w:tc>
          <w:tcPr>
            <w:tcW w:w="4937" w:type="dxa"/>
          </w:tcPr>
          <w:p w14:paraId="3E3B80DD" w14:textId="77777777" w:rsidR="00BB2FD2" w:rsidRPr="00BB2FD2" w:rsidRDefault="00BB2FD2" w:rsidP="003B3BAC">
            <w:pPr>
              <w:spacing w:after="120"/>
              <w:rPr>
                <w:sz w:val="21"/>
                <w:lang w:val="en-US"/>
              </w:rPr>
            </w:pPr>
          </w:p>
        </w:tc>
        <w:tc>
          <w:tcPr>
            <w:tcW w:w="1296" w:type="dxa"/>
          </w:tcPr>
          <w:p w14:paraId="0BCB6BB1" w14:textId="77777777" w:rsidR="00BB2FD2" w:rsidRPr="00BB2FD2" w:rsidRDefault="00BB2FD2" w:rsidP="003B3BAC">
            <w:pPr>
              <w:spacing w:after="120"/>
              <w:rPr>
                <w:sz w:val="21"/>
                <w:lang w:val="en-US"/>
              </w:rPr>
            </w:pPr>
          </w:p>
        </w:tc>
      </w:tr>
    </w:tbl>
    <w:p w14:paraId="2E2C49AC" w14:textId="77777777" w:rsidR="00BB2FD2" w:rsidRDefault="00BB2FD2" w:rsidP="003B3BAC">
      <w:pPr>
        <w:spacing w:after="120"/>
        <w:rPr>
          <w:sz w:val="21"/>
        </w:rPr>
      </w:pPr>
    </w:p>
    <w:p w14:paraId="3C61CBE8" w14:textId="05559088" w:rsidR="00211477" w:rsidRDefault="00084557" w:rsidP="003B3BAC">
      <w:pPr>
        <w:spacing w:after="120"/>
        <w:rPr>
          <w:sz w:val="21"/>
        </w:rPr>
      </w:pPr>
      <w:r>
        <w:rPr>
          <w:sz w:val="21"/>
        </w:rPr>
        <w:t xml:space="preserve">Companies comments on options: </w:t>
      </w:r>
    </w:p>
    <w:tbl>
      <w:tblPr>
        <w:tblStyle w:val="TableGrid"/>
        <w:tblW w:w="0" w:type="auto"/>
        <w:tblLook w:val="04A0" w:firstRow="1" w:lastRow="0" w:firstColumn="1" w:lastColumn="0" w:noHBand="0" w:noVBand="1"/>
      </w:tblPr>
      <w:tblGrid>
        <w:gridCol w:w="1413"/>
        <w:gridCol w:w="8216"/>
      </w:tblGrid>
      <w:tr w:rsidR="00115619" w14:paraId="0EE5E54E" w14:textId="77777777" w:rsidTr="00115619">
        <w:tc>
          <w:tcPr>
            <w:tcW w:w="1413" w:type="dxa"/>
          </w:tcPr>
          <w:p w14:paraId="33D72468" w14:textId="228F631B" w:rsidR="00115619" w:rsidRDefault="00115619" w:rsidP="003B3BAC">
            <w:pPr>
              <w:spacing w:after="120"/>
              <w:rPr>
                <w:sz w:val="21"/>
              </w:rPr>
            </w:pPr>
            <w:r>
              <w:rPr>
                <w:sz w:val="21"/>
              </w:rPr>
              <w:t>Ericsson</w:t>
            </w:r>
          </w:p>
        </w:tc>
        <w:tc>
          <w:tcPr>
            <w:tcW w:w="8216" w:type="dxa"/>
          </w:tcPr>
          <w:p w14:paraId="5F9C6BF1" w14:textId="39A90B16" w:rsidR="00115619" w:rsidRPr="00115619" w:rsidRDefault="0051602E" w:rsidP="003B3BAC">
            <w:pPr>
              <w:spacing w:after="120"/>
              <w:rPr>
                <w:sz w:val="21"/>
                <w:lang w:val="en-US"/>
              </w:rPr>
            </w:pPr>
            <w:r>
              <w:rPr>
                <w:sz w:val="21"/>
                <w:lang w:val="en-US"/>
              </w:rPr>
              <w:t xml:space="preserve">We think that the SA2 text clearly indicates support for the proposal on adding RwR meant for the emergency services. </w:t>
            </w:r>
          </w:p>
        </w:tc>
      </w:tr>
      <w:tr w:rsidR="00115619" w14:paraId="24E6E3E8" w14:textId="77777777" w:rsidTr="00115619">
        <w:tc>
          <w:tcPr>
            <w:tcW w:w="1413" w:type="dxa"/>
          </w:tcPr>
          <w:p w14:paraId="249A9244" w14:textId="77777777" w:rsidR="00115619" w:rsidRPr="00115619" w:rsidRDefault="00115619" w:rsidP="003B3BAC">
            <w:pPr>
              <w:spacing w:after="120"/>
              <w:rPr>
                <w:sz w:val="21"/>
                <w:lang w:val="en-US"/>
              </w:rPr>
            </w:pPr>
          </w:p>
        </w:tc>
        <w:tc>
          <w:tcPr>
            <w:tcW w:w="8216" w:type="dxa"/>
          </w:tcPr>
          <w:p w14:paraId="58EA05A1" w14:textId="77777777" w:rsidR="00115619" w:rsidRPr="00115619" w:rsidRDefault="00115619" w:rsidP="003B3BAC">
            <w:pPr>
              <w:spacing w:after="120"/>
              <w:rPr>
                <w:sz w:val="21"/>
                <w:lang w:val="en-US"/>
              </w:rPr>
            </w:pPr>
          </w:p>
        </w:tc>
      </w:tr>
      <w:tr w:rsidR="00115619" w14:paraId="1D8B96C0" w14:textId="77777777" w:rsidTr="00115619">
        <w:tc>
          <w:tcPr>
            <w:tcW w:w="1413" w:type="dxa"/>
          </w:tcPr>
          <w:p w14:paraId="48C1FCC5" w14:textId="77777777" w:rsidR="00115619" w:rsidRPr="00115619" w:rsidRDefault="00115619" w:rsidP="003B3BAC">
            <w:pPr>
              <w:spacing w:after="120"/>
              <w:rPr>
                <w:sz w:val="21"/>
                <w:lang w:val="en-US"/>
              </w:rPr>
            </w:pPr>
          </w:p>
        </w:tc>
        <w:tc>
          <w:tcPr>
            <w:tcW w:w="8216" w:type="dxa"/>
          </w:tcPr>
          <w:p w14:paraId="550AE1F7" w14:textId="77777777" w:rsidR="00115619" w:rsidRPr="00115619" w:rsidRDefault="00115619" w:rsidP="003B3BAC">
            <w:pPr>
              <w:spacing w:after="120"/>
              <w:rPr>
                <w:sz w:val="21"/>
                <w:lang w:val="en-US"/>
              </w:rPr>
            </w:pPr>
          </w:p>
        </w:tc>
      </w:tr>
      <w:tr w:rsidR="00115619" w14:paraId="10CB561D" w14:textId="77777777" w:rsidTr="00115619">
        <w:tc>
          <w:tcPr>
            <w:tcW w:w="1413" w:type="dxa"/>
          </w:tcPr>
          <w:p w14:paraId="0F230B4F" w14:textId="77777777" w:rsidR="00115619" w:rsidRPr="00115619" w:rsidRDefault="00115619" w:rsidP="003B3BAC">
            <w:pPr>
              <w:spacing w:after="120"/>
              <w:rPr>
                <w:sz w:val="21"/>
                <w:lang w:val="en-US"/>
              </w:rPr>
            </w:pPr>
          </w:p>
        </w:tc>
        <w:tc>
          <w:tcPr>
            <w:tcW w:w="8216" w:type="dxa"/>
          </w:tcPr>
          <w:p w14:paraId="4E759B15" w14:textId="77777777" w:rsidR="00115619" w:rsidRPr="00115619" w:rsidRDefault="00115619" w:rsidP="003B3BAC">
            <w:pPr>
              <w:spacing w:after="120"/>
              <w:rPr>
                <w:sz w:val="21"/>
                <w:lang w:val="en-US"/>
              </w:rPr>
            </w:pPr>
          </w:p>
        </w:tc>
      </w:tr>
      <w:tr w:rsidR="00115619" w14:paraId="1CC378A1" w14:textId="77777777" w:rsidTr="00115619">
        <w:tc>
          <w:tcPr>
            <w:tcW w:w="1413" w:type="dxa"/>
          </w:tcPr>
          <w:p w14:paraId="63B35613" w14:textId="77777777" w:rsidR="00115619" w:rsidRPr="00115619" w:rsidRDefault="00115619" w:rsidP="003B3BAC">
            <w:pPr>
              <w:spacing w:after="120"/>
              <w:rPr>
                <w:sz w:val="21"/>
                <w:lang w:val="en-US"/>
              </w:rPr>
            </w:pPr>
          </w:p>
        </w:tc>
        <w:tc>
          <w:tcPr>
            <w:tcW w:w="8216" w:type="dxa"/>
          </w:tcPr>
          <w:p w14:paraId="71F9F1F0" w14:textId="77777777" w:rsidR="00115619" w:rsidRPr="00115619" w:rsidRDefault="00115619" w:rsidP="003B3BAC">
            <w:pPr>
              <w:spacing w:after="120"/>
              <w:rPr>
                <w:sz w:val="21"/>
                <w:lang w:val="en-US"/>
              </w:rPr>
            </w:pPr>
          </w:p>
        </w:tc>
      </w:tr>
      <w:tr w:rsidR="00115619" w14:paraId="4A989580" w14:textId="77777777" w:rsidTr="00115619">
        <w:tc>
          <w:tcPr>
            <w:tcW w:w="1413" w:type="dxa"/>
          </w:tcPr>
          <w:p w14:paraId="11F77675" w14:textId="77777777" w:rsidR="00115619" w:rsidRPr="00115619" w:rsidRDefault="00115619" w:rsidP="003B3BAC">
            <w:pPr>
              <w:spacing w:after="120"/>
              <w:rPr>
                <w:sz w:val="21"/>
                <w:lang w:val="en-US"/>
              </w:rPr>
            </w:pPr>
          </w:p>
        </w:tc>
        <w:tc>
          <w:tcPr>
            <w:tcW w:w="8216" w:type="dxa"/>
          </w:tcPr>
          <w:p w14:paraId="5D88224C" w14:textId="77777777" w:rsidR="00115619" w:rsidRPr="00115619" w:rsidRDefault="00115619" w:rsidP="003B3BAC">
            <w:pPr>
              <w:spacing w:after="120"/>
              <w:rPr>
                <w:sz w:val="21"/>
                <w:lang w:val="en-US"/>
              </w:rPr>
            </w:pPr>
          </w:p>
        </w:tc>
      </w:tr>
    </w:tbl>
    <w:p w14:paraId="1723B867" w14:textId="77777777" w:rsidR="00084557" w:rsidRDefault="00084557" w:rsidP="003B3BAC">
      <w:pPr>
        <w:spacing w:after="120"/>
        <w:rPr>
          <w:sz w:val="21"/>
        </w:rPr>
      </w:pPr>
    </w:p>
    <w:p w14:paraId="23A2BDEA" w14:textId="71CF5522" w:rsidR="00690FE3" w:rsidRDefault="00690FE3" w:rsidP="00690FE3">
      <w:pPr>
        <w:pStyle w:val="Heading1"/>
        <w:widowControl w:val="0"/>
        <w:numPr>
          <w:ilvl w:val="0"/>
          <w:numId w:val="32"/>
        </w:numPr>
        <w:spacing w:line="259" w:lineRule="auto"/>
        <w:jc w:val="both"/>
        <w:textAlignment w:val="auto"/>
      </w:pPr>
      <w:r>
        <w:t>Reference</w:t>
      </w:r>
      <w:bookmarkStart w:id="14" w:name="_Ref492034341"/>
    </w:p>
    <w:p w14:paraId="3A01E65F" w14:textId="77777777" w:rsidR="0003166E" w:rsidRPr="0003166E" w:rsidRDefault="0003166E" w:rsidP="0003166E">
      <w:pPr>
        <w:rPr>
          <w:lang w:val="en-GB" w:eastAsia="zh-CN"/>
        </w:rPr>
      </w:pPr>
    </w:p>
    <w:p w14:paraId="355C6F95" w14:textId="396FC624" w:rsidR="00690FE3" w:rsidRDefault="00690FE3" w:rsidP="00690FE3">
      <w:pPr>
        <w:pStyle w:val="Doc-title"/>
        <w:numPr>
          <w:ilvl w:val="0"/>
          <w:numId w:val="35"/>
        </w:numPr>
        <w:spacing w:before="0" w:line="240" w:lineRule="auto"/>
        <w:rPr>
          <w:rFonts w:ascii="Times New Roman" w:hAnsi="Times New Roman"/>
        </w:rPr>
      </w:pPr>
      <w:r>
        <w:rPr>
          <w:rFonts w:ascii="Times New Roman" w:hAnsi="Times New Roman" w:hint="eastAsia"/>
        </w:rPr>
        <w:t>RAN2-101</w:t>
      </w:r>
      <w:r w:rsidR="00BE47EA" w:rsidRPr="00BE47EA">
        <w:rPr>
          <w:rFonts w:ascii="Times New Roman" w:hAnsi="Times New Roman"/>
          <w:lang w:val="en-US"/>
        </w:rPr>
        <w:t>bis</w:t>
      </w:r>
      <w:r>
        <w:rPr>
          <w:rFonts w:ascii="Times New Roman" w:hAnsi="Times New Roman" w:hint="eastAsia"/>
        </w:rPr>
        <w:t>-</w:t>
      </w:r>
      <w:r w:rsidR="00BE47EA" w:rsidRPr="00BE47EA">
        <w:rPr>
          <w:rFonts w:ascii="Times New Roman" w:hAnsi="Times New Roman"/>
          <w:lang w:val="en-US"/>
        </w:rPr>
        <w:t>Sanya</w:t>
      </w:r>
      <w:r w:rsidR="00BE47EA">
        <w:rPr>
          <w:rFonts w:ascii="Times New Roman" w:hAnsi="Times New Roman" w:hint="eastAsia"/>
        </w:rPr>
        <w:t xml:space="preserve"> </w:t>
      </w:r>
      <w:r>
        <w:rPr>
          <w:rFonts w:ascii="Times New Roman" w:hAnsi="Times New Roman" w:hint="eastAsia"/>
        </w:rPr>
        <w:t>-chair-notes</w:t>
      </w:r>
    </w:p>
    <w:p w14:paraId="10112E45" w14:textId="5E8ADF67" w:rsidR="0051602E" w:rsidRPr="0051602E" w:rsidRDefault="0051602E" w:rsidP="0051602E">
      <w:pPr>
        <w:pStyle w:val="Doc-text2"/>
        <w:ind w:left="0" w:firstLine="0"/>
        <w:rPr>
          <w:lang w:val="x-none"/>
        </w:rPr>
      </w:pPr>
      <w:r>
        <w:rPr>
          <w:rFonts w:ascii="Arial" w:hAnsi="Arial" w:cs="Arial"/>
          <w:sz w:val="20"/>
          <w:szCs w:val="20"/>
        </w:rPr>
        <w:t xml:space="preserve">    [2] 3GPP TS 23.501, “System Architecture for the 5G System”, (release 15)</w:t>
      </w:r>
    </w:p>
    <w:p w14:paraId="1C879C7B" w14:textId="77777777" w:rsidR="0051602E" w:rsidRPr="0051602E" w:rsidRDefault="0051602E" w:rsidP="0051602E">
      <w:pPr>
        <w:pStyle w:val="Doc-text2"/>
        <w:rPr>
          <w:lang w:val="x-none"/>
        </w:rPr>
      </w:pPr>
    </w:p>
    <w:p w14:paraId="36317C19" w14:textId="77777777" w:rsidR="00690FE3" w:rsidRDefault="00690FE3" w:rsidP="00690FE3">
      <w:pPr>
        <w:pStyle w:val="Heading1"/>
        <w:widowControl w:val="0"/>
        <w:numPr>
          <w:ilvl w:val="0"/>
          <w:numId w:val="32"/>
        </w:numPr>
        <w:spacing w:line="259" w:lineRule="auto"/>
        <w:textAlignment w:val="auto"/>
      </w:pPr>
      <w:r>
        <w:rPr>
          <w:rFonts w:eastAsia="SimSun" w:hint="eastAsia"/>
          <w:lang w:val="en-US"/>
        </w:rPr>
        <w:t>A</w:t>
      </w:r>
      <w:r>
        <w:rPr>
          <w:rFonts w:hint="eastAsia"/>
        </w:rPr>
        <w:t>ppendix</w:t>
      </w:r>
    </w:p>
    <w:bookmarkEnd w:id="14"/>
    <w:p w14:paraId="5DB3656A" w14:textId="47838D31" w:rsidR="00B16EFE" w:rsidRDefault="00B16EFE" w:rsidP="00B16EFE">
      <w:pPr>
        <w:pStyle w:val="MediumGrid1-Accent21"/>
        <w:spacing w:after="120"/>
        <w:contextualSpacing w:val="0"/>
        <w:jc w:val="both"/>
        <w:rPr>
          <w:lang w:val="en-US"/>
        </w:rPr>
      </w:pPr>
    </w:p>
    <w:tbl>
      <w:tblPr>
        <w:tblStyle w:val="TableGrid"/>
        <w:tblW w:w="0" w:type="auto"/>
        <w:tblInd w:w="720" w:type="dxa"/>
        <w:tblLook w:val="04A0" w:firstRow="1" w:lastRow="0" w:firstColumn="1" w:lastColumn="0" w:noHBand="0" w:noVBand="1"/>
      </w:tblPr>
      <w:tblGrid>
        <w:gridCol w:w="8909"/>
      </w:tblGrid>
      <w:tr w:rsidR="00690FE3" w14:paraId="715D096C" w14:textId="77777777" w:rsidTr="00690FE3">
        <w:tc>
          <w:tcPr>
            <w:tcW w:w="9629" w:type="dxa"/>
          </w:tcPr>
          <w:p w14:paraId="10FC2FBB" w14:textId="77777777" w:rsidR="00BE47EA" w:rsidRPr="00AB30E4" w:rsidRDefault="00BE47EA" w:rsidP="00BE47EA">
            <w:pPr>
              <w:pStyle w:val="Doc-text2"/>
            </w:pPr>
          </w:p>
          <w:bookmarkStart w:id="15" w:name="_Hlk511787714"/>
          <w:p w14:paraId="55153357" w14:textId="77777777" w:rsidR="0051602E" w:rsidRDefault="0051602E" w:rsidP="0051602E">
            <w:pPr>
              <w:pStyle w:val="Doc-title"/>
            </w:pPr>
            <w:r>
              <w:fldChar w:fldCharType="begin"/>
            </w:r>
            <w:r>
              <w:instrText xml:space="preserve"> HYPERLINK "file:///C:\\Data\\3GPP\\Extracts\\R2-1804862.docx" \o "C:Data3GPPExtractsR2-1804862.docx" </w:instrText>
            </w:r>
            <w:r>
              <w:fldChar w:fldCharType="separate"/>
            </w:r>
            <w:r w:rsidRPr="008F2310">
              <w:rPr>
                <w:rStyle w:val="Hyperlink"/>
              </w:rPr>
              <w:t>R2-1804862</w:t>
            </w:r>
            <w:r>
              <w:rPr>
                <w:rStyle w:val="Hyperlink"/>
              </w:rPr>
              <w:fldChar w:fldCharType="end"/>
            </w:r>
            <w:bookmarkEnd w:id="15"/>
            <w:r>
              <w:tab/>
              <w:t>Emergency Voice fallback from NR to LTE</w:t>
            </w:r>
            <w:r>
              <w:tab/>
              <w:t>Ericsson</w:t>
            </w:r>
            <w:r>
              <w:tab/>
              <w:t>discussion</w:t>
            </w:r>
            <w:r>
              <w:tab/>
              <w:t>Rel-15</w:t>
            </w:r>
            <w:r>
              <w:tab/>
              <w:t>NR_newRAT-Core</w:t>
            </w:r>
          </w:p>
          <w:p w14:paraId="295F63B4" w14:textId="77777777" w:rsidR="0051602E" w:rsidRPr="0051602E" w:rsidRDefault="0051602E" w:rsidP="0051602E">
            <w:pPr>
              <w:pStyle w:val="Doc-text2"/>
              <w:rPr>
                <w:lang w:val="en-US"/>
              </w:rPr>
            </w:pPr>
            <w:r w:rsidRPr="0051602E">
              <w:rPr>
                <w:lang w:val="en-US"/>
              </w:rPr>
              <w:t>-</w:t>
            </w:r>
            <w:r w:rsidRPr="0051602E">
              <w:rPr>
                <w:lang w:val="en-US"/>
              </w:rPr>
              <w:tab/>
              <w:t>Huawei still don't understand why this is needed as the UE has the necessary information from the NAS layer.</w:t>
            </w:r>
          </w:p>
          <w:p w14:paraId="4B80B4BA" w14:textId="77777777" w:rsidR="0051602E" w:rsidRPr="0051602E" w:rsidRDefault="0051602E" w:rsidP="0051602E">
            <w:pPr>
              <w:pStyle w:val="Doc-text2"/>
              <w:rPr>
                <w:lang w:val="en-US"/>
              </w:rPr>
            </w:pPr>
            <w:r w:rsidRPr="0051602E">
              <w:rPr>
                <w:lang w:val="en-US"/>
              </w:rPr>
              <w:t>-</w:t>
            </w:r>
            <w:r w:rsidRPr="0051602E">
              <w:rPr>
                <w:lang w:val="en-US"/>
              </w:rPr>
              <w:tab/>
              <w:t>Samsung think this is not about selecting a suitable cell but about selecting a suitable core and the NAS is responsible to select the core. After the redirection the NAS will choose the correct core for the emergency call.</w:t>
            </w:r>
          </w:p>
          <w:p w14:paraId="23A21039" w14:textId="77777777" w:rsidR="0051602E" w:rsidRPr="0051602E" w:rsidRDefault="0051602E" w:rsidP="0051602E">
            <w:pPr>
              <w:pStyle w:val="Doc-text2"/>
              <w:rPr>
                <w:lang w:val="en-US"/>
              </w:rPr>
            </w:pPr>
            <w:r w:rsidRPr="0051602E">
              <w:rPr>
                <w:lang w:val="en-US"/>
              </w:rPr>
              <w:t>-</w:t>
            </w:r>
            <w:r w:rsidRPr="0051602E">
              <w:rPr>
                <w:lang w:val="en-US"/>
              </w:rPr>
              <w:tab/>
              <w:t xml:space="preserve">Intel think we can HO to the 2 cores so it would be good to support redirection to the 2 cores. </w:t>
            </w:r>
          </w:p>
          <w:p w14:paraId="1B552D95" w14:textId="77777777" w:rsidR="0051602E" w:rsidRPr="0051602E" w:rsidRDefault="0051602E" w:rsidP="0051602E">
            <w:pPr>
              <w:pStyle w:val="Doc-text2"/>
              <w:rPr>
                <w:lang w:val="en-US"/>
              </w:rPr>
            </w:pPr>
            <w:r w:rsidRPr="0051602E">
              <w:rPr>
                <w:lang w:val="en-US"/>
              </w:rPr>
              <w:t>-</w:t>
            </w:r>
            <w:r w:rsidRPr="0051602E">
              <w:rPr>
                <w:lang w:val="en-US"/>
              </w:rPr>
              <w:tab/>
              <w:t>Ericsson think the NAS procedures will not select the core to be used for the emergency call. Ericsson explain the intention is that the cell selection is the same as today and then this information is provided to tell the UE which core to use for the emergency call.</w:t>
            </w:r>
          </w:p>
          <w:p w14:paraId="2DC25C8F" w14:textId="77777777" w:rsidR="0051602E" w:rsidRPr="0051602E" w:rsidRDefault="0051602E" w:rsidP="0051602E">
            <w:pPr>
              <w:pStyle w:val="Doc-text2"/>
              <w:rPr>
                <w:lang w:val="en-US"/>
              </w:rPr>
            </w:pPr>
            <w:r w:rsidRPr="0051602E">
              <w:rPr>
                <w:lang w:val="en-US"/>
              </w:rPr>
              <w:lastRenderedPageBreak/>
              <w:t>-</w:t>
            </w:r>
            <w:r w:rsidRPr="0051602E">
              <w:rPr>
                <w:lang w:val="en-US"/>
              </w:rPr>
              <w:tab/>
              <w:t>Lenovo think SA2 have agreed a CR that the redirect should be to a particular CN.</w:t>
            </w:r>
          </w:p>
          <w:p w14:paraId="1465B2F8" w14:textId="77777777" w:rsidR="0051602E" w:rsidRPr="0051602E" w:rsidRDefault="0051602E" w:rsidP="0051602E">
            <w:pPr>
              <w:pStyle w:val="Doc-text2"/>
              <w:rPr>
                <w:lang w:val="en-US"/>
              </w:rPr>
            </w:pPr>
            <w:r w:rsidRPr="0051602E">
              <w:rPr>
                <w:lang w:val="en-US"/>
              </w:rPr>
              <w:t>-</w:t>
            </w:r>
            <w:r w:rsidRPr="0051602E">
              <w:rPr>
                <w:lang w:val="en-US"/>
              </w:rPr>
              <w:tab/>
              <w:t>Qualcomm think SA2's indication from the CN to RAN could be used for frequency or cell selection by RAN, but not that it needs to be given to the UE.</w:t>
            </w:r>
          </w:p>
          <w:p w14:paraId="1C8F7F7B" w14:textId="77777777" w:rsidR="0051602E" w:rsidRPr="0051602E" w:rsidRDefault="0051602E" w:rsidP="0051602E">
            <w:pPr>
              <w:pStyle w:val="Doc-text2"/>
              <w:rPr>
                <w:lang w:val="en-US"/>
              </w:rPr>
            </w:pPr>
            <w:r w:rsidRPr="0051602E">
              <w:rPr>
                <w:lang w:val="en-US"/>
              </w:rPr>
              <w:t>-</w:t>
            </w:r>
            <w:r w:rsidRPr="0051602E">
              <w:rPr>
                <w:lang w:val="en-US"/>
              </w:rPr>
              <w:tab/>
              <w:t>LG have the same understanding as Lenovo</w:t>
            </w:r>
          </w:p>
          <w:p w14:paraId="481A4BAE" w14:textId="77777777" w:rsidR="0051602E" w:rsidRDefault="0051602E" w:rsidP="0051602E">
            <w:pPr>
              <w:pStyle w:val="ComeBack"/>
              <w:overflowPunct/>
              <w:autoSpaceDE/>
              <w:autoSpaceDN/>
              <w:adjustRightInd/>
              <w:spacing w:line="240" w:lineRule="auto"/>
              <w:textAlignment w:val="auto"/>
            </w:pPr>
            <w:bookmarkStart w:id="16" w:name="_Hlk511787695"/>
            <w:r>
              <w:t>=&gt;</w:t>
            </w:r>
            <w:r>
              <w:tab/>
              <w:t>Offline checking of what SA2 have agreed and whether they expect the information to be passed to the UE . (Offline discussion #26, Ericsson)</w:t>
            </w:r>
          </w:p>
          <w:bookmarkEnd w:id="16"/>
          <w:p w14:paraId="212707A5" w14:textId="6AFF5C4B" w:rsidR="00BE47EA" w:rsidRDefault="00BE47EA" w:rsidP="00BE47EA">
            <w:pPr>
              <w:rPr>
                <w:lang w:val="en-US"/>
              </w:rPr>
            </w:pPr>
          </w:p>
        </w:tc>
      </w:tr>
    </w:tbl>
    <w:p w14:paraId="1CCC780E" w14:textId="3A2045E0" w:rsidR="00690FE3" w:rsidRDefault="00690FE3" w:rsidP="00B16EFE">
      <w:pPr>
        <w:pStyle w:val="MediumGrid1-Accent21"/>
        <w:spacing w:after="120"/>
        <w:contextualSpacing w:val="0"/>
        <w:jc w:val="both"/>
        <w:rPr>
          <w:lang w:val="en-US"/>
        </w:rPr>
      </w:pPr>
    </w:p>
    <w:sectPr w:rsidR="00690FE3">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2C6F87" w14:textId="77777777" w:rsidR="008A14F3" w:rsidRDefault="008A14F3">
      <w:r>
        <w:separator/>
      </w:r>
    </w:p>
  </w:endnote>
  <w:endnote w:type="continuationSeparator" w:id="0">
    <w:p w14:paraId="5CC20921" w14:textId="77777777" w:rsidR="008A14F3" w:rsidRDefault="008A1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7A40FC" w14:textId="044030D5" w:rsidR="002261CC" w:rsidRDefault="002261C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F20F4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20F49">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38E660" w14:textId="77777777" w:rsidR="008A14F3" w:rsidRDefault="008A14F3">
      <w:r>
        <w:separator/>
      </w:r>
    </w:p>
  </w:footnote>
  <w:footnote w:type="continuationSeparator" w:id="0">
    <w:p w14:paraId="3C8E6541" w14:textId="77777777" w:rsidR="008A14F3" w:rsidRDefault="008A1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B509CF" w14:textId="77777777" w:rsidR="002261CC" w:rsidRDefault="002261C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814B2FC"/>
    <w:multiLevelType w:val="singleLevel"/>
    <w:tmpl w:val="E814B2FC"/>
    <w:lvl w:ilvl="0">
      <w:start w:val="1"/>
      <w:numFmt w:val="decimal"/>
      <w:lvlText w:val="(%1)"/>
      <w:lvlJc w:val="left"/>
      <w:pPr>
        <w:tabs>
          <w:tab w:val="left" w:pos="312"/>
        </w:tabs>
      </w:pPr>
    </w:lvl>
  </w:abstractNum>
  <w:abstractNum w:abstractNumId="1"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2"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3"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4"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5" w15:restartNumberingAfterBreak="0">
    <w:nsid w:val="FFFFFFFB"/>
    <w:multiLevelType w:val="multilevel"/>
    <w:tmpl w:val="E7BA6638"/>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112"/>
        </w:tabs>
        <w:ind w:left="2439"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6"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7EF0C85"/>
    <w:multiLevelType w:val="hybridMultilevel"/>
    <w:tmpl w:val="E0DE5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132F93"/>
    <w:multiLevelType w:val="hybridMultilevel"/>
    <w:tmpl w:val="B254BF20"/>
    <w:lvl w:ilvl="0" w:tplc="DC34705E">
      <w:start w:val="1"/>
      <w:numFmt w:val="bullet"/>
      <w:lvlText w:val="›"/>
      <w:lvlJc w:val="left"/>
      <w:pPr>
        <w:tabs>
          <w:tab w:val="num" w:pos="720"/>
        </w:tabs>
        <w:ind w:left="720" w:hanging="360"/>
      </w:pPr>
      <w:rPr>
        <w:rFonts w:ascii="Arial" w:hAnsi="Arial" w:hint="default"/>
      </w:rPr>
    </w:lvl>
    <w:lvl w:ilvl="1" w:tplc="6694DC08">
      <w:numFmt w:val="bullet"/>
      <w:lvlText w:val="–"/>
      <w:lvlJc w:val="left"/>
      <w:pPr>
        <w:tabs>
          <w:tab w:val="num" w:pos="1440"/>
        </w:tabs>
        <w:ind w:left="1440" w:hanging="360"/>
      </w:pPr>
      <w:rPr>
        <w:rFonts w:ascii="Ericsson Capital TT" w:hAnsi="Ericsson Capital TT" w:hint="default"/>
      </w:rPr>
    </w:lvl>
    <w:lvl w:ilvl="2" w:tplc="C2943BA8" w:tentative="1">
      <w:start w:val="1"/>
      <w:numFmt w:val="bullet"/>
      <w:lvlText w:val="›"/>
      <w:lvlJc w:val="left"/>
      <w:pPr>
        <w:tabs>
          <w:tab w:val="num" w:pos="2160"/>
        </w:tabs>
        <w:ind w:left="2160" w:hanging="360"/>
      </w:pPr>
      <w:rPr>
        <w:rFonts w:ascii="Arial" w:hAnsi="Arial" w:hint="default"/>
      </w:rPr>
    </w:lvl>
    <w:lvl w:ilvl="3" w:tplc="2BD01582" w:tentative="1">
      <w:start w:val="1"/>
      <w:numFmt w:val="bullet"/>
      <w:lvlText w:val="›"/>
      <w:lvlJc w:val="left"/>
      <w:pPr>
        <w:tabs>
          <w:tab w:val="num" w:pos="2880"/>
        </w:tabs>
        <w:ind w:left="2880" w:hanging="360"/>
      </w:pPr>
      <w:rPr>
        <w:rFonts w:ascii="Arial" w:hAnsi="Arial" w:hint="default"/>
      </w:rPr>
    </w:lvl>
    <w:lvl w:ilvl="4" w:tplc="6AC6B8FA" w:tentative="1">
      <w:start w:val="1"/>
      <w:numFmt w:val="bullet"/>
      <w:lvlText w:val="›"/>
      <w:lvlJc w:val="left"/>
      <w:pPr>
        <w:tabs>
          <w:tab w:val="num" w:pos="3600"/>
        </w:tabs>
        <w:ind w:left="3600" w:hanging="360"/>
      </w:pPr>
      <w:rPr>
        <w:rFonts w:ascii="Arial" w:hAnsi="Arial" w:hint="default"/>
      </w:rPr>
    </w:lvl>
    <w:lvl w:ilvl="5" w:tplc="066249AC" w:tentative="1">
      <w:start w:val="1"/>
      <w:numFmt w:val="bullet"/>
      <w:lvlText w:val="›"/>
      <w:lvlJc w:val="left"/>
      <w:pPr>
        <w:tabs>
          <w:tab w:val="num" w:pos="4320"/>
        </w:tabs>
        <w:ind w:left="4320" w:hanging="360"/>
      </w:pPr>
      <w:rPr>
        <w:rFonts w:ascii="Arial" w:hAnsi="Arial" w:hint="default"/>
      </w:rPr>
    </w:lvl>
    <w:lvl w:ilvl="6" w:tplc="99028404" w:tentative="1">
      <w:start w:val="1"/>
      <w:numFmt w:val="bullet"/>
      <w:lvlText w:val="›"/>
      <w:lvlJc w:val="left"/>
      <w:pPr>
        <w:tabs>
          <w:tab w:val="num" w:pos="5040"/>
        </w:tabs>
        <w:ind w:left="5040" w:hanging="360"/>
      </w:pPr>
      <w:rPr>
        <w:rFonts w:ascii="Arial" w:hAnsi="Arial" w:hint="default"/>
      </w:rPr>
    </w:lvl>
    <w:lvl w:ilvl="7" w:tplc="058888C4" w:tentative="1">
      <w:start w:val="1"/>
      <w:numFmt w:val="bullet"/>
      <w:lvlText w:val="›"/>
      <w:lvlJc w:val="left"/>
      <w:pPr>
        <w:tabs>
          <w:tab w:val="num" w:pos="5760"/>
        </w:tabs>
        <w:ind w:left="5760" w:hanging="360"/>
      </w:pPr>
      <w:rPr>
        <w:rFonts w:ascii="Arial" w:hAnsi="Arial" w:hint="default"/>
      </w:rPr>
    </w:lvl>
    <w:lvl w:ilvl="8" w:tplc="3F06559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36677D"/>
    <w:multiLevelType w:val="hybridMultilevel"/>
    <w:tmpl w:val="7644AC24"/>
    <w:lvl w:ilvl="0" w:tplc="7F2E9B54">
      <w:start w:val="2"/>
      <w:numFmt w:val="bullet"/>
      <w:lvlText w:val=""/>
      <w:lvlJc w:val="left"/>
      <w:pPr>
        <w:ind w:left="750" w:hanging="39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927AAB"/>
    <w:multiLevelType w:val="hybridMultilevel"/>
    <w:tmpl w:val="9268028A"/>
    <w:lvl w:ilvl="0" w:tplc="9F32B4C8">
      <w:start w:val="1"/>
      <w:numFmt w:val="bullet"/>
      <w:lvlText w:val="›"/>
      <w:lvlJc w:val="left"/>
      <w:pPr>
        <w:tabs>
          <w:tab w:val="num" w:pos="720"/>
        </w:tabs>
        <w:ind w:left="720" w:hanging="360"/>
      </w:pPr>
      <w:rPr>
        <w:rFonts w:ascii="Arial" w:hAnsi="Arial" w:hint="default"/>
      </w:rPr>
    </w:lvl>
    <w:lvl w:ilvl="1" w:tplc="0A2C820E" w:tentative="1">
      <w:start w:val="1"/>
      <w:numFmt w:val="bullet"/>
      <w:lvlText w:val="›"/>
      <w:lvlJc w:val="left"/>
      <w:pPr>
        <w:tabs>
          <w:tab w:val="num" w:pos="1440"/>
        </w:tabs>
        <w:ind w:left="1440" w:hanging="360"/>
      </w:pPr>
      <w:rPr>
        <w:rFonts w:ascii="Arial" w:hAnsi="Arial" w:hint="default"/>
      </w:rPr>
    </w:lvl>
    <w:lvl w:ilvl="2" w:tplc="B8C29D80" w:tentative="1">
      <w:start w:val="1"/>
      <w:numFmt w:val="bullet"/>
      <w:lvlText w:val="›"/>
      <w:lvlJc w:val="left"/>
      <w:pPr>
        <w:tabs>
          <w:tab w:val="num" w:pos="2160"/>
        </w:tabs>
        <w:ind w:left="2160" w:hanging="360"/>
      </w:pPr>
      <w:rPr>
        <w:rFonts w:ascii="Arial" w:hAnsi="Arial" w:hint="default"/>
      </w:rPr>
    </w:lvl>
    <w:lvl w:ilvl="3" w:tplc="CAF83326" w:tentative="1">
      <w:start w:val="1"/>
      <w:numFmt w:val="bullet"/>
      <w:lvlText w:val="›"/>
      <w:lvlJc w:val="left"/>
      <w:pPr>
        <w:tabs>
          <w:tab w:val="num" w:pos="2880"/>
        </w:tabs>
        <w:ind w:left="2880" w:hanging="360"/>
      </w:pPr>
      <w:rPr>
        <w:rFonts w:ascii="Arial" w:hAnsi="Arial" w:hint="default"/>
      </w:rPr>
    </w:lvl>
    <w:lvl w:ilvl="4" w:tplc="9192FF08" w:tentative="1">
      <w:start w:val="1"/>
      <w:numFmt w:val="bullet"/>
      <w:lvlText w:val="›"/>
      <w:lvlJc w:val="left"/>
      <w:pPr>
        <w:tabs>
          <w:tab w:val="num" w:pos="3600"/>
        </w:tabs>
        <w:ind w:left="3600" w:hanging="360"/>
      </w:pPr>
      <w:rPr>
        <w:rFonts w:ascii="Arial" w:hAnsi="Arial" w:hint="default"/>
      </w:rPr>
    </w:lvl>
    <w:lvl w:ilvl="5" w:tplc="82AC5E26" w:tentative="1">
      <w:start w:val="1"/>
      <w:numFmt w:val="bullet"/>
      <w:lvlText w:val="›"/>
      <w:lvlJc w:val="left"/>
      <w:pPr>
        <w:tabs>
          <w:tab w:val="num" w:pos="4320"/>
        </w:tabs>
        <w:ind w:left="4320" w:hanging="360"/>
      </w:pPr>
      <w:rPr>
        <w:rFonts w:ascii="Arial" w:hAnsi="Arial" w:hint="default"/>
      </w:rPr>
    </w:lvl>
    <w:lvl w:ilvl="6" w:tplc="4D9A689C" w:tentative="1">
      <w:start w:val="1"/>
      <w:numFmt w:val="bullet"/>
      <w:lvlText w:val="›"/>
      <w:lvlJc w:val="left"/>
      <w:pPr>
        <w:tabs>
          <w:tab w:val="num" w:pos="5040"/>
        </w:tabs>
        <w:ind w:left="5040" w:hanging="360"/>
      </w:pPr>
      <w:rPr>
        <w:rFonts w:ascii="Arial" w:hAnsi="Arial" w:hint="default"/>
      </w:rPr>
    </w:lvl>
    <w:lvl w:ilvl="7" w:tplc="B3626948" w:tentative="1">
      <w:start w:val="1"/>
      <w:numFmt w:val="bullet"/>
      <w:lvlText w:val="›"/>
      <w:lvlJc w:val="left"/>
      <w:pPr>
        <w:tabs>
          <w:tab w:val="num" w:pos="5760"/>
        </w:tabs>
        <w:ind w:left="5760" w:hanging="360"/>
      </w:pPr>
      <w:rPr>
        <w:rFonts w:ascii="Arial" w:hAnsi="Arial" w:hint="default"/>
      </w:rPr>
    </w:lvl>
    <w:lvl w:ilvl="8" w:tplc="9120E59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DF8700B"/>
    <w:multiLevelType w:val="hybridMultilevel"/>
    <w:tmpl w:val="ECA635C4"/>
    <w:lvl w:ilvl="0" w:tplc="7C02C3E2">
      <w:numFmt w:val="bullet"/>
      <w:lvlText w:val="-"/>
      <w:lvlJc w:val="left"/>
      <w:pPr>
        <w:ind w:left="1782" w:hanging="523"/>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2"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CE761F6"/>
    <w:multiLevelType w:val="hybridMultilevel"/>
    <w:tmpl w:val="AA60C7DC"/>
    <w:lvl w:ilvl="0" w:tplc="ED825416">
      <w:start w:val="1"/>
      <w:numFmt w:val="bullet"/>
      <w:lvlText w:val="›"/>
      <w:lvlJc w:val="left"/>
      <w:pPr>
        <w:tabs>
          <w:tab w:val="num" w:pos="720"/>
        </w:tabs>
        <w:ind w:left="720" w:hanging="360"/>
      </w:pPr>
      <w:rPr>
        <w:rFonts w:ascii="Arial" w:hAnsi="Arial" w:hint="default"/>
      </w:rPr>
    </w:lvl>
    <w:lvl w:ilvl="1" w:tplc="30301FB6">
      <w:numFmt w:val="bullet"/>
      <w:lvlText w:val="–"/>
      <w:lvlJc w:val="left"/>
      <w:pPr>
        <w:tabs>
          <w:tab w:val="num" w:pos="1440"/>
        </w:tabs>
        <w:ind w:left="1440" w:hanging="360"/>
      </w:pPr>
      <w:rPr>
        <w:rFonts w:ascii="Ericsson Capital TT" w:hAnsi="Ericsson Capital TT" w:hint="default"/>
      </w:rPr>
    </w:lvl>
    <w:lvl w:ilvl="2" w:tplc="EB70E3E8" w:tentative="1">
      <w:start w:val="1"/>
      <w:numFmt w:val="bullet"/>
      <w:lvlText w:val="›"/>
      <w:lvlJc w:val="left"/>
      <w:pPr>
        <w:tabs>
          <w:tab w:val="num" w:pos="2160"/>
        </w:tabs>
        <w:ind w:left="2160" w:hanging="360"/>
      </w:pPr>
      <w:rPr>
        <w:rFonts w:ascii="Arial" w:hAnsi="Arial" w:hint="default"/>
      </w:rPr>
    </w:lvl>
    <w:lvl w:ilvl="3" w:tplc="E18EB1DA" w:tentative="1">
      <w:start w:val="1"/>
      <w:numFmt w:val="bullet"/>
      <w:lvlText w:val="›"/>
      <w:lvlJc w:val="left"/>
      <w:pPr>
        <w:tabs>
          <w:tab w:val="num" w:pos="2880"/>
        </w:tabs>
        <w:ind w:left="2880" w:hanging="360"/>
      </w:pPr>
      <w:rPr>
        <w:rFonts w:ascii="Arial" w:hAnsi="Arial" w:hint="default"/>
      </w:rPr>
    </w:lvl>
    <w:lvl w:ilvl="4" w:tplc="A866E7CC" w:tentative="1">
      <w:start w:val="1"/>
      <w:numFmt w:val="bullet"/>
      <w:lvlText w:val="›"/>
      <w:lvlJc w:val="left"/>
      <w:pPr>
        <w:tabs>
          <w:tab w:val="num" w:pos="3600"/>
        </w:tabs>
        <w:ind w:left="3600" w:hanging="360"/>
      </w:pPr>
      <w:rPr>
        <w:rFonts w:ascii="Arial" w:hAnsi="Arial" w:hint="default"/>
      </w:rPr>
    </w:lvl>
    <w:lvl w:ilvl="5" w:tplc="1B644146" w:tentative="1">
      <w:start w:val="1"/>
      <w:numFmt w:val="bullet"/>
      <w:lvlText w:val="›"/>
      <w:lvlJc w:val="left"/>
      <w:pPr>
        <w:tabs>
          <w:tab w:val="num" w:pos="4320"/>
        </w:tabs>
        <w:ind w:left="4320" w:hanging="360"/>
      </w:pPr>
      <w:rPr>
        <w:rFonts w:ascii="Arial" w:hAnsi="Arial" w:hint="default"/>
      </w:rPr>
    </w:lvl>
    <w:lvl w:ilvl="6" w:tplc="65F614CA" w:tentative="1">
      <w:start w:val="1"/>
      <w:numFmt w:val="bullet"/>
      <w:lvlText w:val="›"/>
      <w:lvlJc w:val="left"/>
      <w:pPr>
        <w:tabs>
          <w:tab w:val="num" w:pos="5040"/>
        </w:tabs>
        <w:ind w:left="5040" w:hanging="360"/>
      </w:pPr>
      <w:rPr>
        <w:rFonts w:ascii="Arial" w:hAnsi="Arial" w:hint="default"/>
      </w:rPr>
    </w:lvl>
    <w:lvl w:ilvl="7" w:tplc="FAFEA3B6" w:tentative="1">
      <w:start w:val="1"/>
      <w:numFmt w:val="bullet"/>
      <w:lvlText w:val="›"/>
      <w:lvlJc w:val="left"/>
      <w:pPr>
        <w:tabs>
          <w:tab w:val="num" w:pos="5760"/>
        </w:tabs>
        <w:ind w:left="5760" w:hanging="360"/>
      </w:pPr>
      <w:rPr>
        <w:rFonts w:ascii="Arial" w:hAnsi="Arial" w:hint="default"/>
      </w:rPr>
    </w:lvl>
    <w:lvl w:ilvl="8" w:tplc="E8B053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FD54D7"/>
    <w:multiLevelType w:val="hybridMultilevel"/>
    <w:tmpl w:val="054A2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42C4195"/>
    <w:multiLevelType w:val="hybridMultilevel"/>
    <w:tmpl w:val="8640BC8A"/>
    <w:lvl w:ilvl="0" w:tplc="041D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40716EB5"/>
    <w:multiLevelType w:val="hybridMultilevel"/>
    <w:tmpl w:val="C9649F14"/>
    <w:lvl w:ilvl="0" w:tplc="2AFA2432">
      <w:start w:val="1"/>
      <w:numFmt w:val="bullet"/>
      <w:lvlText w:val="›"/>
      <w:lvlJc w:val="left"/>
      <w:pPr>
        <w:tabs>
          <w:tab w:val="num" w:pos="720"/>
        </w:tabs>
        <w:ind w:left="720" w:hanging="360"/>
      </w:pPr>
      <w:rPr>
        <w:rFonts w:ascii="Arial" w:hAnsi="Arial" w:hint="default"/>
      </w:rPr>
    </w:lvl>
    <w:lvl w:ilvl="1" w:tplc="182E1FC2">
      <w:numFmt w:val="bullet"/>
      <w:lvlText w:val="–"/>
      <w:lvlJc w:val="left"/>
      <w:pPr>
        <w:tabs>
          <w:tab w:val="num" w:pos="1440"/>
        </w:tabs>
        <w:ind w:left="1440" w:hanging="360"/>
      </w:pPr>
      <w:rPr>
        <w:rFonts w:ascii="Ericsson Capital TT" w:hAnsi="Ericsson Capital TT" w:hint="default"/>
      </w:rPr>
    </w:lvl>
    <w:lvl w:ilvl="2" w:tplc="DC309E12">
      <w:numFmt w:val="bullet"/>
      <w:lvlText w:val="›"/>
      <w:lvlJc w:val="left"/>
      <w:pPr>
        <w:tabs>
          <w:tab w:val="num" w:pos="2160"/>
        </w:tabs>
        <w:ind w:left="2160" w:hanging="360"/>
      </w:pPr>
      <w:rPr>
        <w:rFonts w:ascii="Ericsson Capital TT" w:hAnsi="Ericsson Capital TT" w:hint="default"/>
      </w:rPr>
    </w:lvl>
    <w:lvl w:ilvl="3" w:tplc="ADE224D8" w:tentative="1">
      <w:start w:val="1"/>
      <w:numFmt w:val="bullet"/>
      <w:lvlText w:val="›"/>
      <w:lvlJc w:val="left"/>
      <w:pPr>
        <w:tabs>
          <w:tab w:val="num" w:pos="2880"/>
        </w:tabs>
        <w:ind w:left="2880" w:hanging="360"/>
      </w:pPr>
      <w:rPr>
        <w:rFonts w:ascii="Arial" w:hAnsi="Arial" w:hint="default"/>
      </w:rPr>
    </w:lvl>
    <w:lvl w:ilvl="4" w:tplc="CF187B3A" w:tentative="1">
      <w:start w:val="1"/>
      <w:numFmt w:val="bullet"/>
      <w:lvlText w:val="›"/>
      <w:lvlJc w:val="left"/>
      <w:pPr>
        <w:tabs>
          <w:tab w:val="num" w:pos="3600"/>
        </w:tabs>
        <w:ind w:left="3600" w:hanging="360"/>
      </w:pPr>
      <w:rPr>
        <w:rFonts w:ascii="Arial" w:hAnsi="Arial" w:hint="default"/>
      </w:rPr>
    </w:lvl>
    <w:lvl w:ilvl="5" w:tplc="BC709094" w:tentative="1">
      <w:start w:val="1"/>
      <w:numFmt w:val="bullet"/>
      <w:lvlText w:val="›"/>
      <w:lvlJc w:val="left"/>
      <w:pPr>
        <w:tabs>
          <w:tab w:val="num" w:pos="4320"/>
        </w:tabs>
        <w:ind w:left="4320" w:hanging="360"/>
      </w:pPr>
      <w:rPr>
        <w:rFonts w:ascii="Arial" w:hAnsi="Arial" w:hint="default"/>
      </w:rPr>
    </w:lvl>
    <w:lvl w:ilvl="6" w:tplc="1CCC3272" w:tentative="1">
      <w:start w:val="1"/>
      <w:numFmt w:val="bullet"/>
      <w:lvlText w:val="›"/>
      <w:lvlJc w:val="left"/>
      <w:pPr>
        <w:tabs>
          <w:tab w:val="num" w:pos="5040"/>
        </w:tabs>
        <w:ind w:left="5040" w:hanging="360"/>
      </w:pPr>
      <w:rPr>
        <w:rFonts w:ascii="Arial" w:hAnsi="Arial" w:hint="default"/>
      </w:rPr>
    </w:lvl>
    <w:lvl w:ilvl="7" w:tplc="91E0D9D2" w:tentative="1">
      <w:start w:val="1"/>
      <w:numFmt w:val="bullet"/>
      <w:lvlText w:val="›"/>
      <w:lvlJc w:val="left"/>
      <w:pPr>
        <w:tabs>
          <w:tab w:val="num" w:pos="5760"/>
        </w:tabs>
        <w:ind w:left="5760" w:hanging="360"/>
      </w:pPr>
      <w:rPr>
        <w:rFonts w:ascii="Arial" w:hAnsi="Arial" w:hint="default"/>
      </w:rPr>
    </w:lvl>
    <w:lvl w:ilvl="8" w:tplc="07581064"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319625B"/>
    <w:multiLevelType w:val="hybridMultilevel"/>
    <w:tmpl w:val="1BBC3E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52975CE"/>
    <w:multiLevelType w:val="multilevel"/>
    <w:tmpl w:val="452975C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CD545A7"/>
    <w:multiLevelType w:val="hybridMultilevel"/>
    <w:tmpl w:val="C70E0310"/>
    <w:lvl w:ilvl="0" w:tplc="F198F8EA">
      <w:start w:val="1"/>
      <w:numFmt w:val="bullet"/>
      <w:lvlText w:val="›"/>
      <w:lvlJc w:val="left"/>
      <w:pPr>
        <w:tabs>
          <w:tab w:val="num" w:pos="720"/>
        </w:tabs>
        <w:ind w:left="720" w:hanging="360"/>
      </w:pPr>
      <w:rPr>
        <w:rFonts w:ascii="Arial" w:hAnsi="Arial" w:hint="default"/>
      </w:rPr>
    </w:lvl>
    <w:lvl w:ilvl="1" w:tplc="B2B0A6B4">
      <w:numFmt w:val="bullet"/>
      <w:lvlText w:val="–"/>
      <w:lvlJc w:val="left"/>
      <w:pPr>
        <w:tabs>
          <w:tab w:val="num" w:pos="1440"/>
        </w:tabs>
        <w:ind w:left="1440" w:hanging="360"/>
      </w:pPr>
      <w:rPr>
        <w:rFonts w:ascii="Ericsson Capital TT" w:hAnsi="Ericsson Capital TT" w:hint="default"/>
      </w:rPr>
    </w:lvl>
    <w:lvl w:ilvl="2" w:tplc="F8AC642A" w:tentative="1">
      <w:start w:val="1"/>
      <w:numFmt w:val="bullet"/>
      <w:lvlText w:val="›"/>
      <w:lvlJc w:val="left"/>
      <w:pPr>
        <w:tabs>
          <w:tab w:val="num" w:pos="2160"/>
        </w:tabs>
        <w:ind w:left="2160" w:hanging="360"/>
      </w:pPr>
      <w:rPr>
        <w:rFonts w:ascii="Arial" w:hAnsi="Arial" w:hint="default"/>
      </w:rPr>
    </w:lvl>
    <w:lvl w:ilvl="3" w:tplc="2FD8E7F4" w:tentative="1">
      <w:start w:val="1"/>
      <w:numFmt w:val="bullet"/>
      <w:lvlText w:val="›"/>
      <w:lvlJc w:val="left"/>
      <w:pPr>
        <w:tabs>
          <w:tab w:val="num" w:pos="2880"/>
        </w:tabs>
        <w:ind w:left="2880" w:hanging="360"/>
      </w:pPr>
      <w:rPr>
        <w:rFonts w:ascii="Arial" w:hAnsi="Arial" w:hint="default"/>
      </w:rPr>
    </w:lvl>
    <w:lvl w:ilvl="4" w:tplc="1FF6830A" w:tentative="1">
      <w:start w:val="1"/>
      <w:numFmt w:val="bullet"/>
      <w:lvlText w:val="›"/>
      <w:lvlJc w:val="left"/>
      <w:pPr>
        <w:tabs>
          <w:tab w:val="num" w:pos="3600"/>
        </w:tabs>
        <w:ind w:left="3600" w:hanging="360"/>
      </w:pPr>
      <w:rPr>
        <w:rFonts w:ascii="Arial" w:hAnsi="Arial" w:hint="default"/>
      </w:rPr>
    </w:lvl>
    <w:lvl w:ilvl="5" w:tplc="87B012D6" w:tentative="1">
      <w:start w:val="1"/>
      <w:numFmt w:val="bullet"/>
      <w:lvlText w:val="›"/>
      <w:lvlJc w:val="left"/>
      <w:pPr>
        <w:tabs>
          <w:tab w:val="num" w:pos="4320"/>
        </w:tabs>
        <w:ind w:left="4320" w:hanging="360"/>
      </w:pPr>
      <w:rPr>
        <w:rFonts w:ascii="Arial" w:hAnsi="Arial" w:hint="default"/>
      </w:rPr>
    </w:lvl>
    <w:lvl w:ilvl="6" w:tplc="EA2E670A" w:tentative="1">
      <w:start w:val="1"/>
      <w:numFmt w:val="bullet"/>
      <w:lvlText w:val="›"/>
      <w:lvlJc w:val="left"/>
      <w:pPr>
        <w:tabs>
          <w:tab w:val="num" w:pos="5040"/>
        </w:tabs>
        <w:ind w:left="5040" w:hanging="360"/>
      </w:pPr>
      <w:rPr>
        <w:rFonts w:ascii="Arial" w:hAnsi="Arial" w:hint="default"/>
      </w:rPr>
    </w:lvl>
    <w:lvl w:ilvl="7" w:tplc="616020F6" w:tentative="1">
      <w:start w:val="1"/>
      <w:numFmt w:val="bullet"/>
      <w:lvlText w:val="›"/>
      <w:lvlJc w:val="left"/>
      <w:pPr>
        <w:tabs>
          <w:tab w:val="num" w:pos="5760"/>
        </w:tabs>
        <w:ind w:left="5760" w:hanging="360"/>
      </w:pPr>
      <w:rPr>
        <w:rFonts w:ascii="Arial" w:hAnsi="Arial" w:hint="default"/>
      </w:rPr>
    </w:lvl>
    <w:lvl w:ilvl="8" w:tplc="03506424"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DF5673C"/>
    <w:multiLevelType w:val="multilevel"/>
    <w:tmpl w:val="4DF5673C"/>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4382518"/>
    <w:multiLevelType w:val="hybridMultilevel"/>
    <w:tmpl w:val="78C0BB4C"/>
    <w:lvl w:ilvl="0" w:tplc="C4FCA6FA">
      <w:start w:val="1"/>
      <w:numFmt w:val="bullet"/>
      <w:lvlText w:val="›"/>
      <w:lvlJc w:val="left"/>
      <w:pPr>
        <w:tabs>
          <w:tab w:val="num" w:pos="720"/>
        </w:tabs>
        <w:ind w:left="720" w:hanging="360"/>
      </w:pPr>
      <w:rPr>
        <w:rFonts w:ascii="Arial" w:hAnsi="Arial" w:hint="default"/>
      </w:rPr>
    </w:lvl>
    <w:lvl w:ilvl="1" w:tplc="3A9030B8" w:tentative="1">
      <w:start w:val="1"/>
      <w:numFmt w:val="bullet"/>
      <w:lvlText w:val="›"/>
      <w:lvlJc w:val="left"/>
      <w:pPr>
        <w:tabs>
          <w:tab w:val="num" w:pos="1440"/>
        </w:tabs>
        <w:ind w:left="1440" w:hanging="360"/>
      </w:pPr>
      <w:rPr>
        <w:rFonts w:ascii="Arial" w:hAnsi="Arial" w:hint="default"/>
      </w:rPr>
    </w:lvl>
    <w:lvl w:ilvl="2" w:tplc="5FF48E64" w:tentative="1">
      <w:start w:val="1"/>
      <w:numFmt w:val="bullet"/>
      <w:lvlText w:val="›"/>
      <w:lvlJc w:val="left"/>
      <w:pPr>
        <w:tabs>
          <w:tab w:val="num" w:pos="2160"/>
        </w:tabs>
        <w:ind w:left="2160" w:hanging="360"/>
      </w:pPr>
      <w:rPr>
        <w:rFonts w:ascii="Arial" w:hAnsi="Arial" w:hint="default"/>
      </w:rPr>
    </w:lvl>
    <w:lvl w:ilvl="3" w:tplc="FC20EDEC" w:tentative="1">
      <w:start w:val="1"/>
      <w:numFmt w:val="bullet"/>
      <w:lvlText w:val="›"/>
      <w:lvlJc w:val="left"/>
      <w:pPr>
        <w:tabs>
          <w:tab w:val="num" w:pos="2880"/>
        </w:tabs>
        <w:ind w:left="2880" w:hanging="360"/>
      </w:pPr>
      <w:rPr>
        <w:rFonts w:ascii="Arial" w:hAnsi="Arial" w:hint="default"/>
      </w:rPr>
    </w:lvl>
    <w:lvl w:ilvl="4" w:tplc="35FE986A" w:tentative="1">
      <w:start w:val="1"/>
      <w:numFmt w:val="bullet"/>
      <w:lvlText w:val="›"/>
      <w:lvlJc w:val="left"/>
      <w:pPr>
        <w:tabs>
          <w:tab w:val="num" w:pos="3600"/>
        </w:tabs>
        <w:ind w:left="3600" w:hanging="360"/>
      </w:pPr>
      <w:rPr>
        <w:rFonts w:ascii="Arial" w:hAnsi="Arial" w:hint="default"/>
      </w:rPr>
    </w:lvl>
    <w:lvl w:ilvl="5" w:tplc="82F09428" w:tentative="1">
      <w:start w:val="1"/>
      <w:numFmt w:val="bullet"/>
      <w:lvlText w:val="›"/>
      <w:lvlJc w:val="left"/>
      <w:pPr>
        <w:tabs>
          <w:tab w:val="num" w:pos="4320"/>
        </w:tabs>
        <w:ind w:left="4320" w:hanging="360"/>
      </w:pPr>
      <w:rPr>
        <w:rFonts w:ascii="Arial" w:hAnsi="Arial" w:hint="default"/>
      </w:rPr>
    </w:lvl>
    <w:lvl w:ilvl="6" w:tplc="3B1E6EE2" w:tentative="1">
      <w:start w:val="1"/>
      <w:numFmt w:val="bullet"/>
      <w:lvlText w:val="›"/>
      <w:lvlJc w:val="left"/>
      <w:pPr>
        <w:tabs>
          <w:tab w:val="num" w:pos="5040"/>
        </w:tabs>
        <w:ind w:left="5040" w:hanging="360"/>
      </w:pPr>
      <w:rPr>
        <w:rFonts w:ascii="Arial" w:hAnsi="Arial" w:hint="default"/>
      </w:rPr>
    </w:lvl>
    <w:lvl w:ilvl="7" w:tplc="36F01382" w:tentative="1">
      <w:start w:val="1"/>
      <w:numFmt w:val="bullet"/>
      <w:lvlText w:val="›"/>
      <w:lvlJc w:val="left"/>
      <w:pPr>
        <w:tabs>
          <w:tab w:val="num" w:pos="5760"/>
        </w:tabs>
        <w:ind w:left="5760" w:hanging="360"/>
      </w:pPr>
      <w:rPr>
        <w:rFonts w:ascii="Arial" w:hAnsi="Arial" w:hint="default"/>
      </w:rPr>
    </w:lvl>
    <w:lvl w:ilvl="8" w:tplc="C398373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04F054B"/>
    <w:multiLevelType w:val="hybridMultilevel"/>
    <w:tmpl w:val="894A84FE"/>
    <w:lvl w:ilvl="0" w:tplc="8D6A8A96">
      <w:start w:val="1"/>
      <w:numFmt w:val="bullet"/>
      <w:lvlText w:val="›"/>
      <w:lvlJc w:val="left"/>
      <w:pPr>
        <w:tabs>
          <w:tab w:val="num" w:pos="720"/>
        </w:tabs>
        <w:ind w:left="720" w:hanging="360"/>
      </w:pPr>
      <w:rPr>
        <w:rFonts w:ascii="Arial" w:hAnsi="Arial" w:hint="default"/>
      </w:rPr>
    </w:lvl>
    <w:lvl w:ilvl="1" w:tplc="30B63414">
      <w:numFmt w:val="bullet"/>
      <w:lvlText w:val="–"/>
      <w:lvlJc w:val="left"/>
      <w:pPr>
        <w:tabs>
          <w:tab w:val="num" w:pos="1440"/>
        </w:tabs>
        <w:ind w:left="1440" w:hanging="360"/>
      </w:pPr>
      <w:rPr>
        <w:rFonts w:ascii="Ericsson Capital TT" w:hAnsi="Ericsson Capital TT" w:hint="default"/>
      </w:rPr>
    </w:lvl>
    <w:lvl w:ilvl="2" w:tplc="73F27A30">
      <w:numFmt w:val="bullet"/>
      <w:lvlText w:val="›"/>
      <w:lvlJc w:val="left"/>
      <w:pPr>
        <w:tabs>
          <w:tab w:val="num" w:pos="2160"/>
        </w:tabs>
        <w:ind w:left="2160" w:hanging="360"/>
      </w:pPr>
      <w:rPr>
        <w:rFonts w:ascii="Ericsson Capital TT" w:hAnsi="Ericsson Capital TT" w:hint="default"/>
      </w:rPr>
    </w:lvl>
    <w:lvl w:ilvl="3" w:tplc="10C48734" w:tentative="1">
      <w:start w:val="1"/>
      <w:numFmt w:val="bullet"/>
      <w:lvlText w:val="›"/>
      <w:lvlJc w:val="left"/>
      <w:pPr>
        <w:tabs>
          <w:tab w:val="num" w:pos="2880"/>
        </w:tabs>
        <w:ind w:left="2880" w:hanging="360"/>
      </w:pPr>
      <w:rPr>
        <w:rFonts w:ascii="Arial" w:hAnsi="Arial" w:hint="default"/>
      </w:rPr>
    </w:lvl>
    <w:lvl w:ilvl="4" w:tplc="4E2AF678" w:tentative="1">
      <w:start w:val="1"/>
      <w:numFmt w:val="bullet"/>
      <w:lvlText w:val="›"/>
      <w:lvlJc w:val="left"/>
      <w:pPr>
        <w:tabs>
          <w:tab w:val="num" w:pos="3600"/>
        </w:tabs>
        <w:ind w:left="3600" w:hanging="360"/>
      </w:pPr>
      <w:rPr>
        <w:rFonts w:ascii="Arial" w:hAnsi="Arial" w:hint="default"/>
      </w:rPr>
    </w:lvl>
    <w:lvl w:ilvl="5" w:tplc="EE40C590" w:tentative="1">
      <w:start w:val="1"/>
      <w:numFmt w:val="bullet"/>
      <w:lvlText w:val="›"/>
      <w:lvlJc w:val="left"/>
      <w:pPr>
        <w:tabs>
          <w:tab w:val="num" w:pos="4320"/>
        </w:tabs>
        <w:ind w:left="4320" w:hanging="360"/>
      </w:pPr>
      <w:rPr>
        <w:rFonts w:ascii="Arial" w:hAnsi="Arial" w:hint="default"/>
      </w:rPr>
    </w:lvl>
    <w:lvl w:ilvl="6" w:tplc="B8702BAE" w:tentative="1">
      <w:start w:val="1"/>
      <w:numFmt w:val="bullet"/>
      <w:lvlText w:val="›"/>
      <w:lvlJc w:val="left"/>
      <w:pPr>
        <w:tabs>
          <w:tab w:val="num" w:pos="5040"/>
        </w:tabs>
        <w:ind w:left="5040" w:hanging="360"/>
      </w:pPr>
      <w:rPr>
        <w:rFonts w:ascii="Arial" w:hAnsi="Arial" w:hint="default"/>
      </w:rPr>
    </w:lvl>
    <w:lvl w:ilvl="7" w:tplc="10BC7878" w:tentative="1">
      <w:start w:val="1"/>
      <w:numFmt w:val="bullet"/>
      <w:lvlText w:val="›"/>
      <w:lvlJc w:val="left"/>
      <w:pPr>
        <w:tabs>
          <w:tab w:val="num" w:pos="5760"/>
        </w:tabs>
        <w:ind w:left="5760" w:hanging="360"/>
      </w:pPr>
      <w:rPr>
        <w:rFonts w:ascii="Arial" w:hAnsi="Arial" w:hint="default"/>
      </w:rPr>
    </w:lvl>
    <w:lvl w:ilvl="8" w:tplc="02387BE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710476B9"/>
    <w:multiLevelType w:val="multilevel"/>
    <w:tmpl w:val="710476B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6"/>
  </w:num>
  <w:num w:numId="2">
    <w:abstractNumId w:val="25"/>
  </w:num>
  <w:num w:numId="3">
    <w:abstractNumId w:val="19"/>
  </w:num>
  <w:num w:numId="4">
    <w:abstractNumId w:val="20"/>
  </w:num>
  <w:num w:numId="5">
    <w:abstractNumId w:val="15"/>
  </w:num>
  <w:num w:numId="6">
    <w:abstractNumId w:val="23"/>
  </w:num>
  <w:num w:numId="7">
    <w:abstractNumId w:val="31"/>
  </w:num>
  <w:num w:numId="8">
    <w:abstractNumId w:val="16"/>
  </w:num>
  <w:num w:numId="9">
    <w:abstractNumId w:val="13"/>
  </w:num>
  <w:num w:numId="10">
    <w:abstractNumId w:val="4"/>
  </w:num>
  <w:num w:numId="11">
    <w:abstractNumId w:val="3"/>
  </w:num>
  <w:num w:numId="12">
    <w:abstractNumId w:val="2"/>
  </w:num>
  <w:num w:numId="13">
    <w:abstractNumId w:val="28"/>
  </w:num>
  <w:num w:numId="14">
    <w:abstractNumId w:val="1"/>
  </w:num>
  <w:num w:numId="15">
    <w:abstractNumId w:val="33"/>
  </w:num>
  <w:num w:numId="16">
    <w:abstractNumId w:val="5"/>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 w:numId="19">
    <w:abstractNumId w:val="12"/>
  </w:num>
  <w:num w:numId="20">
    <w:abstractNumId w:val="8"/>
  </w:num>
  <w:num w:numId="21">
    <w:abstractNumId w:val="21"/>
  </w:num>
  <w:num w:numId="22">
    <w:abstractNumId w:val="32"/>
  </w:num>
  <w:num w:numId="23">
    <w:abstractNumId w:val="30"/>
  </w:num>
  <w:num w:numId="24">
    <w:abstractNumId w:val="10"/>
  </w:num>
  <w:num w:numId="25">
    <w:abstractNumId w:val="14"/>
  </w:num>
  <w:num w:numId="26">
    <w:abstractNumId w:val="12"/>
  </w:num>
  <w:num w:numId="27">
    <w:abstractNumId w:val="17"/>
  </w:num>
  <w:num w:numId="28">
    <w:abstractNumId w:val="22"/>
  </w:num>
  <w:num w:numId="29">
    <w:abstractNumId w:val="7"/>
  </w:num>
  <w:num w:numId="30">
    <w:abstractNumId w:val="29"/>
  </w:num>
  <w:num w:numId="31">
    <w:abstractNumId w:val="27"/>
  </w:num>
  <w:num w:numId="32">
    <w:abstractNumId w:val="24"/>
  </w:num>
  <w:num w:numId="33">
    <w:abstractNumId w:val="0"/>
  </w:num>
  <w:num w:numId="34">
    <w:abstractNumId w:val="26"/>
  </w:num>
  <w:num w:numId="35">
    <w:abstractNumId w:val="34"/>
  </w:num>
  <w:num w:numId="36">
    <w:abstractNumId w:val="9"/>
  </w:num>
  <w:num w:numId="37">
    <w:abstractNumId w:val="18"/>
  </w:num>
  <w:num w:numId="38">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IN" w:vendorID="64" w:dllVersion="0" w:nlCheck="1" w:checkStyle="0"/>
  <w:activeWritingStyle w:appName="MSWord" w:lang="en-CA"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2A37"/>
    <w:rsid w:val="000039F4"/>
    <w:rsid w:val="00006446"/>
    <w:rsid w:val="00006896"/>
    <w:rsid w:val="00007CDC"/>
    <w:rsid w:val="00011B28"/>
    <w:rsid w:val="000151AE"/>
    <w:rsid w:val="00015D15"/>
    <w:rsid w:val="00021896"/>
    <w:rsid w:val="0002564D"/>
    <w:rsid w:val="00025ECA"/>
    <w:rsid w:val="0003166E"/>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4557"/>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19"/>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2DFB"/>
    <w:rsid w:val="001551B5"/>
    <w:rsid w:val="00155422"/>
    <w:rsid w:val="001659C1"/>
    <w:rsid w:val="00173A8E"/>
    <w:rsid w:val="00177795"/>
    <w:rsid w:val="0018143F"/>
    <w:rsid w:val="00181A0D"/>
    <w:rsid w:val="00190AC1"/>
    <w:rsid w:val="0019341A"/>
    <w:rsid w:val="00197DF9"/>
    <w:rsid w:val="001A1987"/>
    <w:rsid w:val="001A2564"/>
    <w:rsid w:val="001A6173"/>
    <w:rsid w:val="001A6CBA"/>
    <w:rsid w:val="001A79EA"/>
    <w:rsid w:val="001B0D97"/>
    <w:rsid w:val="001B5A5D"/>
    <w:rsid w:val="001C1CE5"/>
    <w:rsid w:val="001C3D2A"/>
    <w:rsid w:val="001D51BA"/>
    <w:rsid w:val="001D6342"/>
    <w:rsid w:val="001D6D53"/>
    <w:rsid w:val="001E58E2"/>
    <w:rsid w:val="001E74B1"/>
    <w:rsid w:val="001E7AED"/>
    <w:rsid w:val="001F3916"/>
    <w:rsid w:val="001F54C5"/>
    <w:rsid w:val="001F662C"/>
    <w:rsid w:val="001F7074"/>
    <w:rsid w:val="00200490"/>
    <w:rsid w:val="00201F3A"/>
    <w:rsid w:val="00203F96"/>
    <w:rsid w:val="002069B2"/>
    <w:rsid w:val="00207FA3"/>
    <w:rsid w:val="00211477"/>
    <w:rsid w:val="0021186F"/>
    <w:rsid w:val="00214DA8"/>
    <w:rsid w:val="00215423"/>
    <w:rsid w:val="002158FA"/>
    <w:rsid w:val="00220600"/>
    <w:rsid w:val="002224DB"/>
    <w:rsid w:val="00223FCB"/>
    <w:rsid w:val="002252C3"/>
    <w:rsid w:val="00225BA5"/>
    <w:rsid w:val="00225C54"/>
    <w:rsid w:val="002261CC"/>
    <w:rsid w:val="00230765"/>
    <w:rsid w:val="002319E4"/>
    <w:rsid w:val="00235632"/>
    <w:rsid w:val="00235872"/>
    <w:rsid w:val="00241559"/>
    <w:rsid w:val="002435B3"/>
    <w:rsid w:val="002458EB"/>
    <w:rsid w:val="002500C8"/>
    <w:rsid w:val="00250744"/>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17A53"/>
    <w:rsid w:val="003203ED"/>
    <w:rsid w:val="00322C9F"/>
    <w:rsid w:val="00324D23"/>
    <w:rsid w:val="00331751"/>
    <w:rsid w:val="00334579"/>
    <w:rsid w:val="00335858"/>
    <w:rsid w:val="00336056"/>
    <w:rsid w:val="00336BDA"/>
    <w:rsid w:val="00342BD7"/>
    <w:rsid w:val="00343A07"/>
    <w:rsid w:val="00345648"/>
    <w:rsid w:val="00346DB5"/>
    <w:rsid w:val="003477B1"/>
    <w:rsid w:val="0035491B"/>
    <w:rsid w:val="00357380"/>
    <w:rsid w:val="003602D9"/>
    <w:rsid w:val="003604CE"/>
    <w:rsid w:val="00370E47"/>
    <w:rsid w:val="003742AC"/>
    <w:rsid w:val="0037433F"/>
    <w:rsid w:val="00377CE1"/>
    <w:rsid w:val="00385BF0"/>
    <w:rsid w:val="003939FF"/>
    <w:rsid w:val="003A2223"/>
    <w:rsid w:val="003A2A0F"/>
    <w:rsid w:val="003A45A1"/>
    <w:rsid w:val="003A5B0A"/>
    <w:rsid w:val="003A6BAC"/>
    <w:rsid w:val="003A7EF3"/>
    <w:rsid w:val="003B033D"/>
    <w:rsid w:val="003B159C"/>
    <w:rsid w:val="003B369F"/>
    <w:rsid w:val="003B36A3"/>
    <w:rsid w:val="003B3BAC"/>
    <w:rsid w:val="003B460B"/>
    <w:rsid w:val="003B7FE5"/>
    <w:rsid w:val="003C11C8"/>
    <w:rsid w:val="003C2702"/>
    <w:rsid w:val="003C7806"/>
    <w:rsid w:val="003D109F"/>
    <w:rsid w:val="003D2478"/>
    <w:rsid w:val="003D3C45"/>
    <w:rsid w:val="003D5B1F"/>
    <w:rsid w:val="003E15FA"/>
    <w:rsid w:val="003E55E4"/>
    <w:rsid w:val="003E74E3"/>
    <w:rsid w:val="003F05C7"/>
    <w:rsid w:val="003F2CD4"/>
    <w:rsid w:val="003F6BBE"/>
    <w:rsid w:val="004000E8"/>
    <w:rsid w:val="00400BAE"/>
    <w:rsid w:val="00402E2B"/>
    <w:rsid w:val="0040512B"/>
    <w:rsid w:val="00405CA5"/>
    <w:rsid w:val="00407436"/>
    <w:rsid w:val="00407CD3"/>
    <w:rsid w:val="00410134"/>
    <w:rsid w:val="00410B72"/>
    <w:rsid w:val="00410F18"/>
    <w:rsid w:val="0041263E"/>
    <w:rsid w:val="00413AAC"/>
    <w:rsid w:val="00421105"/>
    <w:rsid w:val="00422C03"/>
    <w:rsid w:val="004242F4"/>
    <w:rsid w:val="00427248"/>
    <w:rsid w:val="00437447"/>
    <w:rsid w:val="00441A92"/>
    <w:rsid w:val="00444F56"/>
    <w:rsid w:val="00446488"/>
    <w:rsid w:val="004517AA"/>
    <w:rsid w:val="00452CAC"/>
    <w:rsid w:val="00457565"/>
    <w:rsid w:val="00457B71"/>
    <w:rsid w:val="004669E2"/>
    <w:rsid w:val="00470C31"/>
    <w:rsid w:val="004734D0"/>
    <w:rsid w:val="0047556B"/>
    <w:rsid w:val="00477768"/>
    <w:rsid w:val="00492538"/>
    <w:rsid w:val="00492BC5"/>
    <w:rsid w:val="004964F1"/>
    <w:rsid w:val="004A16BC"/>
    <w:rsid w:val="004A2B94"/>
    <w:rsid w:val="004B7C0C"/>
    <w:rsid w:val="004C2DB9"/>
    <w:rsid w:val="004C3898"/>
    <w:rsid w:val="004D2C7B"/>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1602E"/>
    <w:rsid w:val="005219CF"/>
    <w:rsid w:val="00534B59"/>
    <w:rsid w:val="00536759"/>
    <w:rsid w:val="00537C62"/>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D5AB4"/>
    <w:rsid w:val="005E03C7"/>
    <w:rsid w:val="005E385F"/>
    <w:rsid w:val="005E5B81"/>
    <w:rsid w:val="005F2CB1"/>
    <w:rsid w:val="005F3025"/>
    <w:rsid w:val="005F618C"/>
    <w:rsid w:val="005F70BD"/>
    <w:rsid w:val="0060283C"/>
    <w:rsid w:val="00604F14"/>
    <w:rsid w:val="00611B83"/>
    <w:rsid w:val="006125F6"/>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70D"/>
    <w:rsid w:val="00675C72"/>
    <w:rsid w:val="006771F9"/>
    <w:rsid w:val="006776D7"/>
    <w:rsid w:val="00681003"/>
    <w:rsid w:val="006814FC"/>
    <w:rsid w:val="006817C9"/>
    <w:rsid w:val="00683ECE"/>
    <w:rsid w:val="00690FE3"/>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26"/>
    <w:rsid w:val="006D6F08"/>
    <w:rsid w:val="006E062C"/>
    <w:rsid w:val="006E28B7"/>
    <w:rsid w:val="006E3310"/>
    <w:rsid w:val="006E4E39"/>
    <w:rsid w:val="006E565E"/>
    <w:rsid w:val="006E673D"/>
    <w:rsid w:val="006E7D3B"/>
    <w:rsid w:val="006F1B70"/>
    <w:rsid w:val="006F278A"/>
    <w:rsid w:val="006F341D"/>
    <w:rsid w:val="006F3CDE"/>
    <w:rsid w:val="006F58D4"/>
    <w:rsid w:val="006F788B"/>
    <w:rsid w:val="00700EF5"/>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2F8C"/>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1112"/>
    <w:rsid w:val="007925EA"/>
    <w:rsid w:val="00793CD8"/>
    <w:rsid w:val="00795C92"/>
    <w:rsid w:val="00796231"/>
    <w:rsid w:val="007A1CB3"/>
    <w:rsid w:val="007A306F"/>
    <w:rsid w:val="007A43A6"/>
    <w:rsid w:val="007A58A6"/>
    <w:rsid w:val="007B3D2D"/>
    <w:rsid w:val="007B50AE"/>
    <w:rsid w:val="007B51DF"/>
    <w:rsid w:val="007C05DD"/>
    <w:rsid w:val="007C3D18"/>
    <w:rsid w:val="007C57E6"/>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6560"/>
    <w:rsid w:val="00827D6F"/>
    <w:rsid w:val="008376AC"/>
    <w:rsid w:val="008444E8"/>
    <w:rsid w:val="00844E80"/>
    <w:rsid w:val="00846FE7"/>
    <w:rsid w:val="00854F97"/>
    <w:rsid w:val="00856911"/>
    <w:rsid w:val="008677FD"/>
    <w:rsid w:val="008706D4"/>
    <w:rsid w:val="00870F8A"/>
    <w:rsid w:val="008719A4"/>
    <w:rsid w:val="00871D23"/>
    <w:rsid w:val="00874312"/>
    <w:rsid w:val="0087437C"/>
    <w:rsid w:val="00875CD7"/>
    <w:rsid w:val="00876B4D"/>
    <w:rsid w:val="008775A8"/>
    <w:rsid w:val="00877F18"/>
    <w:rsid w:val="00894A88"/>
    <w:rsid w:val="00895386"/>
    <w:rsid w:val="008A14F3"/>
    <w:rsid w:val="008A21FF"/>
    <w:rsid w:val="008A2CE2"/>
    <w:rsid w:val="008A30AC"/>
    <w:rsid w:val="008A44B8"/>
    <w:rsid w:val="008A51A8"/>
    <w:rsid w:val="008A54C7"/>
    <w:rsid w:val="008A77D8"/>
    <w:rsid w:val="008B0483"/>
    <w:rsid w:val="008B120C"/>
    <w:rsid w:val="008B4C4F"/>
    <w:rsid w:val="008B51A0"/>
    <w:rsid w:val="008B592A"/>
    <w:rsid w:val="008B7B5C"/>
    <w:rsid w:val="008C0C99"/>
    <w:rsid w:val="008C2017"/>
    <w:rsid w:val="008C3D8B"/>
    <w:rsid w:val="008C4549"/>
    <w:rsid w:val="008C4958"/>
    <w:rsid w:val="008C4BAA"/>
    <w:rsid w:val="008C52EE"/>
    <w:rsid w:val="008C6AE8"/>
    <w:rsid w:val="008C7573"/>
    <w:rsid w:val="008D34F1"/>
    <w:rsid w:val="008D39D8"/>
    <w:rsid w:val="008D5BD2"/>
    <w:rsid w:val="008D6D1A"/>
    <w:rsid w:val="008E065E"/>
    <w:rsid w:val="008E0927"/>
    <w:rsid w:val="008E1909"/>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B1"/>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441D"/>
    <w:rsid w:val="0097603D"/>
    <w:rsid w:val="00976949"/>
    <w:rsid w:val="00980477"/>
    <w:rsid w:val="00985253"/>
    <w:rsid w:val="009853B3"/>
    <w:rsid w:val="00990630"/>
    <w:rsid w:val="00991761"/>
    <w:rsid w:val="00994DCA"/>
    <w:rsid w:val="009960EC"/>
    <w:rsid w:val="009970DD"/>
    <w:rsid w:val="009A0FBA"/>
    <w:rsid w:val="009A1601"/>
    <w:rsid w:val="009A287D"/>
    <w:rsid w:val="009A462D"/>
    <w:rsid w:val="009A5CBA"/>
    <w:rsid w:val="009B1F30"/>
    <w:rsid w:val="009B3AC2"/>
    <w:rsid w:val="009B4DF4"/>
    <w:rsid w:val="009B564E"/>
    <w:rsid w:val="009B7E87"/>
    <w:rsid w:val="009C07A0"/>
    <w:rsid w:val="009C403E"/>
    <w:rsid w:val="009D4FF0"/>
    <w:rsid w:val="009D703C"/>
    <w:rsid w:val="009D718F"/>
    <w:rsid w:val="009E068F"/>
    <w:rsid w:val="009E14E0"/>
    <w:rsid w:val="009E35DB"/>
    <w:rsid w:val="009E47A3"/>
    <w:rsid w:val="009F08F3"/>
    <w:rsid w:val="009F173A"/>
    <w:rsid w:val="009F344F"/>
    <w:rsid w:val="009F482C"/>
    <w:rsid w:val="00A01380"/>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57D7"/>
    <w:rsid w:val="00A660AC"/>
    <w:rsid w:val="00A66F55"/>
    <w:rsid w:val="00A67E6C"/>
    <w:rsid w:val="00A71B99"/>
    <w:rsid w:val="00A739D0"/>
    <w:rsid w:val="00A761D4"/>
    <w:rsid w:val="00A77EC4"/>
    <w:rsid w:val="00A83884"/>
    <w:rsid w:val="00A92879"/>
    <w:rsid w:val="00A9442A"/>
    <w:rsid w:val="00AA016F"/>
    <w:rsid w:val="00AA1ED6"/>
    <w:rsid w:val="00AA51D6"/>
    <w:rsid w:val="00AB05AA"/>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F1C5D"/>
    <w:rsid w:val="00AF42D7"/>
    <w:rsid w:val="00AF65CB"/>
    <w:rsid w:val="00B006FE"/>
    <w:rsid w:val="00B007CB"/>
    <w:rsid w:val="00B02AA9"/>
    <w:rsid w:val="00B02FA3"/>
    <w:rsid w:val="00B05084"/>
    <w:rsid w:val="00B157F9"/>
    <w:rsid w:val="00B16EFE"/>
    <w:rsid w:val="00B20256"/>
    <w:rsid w:val="00B20D09"/>
    <w:rsid w:val="00B2763F"/>
    <w:rsid w:val="00B27AAC"/>
    <w:rsid w:val="00B30929"/>
    <w:rsid w:val="00B34996"/>
    <w:rsid w:val="00B372AA"/>
    <w:rsid w:val="00B40445"/>
    <w:rsid w:val="00B41888"/>
    <w:rsid w:val="00B45A52"/>
    <w:rsid w:val="00B46175"/>
    <w:rsid w:val="00B55D71"/>
    <w:rsid w:val="00B6188F"/>
    <w:rsid w:val="00B664C7"/>
    <w:rsid w:val="00B739F6"/>
    <w:rsid w:val="00B81A6C"/>
    <w:rsid w:val="00B85DE5"/>
    <w:rsid w:val="00B90F73"/>
    <w:rsid w:val="00B93B59"/>
    <w:rsid w:val="00B9406A"/>
    <w:rsid w:val="00BA2280"/>
    <w:rsid w:val="00BA2A08"/>
    <w:rsid w:val="00BA4DF4"/>
    <w:rsid w:val="00BA56D2"/>
    <w:rsid w:val="00BA76E0"/>
    <w:rsid w:val="00BB2A25"/>
    <w:rsid w:val="00BB2FD2"/>
    <w:rsid w:val="00BB36E6"/>
    <w:rsid w:val="00BB51E9"/>
    <w:rsid w:val="00BC0FDC"/>
    <w:rsid w:val="00BC3053"/>
    <w:rsid w:val="00BC4D2E"/>
    <w:rsid w:val="00BD48AC"/>
    <w:rsid w:val="00BD5F1A"/>
    <w:rsid w:val="00BE1234"/>
    <w:rsid w:val="00BE2FA6"/>
    <w:rsid w:val="00BE333F"/>
    <w:rsid w:val="00BE47EA"/>
    <w:rsid w:val="00BE7406"/>
    <w:rsid w:val="00BE7603"/>
    <w:rsid w:val="00BF3279"/>
    <w:rsid w:val="00BF3B64"/>
    <w:rsid w:val="00BF74C7"/>
    <w:rsid w:val="00C015F1"/>
    <w:rsid w:val="00C01F33"/>
    <w:rsid w:val="00C02CC6"/>
    <w:rsid w:val="00C040F7"/>
    <w:rsid w:val="00C041B0"/>
    <w:rsid w:val="00C044AB"/>
    <w:rsid w:val="00C05706"/>
    <w:rsid w:val="00C07377"/>
    <w:rsid w:val="00C10478"/>
    <w:rsid w:val="00C12107"/>
    <w:rsid w:val="00C14D4B"/>
    <w:rsid w:val="00C154BB"/>
    <w:rsid w:val="00C17767"/>
    <w:rsid w:val="00C24345"/>
    <w:rsid w:val="00C279B5"/>
    <w:rsid w:val="00C27C45"/>
    <w:rsid w:val="00C3719D"/>
    <w:rsid w:val="00C54995"/>
    <w:rsid w:val="00C54D41"/>
    <w:rsid w:val="00C60783"/>
    <w:rsid w:val="00C64672"/>
    <w:rsid w:val="00C70697"/>
    <w:rsid w:val="00C72EF4"/>
    <w:rsid w:val="00C75D2F"/>
    <w:rsid w:val="00C767BE"/>
    <w:rsid w:val="00C76E3C"/>
    <w:rsid w:val="00C81568"/>
    <w:rsid w:val="00C83A40"/>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323F0"/>
    <w:rsid w:val="00D36E71"/>
    <w:rsid w:val="00D37D87"/>
    <w:rsid w:val="00D40B33"/>
    <w:rsid w:val="00D4318F"/>
    <w:rsid w:val="00D438BF"/>
    <w:rsid w:val="00D440F8"/>
    <w:rsid w:val="00D50109"/>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A797D"/>
    <w:rsid w:val="00DB0A9F"/>
    <w:rsid w:val="00DB377D"/>
    <w:rsid w:val="00DC2D36"/>
    <w:rsid w:val="00DC53EF"/>
    <w:rsid w:val="00DE5608"/>
    <w:rsid w:val="00DE58D0"/>
    <w:rsid w:val="00DE654F"/>
    <w:rsid w:val="00DF0B6E"/>
    <w:rsid w:val="00DF15E0"/>
    <w:rsid w:val="00DF37A0"/>
    <w:rsid w:val="00E110E7"/>
    <w:rsid w:val="00E11B20"/>
    <w:rsid w:val="00E14462"/>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164E"/>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06AE"/>
    <w:rsid w:val="00EC12AC"/>
    <w:rsid w:val="00EC27C6"/>
    <w:rsid w:val="00EC4207"/>
    <w:rsid w:val="00EC5653"/>
    <w:rsid w:val="00EC71CE"/>
    <w:rsid w:val="00ED1006"/>
    <w:rsid w:val="00ED1A1B"/>
    <w:rsid w:val="00EF18FE"/>
    <w:rsid w:val="00EF5787"/>
    <w:rsid w:val="00EF60D0"/>
    <w:rsid w:val="00F05008"/>
    <w:rsid w:val="00F0528D"/>
    <w:rsid w:val="00F06C67"/>
    <w:rsid w:val="00F06DFD"/>
    <w:rsid w:val="00F071D1"/>
    <w:rsid w:val="00F07533"/>
    <w:rsid w:val="00F10629"/>
    <w:rsid w:val="00F15FA5"/>
    <w:rsid w:val="00F209B7"/>
    <w:rsid w:val="00F20F49"/>
    <w:rsid w:val="00F2376F"/>
    <w:rsid w:val="00F243D8"/>
    <w:rsid w:val="00F30828"/>
    <w:rsid w:val="00F313D6"/>
    <w:rsid w:val="00F35517"/>
    <w:rsid w:val="00F40F0C"/>
    <w:rsid w:val="00F43496"/>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2CA"/>
    <w:rsid w:val="00FD74DB"/>
    <w:rsid w:val="00FD7660"/>
    <w:rsid w:val="00FE0655"/>
    <w:rsid w:val="00FE076D"/>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512BC48"/>
  <w15:chartTrackingRefBased/>
  <w15:docId w15:val="{BED3C2ED-B1B1-4D28-9A8E-8F950C2447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0F49"/>
    <w:pPr>
      <w:spacing w:after="160" w:line="259" w:lineRule="auto"/>
    </w:pPr>
    <w:rPr>
      <w:rFonts w:asciiTheme="minorHAnsi" w:eastAsiaTheme="minorHAnsi" w:hAnsiTheme="minorHAnsi" w:cstheme="minorBidi"/>
      <w:sz w:val="22"/>
      <w:szCs w:val="22"/>
    </w:rPr>
  </w:style>
  <w:style w:type="paragraph" w:styleId="Heading1">
    <w:name w:val="heading 1"/>
    <w:next w:val="Normal"/>
    <w:link w:val="Heading1Char"/>
    <w:qFormat/>
    <w:rsid w:val="00A66F55"/>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uiPriority w:val="9"/>
    <w:qFormat/>
    <w:rsid w:val="00A66F55"/>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66F55"/>
    <w:pPr>
      <w:numPr>
        <w:ilvl w:val="2"/>
      </w:numPr>
      <w:spacing w:before="120"/>
      <w:outlineLvl w:val="2"/>
    </w:pPr>
    <w:rPr>
      <w:sz w:val="28"/>
      <w:szCs w:val="28"/>
    </w:rPr>
  </w:style>
  <w:style w:type="paragraph" w:styleId="Heading4">
    <w:name w:val="heading 4"/>
    <w:basedOn w:val="Heading3"/>
    <w:next w:val="Normal"/>
    <w:uiPriority w:val="9"/>
    <w:qFormat/>
    <w:rsid w:val="00A66F55"/>
    <w:pPr>
      <w:numPr>
        <w:ilvl w:val="3"/>
      </w:numPr>
      <w:outlineLvl w:val="3"/>
    </w:pPr>
    <w:rPr>
      <w:sz w:val="24"/>
      <w:szCs w:val="24"/>
    </w:rPr>
  </w:style>
  <w:style w:type="paragraph" w:styleId="Heading5">
    <w:name w:val="heading 5"/>
    <w:basedOn w:val="Heading4"/>
    <w:next w:val="Normal"/>
    <w:uiPriority w:val="9"/>
    <w:qFormat/>
    <w:rsid w:val="00A66F55"/>
    <w:pPr>
      <w:numPr>
        <w:ilvl w:val="4"/>
      </w:numPr>
      <w:outlineLvl w:val="4"/>
    </w:pPr>
    <w:rPr>
      <w:sz w:val="22"/>
      <w:szCs w:val="22"/>
    </w:rPr>
  </w:style>
  <w:style w:type="paragraph" w:styleId="Heading6">
    <w:name w:val="heading 6"/>
    <w:basedOn w:val="Normal"/>
    <w:next w:val="Normal"/>
    <w:uiPriority w:val="9"/>
    <w:qFormat/>
    <w:rsid w:val="00A66F55"/>
    <w:pPr>
      <w:keepNext/>
      <w:keepLines/>
      <w:numPr>
        <w:ilvl w:val="5"/>
        <w:numId w:val="1"/>
      </w:numPr>
      <w:spacing w:before="120"/>
      <w:outlineLvl w:val="5"/>
    </w:pPr>
    <w:rPr>
      <w:rFonts w:cs="Arial"/>
    </w:rPr>
  </w:style>
  <w:style w:type="paragraph" w:styleId="Heading7">
    <w:name w:val="heading 7"/>
    <w:basedOn w:val="Normal"/>
    <w:next w:val="Normal"/>
    <w:uiPriority w:val="9"/>
    <w:qFormat/>
    <w:rsid w:val="00A66F55"/>
    <w:pPr>
      <w:keepNext/>
      <w:keepLines/>
      <w:numPr>
        <w:ilvl w:val="6"/>
        <w:numId w:val="1"/>
      </w:numPr>
      <w:spacing w:before="120"/>
      <w:outlineLvl w:val="6"/>
    </w:pPr>
    <w:rPr>
      <w:rFonts w:cs="Arial"/>
    </w:rPr>
  </w:style>
  <w:style w:type="paragraph" w:styleId="Heading8">
    <w:name w:val="heading 8"/>
    <w:basedOn w:val="Heading7"/>
    <w:next w:val="Normal"/>
    <w:uiPriority w:val="9"/>
    <w:qFormat/>
    <w:rsid w:val="00A66F55"/>
    <w:pPr>
      <w:numPr>
        <w:ilvl w:val="7"/>
      </w:numPr>
      <w:outlineLvl w:val="7"/>
    </w:pPr>
  </w:style>
  <w:style w:type="paragraph" w:styleId="Heading9">
    <w:name w:val="heading 9"/>
    <w:basedOn w:val="Heading8"/>
    <w:next w:val="Normal"/>
    <w:uiPriority w:val="9"/>
    <w:qFormat/>
    <w:rsid w:val="00A66F55"/>
    <w:pPr>
      <w:numPr>
        <w:ilvl w:val="8"/>
      </w:numPr>
      <w:outlineLvl w:val="8"/>
    </w:pPr>
  </w:style>
  <w:style w:type="character" w:default="1" w:styleId="DefaultParagraphFont">
    <w:name w:val="Default Paragraph Font"/>
    <w:uiPriority w:val="1"/>
    <w:semiHidden/>
    <w:unhideWhenUsed/>
    <w:rsid w:val="00F20F4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0F49"/>
  </w:style>
  <w:style w:type="paragraph" w:styleId="TOC8">
    <w:name w:val="toc 8"/>
    <w:basedOn w:val="TOC1"/>
    <w:semiHidden/>
    <w:rsid w:val="00A66F55"/>
    <w:pPr>
      <w:spacing w:before="180"/>
      <w:ind w:left="2693" w:hanging="2693"/>
    </w:pPr>
    <w:rPr>
      <w:b w:val="0"/>
      <w:bCs/>
    </w:rPr>
  </w:style>
  <w:style w:type="paragraph" w:styleId="TOC1">
    <w:name w:val="toc 1"/>
    <w:aliases w:val="Observation TOC2"/>
    <w:uiPriority w:val="39"/>
    <w:rsid w:val="00A66F55"/>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A66F55"/>
    <w:pPr>
      <w:keepNext/>
      <w:keepLines/>
      <w:spacing w:before="180"/>
      <w:jc w:val="center"/>
    </w:pPr>
  </w:style>
  <w:style w:type="paragraph" w:styleId="Caption">
    <w:name w:val="caption"/>
    <w:basedOn w:val="Normal"/>
    <w:next w:val="Normal"/>
    <w:qFormat/>
    <w:rsid w:val="00A66F55"/>
    <w:pPr>
      <w:spacing w:after="240"/>
      <w:jc w:val="center"/>
    </w:pPr>
    <w:rPr>
      <w:b/>
      <w:bCs/>
    </w:rPr>
  </w:style>
  <w:style w:type="paragraph" w:styleId="TOC5">
    <w:name w:val="toc 5"/>
    <w:aliases w:val="Observation TOC"/>
    <w:basedOn w:val="TOC4"/>
    <w:semiHidden/>
    <w:rsid w:val="00A66F55"/>
    <w:pPr>
      <w:tabs>
        <w:tab w:val="right" w:pos="1701"/>
      </w:tabs>
      <w:ind w:left="1701" w:hanging="1701"/>
    </w:pPr>
  </w:style>
  <w:style w:type="paragraph" w:styleId="TOC4">
    <w:name w:val="toc 4"/>
    <w:basedOn w:val="TOC3"/>
    <w:semiHidden/>
    <w:rsid w:val="00A66F55"/>
    <w:pPr>
      <w:ind w:left="1418" w:hanging="1418"/>
    </w:pPr>
  </w:style>
  <w:style w:type="paragraph" w:styleId="TOC3">
    <w:name w:val="toc 3"/>
    <w:basedOn w:val="TOC2"/>
    <w:semiHidden/>
    <w:rsid w:val="00A66F55"/>
    <w:pPr>
      <w:ind w:left="1134" w:hanging="1134"/>
    </w:pPr>
  </w:style>
  <w:style w:type="paragraph" w:styleId="TOC2">
    <w:name w:val="toc 2"/>
    <w:basedOn w:val="TOC1"/>
    <w:semiHidden/>
    <w:rsid w:val="00A66F55"/>
    <w:pPr>
      <w:keepNext w:val="0"/>
      <w:spacing w:before="0"/>
      <w:ind w:left="851" w:hanging="851"/>
    </w:pPr>
    <w:rPr>
      <w:szCs w:val="20"/>
    </w:rPr>
  </w:style>
  <w:style w:type="paragraph" w:styleId="Index2">
    <w:name w:val="index 2"/>
    <w:basedOn w:val="Index1"/>
    <w:semiHidden/>
    <w:rsid w:val="00A66F55"/>
    <w:pPr>
      <w:ind w:left="284"/>
    </w:pPr>
  </w:style>
  <w:style w:type="paragraph" w:styleId="Index1">
    <w:name w:val="index 1"/>
    <w:basedOn w:val="Normal"/>
    <w:semiHidden/>
    <w:rsid w:val="00A66F55"/>
    <w:pPr>
      <w:keepLines/>
      <w:spacing w:after="0"/>
    </w:pPr>
  </w:style>
  <w:style w:type="paragraph" w:styleId="DocumentMap">
    <w:name w:val="Document Map"/>
    <w:basedOn w:val="Normal"/>
    <w:semiHidden/>
    <w:rsid w:val="00A66F55"/>
    <w:pPr>
      <w:shd w:val="clear" w:color="auto" w:fill="000080"/>
    </w:pPr>
    <w:rPr>
      <w:rFonts w:ascii="Tahoma" w:hAnsi="Tahoma" w:cs="Tahoma"/>
    </w:rPr>
  </w:style>
  <w:style w:type="paragraph" w:styleId="ListNumber2">
    <w:name w:val="List Number 2"/>
    <w:basedOn w:val="ListNumber"/>
    <w:rsid w:val="00A66F55"/>
    <w:pPr>
      <w:ind w:left="851"/>
    </w:pPr>
  </w:style>
  <w:style w:type="paragraph" w:styleId="ListNumber">
    <w:name w:val="List Number"/>
    <w:basedOn w:val="List"/>
    <w:rsid w:val="00A66F55"/>
  </w:style>
  <w:style w:type="paragraph" w:styleId="List">
    <w:name w:val="List"/>
    <w:basedOn w:val="Normal"/>
    <w:rsid w:val="00A66F55"/>
    <w:pPr>
      <w:ind w:left="568" w:hanging="284"/>
    </w:pPr>
  </w:style>
  <w:style w:type="paragraph" w:styleId="Header">
    <w:name w:val="header"/>
    <w:rsid w:val="00A66F55"/>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66F55"/>
    <w:rPr>
      <w:b/>
      <w:bCs/>
      <w:position w:val="6"/>
      <w:sz w:val="16"/>
      <w:szCs w:val="16"/>
    </w:rPr>
  </w:style>
  <w:style w:type="paragraph" w:styleId="FootnoteText">
    <w:name w:val="footnote text"/>
    <w:basedOn w:val="Normal"/>
    <w:semiHidden/>
    <w:rsid w:val="00A66F55"/>
    <w:pPr>
      <w:keepLines/>
      <w:spacing w:after="0"/>
      <w:ind w:left="454" w:hanging="454"/>
    </w:pPr>
    <w:rPr>
      <w:sz w:val="16"/>
      <w:szCs w:val="16"/>
    </w:rPr>
  </w:style>
  <w:style w:type="paragraph" w:customStyle="1" w:styleId="3GPPHeader">
    <w:name w:val="3GPP_Header"/>
    <w:basedOn w:val="Normal"/>
    <w:rsid w:val="00A66F55"/>
    <w:pPr>
      <w:tabs>
        <w:tab w:val="left" w:pos="1701"/>
        <w:tab w:val="right" w:pos="9639"/>
      </w:tabs>
      <w:spacing w:after="240"/>
    </w:pPr>
    <w:rPr>
      <w:b/>
      <w:sz w:val="24"/>
    </w:rPr>
  </w:style>
  <w:style w:type="paragraph" w:styleId="TOC9">
    <w:name w:val="toc 9"/>
    <w:basedOn w:val="TOC8"/>
    <w:semiHidden/>
    <w:rsid w:val="00A66F55"/>
    <w:pPr>
      <w:ind w:left="1418" w:hanging="1418"/>
    </w:pPr>
  </w:style>
  <w:style w:type="paragraph" w:styleId="TOC6">
    <w:name w:val="toc 6"/>
    <w:basedOn w:val="TOC5"/>
    <w:next w:val="Normal"/>
    <w:semiHidden/>
    <w:rsid w:val="00A66F55"/>
    <w:pPr>
      <w:ind w:left="1985" w:hanging="1985"/>
    </w:pPr>
  </w:style>
  <w:style w:type="paragraph" w:styleId="TOC7">
    <w:name w:val="toc 7"/>
    <w:basedOn w:val="TOC6"/>
    <w:next w:val="Normal"/>
    <w:semiHidden/>
    <w:rsid w:val="00A66F55"/>
    <w:pPr>
      <w:ind w:left="2268" w:hanging="2268"/>
    </w:pPr>
  </w:style>
  <w:style w:type="paragraph" w:styleId="ListBullet2">
    <w:name w:val="List Bullet 2"/>
    <w:basedOn w:val="ListBullet"/>
    <w:rsid w:val="00A66F55"/>
    <w:pPr>
      <w:numPr>
        <w:numId w:val="6"/>
      </w:numPr>
    </w:pPr>
  </w:style>
  <w:style w:type="paragraph" w:styleId="ListBullet">
    <w:name w:val="List Bullet"/>
    <w:basedOn w:val="BodyText"/>
    <w:rsid w:val="00A66F55"/>
    <w:pPr>
      <w:numPr>
        <w:numId w:val="5"/>
      </w:numPr>
    </w:pPr>
  </w:style>
  <w:style w:type="paragraph" w:styleId="ListBullet3">
    <w:name w:val="List Bullet 3"/>
    <w:basedOn w:val="ListBullet2"/>
    <w:rsid w:val="00A66F55"/>
    <w:pPr>
      <w:numPr>
        <w:numId w:val="7"/>
      </w:numPr>
    </w:pPr>
  </w:style>
  <w:style w:type="paragraph" w:customStyle="1" w:styleId="EQ">
    <w:name w:val="EQ"/>
    <w:basedOn w:val="Normal"/>
    <w:next w:val="Normal"/>
    <w:rsid w:val="00A66F55"/>
    <w:pPr>
      <w:keepLines/>
      <w:tabs>
        <w:tab w:val="center" w:pos="4536"/>
        <w:tab w:val="right" w:pos="9072"/>
      </w:tabs>
      <w:spacing w:after="180"/>
    </w:pPr>
    <w:rPr>
      <w:noProof/>
    </w:rPr>
  </w:style>
  <w:style w:type="paragraph" w:styleId="List2">
    <w:name w:val="List 2"/>
    <w:basedOn w:val="List"/>
    <w:rsid w:val="00A66F55"/>
    <w:pPr>
      <w:ind w:left="851"/>
    </w:pPr>
  </w:style>
  <w:style w:type="paragraph" w:styleId="List3">
    <w:name w:val="List 3"/>
    <w:basedOn w:val="List2"/>
    <w:rsid w:val="00A66F55"/>
    <w:pPr>
      <w:ind w:left="1135"/>
    </w:pPr>
  </w:style>
  <w:style w:type="paragraph" w:styleId="List4">
    <w:name w:val="List 4"/>
    <w:basedOn w:val="List3"/>
    <w:rsid w:val="00A66F55"/>
    <w:pPr>
      <w:ind w:left="1418"/>
    </w:pPr>
  </w:style>
  <w:style w:type="paragraph" w:styleId="List5">
    <w:name w:val="List 5"/>
    <w:basedOn w:val="List4"/>
    <w:rsid w:val="00A66F55"/>
    <w:pPr>
      <w:ind w:left="1702"/>
    </w:pPr>
  </w:style>
  <w:style w:type="paragraph" w:customStyle="1" w:styleId="EditorsNote">
    <w:name w:val="Editor's Note"/>
    <w:basedOn w:val="Normal"/>
    <w:rsid w:val="00A66F55"/>
    <w:pPr>
      <w:keepLines/>
      <w:spacing w:after="180"/>
      <w:ind w:left="1135" w:hanging="851"/>
    </w:pPr>
    <w:rPr>
      <w:color w:val="FF0000"/>
    </w:rPr>
  </w:style>
  <w:style w:type="paragraph" w:styleId="ListBullet4">
    <w:name w:val="List Bullet 4"/>
    <w:basedOn w:val="ListBullet3"/>
    <w:rsid w:val="00A66F55"/>
    <w:pPr>
      <w:numPr>
        <w:numId w:val="8"/>
      </w:numPr>
    </w:pPr>
  </w:style>
  <w:style w:type="paragraph" w:styleId="ListBullet5">
    <w:name w:val="List Bullet 5"/>
    <w:basedOn w:val="ListBullet4"/>
    <w:rsid w:val="00A66F55"/>
    <w:pPr>
      <w:numPr>
        <w:numId w:val="4"/>
      </w:numPr>
    </w:pPr>
  </w:style>
  <w:style w:type="paragraph" w:styleId="Footer">
    <w:name w:val="footer"/>
    <w:basedOn w:val="Header"/>
    <w:semiHidden/>
    <w:rsid w:val="00A66F55"/>
    <w:pPr>
      <w:jc w:val="center"/>
    </w:pPr>
    <w:rPr>
      <w:i/>
      <w:iCs/>
    </w:rPr>
  </w:style>
  <w:style w:type="paragraph" w:customStyle="1" w:styleId="Reference">
    <w:name w:val="Reference"/>
    <w:basedOn w:val="Normal"/>
    <w:rsid w:val="00A66F55"/>
    <w:pPr>
      <w:numPr>
        <w:numId w:val="2"/>
      </w:numPr>
    </w:pPr>
  </w:style>
  <w:style w:type="paragraph" w:styleId="BalloonText">
    <w:name w:val="Balloon Text"/>
    <w:basedOn w:val="Normal"/>
    <w:semiHidden/>
    <w:rsid w:val="00A66F55"/>
    <w:rPr>
      <w:rFonts w:ascii="Tahoma" w:hAnsi="Tahoma" w:cs="Tahoma"/>
      <w:sz w:val="16"/>
      <w:szCs w:val="16"/>
    </w:rPr>
  </w:style>
  <w:style w:type="character" w:styleId="PageNumber">
    <w:name w:val="page number"/>
    <w:basedOn w:val="DefaultParagraphFont"/>
    <w:semiHidden/>
    <w:rsid w:val="00A66F55"/>
  </w:style>
  <w:style w:type="paragraph" w:styleId="BodyText">
    <w:name w:val="Body Text"/>
    <w:basedOn w:val="Normal"/>
    <w:link w:val="BodyTextChar"/>
    <w:rsid w:val="00A66F55"/>
  </w:style>
  <w:style w:type="character" w:styleId="Hyperlink">
    <w:name w:val="Hyperlink"/>
    <w:uiPriority w:val="99"/>
    <w:rsid w:val="00A66F55"/>
    <w:rPr>
      <w:color w:val="0000FF"/>
      <w:u w:val="single"/>
      <w:lang w:val="en-GB"/>
    </w:rPr>
  </w:style>
  <w:style w:type="character" w:styleId="FollowedHyperlink">
    <w:name w:val="FollowedHyperlink"/>
    <w:semiHidden/>
    <w:rsid w:val="00A66F55"/>
    <w:rPr>
      <w:color w:val="FF0000"/>
      <w:u w:val="single"/>
    </w:rPr>
  </w:style>
  <w:style w:type="character" w:styleId="CommentReference">
    <w:name w:val="annotation reference"/>
    <w:semiHidden/>
    <w:rsid w:val="00A66F55"/>
    <w:rPr>
      <w:sz w:val="16"/>
      <w:szCs w:val="16"/>
    </w:rPr>
  </w:style>
  <w:style w:type="paragraph" w:styleId="CommentText">
    <w:name w:val="annotation text"/>
    <w:basedOn w:val="Normal"/>
    <w:semiHidden/>
    <w:rsid w:val="00A66F55"/>
  </w:style>
  <w:style w:type="paragraph" w:styleId="CommentSubject">
    <w:name w:val="annotation subject"/>
    <w:basedOn w:val="CommentText"/>
    <w:next w:val="CommentText"/>
    <w:semiHidden/>
    <w:rsid w:val="00A66F55"/>
    <w:rPr>
      <w:b/>
      <w:bCs/>
    </w:rPr>
  </w:style>
  <w:style w:type="character" w:customStyle="1" w:styleId="Heading1Char">
    <w:name w:val="Heading 1 Char"/>
    <w:link w:val="Heading1"/>
    <w:rsid w:val="00A66F55"/>
    <w:rPr>
      <w:rFonts w:ascii="Arial" w:hAnsi="Arial" w:cs="Arial"/>
      <w:sz w:val="36"/>
      <w:szCs w:val="36"/>
      <w:lang w:val="en-GB" w:eastAsia="zh-CN"/>
    </w:rPr>
  </w:style>
  <w:style w:type="paragraph" w:customStyle="1" w:styleId="B1">
    <w:name w:val="B1"/>
    <w:basedOn w:val="List"/>
    <w:link w:val="B1Char"/>
    <w:rsid w:val="00A66F55"/>
    <w:pPr>
      <w:spacing w:after="180"/>
    </w:pPr>
  </w:style>
  <w:style w:type="paragraph" w:customStyle="1" w:styleId="B2">
    <w:name w:val="B2"/>
    <w:basedOn w:val="List2"/>
    <w:link w:val="B2Char"/>
    <w:rsid w:val="00A66F55"/>
    <w:pPr>
      <w:spacing w:after="180"/>
    </w:pPr>
  </w:style>
  <w:style w:type="paragraph" w:customStyle="1" w:styleId="B3">
    <w:name w:val="B3"/>
    <w:basedOn w:val="List3"/>
    <w:rsid w:val="00A66F55"/>
    <w:pPr>
      <w:spacing w:after="180"/>
    </w:pPr>
  </w:style>
  <w:style w:type="paragraph" w:customStyle="1" w:styleId="B4">
    <w:name w:val="B4"/>
    <w:basedOn w:val="List4"/>
    <w:rsid w:val="00A66F55"/>
    <w:pPr>
      <w:spacing w:after="180"/>
    </w:pPr>
  </w:style>
  <w:style w:type="paragraph" w:customStyle="1" w:styleId="Proposal">
    <w:name w:val="Proposal"/>
    <w:basedOn w:val="Normal"/>
    <w:rsid w:val="00A66F55"/>
    <w:pPr>
      <w:numPr>
        <w:numId w:val="3"/>
      </w:numPr>
      <w:tabs>
        <w:tab w:val="clear" w:pos="1304"/>
        <w:tab w:val="left" w:pos="1701"/>
      </w:tabs>
      <w:ind w:left="1701" w:hanging="1701"/>
    </w:pPr>
    <w:rPr>
      <w:b/>
      <w:bCs/>
    </w:rPr>
  </w:style>
  <w:style w:type="character" w:customStyle="1" w:styleId="BodyTextChar">
    <w:name w:val="Body Text Char"/>
    <w:link w:val="BodyText"/>
    <w:rsid w:val="00A66F55"/>
    <w:rPr>
      <w:rFonts w:ascii="Arial" w:hAnsi="Arial"/>
      <w:lang w:val="en-GB" w:eastAsia="zh-CN"/>
    </w:rPr>
  </w:style>
  <w:style w:type="paragraph" w:customStyle="1" w:styleId="B5">
    <w:name w:val="B5"/>
    <w:basedOn w:val="List5"/>
    <w:rsid w:val="00A66F55"/>
    <w:pPr>
      <w:spacing w:after="180"/>
    </w:pPr>
  </w:style>
  <w:style w:type="paragraph" w:customStyle="1" w:styleId="EX">
    <w:name w:val="EX"/>
    <w:basedOn w:val="Normal"/>
    <w:rsid w:val="00A66F55"/>
    <w:pPr>
      <w:keepLines/>
      <w:spacing w:after="180"/>
      <w:ind w:left="1702" w:hanging="1418"/>
    </w:pPr>
  </w:style>
  <w:style w:type="paragraph" w:customStyle="1" w:styleId="EW">
    <w:name w:val="EW"/>
    <w:basedOn w:val="EX"/>
    <w:rsid w:val="00A66F55"/>
    <w:pPr>
      <w:spacing w:after="0"/>
    </w:pPr>
  </w:style>
  <w:style w:type="paragraph" w:customStyle="1" w:styleId="TAL">
    <w:name w:val="TAL"/>
    <w:basedOn w:val="Normal"/>
    <w:rsid w:val="00A66F55"/>
    <w:pPr>
      <w:keepNext/>
      <w:keepLines/>
      <w:spacing w:after="0"/>
    </w:pPr>
    <w:rPr>
      <w:sz w:val="18"/>
    </w:rPr>
  </w:style>
  <w:style w:type="paragraph" w:customStyle="1" w:styleId="TAC">
    <w:name w:val="TAC"/>
    <w:basedOn w:val="TAL"/>
    <w:rsid w:val="00A66F55"/>
    <w:pPr>
      <w:jc w:val="center"/>
    </w:pPr>
  </w:style>
  <w:style w:type="paragraph" w:customStyle="1" w:styleId="TAH">
    <w:name w:val="TAH"/>
    <w:basedOn w:val="TAC"/>
    <w:rsid w:val="00A66F55"/>
    <w:rPr>
      <w:b/>
    </w:rPr>
  </w:style>
  <w:style w:type="paragraph" w:customStyle="1" w:styleId="TAN">
    <w:name w:val="TAN"/>
    <w:basedOn w:val="TAL"/>
    <w:rsid w:val="00A66F55"/>
    <w:pPr>
      <w:ind w:left="851" w:hanging="851"/>
    </w:pPr>
  </w:style>
  <w:style w:type="paragraph" w:customStyle="1" w:styleId="TAR">
    <w:name w:val="TAR"/>
    <w:basedOn w:val="TAL"/>
    <w:rsid w:val="00A66F55"/>
    <w:pPr>
      <w:jc w:val="right"/>
    </w:pPr>
  </w:style>
  <w:style w:type="paragraph" w:customStyle="1" w:styleId="TH">
    <w:name w:val="TH"/>
    <w:basedOn w:val="Normal"/>
    <w:rsid w:val="00A66F55"/>
    <w:pPr>
      <w:keepNext/>
      <w:keepLines/>
      <w:spacing w:before="60" w:after="180"/>
      <w:jc w:val="center"/>
    </w:pPr>
    <w:rPr>
      <w:b/>
    </w:rPr>
  </w:style>
  <w:style w:type="paragraph" w:customStyle="1" w:styleId="TF">
    <w:name w:val="TF"/>
    <w:basedOn w:val="TH"/>
    <w:rsid w:val="00A66F55"/>
    <w:pPr>
      <w:keepNext w:val="0"/>
      <w:spacing w:before="0" w:after="240"/>
    </w:pPr>
  </w:style>
  <w:style w:type="paragraph" w:customStyle="1" w:styleId="TT">
    <w:name w:val="TT"/>
    <w:basedOn w:val="Heading1"/>
    <w:next w:val="Normal"/>
    <w:rsid w:val="00A66F55"/>
    <w:pPr>
      <w:numPr>
        <w:numId w:val="0"/>
      </w:numPr>
      <w:ind w:left="1134" w:hanging="1134"/>
      <w:outlineLvl w:val="9"/>
    </w:pPr>
    <w:rPr>
      <w:rFonts w:cs="Times New Roman"/>
      <w:szCs w:val="20"/>
      <w:lang w:eastAsia="en-US"/>
    </w:rPr>
  </w:style>
  <w:style w:type="paragraph" w:customStyle="1" w:styleId="ZA">
    <w:name w:val="ZA"/>
    <w:rsid w:val="00A66F5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6F5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6F55"/>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66F55"/>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66F55"/>
  </w:style>
  <w:style w:type="paragraph" w:customStyle="1" w:styleId="ZH">
    <w:name w:val="ZH"/>
    <w:rsid w:val="00A66F55"/>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66F5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66F55"/>
    <w:pPr>
      <w:framePr w:hRule="auto" w:wrap="notBeside" w:y="852"/>
    </w:pPr>
    <w:rPr>
      <w:i w:val="0"/>
      <w:sz w:val="40"/>
    </w:rPr>
  </w:style>
  <w:style w:type="paragraph" w:customStyle="1" w:styleId="ZU">
    <w:name w:val="ZU"/>
    <w:rsid w:val="00A66F5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6F55"/>
    <w:pPr>
      <w:framePr w:wrap="notBeside" w:y="16161"/>
    </w:pPr>
  </w:style>
  <w:style w:type="paragraph" w:customStyle="1" w:styleId="FP">
    <w:name w:val="FP"/>
    <w:basedOn w:val="Normal"/>
    <w:rsid w:val="00A66F55"/>
    <w:pPr>
      <w:spacing w:after="0"/>
    </w:pPr>
  </w:style>
  <w:style w:type="paragraph" w:customStyle="1" w:styleId="Observation">
    <w:name w:val="Observation"/>
    <w:basedOn w:val="Proposal"/>
    <w:qFormat/>
    <w:rsid w:val="00A66F55"/>
    <w:pPr>
      <w:numPr>
        <w:numId w:val="13"/>
      </w:numPr>
      <w:ind w:left="1701" w:hanging="1701"/>
    </w:pPr>
  </w:style>
  <w:style w:type="paragraph" w:styleId="TableofFigures">
    <w:name w:val="table of figures"/>
    <w:basedOn w:val="Normal"/>
    <w:next w:val="Normal"/>
    <w:uiPriority w:val="99"/>
    <w:rsid w:val="00A66F55"/>
    <w:pPr>
      <w:ind w:left="1418" w:hanging="1418"/>
    </w:pPr>
    <w:rPr>
      <w:b/>
    </w:rPr>
  </w:style>
  <w:style w:type="paragraph" w:customStyle="1" w:styleId="Doc-text2">
    <w:name w:val="Doc-text2"/>
    <w:basedOn w:val="Normal"/>
    <w:link w:val="Doc-text2Char"/>
    <w:qFormat/>
    <w:rsid w:val="005B591A"/>
    <w:pPr>
      <w:tabs>
        <w:tab w:val="left" w:pos="1622"/>
      </w:tabs>
      <w:spacing w:after="0"/>
      <w:ind w:left="1622" w:hanging="363"/>
    </w:pPr>
    <w:rPr>
      <w:rFonts w:eastAsia="MS Mincho"/>
      <w:szCs w:val="24"/>
      <w:lang w:eastAsia="en-GB"/>
    </w:rPr>
  </w:style>
  <w:style w:type="character" w:customStyle="1" w:styleId="Doc-text2Char">
    <w:name w:val="Doc-text2 Char"/>
    <w:link w:val="Doc-text2"/>
    <w:rsid w:val="005B591A"/>
    <w:rPr>
      <w:rFonts w:ascii="Arial" w:eastAsia="MS Mincho" w:hAnsi="Arial"/>
      <w:szCs w:val="24"/>
      <w:lang w:val="en-GB" w:eastAsia="en-GB"/>
    </w:rPr>
  </w:style>
  <w:style w:type="paragraph" w:customStyle="1" w:styleId="Doc-title">
    <w:name w:val="Doc-title"/>
    <w:basedOn w:val="Normal"/>
    <w:next w:val="Doc-text2"/>
    <w:link w:val="Doc-titleChar"/>
    <w:qFormat/>
    <w:rsid w:val="008D5BD2"/>
    <w:pPr>
      <w:spacing w:before="60" w:after="60"/>
      <w:ind w:left="1259" w:hanging="1259"/>
    </w:pPr>
    <w:rPr>
      <w:rFonts w:eastAsia="MS Mincho"/>
      <w:noProof/>
      <w:szCs w:val="24"/>
      <w:lang w:val="x-none" w:eastAsia="en-GB"/>
    </w:rPr>
  </w:style>
  <w:style w:type="character" w:customStyle="1" w:styleId="Doc-titleChar">
    <w:name w:val="Doc-title Char"/>
    <w:link w:val="Doc-title"/>
    <w:qFormat/>
    <w:rsid w:val="008D5BD2"/>
    <w:rPr>
      <w:rFonts w:ascii="Arial" w:eastAsia="MS Mincho" w:hAnsi="Arial"/>
      <w:noProof/>
      <w:szCs w:val="24"/>
      <w:lang w:val="x-none" w:eastAsia="en-GB"/>
    </w:rPr>
  </w:style>
  <w:style w:type="paragraph" w:customStyle="1" w:styleId="Comments">
    <w:name w:val="Comments"/>
    <w:basedOn w:val="Normal"/>
    <w:link w:val="CommentsChar"/>
    <w:qFormat/>
    <w:rsid w:val="008D5BD2"/>
    <w:pPr>
      <w:spacing w:after="180"/>
    </w:pPr>
    <w:rPr>
      <w:rFonts w:eastAsia="MS Mincho"/>
      <w:i/>
      <w:noProof/>
      <w:sz w:val="18"/>
      <w:szCs w:val="24"/>
      <w:lang w:eastAsia="en-GB"/>
    </w:rPr>
  </w:style>
  <w:style w:type="character" w:customStyle="1" w:styleId="CommentsChar">
    <w:name w:val="Comments Char"/>
    <w:link w:val="Comments"/>
    <w:rsid w:val="008D5BD2"/>
    <w:rPr>
      <w:rFonts w:ascii="Arial" w:eastAsia="MS Mincho" w:hAnsi="Arial"/>
      <w:i/>
      <w:noProof/>
      <w:sz w:val="18"/>
      <w:szCs w:val="24"/>
      <w:lang w:val="en-GB" w:eastAsia="en-GB"/>
    </w:rPr>
  </w:style>
  <w:style w:type="paragraph" w:customStyle="1" w:styleId="ComeBack">
    <w:name w:val="ComeBack"/>
    <w:basedOn w:val="Doc-text2"/>
    <w:next w:val="Doc-text2"/>
    <w:link w:val="ComeBackCharChar"/>
    <w:rsid w:val="008D5BD2"/>
    <w:pPr>
      <w:numPr>
        <w:numId w:val="19"/>
      </w:numPr>
      <w:tabs>
        <w:tab w:val="clear" w:pos="1622"/>
      </w:tabs>
      <w:overflowPunct w:val="0"/>
      <w:autoSpaceDE w:val="0"/>
      <w:autoSpaceDN w:val="0"/>
      <w:adjustRightInd w:val="0"/>
      <w:textAlignment w:val="baseline"/>
    </w:pPr>
    <w:rPr>
      <w:lang w:val="x-none"/>
    </w:rPr>
  </w:style>
  <w:style w:type="character" w:customStyle="1" w:styleId="ComeBackCharChar">
    <w:name w:val="ComeBack Char Char"/>
    <w:link w:val="ComeBack"/>
    <w:rsid w:val="008D5BD2"/>
    <w:rPr>
      <w:rFonts w:ascii="Arial" w:eastAsia="MS Mincho" w:hAnsi="Arial"/>
      <w:szCs w:val="24"/>
      <w:lang w:val="x-none" w:eastAsia="en-GB"/>
    </w:rPr>
  </w:style>
  <w:style w:type="paragraph" w:customStyle="1" w:styleId="EmailDiscussion2">
    <w:name w:val="EmailDiscussion2"/>
    <w:basedOn w:val="Normal"/>
    <w:qFormat/>
    <w:rsid w:val="006F278A"/>
    <w:pPr>
      <w:spacing w:after="0" w:line="240" w:lineRule="auto"/>
      <w:ind w:left="1622" w:hanging="363"/>
    </w:pPr>
    <w:rPr>
      <w:rFonts w:ascii="Arial" w:hAnsi="Arial" w:cs="Arial"/>
    </w:rPr>
  </w:style>
  <w:style w:type="table" w:styleId="TableGrid">
    <w:name w:val="Table Grid"/>
    <w:basedOn w:val="TableNormal"/>
    <w:uiPriority w:val="39"/>
    <w:qFormat/>
    <w:rsid w:val="006F278A"/>
    <w:rPr>
      <w:rFonts w:asciiTheme="minorHAnsi" w:eastAsiaTheme="minorHAnsi"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6125F6"/>
    <w:pPr>
      <w:ind w:left="720"/>
      <w:contextualSpacing/>
    </w:pPr>
  </w:style>
  <w:style w:type="paragraph" w:customStyle="1" w:styleId="EmailDiscussion">
    <w:name w:val="EmailDiscussion"/>
    <w:basedOn w:val="Normal"/>
    <w:next w:val="EmailDiscussion2"/>
    <w:link w:val="EmailDiscussionChar"/>
    <w:rsid w:val="00FE076D"/>
    <w:pPr>
      <w:numPr>
        <w:numId w:val="30"/>
      </w:numPr>
      <w:spacing w:before="40" w:after="0" w:line="240" w:lineRule="auto"/>
    </w:pPr>
    <w:rPr>
      <w:rFonts w:ascii="Arial" w:eastAsia="MS Mincho" w:hAnsi="Arial" w:cs="Times New Roman"/>
      <w:b/>
      <w:sz w:val="20"/>
      <w:szCs w:val="24"/>
      <w:lang w:val="en-GB" w:eastAsia="en-GB"/>
    </w:rPr>
  </w:style>
  <w:style w:type="character" w:customStyle="1" w:styleId="EmailDiscussionChar">
    <w:name w:val="EmailDiscussion Char"/>
    <w:link w:val="EmailDiscussion"/>
    <w:rsid w:val="00FE076D"/>
    <w:rPr>
      <w:rFonts w:ascii="Arial" w:eastAsia="MS Mincho" w:hAnsi="Arial"/>
      <w:b/>
      <w:szCs w:val="24"/>
      <w:lang w:val="en-GB" w:eastAsia="en-GB"/>
    </w:rPr>
  </w:style>
  <w:style w:type="paragraph" w:customStyle="1" w:styleId="MediumGrid1-Accent21">
    <w:name w:val="Medium Grid 1 - Accent 21"/>
    <w:basedOn w:val="Normal"/>
    <w:link w:val="MediumGrid1-Accent2Char"/>
    <w:uiPriority w:val="34"/>
    <w:qFormat/>
    <w:rsid w:val="00155422"/>
    <w:pPr>
      <w:spacing w:after="0" w:line="240" w:lineRule="auto"/>
      <w:ind w:left="720"/>
      <w:contextualSpacing/>
    </w:pPr>
    <w:rPr>
      <w:rFonts w:ascii="Calibri" w:eastAsiaTheme="minorEastAsia" w:hAnsi="Calibri" w:cs="Calibri"/>
      <w:lang w:val="zh-CN" w:eastAsia="zh-CN"/>
    </w:rPr>
  </w:style>
  <w:style w:type="character" w:customStyle="1" w:styleId="MediumGrid1-Accent2Char">
    <w:name w:val="Medium Grid 1 - Accent 2 Char"/>
    <w:link w:val="MediumGrid1-Accent21"/>
    <w:uiPriority w:val="34"/>
    <w:qFormat/>
    <w:locked/>
    <w:rsid w:val="00155422"/>
    <w:rPr>
      <w:rFonts w:ascii="Calibri" w:eastAsiaTheme="minorEastAsia" w:hAnsi="Calibri" w:cs="Calibri"/>
      <w:sz w:val="22"/>
      <w:szCs w:val="22"/>
      <w:lang w:val="zh-CN" w:eastAsia="zh-CN"/>
    </w:rPr>
  </w:style>
  <w:style w:type="character" w:customStyle="1" w:styleId="B1Char">
    <w:name w:val="B1 Char"/>
    <w:basedOn w:val="DefaultParagraphFont"/>
    <w:link w:val="B1"/>
    <w:locked/>
    <w:rsid w:val="0051602E"/>
    <w:rPr>
      <w:rFonts w:asciiTheme="minorHAnsi" w:eastAsiaTheme="minorHAnsi" w:hAnsiTheme="minorHAnsi" w:cstheme="minorBidi"/>
      <w:sz w:val="22"/>
      <w:szCs w:val="22"/>
    </w:rPr>
  </w:style>
  <w:style w:type="character" w:customStyle="1" w:styleId="B2Char">
    <w:name w:val="B2 Char"/>
    <w:basedOn w:val="DefaultParagraphFont"/>
    <w:link w:val="B2"/>
    <w:locked/>
    <w:rsid w:val="0051602E"/>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73816357">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2300558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hyperlink" Target="file:///C:\Data\3GPP\Extracts\R2-1804862.docx" TargetMode="External"/><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LongProperties xmlns="http://schemas.microsoft.com/office/2006/metadata/long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10</Value>
      <Value>9</Value>
      <Value>8</Value>
      <Value>2</Value>
      <Value>1</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5NUHHDQN7SK2-1476151046-19618</_dlc_DocId>
    <_dlc_DocIdUrl xmlns="f166a696-7b5b-4ccd-9f0c-ffde0cceec81">
      <Url>https://ericsson.sharepoint.com/sites/star/_layouts/15/DocIdRedir.aspx?ID=5NUHHDQN7SK2-1476151046-19618</Url>
      <Description>5NUHHDQN7SK2-1476151046-19618</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IconOverlay xmlns="http://schemas.microsoft.com/sharepoint/v4" xsi:nil="true"/>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39C059-6CFD-4936-A005-08376CF040A8}">
  <ds:schemaRefs>
    <ds:schemaRef ds:uri="Microsoft.SharePoint.Taxonomy.ContentTypeSync"/>
  </ds:schemaRefs>
</ds:datastoreItem>
</file>

<file path=customXml/itemProps2.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3.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4.xml><?xml version="1.0" encoding="utf-8"?>
<ds:datastoreItem xmlns:ds="http://schemas.openxmlformats.org/officeDocument/2006/customXml" ds:itemID="{D849A90F-3E34-4FDF-93C5-3A816A395696}">
  <ds:schemaRefs>
    <ds:schemaRef ds:uri="http://schemas.microsoft.com/sharepoint/events"/>
  </ds:schemaRefs>
</ds:datastoreItem>
</file>

<file path=customXml/itemProps5.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DE685D46-384B-44A9-8800-517BA31319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759399BB-69C8-4AC9-92A1-E9DEB601F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923</Words>
  <Characters>5266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Ericsson</cp:lastModifiedBy>
  <cp:revision>2</cp:revision>
  <cp:lastPrinted>2008-01-31T16:09:00Z</cp:lastPrinted>
  <dcterms:created xsi:type="dcterms:W3CDTF">2018-04-20T00:48:00Z</dcterms:created>
  <dcterms:modified xsi:type="dcterms:W3CDTF">2018-04-20T00:48:00Z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_dlc_DocId">
    <vt:lpwstr>5NUHHDQN7SK2-1-562</vt:lpwstr>
  </property>
  <property fmtid="{D5CDD505-2E9C-101B-9397-08002B2CF9AE}" pid="5" name="_dlc_DocIdItemGuid">
    <vt:lpwstr>7afd2ca7-8ac4-4f53-9b66-b6ae08437565</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