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E1" w:rsidRPr="007911C2" w:rsidRDefault="007756E1" w:rsidP="007756E1">
      <w:pPr>
        <w:pStyle w:val="Header"/>
        <w:rPr>
          <w:lang w:val="en-GB"/>
        </w:rPr>
      </w:pPr>
      <w:r w:rsidRPr="007911C2">
        <w:rPr>
          <w:lang w:val="en-GB"/>
        </w:rPr>
        <w:t>3GPP TSG-RAN WG2 Meeting #</w:t>
      </w:r>
      <w:r w:rsidR="00E634A5">
        <w:rPr>
          <w:lang w:val="en-GB"/>
        </w:rPr>
        <w:t>10</w:t>
      </w:r>
      <w:r w:rsidR="0022306E">
        <w:rPr>
          <w:lang w:val="en-GB"/>
        </w:rPr>
        <w:t>1</w:t>
      </w:r>
      <w:r w:rsidR="00AD43B2">
        <w:rPr>
          <w:lang w:val="en-GB"/>
        </w:rPr>
        <w:t>bis</w:t>
      </w:r>
      <w:r w:rsidR="00685CD4">
        <w:rPr>
          <w:lang w:val="en-GB"/>
        </w:rPr>
        <w:tab/>
      </w:r>
      <w:bookmarkStart w:id="0" w:name="_GoBack"/>
      <w:bookmarkEnd w:id="0"/>
      <w:r w:rsidR="007D5FAD">
        <w:rPr>
          <w:lang w:val="en-GB"/>
        </w:rPr>
        <w:t>R2-1806414</w:t>
      </w:r>
    </w:p>
    <w:p w:rsidR="006D189D" w:rsidRPr="007911C2" w:rsidRDefault="00AD43B2" w:rsidP="007756E1">
      <w:pPr>
        <w:pStyle w:val="Header"/>
        <w:rPr>
          <w:lang w:val="en-GB"/>
        </w:rPr>
      </w:pPr>
      <w:r>
        <w:rPr>
          <w:lang w:val="en-GB"/>
        </w:rPr>
        <w:t>Sanya</w:t>
      </w:r>
      <w:r w:rsidR="007756E1" w:rsidRPr="007911C2">
        <w:rPr>
          <w:lang w:val="en-GB"/>
        </w:rPr>
        <w:t xml:space="preserve">, </w:t>
      </w:r>
      <w:r>
        <w:rPr>
          <w:lang w:val="en-GB"/>
        </w:rPr>
        <w:t>China</w:t>
      </w:r>
      <w:r w:rsidR="005E7B79" w:rsidRPr="007911C2">
        <w:rPr>
          <w:lang w:val="en-GB"/>
        </w:rPr>
        <w:t xml:space="preserve">, </w:t>
      </w:r>
      <w:r>
        <w:rPr>
          <w:lang w:val="en-GB"/>
        </w:rPr>
        <w:t>1</w:t>
      </w:r>
      <w:r w:rsidR="0022306E">
        <w:rPr>
          <w:lang w:val="en-GB"/>
        </w:rPr>
        <w:t>6</w:t>
      </w:r>
      <w:r w:rsidR="005E7B79" w:rsidRPr="007911C2">
        <w:rPr>
          <w:lang w:val="en-GB"/>
        </w:rPr>
        <w:t>th</w:t>
      </w:r>
      <w:r>
        <w:rPr>
          <w:lang w:val="en-GB"/>
        </w:rPr>
        <w:t xml:space="preserve"> </w:t>
      </w:r>
      <w:r w:rsidR="0022306E">
        <w:rPr>
          <w:lang w:val="en-GB"/>
        </w:rPr>
        <w:t xml:space="preserve">- </w:t>
      </w:r>
      <w:r>
        <w:rPr>
          <w:lang w:val="en-GB"/>
        </w:rPr>
        <w:t>20th April</w:t>
      </w:r>
      <w:r w:rsidR="00E634A5">
        <w:rPr>
          <w:lang w:val="en-GB"/>
        </w:rPr>
        <w:t xml:space="preserve"> </w:t>
      </w:r>
      <w:r w:rsidR="0022306E">
        <w:rPr>
          <w:lang w:val="en-GB"/>
        </w:rPr>
        <w:t>2018</w:t>
      </w:r>
    </w:p>
    <w:p w:rsidR="007756E1" w:rsidRPr="007911C2" w:rsidRDefault="007756E1" w:rsidP="007756E1">
      <w:pPr>
        <w:pStyle w:val="Header"/>
        <w:rPr>
          <w:lang w:val="en-GB"/>
        </w:rPr>
      </w:pPr>
    </w:p>
    <w:p w:rsidR="006B7DEB" w:rsidRPr="007911C2" w:rsidRDefault="006B7DEB" w:rsidP="0074284E">
      <w:pPr>
        <w:pStyle w:val="Header"/>
        <w:rPr>
          <w:lang w:val="en-GB"/>
        </w:rPr>
      </w:pPr>
      <w:r w:rsidRPr="007911C2">
        <w:rPr>
          <w:lang w:val="en-GB"/>
        </w:rPr>
        <w:t xml:space="preserve">Source: </w:t>
      </w:r>
      <w:r w:rsidRPr="007911C2">
        <w:rPr>
          <w:lang w:val="en-GB"/>
        </w:rPr>
        <w:tab/>
      </w:r>
      <w:r w:rsidR="00685CD4">
        <w:rPr>
          <w:lang w:val="en-GB"/>
        </w:rPr>
        <w:t>Session Chair (Huawei)</w:t>
      </w:r>
    </w:p>
    <w:p w:rsidR="00E824D5" w:rsidRDefault="00836895" w:rsidP="00E824D5">
      <w:pPr>
        <w:pStyle w:val="Header"/>
        <w:rPr>
          <w:lang w:val="en-GB"/>
        </w:rPr>
      </w:pPr>
      <w:r>
        <w:rPr>
          <w:lang w:val="en-GB"/>
        </w:rPr>
        <w:t>Title</w:t>
      </w:r>
      <w:r w:rsidR="006B7DEB" w:rsidRPr="007911C2">
        <w:rPr>
          <w:lang w:val="en-GB"/>
        </w:rPr>
        <w:t>:</w:t>
      </w:r>
      <w:r w:rsidR="006B7DEB" w:rsidRPr="007911C2">
        <w:rPr>
          <w:lang w:val="en-GB"/>
        </w:rPr>
        <w:tab/>
      </w:r>
      <w:bookmarkStart w:id="1" w:name="_Toc198546512"/>
      <w:r w:rsidR="00685CD4">
        <w:rPr>
          <w:lang w:val="en-GB"/>
        </w:rPr>
        <w:t xml:space="preserve">Notes of session on </w:t>
      </w:r>
      <w:r w:rsidR="007D5FAD">
        <w:rPr>
          <w:lang w:val="en-GB"/>
        </w:rPr>
        <w:t>NR Positioning</w:t>
      </w:r>
    </w:p>
    <w:p w:rsidR="00685CD4" w:rsidRDefault="00685CD4" w:rsidP="00850457">
      <w:pPr>
        <w:pStyle w:val="Heading2"/>
      </w:pPr>
      <w:bookmarkStart w:id="2" w:name="_Toc198546600"/>
      <w:bookmarkEnd w:id="1"/>
    </w:p>
    <w:bookmarkEnd w:id="2"/>
    <w:p w:rsidR="007D5FAD" w:rsidRDefault="007D5FAD" w:rsidP="007D5FAD">
      <w:pPr>
        <w:pStyle w:val="Heading3"/>
      </w:pPr>
      <w:r w:rsidRPr="007911C2">
        <w:t>10.2.</w:t>
      </w:r>
      <w:r>
        <w:t>7</w:t>
      </w:r>
      <w:r w:rsidRPr="007911C2">
        <w:tab/>
        <w:t>Positioning</w:t>
      </w:r>
    </w:p>
    <w:p w:rsidR="00966A3B" w:rsidRPr="00966A3B" w:rsidRDefault="00966A3B" w:rsidP="00966A3B">
      <w:pPr>
        <w:pStyle w:val="Doc-text2"/>
        <w:ind w:left="0" w:firstLine="0"/>
        <w:rPr>
          <w:i/>
        </w:rPr>
      </w:pPr>
    </w:p>
    <w:p w:rsidR="007D5FAD" w:rsidRDefault="0029013D" w:rsidP="00966A3B">
      <w:pPr>
        <w:pStyle w:val="Doc-title"/>
      </w:pPr>
      <w:hyperlink r:id="rId9" w:history="1">
        <w:r w:rsidR="00383AC8">
          <w:rPr>
            <w:rStyle w:val="Hyperlink"/>
          </w:rPr>
          <w:t>R2-1805562</w:t>
        </w:r>
      </w:hyperlink>
      <w:r w:rsidR="007D5FAD">
        <w:tab/>
        <w:t>TP for TS 38.305</w:t>
      </w:r>
      <w:r w:rsidR="007D5FAD">
        <w:tab/>
        <w:t>Qualcomm Incorporated</w:t>
      </w:r>
      <w:r w:rsidR="007D5FAD">
        <w:tab/>
        <w:t>discussion</w:t>
      </w:r>
    </w:p>
    <w:p w:rsidR="00C87A19" w:rsidRDefault="00C87A19" w:rsidP="00C87A19">
      <w:pPr>
        <w:pStyle w:val="Doc-text2"/>
      </w:pPr>
    </w:p>
    <w:p w:rsidR="00C87A19" w:rsidRDefault="00C87A19" w:rsidP="00C87A19">
      <w:pPr>
        <w:pStyle w:val="Doc-text2"/>
        <w:numPr>
          <w:ilvl w:val="0"/>
          <w:numId w:val="12"/>
        </w:numPr>
      </w:pPr>
      <w:r>
        <w:t>Ericsson wonder to what extent we need to keep considering MO-LR.  Qualcomm think this should be brought up in SA2 but assume they will not likely add it in Rel-15.  Can consider for Rel-16.</w:t>
      </w:r>
    </w:p>
    <w:p w:rsidR="00C87A19" w:rsidRDefault="00C87A19" w:rsidP="00C87A19">
      <w:pPr>
        <w:pStyle w:val="Doc-text2"/>
        <w:numPr>
          <w:ilvl w:val="0"/>
          <w:numId w:val="12"/>
        </w:numPr>
      </w:pPr>
      <w:r>
        <w:t>NextNav think an FFS in Table 4.3.1-1 can be removed, and have editorial comments.  They think Annex A will need a full rewrite.  Qualcomm can take the comments into account in the next version.</w:t>
      </w:r>
    </w:p>
    <w:p w:rsidR="00C87A19" w:rsidRDefault="00C87A19" w:rsidP="00C87A19">
      <w:pPr>
        <w:pStyle w:val="Doc-text2"/>
        <w:numPr>
          <w:ilvl w:val="0"/>
          <w:numId w:val="12"/>
        </w:numPr>
      </w:pPr>
      <w:r>
        <w:t>Intel think we did not discuss whether NR CID is supported (Note 4 in Table 4.3.1-1).</w:t>
      </w:r>
    </w:p>
    <w:p w:rsidR="00C87A19" w:rsidRDefault="00C87A19" w:rsidP="00C87A19">
      <w:pPr>
        <w:pStyle w:val="Doc-text2"/>
        <w:numPr>
          <w:ilvl w:val="0"/>
          <w:numId w:val="12"/>
        </w:numPr>
      </w:pPr>
      <w:r>
        <w:t>Ericsson think there could be different interpretations of what “NR CID” means.  It could relate to reporting NR measurements through LPP over LTE access.  They think we should include the measurements since they are defined already.</w:t>
      </w:r>
    </w:p>
    <w:p w:rsidR="00C87A19" w:rsidRDefault="00C87A19" w:rsidP="00C87A19">
      <w:pPr>
        <w:pStyle w:val="Doc-text2"/>
        <w:numPr>
          <w:ilvl w:val="0"/>
          <w:numId w:val="12"/>
        </w:numPr>
      </w:pPr>
      <w:r>
        <w:t>Nokia understand that “CID” means the basic cell ID method and is distinct from E-CID which can include other measurements.</w:t>
      </w:r>
    </w:p>
    <w:p w:rsidR="00C87A19" w:rsidRDefault="00C87A19" w:rsidP="00C87A19">
      <w:pPr>
        <w:pStyle w:val="Doc-text2"/>
        <w:numPr>
          <w:ilvl w:val="0"/>
          <w:numId w:val="12"/>
        </w:numPr>
      </w:pPr>
      <w:r>
        <w:t>CATT think the RAN plenary discussion clarified that for NR we only report CID and cell portion ID, no measurements.  Huawei and Nokia have the same understanding.  So do Intel.</w:t>
      </w:r>
    </w:p>
    <w:p w:rsidR="00C87A19" w:rsidRDefault="00C87A19" w:rsidP="00C87A19">
      <w:pPr>
        <w:pStyle w:val="Doc-text2"/>
        <w:numPr>
          <w:ilvl w:val="0"/>
          <w:numId w:val="12"/>
        </w:numPr>
      </w:pPr>
      <w:r>
        <w:t>NextNav suggest we could endorse the TP and have an email discussion on the NR CID.</w:t>
      </w:r>
    </w:p>
    <w:p w:rsidR="00C87A19" w:rsidRDefault="00C87A19" w:rsidP="00C87A19">
      <w:pPr>
        <w:pStyle w:val="Doc-text2"/>
        <w:numPr>
          <w:ilvl w:val="0"/>
          <w:numId w:val="12"/>
        </w:numPr>
      </w:pPr>
      <w:r>
        <w:t>QC think the proposal does not support NR E-CID.</w:t>
      </w:r>
    </w:p>
    <w:p w:rsidR="00C87A19" w:rsidRDefault="00C87A19" w:rsidP="00C87A19">
      <w:pPr>
        <w:pStyle w:val="Doc-text2"/>
        <w:numPr>
          <w:ilvl w:val="0"/>
          <w:numId w:val="14"/>
        </w:numPr>
        <w:pBdr>
          <w:top w:val="single" w:sz="4" w:space="1" w:color="auto"/>
          <w:left w:val="single" w:sz="4" w:space="4" w:color="auto"/>
          <w:bottom w:val="single" w:sz="4" w:space="1" w:color="auto"/>
          <w:right w:val="single" w:sz="4" w:space="4" w:color="auto"/>
        </w:pBdr>
      </w:pPr>
      <w:r>
        <w:t>Endorsed as the next version of 38.305</w:t>
      </w:r>
    </w:p>
    <w:p w:rsidR="00C87A19" w:rsidRDefault="00C87A19" w:rsidP="00C87A19">
      <w:pPr>
        <w:pStyle w:val="Doc-text2"/>
        <w:numPr>
          <w:ilvl w:val="0"/>
          <w:numId w:val="14"/>
        </w:numPr>
        <w:pBdr>
          <w:top w:val="single" w:sz="4" w:space="1" w:color="auto"/>
          <w:left w:val="single" w:sz="4" w:space="4" w:color="auto"/>
          <w:bottom w:val="single" w:sz="4" w:space="1" w:color="auto"/>
          <w:right w:val="single" w:sz="4" w:space="4" w:color="auto"/>
        </w:pBdr>
      </w:pPr>
      <w:r>
        <w:t>Email discussion to determine what if anything is supported for downlink NR CID (Ericsson)</w:t>
      </w:r>
    </w:p>
    <w:p w:rsidR="00EF5DB1" w:rsidRDefault="00EF5DB1" w:rsidP="00C87A19">
      <w:pPr>
        <w:pStyle w:val="Doc-text2"/>
        <w:numPr>
          <w:ilvl w:val="1"/>
          <w:numId w:val="14"/>
        </w:numPr>
        <w:pBdr>
          <w:top w:val="single" w:sz="4" w:space="1" w:color="auto"/>
          <w:left w:val="single" w:sz="4" w:space="4" w:color="auto"/>
          <w:bottom w:val="single" w:sz="4" w:space="1" w:color="auto"/>
          <w:right w:val="single" w:sz="4" w:space="4" w:color="auto"/>
        </w:pBdr>
      </w:pPr>
      <w:r>
        <w:t>Scope: Decide if downlink NR CID is supported, and if so, what is the impact at a stage 2 level.</w:t>
      </w:r>
    </w:p>
    <w:p w:rsidR="00C87A19" w:rsidRDefault="00C87A19" w:rsidP="00C87A19">
      <w:pPr>
        <w:pStyle w:val="Doc-text2"/>
        <w:numPr>
          <w:ilvl w:val="1"/>
          <w:numId w:val="14"/>
        </w:numPr>
        <w:pBdr>
          <w:top w:val="single" w:sz="4" w:space="1" w:color="auto"/>
          <w:left w:val="single" w:sz="4" w:space="4" w:color="auto"/>
          <w:bottom w:val="single" w:sz="4" w:space="1" w:color="auto"/>
          <w:right w:val="single" w:sz="4" w:space="4" w:color="auto"/>
        </w:pBdr>
      </w:pPr>
      <w:r>
        <w:t>Deadline: for next meeting</w:t>
      </w:r>
    </w:p>
    <w:p w:rsidR="00C87A19" w:rsidRPr="00C87A19" w:rsidRDefault="00C87A19" w:rsidP="00C87A19">
      <w:pPr>
        <w:pStyle w:val="Doc-text2"/>
        <w:numPr>
          <w:ilvl w:val="1"/>
          <w:numId w:val="14"/>
        </w:numPr>
        <w:pBdr>
          <w:top w:val="single" w:sz="4" w:space="1" w:color="auto"/>
          <w:left w:val="single" w:sz="4" w:space="4" w:color="auto"/>
          <w:bottom w:val="single" w:sz="4" w:space="1" w:color="auto"/>
          <w:right w:val="single" w:sz="4" w:space="4" w:color="auto"/>
        </w:pBdr>
      </w:pPr>
      <w:r>
        <w:t>Objective: Report to next meeting</w:t>
      </w:r>
    </w:p>
    <w:p w:rsidR="007D5FAD" w:rsidRPr="00881619" w:rsidRDefault="007D5FAD" w:rsidP="00966A3B">
      <w:pPr>
        <w:pStyle w:val="Doc-text2"/>
        <w:ind w:left="0" w:firstLine="0"/>
      </w:pPr>
    </w:p>
    <w:p w:rsidR="00966A3B" w:rsidRDefault="0029013D" w:rsidP="00966A3B">
      <w:pPr>
        <w:pStyle w:val="Doc-title"/>
      </w:pPr>
      <w:hyperlink r:id="rId10" w:history="1">
        <w:r w:rsidR="00966A3B">
          <w:rPr>
            <w:rStyle w:val="Hyperlink"/>
          </w:rPr>
          <w:t>R2-1805563</w:t>
        </w:r>
      </w:hyperlink>
      <w:r w:rsidR="00966A3B">
        <w:tab/>
        <w:t>Draft CR 36.355: Addition of NR Support</w:t>
      </w:r>
      <w:r w:rsidR="00966A3B">
        <w:tab/>
        <w:t>Qualcomm Incorporated</w:t>
      </w:r>
      <w:r w:rsidR="00966A3B">
        <w:tab/>
        <w:t>draftCR</w:t>
      </w:r>
      <w:r w:rsidR="00966A3B">
        <w:tab/>
        <w:t>Rel-15</w:t>
      </w:r>
      <w:r w:rsidR="00966A3B">
        <w:tab/>
        <w:t>36.355</w:t>
      </w:r>
      <w:r w:rsidR="00966A3B">
        <w:tab/>
        <w:t>14.5.1</w:t>
      </w:r>
      <w:r w:rsidR="00966A3B">
        <w:tab/>
        <w:t>B</w:t>
      </w:r>
      <w:r w:rsidR="00966A3B">
        <w:tab/>
        <w:t>NR_newRAT-Core</w:t>
      </w:r>
    </w:p>
    <w:p w:rsidR="00C87A19" w:rsidRDefault="00C87A19" w:rsidP="00C87A19">
      <w:pPr>
        <w:pStyle w:val="Doc-text2"/>
      </w:pPr>
    </w:p>
    <w:p w:rsidR="00C87A19" w:rsidRDefault="00C87A19" w:rsidP="00C87A19">
      <w:pPr>
        <w:pStyle w:val="Doc-text2"/>
        <w:numPr>
          <w:ilvl w:val="0"/>
          <w:numId w:val="12"/>
        </w:numPr>
      </w:pPr>
      <w:r>
        <w:t>Huawei ask why downlink NR CID is included; they understand that it goes beyond the WI.  Qualcomm think it is included as part of support for NR CID as an NR positioning method.</w:t>
      </w:r>
    </w:p>
    <w:p w:rsidR="00C87A19" w:rsidRDefault="00C87A19" w:rsidP="00C87A19">
      <w:pPr>
        <w:pStyle w:val="Doc-text2"/>
        <w:numPr>
          <w:ilvl w:val="0"/>
          <w:numId w:val="12"/>
        </w:numPr>
      </w:pPr>
      <w:r>
        <w:t>Huawei and Intel consider that it was agreed to support NR CID only in NRPPa (network based CID).</w:t>
      </w:r>
    </w:p>
    <w:p w:rsidR="00C87A19" w:rsidRDefault="00C87A19" w:rsidP="00C87A19">
      <w:pPr>
        <w:pStyle w:val="Doc-text2"/>
        <w:numPr>
          <w:ilvl w:val="0"/>
          <w:numId w:val="12"/>
        </w:numPr>
      </w:pPr>
      <w:r>
        <w:t>Ericsson have the same understanding as QC, that it is in scope and practical to include.</w:t>
      </w:r>
    </w:p>
    <w:p w:rsidR="00C87A19" w:rsidRDefault="00C87A19" w:rsidP="00C87A19">
      <w:pPr>
        <w:pStyle w:val="Doc-text2"/>
        <w:numPr>
          <w:ilvl w:val="0"/>
          <w:numId w:val="12"/>
        </w:numPr>
      </w:pPr>
      <w:r>
        <w:t>Chair suggests we agree the draft CR without downlink NR CID, and take a decision at the next meeting based on the email discussion.</w:t>
      </w:r>
    </w:p>
    <w:p w:rsidR="00C87A19" w:rsidRDefault="00C87A19" w:rsidP="00C87A19">
      <w:pPr>
        <w:pStyle w:val="Doc-text2"/>
        <w:numPr>
          <w:ilvl w:val="0"/>
          <w:numId w:val="12"/>
        </w:numPr>
      </w:pPr>
      <w:r>
        <w:t>Nokia agree with Huawei and Intel about scope, and are concerned about impact on RAN4.</w:t>
      </w:r>
    </w:p>
    <w:p w:rsidR="00C87A19" w:rsidRDefault="00C87A19" w:rsidP="00C87A19">
      <w:pPr>
        <w:pStyle w:val="Doc-text2"/>
        <w:numPr>
          <w:ilvl w:val="0"/>
          <w:numId w:val="12"/>
        </w:numPr>
      </w:pPr>
      <w:r>
        <w:t>Intel think the question to RAN4 was if and how we support LTE measurements for E-CID and this is a different issue.  Nokia are still concerned that we would need measurement performance requirements.</w:t>
      </w:r>
    </w:p>
    <w:p w:rsidR="00C87A19" w:rsidRDefault="00C87A19" w:rsidP="00C87A19">
      <w:pPr>
        <w:pStyle w:val="Doc-text2"/>
        <w:numPr>
          <w:ilvl w:val="0"/>
          <w:numId w:val="12"/>
        </w:numPr>
      </w:pPr>
      <w:r>
        <w:t>Qualcomm think we don’t have performance requirements on E-CID in LTE, so why would we have them here?  This is not a new measurement.</w:t>
      </w:r>
    </w:p>
    <w:p w:rsidR="00C87A19" w:rsidRDefault="00C87A19" w:rsidP="00C87A19">
      <w:pPr>
        <w:pStyle w:val="Doc-text2"/>
        <w:numPr>
          <w:ilvl w:val="0"/>
          <w:numId w:val="12"/>
        </w:numPr>
      </w:pPr>
      <w:r>
        <w:t>Intel think from the performance perspective they agree with QC; there is no requirement on E-CID.  Ericsson and Huawei have the same understanding.</w:t>
      </w:r>
    </w:p>
    <w:p w:rsidR="00C87A19" w:rsidRDefault="00C87A19" w:rsidP="00C87A19">
      <w:pPr>
        <w:pStyle w:val="Doc-text2"/>
        <w:numPr>
          <w:ilvl w:val="0"/>
          <w:numId w:val="14"/>
        </w:numPr>
        <w:pBdr>
          <w:top w:val="single" w:sz="4" w:space="1" w:color="auto"/>
          <w:left w:val="single" w:sz="4" w:space="4" w:color="auto"/>
          <w:bottom w:val="single" w:sz="4" w:space="1" w:color="auto"/>
          <w:right w:val="single" w:sz="4" w:space="4" w:color="auto"/>
        </w:pBdr>
      </w:pPr>
      <w:r>
        <w:t>Back out the changes introducing the NR CID method, and conclude at the next meeting.</w:t>
      </w:r>
    </w:p>
    <w:p w:rsidR="00C87A19" w:rsidRPr="00C87A19" w:rsidRDefault="00C87A19" w:rsidP="00C87A19">
      <w:pPr>
        <w:pStyle w:val="Doc-text2"/>
        <w:numPr>
          <w:ilvl w:val="0"/>
          <w:numId w:val="14"/>
        </w:numPr>
        <w:pBdr>
          <w:top w:val="single" w:sz="4" w:space="1" w:color="auto"/>
          <w:left w:val="single" w:sz="4" w:space="4" w:color="auto"/>
          <w:bottom w:val="single" w:sz="4" w:space="1" w:color="auto"/>
          <w:right w:val="single" w:sz="4" w:space="4" w:color="auto"/>
        </w:pBdr>
      </w:pPr>
      <w:r>
        <w:lastRenderedPageBreak/>
        <w:t>Endorsed as a baseline for further development towards the next meeting</w:t>
      </w:r>
    </w:p>
    <w:p w:rsidR="00966A3B" w:rsidRPr="007D5FAD" w:rsidRDefault="00966A3B" w:rsidP="00966A3B">
      <w:pPr>
        <w:pStyle w:val="Doc-text2"/>
        <w:ind w:left="0" w:firstLine="0"/>
      </w:pPr>
    </w:p>
    <w:p w:rsidR="007D5FAD" w:rsidRDefault="0029013D" w:rsidP="007D5FAD">
      <w:pPr>
        <w:pStyle w:val="Doc-title"/>
      </w:pPr>
      <w:hyperlink r:id="rId11" w:history="1">
        <w:r w:rsidR="00383AC8">
          <w:rPr>
            <w:rStyle w:val="Hyperlink"/>
          </w:rPr>
          <w:t>R2-1805263</w:t>
        </w:r>
      </w:hyperlink>
      <w:r w:rsidR="007D5FAD">
        <w:tab/>
        <w:t>On the addition of NR CID to LPP</w:t>
      </w:r>
      <w:r w:rsidR="007D5FAD">
        <w:tab/>
        <w:t>Ericsson</w:t>
      </w:r>
      <w:r w:rsidR="007D5FAD">
        <w:tab/>
        <w:t>discussion</w:t>
      </w:r>
      <w:r w:rsidR="007D5FAD">
        <w:tab/>
        <w:t>Rel-15</w:t>
      </w:r>
      <w:r w:rsidR="007D5FAD">
        <w:tab/>
        <w:t>NR_newRAT-Core</w:t>
      </w:r>
    </w:p>
    <w:p w:rsidR="007D5FAD" w:rsidRPr="007D5FAD" w:rsidRDefault="007D5FAD" w:rsidP="00966A3B">
      <w:pPr>
        <w:pStyle w:val="Doc-text2"/>
        <w:ind w:left="0" w:firstLine="0"/>
      </w:pPr>
    </w:p>
    <w:p w:rsidR="00966A3B" w:rsidRDefault="0029013D" w:rsidP="00966A3B">
      <w:pPr>
        <w:pStyle w:val="Doc-title"/>
      </w:pPr>
      <w:hyperlink r:id="rId12" w:history="1">
        <w:r w:rsidR="00966A3B">
          <w:rPr>
            <w:rStyle w:val="Hyperlink"/>
          </w:rPr>
          <w:t>R2-1805262</w:t>
        </w:r>
      </w:hyperlink>
      <w:r w:rsidR="00966A3B">
        <w:tab/>
        <w:t>NR CID addition to LPP</w:t>
      </w:r>
      <w:r w:rsidR="00966A3B">
        <w:tab/>
        <w:t>Ericsson</w:t>
      </w:r>
      <w:r w:rsidR="00966A3B">
        <w:tab/>
        <w:t>CR</w:t>
      </w:r>
      <w:r w:rsidR="00966A3B">
        <w:tab/>
        <w:t>Rel-15</w:t>
      </w:r>
      <w:r w:rsidR="00966A3B">
        <w:tab/>
        <w:t>36.355</w:t>
      </w:r>
      <w:r w:rsidR="00966A3B">
        <w:tab/>
        <w:t>14.5.1</w:t>
      </w:r>
      <w:r w:rsidR="00966A3B">
        <w:tab/>
        <w:t>0198</w:t>
      </w:r>
      <w:r w:rsidR="00966A3B">
        <w:tab/>
        <w:t>-</w:t>
      </w:r>
      <w:r w:rsidR="00966A3B">
        <w:tab/>
        <w:t>B</w:t>
      </w:r>
      <w:r w:rsidR="00966A3B">
        <w:tab/>
        <w:t>NR_newRAT-Core</w:t>
      </w:r>
    </w:p>
    <w:p w:rsidR="00966A3B" w:rsidRPr="0009290C" w:rsidRDefault="00966A3B" w:rsidP="00966A3B">
      <w:pPr>
        <w:pStyle w:val="Doc-text2"/>
        <w:ind w:left="0" w:firstLine="0"/>
      </w:pPr>
    </w:p>
    <w:p w:rsidR="007D5FAD" w:rsidRDefault="0029013D" w:rsidP="007D5FAD">
      <w:pPr>
        <w:pStyle w:val="Doc-title"/>
      </w:pPr>
      <w:hyperlink r:id="rId13" w:history="1">
        <w:r w:rsidR="00383AC8">
          <w:rPr>
            <w:rStyle w:val="Hyperlink"/>
          </w:rPr>
          <w:t>R2-1805011</w:t>
        </w:r>
      </w:hyperlink>
      <w:r w:rsidR="007D5FAD">
        <w:tab/>
        <w:t>Support of inter RAT E-CID</w:t>
      </w:r>
      <w:r w:rsidR="007D5FAD">
        <w:tab/>
        <w:t>Intel Corporation</w:t>
      </w:r>
      <w:r w:rsidR="007D5FAD">
        <w:tab/>
        <w:t>discussion</w:t>
      </w:r>
      <w:r w:rsidR="007D5FAD">
        <w:tab/>
        <w:t>Rel-15</w:t>
      </w:r>
      <w:r w:rsidR="007D5FAD">
        <w:tab/>
        <w:t>NR_newRAT-Core</w:t>
      </w:r>
    </w:p>
    <w:p w:rsidR="00C87A19" w:rsidRDefault="00C87A19" w:rsidP="00C87A19">
      <w:pPr>
        <w:pStyle w:val="Doc-text2"/>
      </w:pPr>
    </w:p>
    <w:p w:rsidR="00C87A19" w:rsidRDefault="00C87A19" w:rsidP="00C87A19">
      <w:pPr>
        <w:pStyle w:val="Doc-text2"/>
        <w:numPr>
          <w:ilvl w:val="0"/>
          <w:numId w:val="12"/>
        </w:numPr>
      </w:pPr>
      <w:r>
        <w:t>QC think the observations and P1 match what is already in 38.305.  They think P2 is in line with what we do in E-CID generally so this is nothing new.  Also the WID indicates that we support E-UTRA RAT-dependent methods and it would be strange not to support E-UTRA E-CID.  Huawei have the same understanding</w:t>
      </w:r>
    </w:p>
    <w:p w:rsidR="00C87A19" w:rsidRDefault="00C87A19" w:rsidP="00C87A19">
      <w:pPr>
        <w:pStyle w:val="Doc-text2"/>
        <w:numPr>
          <w:ilvl w:val="0"/>
          <w:numId w:val="12"/>
        </w:numPr>
      </w:pPr>
      <w:r>
        <w:t>Intel think P1 can clarify e.g. for RAN4 what we have to support.  Also think we need new capabilities for this.</w:t>
      </w:r>
    </w:p>
    <w:p w:rsidR="00C87A19" w:rsidRDefault="00C87A19" w:rsidP="00C87A19">
      <w:pPr>
        <w:pStyle w:val="Doc-text2"/>
        <w:numPr>
          <w:ilvl w:val="0"/>
          <w:numId w:val="12"/>
        </w:numPr>
      </w:pPr>
      <w:r>
        <w:t>QC agree the new capabilities are needed.</w:t>
      </w:r>
    </w:p>
    <w:p w:rsidR="00C87A19" w:rsidRDefault="00C87A19" w:rsidP="00C87A19">
      <w:pPr>
        <w:pStyle w:val="Doc-text2"/>
        <w:numPr>
          <w:ilvl w:val="0"/>
          <w:numId w:val="12"/>
        </w:numPr>
      </w:pPr>
      <w:r>
        <w:t>Intel think the measurement creates no additional requirement and propose in P2 not to have a measurement gap requirement.  The measurements are best effort.</w:t>
      </w:r>
    </w:p>
    <w:p w:rsidR="00C87A19" w:rsidRDefault="00C87A19" w:rsidP="00C87A19">
      <w:pPr>
        <w:pStyle w:val="Doc-text2"/>
        <w:numPr>
          <w:ilvl w:val="0"/>
          <w:numId w:val="12"/>
        </w:numPr>
      </w:pPr>
      <w:r>
        <w:t>QC confirm they understand that no new measurements would be introduced.</w:t>
      </w:r>
    </w:p>
    <w:p w:rsidR="00C87A19" w:rsidRDefault="00C87A19" w:rsidP="00C87A19">
      <w:pPr>
        <w:pStyle w:val="Doc-text2"/>
        <w:ind w:left="1619" w:firstLine="0"/>
      </w:pPr>
    </w:p>
    <w:p w:rsidR="00C87A19" w:rsidRDefault="00C87A19" w:rsidP="00C87A19">
      <w:pPr>
        <w:pStyle w:val="Doc-text2"/>
        <w:numPr>
          <w:ilvl w:val="0"/>
          <w:numId w:val="12"/>
        </w:numPr>
      </w:pPr>
      <w:r>
        <w:t>On the measurement gaps, Huawei understood that the WID provides them only for RSTD.  Nokia points out we agreed last meeting to support them also for E-CID.  Intel think this was not a good idea and we should revisit it since the gNB does not know when the UE is performing E-CID.  We would need a UE-requested procedure.</w:t>
      </w:r>
    </w:p>
    <w:p w:rsidR="00C87A19" w:rsidRDefault="00C87A19" w:rsidP="00C87A19">
      <w:pPr>
        <w:pStyle w:val="Doc-text2"/>
        <w:numPr>
          <w:ilvl w:val="0"/>
          <w:numId w:val="12"/>
        </w:numPr>
      </w:pPr>
      <w:r>
        <w:t>Nokia agree we could simplify for Rel-15.</w:t>
      </w:r>
    </w:p>
    <w:p w:rsidR="00C87A19" w:rsidRDefault="00C87A19" w:rsidP="00C87A19">
      <w:pPr>
        <w:pStyle w:val="Doc-text2"/>
        <w:numPr>
          <w:ilvl w:val="0"/>
          <w:numId w:val="12"/>
        </w:numPr>
      </w:pPr>
      <w:r>
        <w:t>QC think the WID is clear on the E-CID measurement and does not say the measurement gaps are only for OTDOA.  They agree we would need a gap request message.</w:t>
      </w:r>
    </w:p>
    <w:p w:rsidR="00C87A19" w:rsidRDefault="00C87A19" w:rsidP="00C87A19">
      <w:pPr>
        <w:pStyle w:val="Doc-text2"/>
        <w:numPr>
          <w:ilvl w:val="0"/>
          <w:numId w:val="12"/>
        </w:numPr>
      </w:pPr>
      <w:r>
        <w:t>Intel think the question is whether we would have any additional measurement requirements for E-CID.</w:t>
      </w:r>
    </w:p>
    <w:p w:rsidR="00C87A19" w:rsidRDefault="00C87A19" w:rsidP="00C87A19">
      <w:pPr>
        <w:pStyle w:val="Doc-text2"/>
        <w:numPr>
          <w:ilvl w:val="0"/>
          <w:numId w:val="12"/>
        </w:numPr>
      </w:pPr>
      <w:r>
        <w:t>Nokia agree the WID is somewhat open to interpretation.  But we use LTE as baseline and in LTE the UE request of measurement gaps is only for RSTD measurements.</w:t>
      </w:r>
    </w:p>
    <w:p w:rsidR="00C87A19" w:rsidRDefault="00C87A19" w:rsidP="00C87A19">
      <w:pPr>
        <w:pStyle w:val="Doc-text2"/>
        <w:numPr>
          <w:ilvl w:val="0"/>
          <w:numId w:val="12"/>
        </w:numPr>
      </w:pPr>
      <w:r>
        <w:t>Ericsson think in the case of RSTD measurements, we need timing for the measurement gaps, and we might need a method e.g. autonomous gap for the UE to retrieve that timing.</w:t>
      </w:r>
    </w:p>
    <w:p w:rsidR="00C87A19" w:rsidRDefault="00C87A19" w:rsidP="00C87A19">
      <w:pPr>
        <w:pStyle w:val="Doc-text2"/>
        <w:numPr>
          <w:ilvl w:val="0"/>
          <w:numId w:val="12"/>
        </w:numPr>
      </w:pPr>
      <w:r>
        <w:t>Nokia understand that RSTD always uses LTE reference cell in Rel-15.</w:t>
      </w:r>
    </w:p>
    <w:p w:rsidR="00C87A19" w:rsidRDefault="00C87A19" w:rsidP="00C87A19">
      <w:pPr>
        <w:pStyle w:val="Doc-text2"/>
        <w:numPr>
          <w:ilvl w:val="0"/>
          <w:numId w:val="12"/>
        </w:numPr>
      </w:pPr>
      <w:r>
        <w:t>Ericsson think we also need the SFN0 timing which is related to the serving cell, which is NR.</w:t>
      </w:r>
    </w:p>
    <w:p w:rsidR="00C87A19" w:rsidRDefault="00C87A19" w:rsidP="00C87A19">
      <w:pPr>
        <w:pStyle w:val="Doc-text2"/>
      </w:pPr>
    </w:p>
    <w:p w:rsidR="00C87A19" w:rsidRPr="004C1730" w:rsidRDefault="00C87A19" w:rsidP="00C87A19">
      <w:pPr>
        <w:pBdr>
          <w:top w:val="single" w:sz="4" w:space="1" w:color="auto"/>
          <w:left w:val="single" w:sz="4" w:space="4" w:color="auto"/>
          <w:bottom w:val="single" w:sz="4" w:space="1" w:color="auto"/>
          <w:right w:val="single" w:sz="4" w:space="4" w:color="auto"/>
        </w:pBdr>
        <w:jc w:val="both"/>
        <w:rPr>
          <w:b/>
        </w:rPr>
      </w:pPr>
      <w:r>
        <w:rPr>
          <w:b/>
        </w:rPr>
        <w:t>1</w:t>
      </w:r>
      <w:r w:rsidRPr="004C1730">
        <w:rPr>
          <w:b/>
        </w:rPr>
        <w:t>:</w:t>
      </w:r>
      <w:r>
        <w:t xml:space="preserve"> </w:t>
      </w:r>
      <w:r w:rsidRPr="004C1730">
        <w:rPr>
          <w:b/>
        </w:rPr>
        <w:t>I</w:t>
      </w:r>
      <w:r>
        <w:rPr>
          <w:b/>
        </w:rPr>
        <w:t xml:space="preserve">f E-UTRA based E-CID is supported in SA NR, only E-UTRA RSRP/RSRQ measurements are supported. </w:t>
      </w:r>
    </w:p>
    <w:p w:rsidR="00C87A19" w:rsidRDefault="00C87A19" w:rsidP="00C87A19">
      <w:pPr>
        <w:pBdr>
          <w:top w:val="single" w:sz="4" w:space="1" w:color="auto"/>
          <w:left w:val="single" w:sz="4" w:space="4" w:color="auto"/>
          <w:bottom w:val="single" w:sz="4" w:space="1" w:color="auto"/>
          <w:right w:val="single" w:sz="4" w:space="4" w:color="auto"/>
        </w:pBdr>
        <w:jc w:val="both"/>
      </w:pPr>
      <w:r>
        <w:rPr>
          <w:b/>
        </w:rPr>
        <w:t>2</w:t>
      </w:r>
      <w:r w:rsidRPr="004C1730">
        <w:rPr>
          <w:b/>
        </w:rPr>
        <w:t>:</w:t>
      </w:r>
      <w:r>
        <w:t xml:space="preserve"> </w:t>
      </w:r>
      <w:r w:rsidRPr="004C1730">
        <w:rPr>
          <w:b/>
        </w:rPr>
        <w:t>I</w:t>
      </w:r>
      <w:r>
        <w:rPr>
          <w:b/>
        </w:rPr>
        <w:t>f E-UTRA based E-CID is supported in SA NR, the UE only provides E-UTRA RSRP/RSRQ measurement results if available.</w:t>
      </w:r>
    </w:p>
    <w:p w:rsidR="00C87A19" w:rsidRDefault="00C87A19" w:rsidP="00C87A19">
      <w:pPr>
        <w:jc w:val="both"/>
        <w:rPr>
          <w:b/>
        </w:rPr>
      </w:pPr>
    </w:p>
    <w:p w:rsidR="007D5FAD" w:rsidRPr="007D5FAD" w:rsidRDefault="007D5FAD" w:rsidP="00966A3B">
      <w:pPr>
        <w:pStyle w:val="Doc-text2"/>
        <w:ind w:left="0" w:firstLine="0"/>
      </w:pPr>
    </w:p>
    <w:p w:rsidR="007D5FAD" w:rsidRDefault="0029013D" w:rsidP="007D5FAD">
      <w:pPr>
        <w:pStyle w:val="Doc-title"/>
      </w:pPr>
      <w:hyperlink r:id="rId14" w:history="1">
        <w:r w:rsidR="00383AC8">
          <w:rPr>
            <w:rStyle w:val="Hyperlink"/>
          </w:rPr>
          <w:t>R2-1805264</w:t>
        </w:r>
      </w:hyperlink>
      <w:r w:rsidR="007D5FAD">
        <w:tab/>
        <w:t>On timing reference configuration for NR device support of E-UTRAN OTDOA</w:t>
      </w:r>
      <w:r w:rsidR="007D5FAD">
        <w:tab/>
        <w:t>Ericsson</w:t>
      </w:r>
      <w:r w:rsidR="007D5FAD">
        <w:tab/>
        <w:t>discussion</w:t>
      </w:r>
      <w:r w:rsidR="007D5FAD">
        <w:tab/>
        <w:t>Rel-15</w:t>
      </w:r>
      <w:r w:rsidR="007D5FAD">
        <w:tab/>
        <w:t>NR_newRAT-Core</w:t>
      </w:r>
    </w:p>
    <w:p w:rsidR="00C87A19" w:rsidRDefault="00C87A19" w:rsidP="00C87A19">
      <w:pPr>
        <w:pStyle w:val="Doc-text2"/>
      </w:pPr>
    </w:p>
    <w:p w:rsidR="00C87A19" w:rsidRDefault="00C87A19" w:rsidP="00C87A19">
      <w:pPr>
        <w:pStyle w:val="Doc-text2"/>
        <w:numPr>
          <w:ilvl w:val="0"/>
          <w:numId w:val="12"/>
        </w:numPr>
      </w:pPr>
      <w:r>
        <w:t>Nokia would like to avoid introducing a dependency between E-CID and OTDOA procedures.  They wonder if this can be handled in UE implementation.</w:t>
      </w:r>
    </w:p>
    <w:p w:rsidR="00C87A19" w:rsidRDefault="00C87A19" w:rsidP="00C87A19">
      <w:pPr>
        <w:pStyle w:val="Doc-text2"/>
        <w:numPr>
          <w:ilvl w:val="0"/>
          <w:numId w:val="12"/>
        </w:numPr>
      </w:pPr>
      <w:r>
        <w:t>Huawei and Intel would also like to avoid introducing such a dependency.</w:t>
      </w:r>
    </w:p>
    <w:p w:rsidR="00C87A19" w:rsidRDefault="00C87A19" w:rsidP="00C87A19">
      <w:pPr>
        <w:pStyle w:val="Doc-text2"/>
        <w:numPr>
          <w:ilvl w:val="0"/>
          <w:numId w:val="12"/>
        </w:numPr>
      </w:pPr>
      <w:r>
        <w:t>Ericsson agree there is no need for a dependency, but there is a need to ensure that the LMF can somehow be informed about what timing information the UE needs.</w:t>
      </w:r>
    </w:p>
    <w:p w:rsidR="00C87A19" w:rsidRDefault="00C87A19" w:rsidP="00C87A19">
      <w:pPr>
        <w:pStyle w:val="Doc-text2"/>
        <w:numPr>
          <w:ilvl w:val="0"/>
          <w:numId w:val="12"/>
        </w:numPr>
      </w:pPr>
      <w:r>
        <w:t>Qualcomm think an implementation is free to run an E-CID session before an OTDOA session and it is a common way to do it now.  The UE has to find an LTE cell from which it can decode the SFN and the ECGI somehow and the server has to know what reference cell it should select.</w:t>
      </w:r>
    </w:p>
    <w:p w:rsidR="00C87A19" w:rsidRDefault="00C87A19" w:rsidP="00C87A19">
      <w:pPr>
        <w:pStyle w:val="Doc-text2"/>
        <w:numPr>
          <w:ilvl w:val="0"/>
          <w:numId w:val="12"/>
        </w:numPr>
      </w:pPr>
      <w:r>
        <w:t>Intel think we should not have an “LMF shall” requirement as in P1.  It is a legitimate server implementation to do E-CID first.  Or the reference cell could be selected based on proximity.</w:t>
      </w:r>
    </w:p>
    <w:p w:rsidR="00C87A19" w:rsidRDefault="00C87A19" w:rsidP="00C87A19">
      <w:pPr>
        <w:pStyle w:val="Doc-text2"/>
        <w:numPr>
          <w:ilvl w:val="0"/>
          <w:numId w:val="12"/>
        </w:numPr>
      </w:pPr>
      <w:r>
        <w:t>Ericsson think we need to have a timing reference.  In LTE we have SFN0 for the serving cell and we need a similar well-defined reference here.</w:t>
      </w:r>
    </w:p>
    <w:p w:rsidR="00C87A19" w:rsidRDefault="00C87A19" w:rsidP="00C87A19">
      <w:pPr>
        <w:pStyle w:val="Doc-text2"/>
        <w:numPr>
          <w:ilvl w:val="0"/>
          <w:numId w:val="12"/>
        </w:numPr>
      </w:pPr>
      <w:r>
        <w:lastRenderedPageBreak/>
        <w:t>Intel agree we have a reference in LTE, but note that the UE can use any cell in the assistance data list as the timing reference.  Huawei have the same understanding.  Qualcomm confirm, but think we need to give the UE an opportunity to search LTE cells to find a usable reference.</w:t>
      </w:r>
    </w:p>
    <w:p w:rsidR="00C87A19" w:rsidRDefault="00C87A19" w:rsidP="00C87A19">
      <w:pPr>
        <w:pStyle w:val="Doc-text2"/>
        <w:numPr>
          <w:ilvl w:val="0"/>
          <w:numId w:val="12"/>
        </w:numPr>
      </w:pPr>
      <w:r>
        <w:t>Qualcomm think it makes sense to use the E-CID procedure since it informs the server what cells the UE can hear.  However it cannot be a “shall” requirement (E-CID itself is optional).</w:t>
      </w:r>
    </w:p>
    <w:p w:rsidR="00C87A19" w:rsidRDefault="00C87A19" w:rsidP="00C87A19">
      <w:pPr>
        <w:pStyle w:val="Doc-text2"/>
        <w:numPr>
          <w:ilvl w:val="0"/>
          <w:numId w:val="12"/>
        </w:numPr>
      </w:pPr>
      <w:r>
        <w:t>Ericsson think when we define the OTDOA capability, there needs to be some means to ensure that the UE can get a timing reference.</w:t>
      </w:r>
    </w:p>
    <w:p w:rsidR="00C87A19" w:rsidRDefault="00C87A19" w:rsidP="00C87A19">
      <w:pPr>
        <w:pStyle w:val="Doc-text2"/>
        <w:numPr>
          <w:ilvl w:val="0"/>
          <w:numId w:val="12"/>
        </w:numPr>
      </w:pPr>
      <w:r>
        <w:t>Intel think it is related to how much effort we put into specification of inter-RAT OTDOA.  We could leave it to implementation.  They don’t think there should be a hard requirement.</w:t>
      </w:r>
    </w:p>
    <w:p w:rsidR="00C87A19" w:rsidRDefault="00C87A19" w:rsidP="00C87A19">
      <w:pPr>
        <w:pStyle w:val="Doc-text2"/>
        <w:numPr>
          <w:ilvl w:val="0"/>
          <w:numId w:val="12"/>
        </w:numPr>
      </w:pPr>
      <w:r>
        <w:t>QC think we cannot avoid some new requirements.  If you have the capability for inter-RAT OTDOA, it needs to mean you can do an LTE cell search by some means.</w:t>
      </w:r>
    </w:p>
    <w:p w:rsidR="00C87A19" w:rsidRDefault="00C87A19" w:rsidP="00C87A19">
      <w:pPr>
        <w:pStyle w:val="Doc-text2"/>
        <w:numPr>
          <w:ilvl w:val="0"/>
          <w:numId w:val="12"/>
        </w:numPr>
      </w:pPr>
      <w:r>
        <w:t>Qualcomm think we may need autonomous gaps for the cell search, but the principles don’t have to be different from inter-frequency RSTD.</w:t>
      </w:r>
    </w:p>
    <w:p w:rsidR="00C87A19" w:rsidRDefault="00C87A19" w:rsidP="00C87A19">
      <w:pPr>
        <w:pStyle w:val="Doc-text2"/>
        <w:numPr>
          <w:ilvl w:val="0"/>
          <w:numId w:val="12"/>
        </w:numPr>
      </w:pPr>
      <w:r>
        <w:t>Ericsson agree with QC, and think we also have the option of using NR timing which would make the configuration simpler.</w:t>
      </w:r>
    </w:p>
    <w:p w:rsidR="00C87A19" w:rsidRDefault="00C87A19" w:rsidP="00C87A19">
      <w:pPr>
        <w:pStyle w:val="Doc-text2"/>
        <w:numPr>
          <w:ilvl w:val="0"/>
          <w:numId w:val="12"/>
        </w:numPr>
      </w:pPr>
      <w:r>
        <w:t>Ericsson think we could capture that to support inter-RAT OTDOA, there is a need to provide the location server with a timing reference.</w:t>
      </w:r>
    </w:p>
    <w:p w:rsidR="00C87A19" w:rsidRDefault="00C87A19" w:rsidP="00C87A19">
      <w:pPr>
        <w:pStyle w:val="Doc-text2"/>
        <w:numPr>
          <w:ilvl w:val="0"/>
          <w:numId w:val="12"/>
        </w:numPr>
      </w:pPr>
      <w:r>
        <w:t>Intel think we should describe it from a network perspective.</w:t>
      </w:r>
    </w:p>
    <w:p w:rsidR="00C87A19" w:rsidRDefault="00C87A19" w:rsidP="00C87A19">
      <w:pPr>
        <w:pStyle w:val="Doc-text2"/>
        <w:numPr>
          <w:ilvl w:val="0"/>
          <w:numId w:val="12"/>
        </w:numPr>
      </w:pPr>
      <w:r>
        <w:t>QC think the gap request message needs to be able to request more than just the short gap for OTDOA.  Intel think we don’t have a requirement so far to be able to provide a long gap.</w:t>
      </w:r>
    </w:p>
    <w:p w:rsidR="00C87A19" w:rsidRDefault="00C87A19" w:rsidP="00C87A19">
      <w:pPr>
        <w:pStyle w:val="Doc-text2"/>
        <w:numPr>
          <w:ilvl w:val="0"/>
          <w:numId w:val="12"/>
        </w:numPr>
      </w:pPr>
      <w:r>
        <w:t>Huawei would like to look at the request for a longer gap.</w:t>
      </w:r>
    </w:p>
    <w:p w:rsidR="00C87A19" w:rsidRDefault="00C87A19" w:rsidP="00C87A19">
      <w:pPr>
        <w:pStyle w:val="Doc-text2"/>
        <w:numPr>
          <w:ilvl w:val="0"/>
          <w:numId w:val="12"/>
        </w:numPr>
      </w:pPr>
      <w:r>
        <w:t>Ericsson think we need to understand what the capability for inter-RAT OTDOA means.  Who provides the timing reference, what guarantees that it can be obtained, etc.  Intel think this doesn’t need to be an aspect of the UE capability; the capability for inter-RAT OTDOA could just mean you can do the RSTD measurements.</w:t>
      </w:r>
    </w:p>
    <w:p w:rsidR="00C87A19" w:rsidRDefault="00C87A19" w:rsidP="00C87A19">
      <w:pPr>
        <w:pStyle w:val="ListParagraph"/>
      </w:pPr>
    </w:p>
    <w:p w:rsidR="00C87A19" w:rsidRDefault="00C87A19" w:rsidP="00C87A19">
      <w:pPr>
        <w:pStyle w:val="Doc-text2"/>
        <w:pBdr>
          <w:top w:val="single" w:sz="4" w:space="1" w:color="auto"/>
          <w:left w:val="single" w:sz="4" w:space="4" w:color="auto"/>
          <w:bottom w:val="single" w:sz="4" w:space="1" w:color="auto"/>
          <w:right w:val="single" w:sz="4" w:space="4" w:color="auto"/>
        </w:pBdr>
      </w:pPr>
      <w:r>
        <w:t>For support of inter-RAT OTDOA, the LMF needs to be able to provide a timing reference to the UE.  FFS how to provide it (contributions solicited).</w:t>
      </w:r>
    </w:p>
    <w:p w:rsidR="00C87A19" w:rsidRPr="00C87A19" w:rsidRDefault="00C87A19" w:rsidP="00C87A19">
      <w:pPr>
        <w:pStyle w:val="Doc-text2"/>
        <w:pBdr>
          <w:top w:val="single" w:sz="4" w:space="1" w:color="auto"/>
          <w:left w:val="single" w:sz="4" w:space="4" w:color="auto"/>
          <w:bottom w:val="single" w:sz="4" w:space="1" w:color="auto"/>
          <w:right w:val="single" w:sz="4" w:space="4" w:color="auto"/>
        </w:pBdr>
      </w:pPr>
      <w:r>
        <w:t>An NR equivalent to the LTE gap request message is needed.</w:t>
      </w:r>
    </w:p>
    <w:p w:rsidR="00C87A19" w:rsidRDefault="00C87A19" w:rsidP="00C87A19">
      <w:pPr>
        <w:pStyle w:val="Doc-text2"/>
      </w:pPr>
    </w:p>
    <w:p w:rsidR="00C87A19" w:rsidRDefault="00C87A19" w:rsidP="00C87A19">
      <w:pPr>
        <w:pStyle w:val="Doc-text2"/>
      </w:pPr>
      <w:r>
        <w:t>Proposal 1</w:t>
      </w:r>
      <w:r>
        <w:tab/>
        <w:t>The LMF shall send an LTE E-CID measurement request to the NR UE, so that the UE retrieves the SFN from the MIB of an LTE cell.</w:t>
      </w:r>
    </w:p>
    <w:p w:rsidR="00C87A19" w:rsidRDefault="00C87A19" w:rsidP="00C87A19">
      <w:pPr>
        <w:pStyle w:val="Doc-text2"/>
      </w:pPr>
      <w:r>
        <w:t>Proposal 2</w:t>
      </w:r>
      <w:r>
        <w:tab/>
        <w:t>The NR UE requires an inter-RAT measurement gap to perform the E-CID measurement.</w:t>
      </w:r>
    </w:p>
    <w:p w:rsidR="00C87A19" w:rsidRDefault="00C87A19" w:rsidP="00C87A19">
      <w:pPr>
        <w:pStyle w:val="Doc-text2"/>
      </w:pPr>
      <w:r>
        <w:t>Proposal 3</w:t>
      </w:r>
      <w:r>
        <w:tab/>
        <w:t>The NR UE shall provide the retrieved LTE SFN to the LMF in order to receive proper OTDOA assistance information.</w:t>
      </w:r>
    </w:p>
    <w:p w:rsidR="00C87A19" w:rsidRDefault="00C87A19" w:rsidP="00C87A19">
      <w:pPr>
        <w:pStyle w:val="Doc-text2"/>
      </w:pPr>
      <w:r>
        <w:t>Proposal 4</w:t>
      </w:r>
      <w:r>
        <w:tab/>
        <w:t>The timing information of the reference and neighbor cells can be provided either based on the reported LTE SFN or based the NR reference timing together with the delta time difference between the LTE and the NR cells.</w:t>
      </w:r>
    </w:p>
    <w:p w:rsidR="00C87A19" w:rsidRDefault="00C87A19" w:rsidP="00C87A19">
      <w:pPr>
        <w:pStyle w:val="Doc-text2"/>
      </w:pPr>
      <w:r>
        <w:t>Proposal 5</w:t>
      </w:r>
      <w:r>
        <w:tab/>
        <w:t>RAN2 shall add the signalling procedure details of E-CID measurement prior to the OTDOA measurement to solve the SFN0 issue to the Stage 2 (38.305) specification.</w:t>
      </w:r>
    </w:p>
    <w:p w:rsidR="00C87A19" w:rsidRDefault="00C87A19" w:rsidP="00C87A19">
      <w:pPr>
        <w:pStyle w:val="Doc-text2"/>
      </w:pPr>
      <w:r>
        <w:t>Proposal 6</w:t>
      </w:r>
      <w:r>
        <w:tab/>
        <w:t>RAN2 shall ask RAN3 to consider the support of transferring the SFTD measurements from the LTE cells to LMF.</w:t>
      </w:r>
    </w:p>
    <w:p w:rsidR="00C87A19" w:rsidRPr="00C87A19" w:rsidRDefault="00C87A19" w:rsidP="00C87A19">
      <w:pPr>
        <w:pStyle w:val="Doc-text2"/>
      </w:pPr>
    </w:p>
    <w:p w:rsidR="007D5FAD" w:rsidRPr="007D5FAD" w:rsidRDefault="007D5FAD" w:rsidP="00966A3B">
      <w:pPr>
        <w:pStyle w:val="Doc-text2"/>
        <w:ind w:left="0" w:firstLine="0"/>
      </w:pPr>
    </w:p>
    <w:p w:rsidR="007D5FAD" w:rsidRDefault="0029013D" w:rsidP="007D5FAD">
      <w:pPr>
        <w:pStyle w:val="Doc-title"/>
      </w:pPr>
      <w:hyperlink r:id="rId15" w:history="1">
        <w:r w:rsidR="00383AC8">
          <w:rPr>
            <w:rStyle w:val="Hyperlink"/>
          </w:rPr>
          <w:t>R2-1805541</w:t>
        </w:r>
      </w:hyperlink>
      <w:r w:rsidR="007D5FAD">
        <w:tab/>
        <w:t>Impact of NR positioning on LPP</w:t>
      </w:r>
      <w:r w:rsidR="007D5FAD">
        <w:tab/>
        <w:t>Huawei, HiSilicon</w:t>
      </w:r>
      <w:r w:rsidR="007D5FAD">
        <w:tab/>
        <w:t>discussion</w:t>
      </w:r>
      <w:r w:rsidR="007D5FAD">
        <w:tab/>
        <w:t>Rel-15</w:t>
      </w:r>
      <w:r w:rsidR="007D5FAD">
        <w:tab/>
        <w:t>NR_newRAT-Core</w:t>
      </w:r>
    </w:p>
    <w:p w:rsidR="007D5FAD" w:rsidRPr="007D5FAD" w:rsidRDefault="007D5FAD" w:rsidP="00966A3B">
      <w:pPr>
        <w:pStyle w:val="Doc-text2"/>
        <w:ind w:left="0" w:firstLine="0"/>
      </w:pPr>
    </w:p>
    <w:p w:rsidR="007D5FAD" w:rsidRDefault="0029013D" w:rsidP="007D5FAD">
      <w:pPr>
        <w:pStyle w:val="Doc-title"/>
      </w:pPr>
      <w:hyperlink r:id="rId16" w:history="1">
        <w:r w:rsidR="00383AC8">
          <w:rPr>
            <w:rStyle w:val="Hyperlink"/>
          </w:rPr>
          <w:t>R2-1805880</w:t>
        </w:r>
      </w:hyperlink>
      <w:r w:rsidR="007D5FAD">
        <w:tab/>
        <w:t>Support NR positioning for dual connectivity</w:t>
      </w:r>
      <w:r w:rsidR="007D5FAD">
        <w:tab/>
        <w:t>LG Electronics Inc.</w:t>
      </w:r>
      <w:r w:rsidR="007D5FAD">
        <w:tab/>
        <w:t>discussion</w:t>
      </w:r>
      <w:r w:rsidR="007D5FAD">
        <w:tab/>
        <w:t>Rel-15</w:t>
      </w:r>
      <w:r w:rsidR="007D5FAD">
        <w:tab/>
        <w:t>NR_newRAT-Core</w:t>
      </w:r>
    </w:p>
    <w:p w:rsidR="00966A3B" w:rsidRPr="00966A3B" w:rsidRDefault="00966A3B" w:rsidP="00966A3B">
      <w:pPr>
        <w:pStyle w:val="Doc-text2"/>
        <w:ind w:left="0" w:firstLine="0"/>
      </w:pPr>
    </w:p>
    <w:p w:rsidR="006A1086" w:rsidRDefault="006A1086" w:rsidP="007D5FAD">
      <w:pPr>
        <w:pStyle w:val="Heading2"/>
      </w:pPr>
    </w:p>
    <w:p w:rsidR="00EF5DB1" w:rsidRDefault="00EF5DB1" w:rsidP="00EF5DB1">
      <w:pPr>
        <w:pStyle w:val="Doc-text2"/>
        <w:ind w:left="0" w:firstLine="0"/>
      </w:pPr>
      <w:r>
        <w:rPr>
          <w:b/>
        </w:rPr>
        <w:t>Comebacks on Friday</w:t>
      </w:r>
    </w:p>
    <w:p w:rsidR="00EF5DB1" w:rsidRPr="009147CC" w:rsidRDefault="00EF5DB1" w:rsidP="00EF5DB1">
      <w:pPr>
        <w:pStyle w:val="Doc-text2"/>
        <w:ind w:left="0" w:firstLine="0"/>
      </w:pPr>
      <w:r>
        <w:t>[None]</w:t>
      </w:r>
    </w:p>
    <w:p w:rsidR="00EF5DB1" w:rsidRDefault="00EF5DB1" w:rsidP="00EF5DB1">
      <w:pPr>
        <w:pStyle w:val="Doc-text2"/>
        <w:ind w:left="0" w:firstLine="0"/>
      </w:pPr>
    </w:p>
    <w:p w:rsidR="00EF5DB1" w:rsidRDefault="00EF5DB1" w:rsidP="00EF5DB1">
      <w:pPr>
        <w:pStyle w:val="Doc-text2"/>
        <w:ind w:left="0" w:firstLine="0"/>
      </w:pPr>
    </w:p>
    <w:p w:rsidR="00EF5DB1" w:rsidRPr="009147CC" w:rsidRDefault="00EF5DB1" w:rsidP="00EF5DB1">
      <w:pPr>
        <w:pStyle w:val="Doc-text2"/>
        <w:ind w:left="0" w:firstLine="0"/>
        <w:rPr>
          <w:b/>
        </w:rPr>
      </w:pPr>
      <w:r>
        <w:rPr>
          <w:b/>
        </w:rPr>
        <w:t>Email discussions</w:t>
      </w:r>
    </w:p>
    <w:p w:rsidR="00EF5DB1" w:rsidRDefault="00EF5DB1" w:rsidP="00EF5DB1">
      <w:pPr>
        <w:pStyle w:val="Doc-text2"/>
        <w:ind w:left="0" w:firstLine="0"/>
      </w:pPr>
    </w:p>
    <w:p w:rsidR="00EF5DB1" w:rsidRDefault="00EF5DB1" w:rsidP="00EF5DB1">
      <w:pPr>
        <w:pStyle w:val="Doc-text2"/>
        <w:tabs>
          <w:tab w:val="clear" w:pos="1622"/>
          <w:tab w:val="left" w:pos="720"/>
        </w:tabs>
        <w:ind w:left="0" w:firstLine="0"/>
      </w:pPr>
      <w:r>
        <w:tab/>
        <w:t>[NR/Positioning][101b#xx] Support of downlink NR CID (Ericsson)</w:t>
      </w:r>
    </w:p>
    <w:p w:rsidR="00EF5DB1" w:rsidRDefault="00EF5DB1" w:rsidP="00EF5DB1">
      <w:pPr>
        <w:pStyle w:val="Doc-text2"/>
        <w:tabs>
          <w:tab w:val="clear" w:pos="1622"/>
          <w:tab w:val="left" w:pos="720"/>
        </w:tabs>
        <w:ind w:left="0" w:firstLine="0"/>
      </w:pPr>
      <w:r>
        <w:tab/>
        <w:t>Scope: Decide if downlink NR CID is supported in Rel-15</w:t>
      </w:r>
      <w:r w:rsidR="00092658">
        <w:t xml:space="preserve"> (including the EN-DC case)</w:t>
      </w:r>
      <w:r>
        <w:t>, and if so, what is the impact at a stage 2 level.</w:t>
      </w:r>
    </w:p>
    <w:p w:rsidR="00EF5DB1" w:rsidRDefault="00EF5DB1" w:rsidP="00EF5DB1">
      <w:pPr>
        <w:pStyle w:val="Doc-text2"/>
        <w:tabs>
          <w:tab w:val="clear" w:pos="1622"/>
          <w:tab w:val="left" w:pos="720"/>
        </w:tabs>
        <w:ind w:left="0" w:firstLine="0"/>
      </w:pPr>
      <w:r>
        <w:tab/>
        <w:t>Output: Report to next meeting</w:t>
      </w:r>
    </w:p>
    <w:p w:rsidR="00EF5DB1" w:rsidRDefault="00EF5DB1" w:rsidP="00EF5DB1">
      <w:pPr>
        <w:pStyle w:val="Doc-text2"/>
        <w:tabs>
          <w:tab w:val="clear" w:pos="1622"/>
          <w:tab w:val="left" w:pos="720"/>
        </w:tabs>
        <w:ind w:left="0" w:firstLine="0"/>
      </w:pPr>
      <w:r>
        <w:tab/>
        <w:t>Deadline: for May meeting</w:t>
      </w:r>
    </w:p>
    <w:p w:rsidR="00EF5DB1" w:rsidRDefault="00EF5DB1" w:rsidP="00EF5DB1">
      <w:pPr>
        <w:pStyle w:val="Doc-text2"/>
        <w:tabs>
          <w:tab w:val="clear" w:pos="1622"/>
          <w:tab w:val="left" w:pos="720"/>
        </w:tabs>
        <w:ind w:left="0" w:firstLine="0"/>
      </w:pPr>
    </w:p>
    <w:p w:rsidR="00EF5DB1" w:rsidRPr="00EF5DB1" w:rsidRDefault="00EF5DB1" w:rsidP="00EF5DB1">
      <w:pPr>
        <w:pStyle w:val="Doc-text2"/>
      </w:pPr>
    </w:p>
    <w:sectPr w:rsidR="00EF5DB1" w:rsidRPr="00EF5DB1" w:rsidSect="00397C34">
      <w:footerReference w:type="default" r:id="rId17"/>
      <w:pgSz w:w="11906" w:h="16838" w:code="9"/>
      <w:pgMar w:top="1440" w:right="1106" w:bottom="1440" w:left="90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B">
      <wne:macro wne:macroName="PROJECT.NEWMACROS.LINKDOCUMENT"/>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81B" w:rsidRDefault="00DA581B">
      <w:r>
        <w:separator/>
      </w:r>
    </w:p>
    <w:p w:rsidR="00DA581B" w:rsidRDefault="00DA581B"/>
  </w:endnote>
  <w:endnote w:type="continuationSeparator" w:id="0">
    <w:p w:rsidR="00DA581B" w:rsidRDefault="00DA581B">
      <w:r>
        <w:continuationSeparator/>
      </w:r>
    </w:p>
    <w:p w:rsidR="00DA581B" w:rsidRDefault="00DA581B"/>
  </w:endnote>
  <w:endnote w:type="continuationNotice" w:id="1">
    <w:p w:rsidR="00DA581B" w:rsidRDefault="00DA581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BBD" w:rsidRDefault="00F82BB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9013D">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9013D">
      <w:rPr>
        <w:rStyle w:val="PageNumber"/>
        <w:noProof/>
      </w:rPr>
      <w:t>4</w:t>
    </w:r>
    <w:r>
      <w:rPr>
        <w:rStyle w:val="PageNumber"/>
      </w:rPr>
      <w:fldChar w:fldCharType="end"/>
    </w:r>
  </w:p>
  <w:p w:rsidR="00F82BBD" w:rsidRDefault="00F82B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81B" w:rsidRDefault="00DA581B">
      <w:r>
        <w:separator/>
      </w:r>
    </w:p>
    <w:p w:rsidR="00DA581B" w:rsidRDefault="00DA581B"/>
  </w:footnote>
  <w:footnote w:type="continuationSeparator" w:id="0">
    <w:p w:rsidR="00DA581B" w:rsidRDefault="00DA581B">
      <w:r>
        <w:continuationSeparator/>
      </w:r>
    </w:p>
    <w:p w:rsidR="00DA581B" w:rsidRDefault="00DA581B"/>
  </w:footnote>
  <w:footnote w:type="continuationNotice" w:id="1">
    <w:p w:rsidR="00DA581B" w:rsidRDefault="00DA581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32.75pt;height:24.3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B6893"/>
    <w:multiLevelType w:val="hybridMultilevel"/>
    <w:tmpl w:val="24D8B706"/>
    <w:lvl w:ilvl="0" w:tplc="247AC0DA">
      <w:start w:val="10"/>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470712"/>
    <w:multiLevelType w:val="hybridMultilevel"/>
    <w:tmpl w:val="25BA94A4"/>
    <w:lvl w:ilvl="0" w:tplc="20DCF4DC">
      <w:start w:val="10"/>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356DA"/>
    <w:multiLevelType w:val="hybridMultilevel"/>
    <w:tmpl w:val="440CCB38"/>
    <w:lvl w:ilvl="0" w:tplc="0AF843AA">
      <w:start w:val="10"/>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9"/>
  </w:num>
  <w:num w:numId="2">
    <w:abstractNumId w:val="11"/>
  </w:num>
  <w:num w:numId="3">
    <w:abstractNumId w:val="4"/>
  </w:num>
  <w:num w:numId="4">
    <w:abstractNumId w:val="12"/>
  </w:num>
  <w:num w:numId="5">
    <w:abstractNumId w:val="7"/>
  </w:num>
  <w:num w:numId="6">
    <w:abstractNumId w:val="0"/>
  </w:num>
  <w:num w:numId="7">
    <w:abstractNumId w:val="8"/>
  </w:num>
  <w:num w:numId="8">
    <w:abstractNumId w:val="6"/>
  </w:num>
  <w:num w:numId="9">
    <w:abstractNumId w:val="3"/>
  </w:num>
  <w:num w:numId="10">
    <w:abstractNumId w:val="2"/>
  </w:num>
  <w:num w:numId="11">
    <w:abstractNumId w:val="1"/>
  </w:num>
  <w:num w:numId="12">
    <w:abstractNumId w:val="10"/>
  </w:num>
  <w:num w:numId="13">
    <w:abstractNumId w:val="5"/>
  </w:num>
  <w:num w:numId="1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58"/>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13D"/>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8E"/>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42C"/>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D"/>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D57"/>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7FD"/>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60"/>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25"/>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9C8"/>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CD4"/>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086"/>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AD"/>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29"/>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A3B"/>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6E"/>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AAB"/>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B8"/>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2F7"/>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A19"/>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CC1"/>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2C9"/>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1B"/>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40"/>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DB1"/>
    <w:rsid w:val="00EF5F45"/>
    <w:rsid w:val="00EF60EE"/>
    <w:rsid w:val="00EF6105"/>
    <w:rsid w:val="00EF6193"/>
    <w:rsid w:val="00EF6285"/>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8A"/>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EE"/>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2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BB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9E9"/>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1F30E8-E678-4D38-985C-7F4358A1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Onebox\3GPP%20Meetings\201804%20-%20RAN2_101bis,%20Sanya\Docs\R2-1805011.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Onebox\3GPP%20Meetings\201804%20-%20RAN2_101bis,%20Sanya\Docs\R2-1805262.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C:\Onebox\3GPP%20Meetings\201804%20-%20RAN2_101bis,%20Sanya\Docs\R2-180588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Onebox\3GPP%20Meetings\201804%20-%20RAN2_101bis,%20Sanya\Docs\R2-1805263.zip" TargetMode="External"/><Relationship Id="rId5" Type="http://schemas.openxmlformats.org/officeDocument/2006/relationships/settings" Target="settings.xml"/><Relationship Id="rId15" Type="http://schemas.openxmlformats.org/officeDocument/2006/relationships/hyperlink" Target="file:///C:\Onebox\3GPP%20Meetings\201804%20-%20RAN2_101bis,%20Sanya\Docs\R2-1805541.zip" TargetMode="External"/><Relationship Id="rId10" Type="http://schemas.openxmlformats.org/officeDocument/2006/relationships/hyperlink" Target="file:///C:\Onebox\3GPP%20Meetings\201804%20-%20RAN2_101bis,%20Sanya\Docs\R2-1805563.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Onebox\3GPP%20Meetings\201804%20-%20RAN2_101bis,%20Sanya\Docs\R2-1805562.zip" TargetMode="External"/><Relationship Id="rId14" Type="http://schemas.openxmlformats.org/officeDocument/2006/relationships/hyperlink" Target="file:///C:\Onebox\3GPP%20Meetings\201804%20-%20RAN2_101bis,%20Sanya\Docs\R2-180526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741C-0438-4BAF-9C09-0E3403E3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1761</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10863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cp:keywords>
  <dc:description/>
  <cp:lastModifiedBy>Nathan Tenny</cp:lastModifiedBy>
  <cp:revision>2</cp:revision>
  <dcterms:created xsi:type="dcterms:W3CDTF">2018-04-20T00:47:00Z</dcterms:created>
  <dcterms:modified xsi:type="dcterms:W3CDTF">2018-04-20T00:47:00Z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a9a9b710-0485-4e03-b080-23a7a3643214</vt:lpwstr>
  </property>
  <property fmtid="{D5CDD505-2E9C-101B-9397-08002B2CF9AE}" pid="3" name="CTP_BU">
    <vt:lpwstr>NEXT GEN AND STANDARDS GROUP</vt:lpwstr>
  </property>
  <property fmtid="{D5CDD505-2E9C-101B-9397-08002B2CF9AE}" pid="4" name="CTP_TimeStamp">
    <vt:lpwstr>2018-04-06 09:41:16Z</vt:lpwstr>
  </property>
  <property fmtid="{D5CDD505-2E9C-101B-9397-08002B2CF9AE}" pid="5" name="CTPClassification">
    <vt:lpwstr>CTP_IC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1523379981</vt:lpwstr>
  </property>
</Properties>
</file>