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56E1" w:rsidRPr="007911C2" w:rsidRDefault="007756E1" w:rsidP="007756E1">
      <w:pPr>
        <w:pStyle w:val="Header"/>
        <w:rPr>
          <w:lang w:val="en-GB"/>
        </w:rPr>
      </w:pPr>
      <w:r w:rsidRPr="007911C2">
        <w:rPr>
          <w:lang w:val="en-GB"/>
        </w:rPr>
        <w:t>3GPP TSG-RAN WG2 Meeting #</w:t>
      </w:r>
      <w:r w:rsidR="00E634A5">
        <w:rPr>
          <w:lang w:val="en-GB"/>
        </w:rPr>
        <w:t>10</w:t>
      </w:r>
      <w:r w:rsidR="0022306E">
        <w:rPr>
          <w:lang w:val="en-GB"/>
        </w:rPr>
        <w:t>1</w:t>
      </w:r>
      <w:r w:rsidR="00AD43B2">
        <w:rPr>
          <w:lang w:val="en-GB"/>
        </w:rPr>
        <w:t>bis</w:t>
      </w:r>
      <w:r w:rsidR="00685CD4">
        <w:rPr>
          <w:lang w:val="en-GB"/>
        </w:rPr>
        <w:tab/>
      </w:r>
      <w:bookmarkStart w:id="0" w:name="_GoBack"/>
      <w:bookmarkEnd w:id="0"/>
      <w:r w:rsidR="003B1D57">
        <w:rPr>
          <w:lang w:val="en-GB"/>
        </w:rPr>
        <w:t>R2-1806206</w:t>
      </w:r>
    </w:p>
    <w:p w:rsidR="006D189D" w:rsidRPr="007911C2" w:rsidRDefault="00AD43B2" w:rsidP="007756E1">
      <w:pPr>
        <w:pStyle w:val="Header"/>
        <w:rPr>
          <w:lang w:val="en-GB"/>
        </w:rPr>
      </w:pPr>
      <w:r>
        <w:rPr>
          <w:lang w:val="en-GB"/>
        </w:rPr>
        <w:t>Sanya</w:t>
      </w:r>
      <w:r w:rsidR="007756E1" w:rsidRPr="007911C2">
        <w:rPr>
          <w:lang w:val="en-GB"/>
        </w:rPr>
        <w:t xml:space="preserve">, </w:t>
      </w:r>
      <w:r>
        <w:rPr>
          <w:lang w:val="en-GB"/>
        </w:rPr>
        <w:t>China</w:t>
      </w:r>
      <w:r w:rsidR="005E7B79" w:rsidRPr="007911C2">
        <w:rPr>
          <w:lang w:val="en-GB"/>
        </w:rPr>
        <w:t xml:space="preserve">, </w:t>
      </w:r>
      <w:r>
        <w:rPr>
          <w:lang w:val="en-GB"/>
        </w:rPr>
        <w:t>1</w:t>
      </w:r>
      <w:r w:rsidR="0022306E">
        <w:rPr>
          <w:lang w:val="en-GB"/>
        </w:rPr>
        <w:t>6</w:t>
      </w:r>
      <w:r w:rsidR="005E7B79" w:rsidRPr="007911C2">
        <w:rPr>
          <w:lang w:val="en-GB"/>
        </w:rPr>
        <w:t>th</w:t>
      </w:r>
      <w:r>
        <w:rPr>
          <w:lang w:val="en-GB"/>
        </w:rPr>
        <w:t xml:space="preserve"> </w:t>
      </w:r>
      <w:r w:rsidR="0022306E">
        <w:rPr>
          <w:lang w:val="en-GB"/>
        </w:rPr>
        <w:t xml:space="preserve">- </w:t>
      </w:r>
      <w:r>
        <w:rPr>
          <w:lang w:val="en-GB"/>
        </w:rPr>
        <w:t>20th April</w:t>
      </w:r>
      <w:r w:rsidR="00E634A5">
        <w:rPr>
          <w:lang w:val="en-GB"/>
        </w:rPr>
        <w:t xml:space="preserve"> </w:t>
      </w:r>
      <w:r w:rsidR="0022306E">
        <w:rPr>
          <w:lang w:val="en-GB"/>
        </w:rPr>
        <w:t>2018</w:t>
      </w:r>
    </w:p>
    <w:p w:rsidR="007756E1" w:rsidRPr="007911C2" w:rsidRDefault="007756E1" w:rsidP="007756E1">
      <w:pPr>
        <w:pStyle w:val="Header"/>
        <w:rPr>
          <w:lang w:val="en-GB"/>
        </w:rPr>
      </w:pPr>
    </w:p>
    <w:p w:rsidR="006B7DEB" w:rsidRPr="007911C2" w:rsidRDefault="006B7DEB" w:rsidP="0074284E">
      <w:pPr>
        <w:pStyle w:val="Header"/>
        <w:rPr>
          <w:lang w:val="en-GB"/>
        </w:rPr>
      </w:pPr>
      <w:r w:rsidRPr="007911C2">
        <w:rPr>
          <w:lang w:val="en-GB"/>
        </w:rPr>
        <w:t xml:space="preserve">Source: </w:t>
      </w:r>
      <w:r w:rsidRPr="007911C2">
        <w:rPr>
          <w:lang w:val="en-GB"/>
        </w:rPr>
        <w:tab/>
      </w:r>
      <w:r w:rsidR="00685CD4">
        <w:rPr>
          <w:lang w:val="en-GB"/>
        </w:rPr>
        <w:t>Session Chair (Huawei)</w:t>
      </w:r>
    </w:p>
    <w:p w:rsidR="00E824D5" w:rsidRDefault="00836895" w:rsidP="00E824D5">
      <w:pPr>
        <w:pStyle w:val="Header"/>
        <w:rPr>
          <w:lang w:val="en-GB"/>
        </w:rPr>
      </w:pPr>
      <w:r>
        <w:rPr>
          <w:lang w:val="en-GB"/>
        </w:rPr>
        <w:t>Title</w:t>
      </w:r>
      <w:r w:rsidR="006B7DEB" w:rsidRPr="007911C2">
        <w:rPr>
          <w:lang w:val="en-GB"/>
        </w:rPr>
        <w:t>:</w:t>
      </w:r>
      <w:r w:rsidR="006B7DEB" w:rsidRPr="007911C2">
        <w:rPr>
          <w:lang w:val="en-GB"/>
        </w:rPr>
        <w:tab/>
      </w:r>
      <w:bookmarkStart w:id="1" w:name="_Toc198546512"/>
      <w:r w:rsidR="00685CD4">
        <w:rPr>
          <w:lang w:val="en-GB"/>
        </w:rPr>
        <w:t>Notes of session on Positioning Accuracy Enhancements for LTE</w:t>
      </w:r>
    </w:p>
    <w:p w:rsidR="00685CD4" w:rsidRDefault="00685CD4" w:rsidP="00850457">
      <w:pPr>
        <w:pStyle w:val="Heading2"/>
      </w:pPr>
      <w:bookmarkStart w:id="2" w:name="_Toc198546600"/>
      <w:bookmarkEnd w:id="1"/>
    </w:p>
    <w:p w:rsidR="00850457" w:rsidRPr="007911C2" w:rsidRDefault="00850457" w:rsidP="00850457">
      <w:pPr>
        <w:pStyle w:val="Heading2"/>
      </w:pPr>
      <w:r w:rsidRPr="007911C2">
        <w:t>9.8</w:t>
      </w:r>
      <w:r w:rsidRPr="007911C2">
        <w:tab/>
        <w:t>Positioning Accuracy Enhancements for LTE</w:t>
      </w:r>
    </w:p>
    <w:p w:rsidR="00850457" w:rsidRPr="007911C2" w:rsidRDefault="00850457" w:rsidP="00850457">
      <w:pPr>
        <w:pStyle w:val="Comments"/>
        <w:rPr>
          <w:noProof w:val="0"/>
        </w:rPr>
      </w:pPr>
      <w:r w:rsidRPr="007911C2">
        <w:rPr>
          <w:noProof w:val="0"/>
        </w:rPr>
        <w:t>(LCS_LTE_acc_enh-Core; leading WG: RAN2; REL-15; started: Mar. 17; target: Jun. 1</w:t>
      </w:r>
      <w:r w:rsidR="003E0BE9" w:rsidRPr="007911C2">
        <w:rPr>
          <w:noProof w:val="0"/>
        </w:rPr>
        <w:t>8</w:t>
      </w:r>
      <w:r w:rsidRPr="007911C2">
        <w:rPr>
          <w:noProof w:val="0"/>
        </w:rPr>
        <w:t>: WID: RP-17</w:t>
      </w:r>
      <w:r w:rsidR="00860C20">
        <w:rPr>
          <w:noProof w:val="0"/>
        </w:rPr>
        <w:t>2313</w:t>
      </w:r>
      <w:r w:rsidRPr="007911C2">
        <w:rPr>
          <w:noProof w:val="0"/>
        </w:rPr>
        <w:t>)</w:t>
      </w:r>
    </w:p>
    <w:p w:rsidR="00850457" w:rsidRDefault="00850457" w:rsidP="00850457">
      <w:pPr>
        <w:pStyle w:val="Comments"/>
        <w:rPr>
          <w:noProof w:val="0"/>
        </w:rPr>
      </w:pPr>
      <w:r w:rsidRPr="007911C2">
        <w:rPr>
          <w:noProof w:val="0"/>
        </w:rPr>
        <w:t xml:space="preserve">Time budget: </w:t>
      </w:r>
      <w:r w:rsidR="00860C20">
        <w:rPr>
          <w:noProof w:val="0"/>
        </w:rPr>
        <w:t>1</w:t>
      </w:r>
      <w:r w:rsidRPr="007911C2">
        <w:rPr>
          <w:noProof w:val="0"/>
        </w:rPr>
        <w:t xml:space="preserve"> TU</w:t>
      </w:r>
    </w:p>
    <w:p w:rsidR="00860C20" w:rsidRDefault="00860C20" w:rsidP="00860C20">
      <w:pPr>
        <w:pStyle w:val="Comments-red"/>
      </w:pPr>
      <w:r w:rsidRPr="007911C2">
        <w:t>Documents in this agenda item will be handled in a break out session</w:t>
      </w:r>
    </w:p>
    <w:p w:rsidR="006F569F" w:rsidRPr="007911C2" w:rsidRDefault="006F569F" w:rsidP="006F569F">
      <w:pPr>
        <w:pStyle w:val="Heading3"/>
      </w:pPr>
      <w:r w:rsidRPr="007911C2">
        <w:t>9.8.1</w:t>
      </w:r>
      <w:r w:rsidRPr="007911C2">
        <w:tab/>
        <w:t>Organisational</w:t>
      </w:r>
    </w:p>
    <w:p w:rsidR="006F569F" w:rsidRPr="007911C2" w:rsidRDefault="006F569F" w:rsidP="006F569F">
      <w:pPr>
        <w:pStyle w:val="Comments"/>
        <w:rPr>
          <w:noProof w:val="0"/>
        </w:rPr>
      </w:pPr>
      <w:r w:rsidRPr="007911C2">
        <w:rPr>
          <w:noProof w:val="0"/>
        </w:rPr>
        <w:t>Including incoming LSs, rapporteur inputs, running CRs</w:t>
      </w:r>
    </w:p>
    <w:p w:rsidR="00202A9B" w:rsidRDefault="00202A9B" w:rsidP="006E5A13">
      <w:pPr>
        <w:pStyle w:val="Comments"/>
      </w:pPr>
      <w:r>
        <w:t>Including output of email discussion [101#78][LTE/Positioning] Stage 2 CR on positioning (ESA)</w:t>
      </w:r>
    </w:p>
    <w:p w:rsidR="00950029" w:rsidRDefault="00950029" w:rsidP="006E5A13">
      <w:pPr>
        <w:pStyle w:val="Comments"/>
      </w:pPr>
    </w:p>
    <w:p w:rsidR="00950029" w:rsidRDefault="00950029" w:rsidP="006E5A13">
      <w:pPr>
        <w:pStyle w:val="Comments"/>
      </w:pPr>
      <w:r>
        <w:t>Work plan</w:t>
      </w:r>
    </w:p>
    <w:p w:rsidR="006A1086" w:rsidRDefault="006A1086" w:rsidP="006E5A13">
      <w:pPr>
        <w:pStyle w:val="Comments"/>
      </w:pPr>
    </w:p>
    <w:p w:rsidR="00950029" w:rsidRDefault="00D94E70" w:rsidP="00950029">
      <w:pPr>
        <w:pStyle w:val="Doc-title"/>
      </w:pPr>
      <w:hyperlink r:id="rId9" w:history="1">
        <w:r w:rsidR="00950029">
          <w:rPr>
            <w:rStyle w:val="Hyperlink"/>
          </w:rPr>
          <w:t>R2-1805874</w:t>
        </w:r>
      </w:hyperlink>
      <w:r w:rsidR="00950029">
        <w:tab/>
        <w:t>Updated work plan for UE Positioning Accuracy Enhancements for LTE work item</w:t>
      </w:r>
      <w:r w:rsidR="00950029">
        <w:tab/>
        <w:t>Nokia, Nokia Shanghai Bell</w:t>
      </w:r>
      <w:r w:rsidR="00950029">
        <w:tab/>
        <w:t>discussion</w:t>
      </w:r>
      <w:r w:rsidR="00950029">
        <w:tab/>
        <w:t>Rel-15</w:t>
      </w:r>
      <w:r w:rsidR="00950029">
        <w:tab/>
        <w:t>LCS_LTE_acc_enh-Core</w:t>
      </w:r>
    </w:p>
    <w:p w:rsidR="00302C80" w:rsidRDefault="00302C80" w:rsidP="00302C80">
      <w:pPr>
        <w:pStyle w:val="Doc-text2"/>
      </w:pPr>
    </w:p>
    <w:p w:rsidR="00302C80" w:rsidRDefault="00302C80" w:rsidP="00302C80">
      <w:pPr>
        <w:pStyle w:val="Doc-text2"/>
        <w:numPr>
          <w:ilvl w:val="0"/>
          <w:numId w:val="13"/>
        </w:numPr>
      </w:pPr>
      <w:r>
        <w:t>Rapporteur suggests we prioritise the GNSS enhancements and downscope the other objectives (esp. IMUs) in order to have a complete feature for the GNSS objectives in Rel-15.  Huawei agree that this would be a practical way forward and want to clarify that the GNSS objectives include broadcast.  Rapporteur confirms they do.</w:t>
      </w:r>
    </w:p>
    <w:p w:rsidR="00302C80" w:rsidRDefault="00302C80" w:rsidP="00302C80">
      <w:pPr>
        <w:pStyle w:val="Doc-text2"/>
        <w:numPr>
          <w:ilvl w:val="0"/>
          <w:numId w:val="13"/>
        </w:numPr>
      </w:pPr>
      <w:r>
        <w:t>Fraunhofer ask how the Rel-16 objectives would then look.  Rapporteur clarifies there would need to be a WI proposal to plenary, but the June status report to plenary could indicate what parts we were able to complete.  There could be a WI proposal at the same time including the unfinished objectives.</w:t>
      </w:r>
    </w:p>
    <w:p w:rsidR="00302C80" w:rsidRDefault="00302C80" w:rsidP="00302C80">
      <w:pPr>
        <w:pStyle w:val="Doc-text2"/>
        <w:numPr>
          <w:ilvl w:val="0"/>
          <w:numId w:val="13"/>
        </w:numPr>
      </w:pPr>
      <w:r>
        <w:t>Sony think this is out of scope for RAN2 to decide and we should try to complete what we can on all topics at least for this meeting.  We have significant working time at this meeting.</w:t>
      </w:r>
    </w:p>
    <w:p w:rsidR="00302C80" w:rsidRDefault="00302C80" w:rsidP="00302C80">
      <w:pPr>
        <w:pStyle w:val="Doc-text2"/>
        <w:numPr>
          <w:ilvl w:val="0"/>
          <w:numId w:val="13"/>
        </w:numPr>
      </w:pPr>
      <w:r>
        <w:t>Rapporteur would like to focus first on the broadcast and ciphering aspects since RAN3, SA2, and SA3 are all depending on our work.  If we complete that we can go into other areas.</w:t>
      </w:r>
    </w:p>
    <w:p w:rsidR="00302C80" w:rsidRDefault="00302C80" w:rsidP="00302C80">
      <w:pPr>
        <w:pStyle w:val="Doc-text2"/>
        <w:numPr>
          <w:ilvl w:val="0"/>
          <w:numId w:val="13"/>
        </w:numPr>
      </w:pPr>
      <w:r>
        <w:t>Sony would like the work plan to confirm that we spend some time on other topics.  Rapporteur thinks if you spend some time on all topics it becomes impossible to finish.  Suggests we allocate an hour to IMUs.  Sony do not think we can finalise IMUs in an hour but we can make some progress.</w:t>
      </w:r>
    </w:p>
    <w:p w:rsidR="00302C80" w:rsidRDefault="00302C80" w:rsidP="00302C80">
      <w:pPr>
        <w:pStyle w:val="Doc-text2"/>
        <w:numPr>
          <w:ilvl w:val="0"/>
          <w:numId w:val="13"/>
        </w:numPr>
      </w:pPr>
      <w:r>
        <w:t>Rapporteur asks if Sony have a rough objective of the time needed for the IMU objective.  Sony think there are a number of open issues from the email discussions and we could try to close as many as possible and go to further email discussion.</w:t>
      </w:r>
    </w:p>
    <w:p w:rsidR="00302C80" w:rsidRPr="00302C80" w:rsidRDefault="00302C80" w:rsidP="00302C80">
      <w:pPr>
        <w:pStyle w:val="Doc-text2"/>
        <w:numPr>
          <w:ilvl w:val="0"/>
          <w:numId w:val="13"/>
        </w:numPr>
      </w:pPr>
      <w:r>
        <w:t>We target ~1 hour on IMUs at end of session, focussing on GNSS first.</w:t>
      </w:r>
    </w:p>
    <w:p w:rsidR="00950029" w:rsidRPr="00EE3440" w:rsidRDefault="00950029" w:rsidP="00950029">
      <w:pPr>
        <w:pStyle w:val="Doc-text2"/>
        <w:ind w:left="0" w:firstLine="0"/>
      </w:pPr>
    </w:p>
    <w:p w:rsidR="00950029" w:rsidRDefault="00950029" w:rsidP="00950029">
      <w:pPr>
        <w:pStyle w:val="Comments"/>
      </w:pPr>
      <w:r>
        <w:t>Incoming LSs</w:t>
      </w:r>
    </w:p>
    <w:p w:rsidR="00950029" w:rsidRDefault="00950029" w:rsidP="00950029">
      <w:pPr>
        <w:pStyle w:val="Comments"/>
      </w:pPr>
    </w:p>
    <w:p w:rsidR="00F82BBD" w:rsidRDefault="00D94E70" w:rsidP="00F82BBD">
      <w:pPr>
        <w:pStyle w:val="Doc-title"/>
      </w:pPr>
      <w:hyperlink r:id="rId10" w:history="1">
        <w:r w:rsidR="004627FD">
          <w:rPr>
            <w:rStyle w:val="Hyperlink"/>
          </w:rPr>
          <w:t>R2-1804204</w:t>
        </w:r>
      </w:hyperlink>
      <w:r w:rsidR="00F82BBD">
        <w:tab/>
        <w:t>LS on encrypting broadcasted positioning data and on provisioning of positioning assistance data via LPPa for broadcast (C4-182150; contact: Qualcomm)</w:t>
      </w:r>
      <w:r w:rsidR="00F82BBD">
        <w:tab/>
        <w:t>CT4</w:t>
      </w:r>
      <w:r w:rsidR="00F82BBD">
        <w:tab/>
        <w:t>LS in</w:t>
      </w:r>
      <w:r w:rsidR="00F82BBD">
        <w:tab/>
        <w:t>Rel-15</w:t>
      </w:r>
      <w:r w:rsidR="00F82BBD">
        <w:tab/>
        <w:t>LCS_LTE_acc_enh-Core</w:t>
      </w:r>
      <w:r w:rsidR="00F82BBD">
        <w:tab/>
        <w:t>To:SA2</w:t>
      </w:r>
      <w:r w:rsidR="00F82BBD">
        <w:tab/>
        <w:t>Cc:RAN2, RAN3, CT1, SA3</w:t>
      </w:r>
    </w:p>
    <w:p w:rsidR="00302C80" w:rsidRDefault="00302C80" w:rsidP="00302C80">
      <w:pPr>
        <w:pStyle w:val="Doc-text2"/>
      </w:pPr>
    </w:p>
    <w:p w:rsidR="00302C80" w:rsidRPr="00302C80" w:rsidRDefault="00302C80" w:rsidP="00302C80">
      <w:pPr>
        <w:pStyle w:val="Doc-text2"/>
        <w:numPr>
          <w:ilvl w:val="0"/>
          <w:numId w:val="14"/>
        </w:numPr>
      </w:pPr>
      <w:r>
        <w:t>Noted</w:t>
      </w:r>
    </w:p>
    <w:p w:rsidR="006A1086" w:rsidRDefault="006A1086" w:rsidP="00F82BBD">
      <w:pPr>
        <w:pStyle w:val="Doc-title"/>
      </w:pPr>
    </w:p>
    <w:p w:rsidR="00F82BBD" w:rsidRDefault="00D94E70" w:rsidP="00F82BBD">
      <w:pPr>
        <w:pStyle w:val="Doc-title"/>
      </w:pPr>
      <w:hyperlink r:id="rId11" w:history="1">
        <w:r w:rsidR="004627FD">
          <w:rPr>
            <w:rStyle w:val="Hyperlink"/>
          </w:rPr>
          <w:t>R2-1804254</w:t>
        </w:r>
      </w:hyperlink>
      <w:r w:rsidR="00F82BBD">
        <w:tab/>
        <w:t>LS on encrypting broadcasted positioning data and LS on provisioning of positioning assistance data via LPPa for broadcast (S2-182415; contact: Qualcomm)</w:t>
      </w:r>
      <w:r w:rsidR="00F82BBD">
        <w:tab/>
        <w:t>SA2</w:t>
      </w:r>
      <w:r w:rsidR="00F82BBD">
        <w:tab/>
        <w:t>LS in</w:t>
      </w:r>
      <w:r w:rsidR="00F82BBD">
        <w:tab/>
        <w:t>Rel-15</w:t>
      </w:r>
      <w:r w:rsidR="00F82BBD">
        <w:tab/>
        <w:t>LCS_LTE_acc_enh-Core</w:t>
      </w:r>
      <w:r w:rsidR="00F82BBD">
        <w:tab/>
        <w:t>To:RAN2, RAN3, CT4, CT1</w:t>
      </w:r>
      <w:r w:rsidR="00F82BBD">
        <w:tab/>
        <w:t>Cc:SA3</w:t>
      </w:r>
    </w:p>
    <w:p w:rsidR="00302C80" w:rsidRDefault="00302C80" w:rsidP="00302C80">
      <w:pPr>
        <w:pStyle w:val="Doc-text2"/>
      </w:pPr>
    </w:p>
    <w:p w:rsidR="00302C80" w:rsidRDefault="00302C80" w:rsidP="00302C80">
      <w:pPr>
        <w:pStyle w:val="Doc-text2"/>
        <w:numPr>
          <w:ilvl w:val="0"/>
          <w:numId w:val="13"/>
        </w:numPr>
      </w:pPr>
      <w:r>
        <w:t>QC suggest we respond from this meeting during the week, to allow SA2 to progress.</w:t>
      </w:r>
    </w:p>
    <w:p w:rsidR="00302C80" w:rsidRPr="00302C80" w:rsidRDefault="00302C80" w:rsidP="00302C80">
      <w:pPr>
        <w:pStyle w:val="Doc-text2"/>
        <w:numPr>
          <w:ilvl w:val="0"/>
          <w:numId w:val="14"/>
        </w:numPr>
      </w:pPr>
      <w:r>
        <w:t>Noted (will reply under AI 9.8.5)</w:t>
      </w:r>
    </w:p>
    <w:p w:rsidR="00302C80" w:rsidRDefault="00302C80" w:rsidP="00302C80">
      <w:pPr>
        <w:pStyle w:val="Doc-text2"/>
      </w:pPr>
    </w:p>
    <w:p w:rsidR="00302C80" w:rsidRPr="00302C80" w:rsidRDefault="00302C80" w:rsidP="00302C80">
      <w:pPr>
        <w:pStyle w:val="Doc-text2"/>
      </w:pPr>
    </w:p>
    <w:p w:rsidR="006A1086" w:rsidRDefault="006A1086" w:rsidP="00F82BBD">
      <w:pPr>
        <w:pStyle w:val="Doc-title"/>
      </w:pPr>
    </w:p>
    <w:p w:rsidR="00950029" w:rsidRDefault="00950029" w:rsidP="00950029">
      <w:pPr>
        <w:pStyle w:val="Comments"/>
      </w:pPr>
      <w:r>
        <w:t>Running stage 3 CR</w:t>
      </w:r>
    </w:p>
    <w:p w:rsidR="00950029" w:rsidRDefault="00950029" w:rsidP="00950029">
      <w:pPr>
        <w:pStyle w:val="Comments"/>
      </w:pPr>
    </w:p>
    <w:p w:rsidR="00F82BBD" w:rsidRDefault="00D94E70" w:rsidP="00F82BBD">
      <w:pPr>
        <w:pStyle w:val="Doc-title"/>
      </w:pPr>
      <w:hyperlink r:id="rId12" w:history="1">
        <w:r w:rsidR="00950029">
          <w:rPr>
            <w:rStyle w:val="Hyperlink"/>
          </w:rPr>
          <w:t>R2-1804776</w:t>
        </w:r>
      </w:hyperlink>
      <w:r w:rsidR="00F82BBD">
        <w:tab/>
        <w:t>Running LPP CR for RTK GNSS positioning</w:t>
      </w:r>
      <w:r w:rsidR="00F82BBD">
        <w:tab/>
        <w:t>Qualcomm Incorporated</w:t>
      </w:r>
      <w:r w:rsidR="00F82BBD">
        <w:tab/>
        <w:t>draftCR</w:t>
      </w:r>
      <w:r w:rsidR="00F82BBD">
        <w:tab/>
        <w:t>Rel-15</w:t>
      </w:r>
      <w:r w:rsidR="00F82BBD">
        <w:tab/>
        <w:t>36.355</w:t>
      </w:r>
      <w:r w:rsidR="00F82BBD">
        <w:tab/>
        <w:t>14.5.1</w:t>
      </w:r>
      <w:r w:rsidR="00F82BBD">
        <w:tab/>
        <w:t>B</w:t>
      </w:r>
      <w:r w:rsidR="00F82BBD">
        <w:tab/>
        <w:t>LCS_LTE_acc_enh-Core</w:t>
      </w:r>
    </w:p>
    <w:p w:rsidR="00302C80" w:rsidRDefault="00302C80" w:rsidP="00302C80">
      <w:pPr>
        <w:pStyle w:val="Doc-text2"/>
      </w:pPr>
    </w:p>
    <w:p w:rsidR="00302C80" w:rsidRDefault="00302C80" w:rsidP="00302C80">
      <w:pPr>
        <w:pStyle w:val="Doc-text2"/>
        <w:numPr>
          <w:ilvl w:val="0"/>
          <w:numId w:val="13"/>
        </w:numPr>
      </w:pPr>
      <w:r>
        <w:t>ESA think the X and Y uncertainty should be decoupled and a revision is needed</w:t>
      </w:r>
    </w:p>
    <w:p w:rsidR="00302C80" w:rsidRPr="00302C80" w:rsidRDefault="00302C80" w:rsidP="00302C80">
      <w:pPr>
        <w:pStyle w:val="Doc-text2"/>
        <w:numPr>
          <w:ilvl w:val="0"/>
          <w:numId w:val="14"/>
        </w:numPr>
      </w:pPr>
      <w:r>
        <w:t>Noted (to be updated according to comments)</w:t>
      </w:r>
    </w:p>
    <w:p w:rsidR="006A1086" w:rsidRDefault="006A1086" w:rsidP="00F82BBD">
      <w:pPr>
        <w:pStyle w:val="Doc-title"/>
      </w:pPr>
    </w:p>
    <w:p w:rsidR="00F82BBD" w:rsidRDefault="00D94E70" w:rsidP="00F82BBD">
      <w:pPr>
        <w:pStyle w:val="Doc-title"/>
      </w:pPr>
      <w:hyperlink r:id="rId13" w:history="1">
        <w:r w:rsidR="00950029">
          <w:rPr>
            <w:rStyle w:val="Hyperlink"/>
          </w:rPr>
          <w:t>R2-1804777</w:t>
        </w:r>
      </w:hyperlink>
      <w:r w:rsidR="00F82BBD">
        <w:tab/>
        <w:t xml:space="preserve">Status of Running LPP CR for RTK GNSS Positioning </w:t>
      </w:r>
      <w:r w:rsidR="00F82BBD">
        <w:tab/>
        <w:t>Qualcomm Incorporated</w:t>
      </w:r>
      <w:r w:rsidR="00F82BBD">
        <w:tab/>
        <w:t>discussion</w:t>
      </w:r>
    </w:p>
    <w:p w:rsidR="00302C80" w:rsidRDefault="00302C80" w:rsidP="00302C80">
      <w:pPr>
        <w:pStyle w:val="Doc-text2"/>
      </w:pPr>
    </w:p>
    <w:p w:rsidR="00302C80" w:rsidRPr="00302C80" w:rsidRDefault="00302C80" w:rsidP="00302C80">
      <w:pPr>
        <w:pStyle w:val="Doc-text2"/>
        <w:numPr>
          <w:ilvl w:val="0"/>
          <w:numId w:val="14"/>
        </w:numPr>
      </w:pPr>
      <w:r>
        <w:t>Noted</w:t>
      </w:r>
    </w:p>
    <w:p w:rsidR="006A1086" w:rsidRDefault="006A1086" w:rsidP="00F82BBD">
      <w:pPr>
        <w:pStyle w:val="Doc-title"/>
      </w:pPr>
    </w:p>
    <w:p w:rsidR="006F569F" w:rsidRPr="007911C2" w:rsidRDefault="006F569F" w:rsidP="006F569F">
      <w:pPr>
        <w:pStyle w:val="Heading3"/>
      </w:pPr>
      <w:r w:rsidRPr="007911C2">
        <w:t>9.8.</w:t>
      </w:r>
      <w:r w:rsidR="00CE69B2" w:rsidRPr="007911C2">
        <w:t>2</w:t>
      </w:r>
      <w:r w:rsidRPr="007911C2">
        <w:tab/>
        <w:t>GNSS positioning enhancements</w:t>
      </w:r>
    </w:p>
    <w:p w:rsidR="0085101B" w:rsidRPr="007911C2" w:rsidRDefault="0085101B" w:rsidP="0085101B">
      <w:pPr>
        <w:pStyle w:val="Comments"/>
        <w:rPr>
          <w:noProof w:val="0"/>
        </w:rPr>
      </w:pPr>
      <w:r w:rsidRPr="007911C2">
        <w:rPr>
          <w:noProof w:val="0"/>
        </w:rPr>
        <w:t>RTK payload transmission, transparent or not? Supported RTK techniques, SSR, VRS, PPP, etc? The details on the support of UE based and UE assisted; The details about unicast and broadcast of RTK assistance data;</w:t>
      </w:r>
    </w:p>
    <w:p w:rsidR="00202A9B" w:rsidRDefault="00202A9B" w:rsidP="006E5A13">
      <w:pPr>
        <w:pStyle w:val="Comments"/>
      </w:pPr>
      <w:r>
        <w:t>Including output of email discussion [101#77][LTE/Positioning] Shape recommendations (Nokia)</w:t>
      </w:r>
    </w:p>
    <w:p w:rsidR="00950029" w:rsidRDefault="00950029" w:rsidP="006E5A13">
      <w:pPr>
        <w:pStyle w:val="Comments"/>
      </w:pPr>
    </w:p>
    <w:p w:rsidR="00950029" w:rsidRDefault="00950029" w:rsidP="006E5A13">
      <w:pPr>
        <w:pStyle w:val="Comments"/>
      </w:pPr>
      <w:r>
        <w:t>Stage 2 CR</w:t>
      </w:r>
    </w:p>
    <w:p w:rsidR="006A1086" w:rsidRDefault="006A1086" w:rsidP="006E5A13">
      <w:pPr>
        <w:pStyle w:val="Comments"/>
      </w:pPr>
    </w:p>
    <w:p w:rsidR="00950029" w:rsidRDefault="00D94E70" w:rsidP="00950029">
      <w:pPr>
        <w:pStyle w:val="Doc-title"/>
      </w:pPr>
      <w:hyperlink r:id="rId14" w:history="1">
        <w:r w:rsidR="00535725">
          <w:rPr>
            <w:rStyle w:val="Hyperlink"/>
          </w:rPr>
          <w:t>R2-1805649</w:t>
        </w:r>
      </w:hyperlink>
      <w:r w:rsidR="00950029">
        <w:tab/>
        <w:t>Report of email discussion [101#78][LTE/Positioning]on Draft Stage 2 CR for RTK and PPP positioning</w:t>
      </w:r>
      <w:r w:rsidR="00950029">
        <w:tab/>
        <w:t>ESA</w:t>
      </w:r>
      <w:r w:rsidR="00950029">
        <w:tab/>
        <w:t>discussion</w:t>
      </w:r>
      <w:r w:rsidR="00950029">
        <w:tab/>
        <w:t>Rel-15</w:t>
      </w:r>
    </w:p>
    <w:p w:rsidR="00302C80" w:rsidRDefault="00302C80" w:rsidP="00302C80">
      <w:pPr>
        <w:pStyle w:val="Doc-text2"/>
      </w:pPr>
    </w:p>
    <w:p w:rsidR="00302C80" w:rsidRPr="00302C80" w:rsidRDefault="00302C80" w:rsidP="00302C80">
      <w:pPr>
        <w:pStyle w:val="Doc-text2"/>
        <w:numPr>
          <w:ilvl w:val="0"/>
          <w:numId w:val="14"/>
        </w:numPr>
      </w:pPr>
      <w:r>
        <w:t>Noted</w:t>
      </w:r>
    </w:p>
    <w:p w:rsidR="00950029" w:rsidRDefault="00950029" w:rsidP="00950029">
      <w:pPr>
        <w:pStyle w:val="Doc-title"/>
      </w:pPr>
    </w:p>
    <w:p w:rsidR="00950029" w:rsidRDefault="00D94E70" w:rsidP="00950029">
      <w:pPr>
        <w:pStyle w:val="Doc-title"/>
      </w:pPr>
      <w:hyperlink r:id="rId15" w:history="1">
        <w:r w:rsidR="00535725">
          <w:rPr>
            <w:rStyle w:val="Hyperlink"/>
          </w:rPr>
          <w:t>R2-1805650</w:t>
        </w:r>
      </w:hyperlink>
      <w:r w:rsidR="00950029">
        <w:tab/>
        <w:t>Draft Stage 2 CR for RTK and PPP positioning</w:t>
      </w:r>
      <w:r w:rsidR="00950029">
        <w:tab/>
        <w:t>ESA</w:t>
      </w:r>
      <w:r w:rsidR="00950029">
        <w:tab/>
        <w:t>draftCR</w:t>
      </w:r>
      <w:r w:rsidR="00950029">
        <w:tab/>
        <w:t>Rel-15</w:t>
      </w:r>
      <w:r w:rsidR="00950029">
        <w:tab/>
        <w:t>36.305</w:t>
      </w:r>
      <w:r w:rsidR="00950029">
        <w:tab/>
        <w:t>14.3.0</w:t>
      </w:r>
      <w:r w:rsidR="00950029">
        <w:tab/>
        <w:t>B</w:t>
      </w:r>
      <w:r w:rsidR="00950029">
        <w:tab/>
        <w:t>LCS_LTE_acc_enh-Core</w:t>
      </w:r>
    </w:p>
    <w:p w:rsidR="00302C80" w:rsidRDefault="00302C80" w:rsidP="00302C80">
      <w:pPr>
        <w:pStyle w:val="Doc-text2"/>
      </w:pPr>
    </w:p>
    <w:p w:rsidR="00302C80" w:rsidRDefault="00302C80" w:rsidP="00302C80">
      <w:pPr>
        <w:pStyle w:val="Doc-text2"/>
        <w:numPr>
          <w:ilvl w:val="0"/>
          <w:numId w:val="13"/>
        </w:numPr>
      </w:pPr>
      <w:r>
        <w:t>QC think a description will also be needed of how periodic assistance data works.  May need its own section.</w:t>
      </w:r>
    </w:p>
    <w:p w:rsidR="00302C80" w:rsidRPr="00302C80" w:rsidRDefault="00302C80" w:rsidP="00302C80">
      <w:pPr>
        <w:pStyle w:val="Doc-text2"/>
        <w:numPr>
          <w:ilvl w:val="0"/>
          <w:numId w:val="13"/>
        </w:numPr>
      </w:pPr>
      <w:r>
        <w:t>Endorsed as a basis for further work</w:t>
      </w:r>
    </w:p>
    <w:p w:rsidR="00950029" w:rsidRDefault="00950029" w:rsidP="00950029">
      <w:pPr>
        <w:pStyle w:val="Doc-title"/>
      </w:pPr>
    </w:p>
    <w:p w:rsidR="00950029" w:rsidRDefault="00D94E70" w:rsidP="00950029">
      <w:pPr>
        <w:pStyle w:val="Doc-title"/>
      </w:pPr>
      <w:hyperlink r:id="rId16" w:history="1">
        <w:r w:rsidR="00535725">
          <w:rPr>
            <w:rStyle w:val="Hyperlink"/>
          </w:rPr>
          <w:t>R2-1805117</w:t>
        </w:r>
      </w:hyperlink>
      <w:r w:rsidR="00950029">
        <w:tab/>
        <w:t>Additional Stage-2 Considerations for RTK Assistance Data</w:t>
      </w:r>
      <w:r w:rsidR="00950029">
        <w:tab/>
        <w:t>Deutsche Telekom</w:t>
      </w:r>
      <w:r w:rsidR="00950029">
        <w:tab/>
        <w:t>discussion</w:t>
      </w:r>
      <w:r w:rsidR="00950029">
        <w:tab/>
        <w:t>Rel-15</w:t>
      </w:r>
      <w:r w:rsidR="00950029">
        <w:tab/>
        <w:t>R2-1802710</w:t>
      </w:r>
    </w:p>
    <w:p w:rsidR="00302C80" w:rsidRDefault="00302C80" w:rsidP="00302C80">
      <w:pPr>
        <w:pStyle w:val="Doc-text2"/>
      </w:pPr>
    </w:p>
    <w:p w:rsidR="00302C80" w:rsidRDefault="00302C80" w:rsidP="00302C80">
      <w:pPr>
        <w:jc w:val="both"/>
        <w:rPr>
          <w:b/>
        </w:rPr>
      </w:pPr>
      <w:r>
        <w:rPr>
          <w:b/>
        </w:rPr>
        <w:t>Proposal 1:</w:t>
      </w:r>
      <w:r>
        <w:rPr>
          <w:b/>
        </w:rPr>
        <w:tab/>
      </w:r>
      <w:r w:rsidRPr="0092028B">
        <w:rPr>
          <w:b/>
        </w:rPr>
        <w:t>Support RTCM message types</w:t>
      </w:r>
      <w:r>
        <w:rPr>
          <w:b/>
        </w:rPr>
        <w:t xml:space="preserve"> 1032 for physical S</w:t>
      </w:r>
      <w:r w:rsidRPr="0092028B">
        <w:rPr>
          <w:b/>
        </w:rPr>
        <w:t>tation Coordinates</w:t>
      </w:r>
      <w:r>
        <w:rPr>
          <w:b/>
        </w:rPr>
        <w:t>.</w:t>
      </w:r>
    </w:p>
    <w:p w:rsidR="00302C80" w:rsidRDefault="00302C80" w:rsidP="00302C80">
      <w:pPr>
        <w:jc w:val="both"/>
        <w:rPr>
          <w:b/>
        </w:rPr>
      </w:pPr>
    </w:p>
    <w:p w:rsidR="00302C80" w:rsidRPr="00302C80" w:rsidRDefault="00302C80" w:rsidP="00302C80">
      <w:pPr>
        <w:pStyle w:val="ListParagraph"/>
        <w:numPr>
          <w:ilvl w:val="0"/>
          <w:numId w:val="13"/>
        </w:numPr>
        <w:jc w:val="both"/>
        <w:rPr>
          <w:b/>
        </w:rPr>
      </w:pPr>
      <w:r>
        <w:t>QC would like to understand why this is actually needed.  What if there are multiple physical reference stations; which one do we provide?  ESA understand that you would use the closest reference station to the user.  The user sends approximate location to E-SMLC and the closest reference station would be found, followed by interpolation of network errors.  QC think then it is point-to-point, not needed in broadcast.  ESA agree.</w:t>
      </w:r>
    </w:p>
    <w:p w:rsidR="00302C80" w:rsidRPr="00302C80" w:rsidRDefault="00302C80" w:rsidP="00302C80">
      <w:pPr>
        <w:pStyle w:val="ListParagraph"/>
        <w:numPr>
          <w:ilvl w:val="0"/>
          <w:numId w:val="13"/>
        </w:numPr>
        <w:jc w:val="both"/>
        <w:rPr>
          <w:b/>
        </w:rPr>
      </w:pPr>
      <w:r>
        <w:t>Nokia wonder if the UE provides an approximate location to E-SMLC, and the provision of corrections is outside 3GPP scope, does it mean the E-SMLC has to pass the location to an external source?  ESA agree this would be necessary unless the E-SMLC has the logic for the corrections.  The VRS can change its location due to UE movement.</w:t>
      </w:r>
    </w:p>
    <w:p w:rsidR="00302C80" w:rsidRPr="00302C80" w:rsidRDefault="00302C80" w:rsidP="00302C80">
      <w:pPr>
        <w:pStyle w:val="ListParagraph"/>
        <w:numPr>
          <w:ilvl w:val="0"/>
          <w:numId w:val="13"/>
        </w:numPr>
        <w:jc w:val="both"/>
        <w:rPr>
          <w:b/>
        </w:rPr>
      </w:pPr>
      <w:r>
        <w:lastRenderedPageBreak/>
        <w:t>Ericsson think it is also possible to broadcast multiple VRSs over a grid and have the UE select one.  This is one use case for multiple streams.</w:t>
      </w:r>
    </w:p>
    <w:p w:rsidR="00302C80" w:rsidRPr="00302C80" w:rsidRDefault="00302C80" w:rsidP="00302C80">
      <w:pPr>
        <w:pStyle w:val="ListParagraph"/>
        <w:numPr>
          <w:ilvl w:val="0"/>
          <w:numId w:val="13"/>
        </w:numPr>
        <w:jc w:val="both"/>
        <w:rPr>
          <w:b/>
        </w:rPr>
      </w:pPr>
      <w:r>
        <w:t>u-blox also think the broadcast case is possible, but think that the use case identified by DT implies point-to-point.</w:t>
      </w:r>
    </w:p>
    <w:p w:rsidR="00302C80" w:rsidRPr="00302C80" w:rsidRDefault="00302C80" w:rsidP="00302C80">
      <w:pPr>
        <w:pStyle w:val="ListParagraph"/>
        <w:numPr>
          <w:ilvl w:val="0"/>
          <w:numId w:val="13"/>
        </w:numPr>
        <w:jc w:val="both"/>
        <w:rPr>
          <w:b/>
        </w:rPr>
      </w:pPr>
      <w:r>
        <w:t>QC think if this message were broadcast, it would be based on a virtual user location and would change the meaning of the RTCM message type.  They are unsure how it should be implemented and described in LPP in this form.  We would need to clarify what physical reference station it refers to.</w:t>
      </w:r>
    </w:p>
    <w:p w:rsidR="00302C80" w:rsidRPr="00302C80" w:rsidRDefault="00302C80" w:rsidP="00302C80">
      <w:pPr>
        <w:pStyle w:val="ListParagraph"/>
        <w:numPr>
          <w:ilvl w:val="0"/>
          <w:numId w:val="13"/>
        </w:numPr>
        <w:jc w:val="both"/>
        <w:rPr>
          <w:b/>
        </w:rPr>
      </w:pPr>
      <w:r>
        <w:t>Ericsson are not sure the description is needed unless omitting it would break the relation to the RTCM message.  They support the indication of a physical reference station but the indication of whether it is the “closest” is not appropriate for broadcast and a replacement description would need to be formulated.</w:t>
      </w:r>
    </w:p>
    <w:p w:rsidR="00302C80" w:rsidRPr="00302C80" w:rsidRDefault="00302C80" w:rsidP="00302C80">
      <w:pPr>
        <w:pStyle w:val="ListParagraph"/>
        <w:numPr>
          <w:ilvl w:val="0"/>
          <w:numId w:val="13"/>
        </w:numPr>
        <w:jc w:val="both"/>
        <w:rPr>
          <w:b/>
        </w:rPr>
      </w:pPr>
      <w:r>
        <w:t>QC think we could support the message and think about the description.</w:t>
      </w:r>
    </w:p>
    <w:p w:rsidR="00302C80" w:rsidRPr="00302C80" w:rsidRDefault="00302C80" w:rsidP="00302C80">
      <w:pPr>
        <w:pStyle w:val="ListParagraph"/>
        <w:numPr>
          <w:ilvl w:val="0"/>
          <w:numId w:val="13"/>
        </w:numPr>
        <w:jc w:val="both"/>
        <w:rPr>
          <w:b/>
        </w:rPr>
      </w:pPr>
      <w:r>
        <w:t>DT think up to now it’s only possible to send one, physical or non-physical, and this would ameliorate that restriction.</w:t>
      </w:r>
    </w:p>
    <w:p w:rsidR="00302C80" w:rsidRPr="00302C80" w:rsidRDefault="00302C80" w:rsidP="00302C80">
      <w:pPr>
        <w:pStyle w:val="ListParagraph"/>
        <w:numPr>
          <w:ilvl w:val="0"/>
          <w:numId w:val="13"/>
        </w:numPr>
        <w:jc w:val="both"/>
        <w:rPr>
          <w:b/>
        </w:rPr>
      </w:pPr>
      <w:r>
        <w:t>ESA think the information should be sent concurrently for physical and non-physical stations, and today it isn’t possible to provide them concurrently.</w:t>
      </w:r>
    </w:p>
    <w:p w:rsidR="00302C80" w:rsidRPr="00302C80" w:rsidRDefault="00302C80" w:rsidP="00302C80">
      <w:pPr>
        <w:pStyle w:val="ListParagraph"/>
        <w:numPr>
          <w:ilvl w:val="0"/>
          <w:numId w:val="13"/>
        </w:numPr>
        <w:jc w:val="both"/>
        <w:rPr>
          <w:b/>
        </w:rPr>
      </w:pPr>
      <w:r>
        <w:t>Nokia understand that the use case is for postprocessing, which is somewhat outside standards scope.</w:t>
      </w:r>
    </w:p>
    <w:p w:rsidR="00302C80" w:rsidRPr="00302C80" w:rsidRDefault="00302C80" w:rsidP="00302C80">
      <w:pPr>
        <w:pBdr>
          <w:top w:val="single" w:sz="4" w:space="1" w:color="auto"/>
          <w:left w:val="single" w:sz="4" w:space="4" w:color="auto"/>
          <w:bottom w:val="single" w:sz="4" w:space="1" w:color="auto"/>
          <w:right w:val="single" w:sz="4" w:space="4" w:color="auto"/>
        </w:pBdr>
        <w:ind w:left="1259"/>
        <w:jc w:val="both"/>
      </w:pPr>
      <w:r>
        <w:t>Support RTCM message type 1032 at least in LPP for point to point.</w:t>
      </w:r>
    </w:p>
    <w:p w:rsidR="00302C80" w:rsidRDefault="00302C80" w:rsidP="00302C80">
      <w:pPr>
        <w:jc w:val="both"/>
        <w:rPr>
          <w:b/>
        </w:rPr>
      </w:pPr>
    </w:p>
    <w:p w:rsidR="00302C80" w:rsidRDefault="00302C80" w:rsidP="00302C80">
      <w:pPr>
        <w:ind w:left="1134" w:hanging="1134"/>
        <w:jc w:val="both"/>
        <w:rPr>
          <w:b/>
        </w:rPr>
      </w:pPr>
      <w:r>
        <w:rPr>
          <w:b/>
        </w:rPr>
        <w:t>Proposal 2:</w:t>
      </w:r>
      <w:r>
        <w:rPr>
          <w:b/>
        </w:rPr>
        <w:tab/>
        <w:t>RAN2 understands that it is feasible to convert the received LPP RTK assistance data back into the corresponding RTCM message types.</w:t>
      </w:r>
    </w:p>
    <w:p w:rsidR="00302C80" w:rsidRDefault="00302C80" w:rsidP="00302C80">
      <w:pPr>
        <w:ind w:left="1134" w:hanging="1134"/>
        <w:jc w:val="both"/>
        <w:rPr>
          <w:b/>
        </w:rPr>
      </w:pPr>
    </w:p>
    <w:p w:rsidR="00302C80" w:rsidRDefault="00302C80" w:rsidP="00302C80">
      <w:pPr>
        <w:pStyle w:val="ListParagraph"/>
        <w:numPr>
          <w:ilvl w:val="0"/>
          <w:numId w:val="13"/>
        </w:numPr>
        <w:jc w:val="both"/>
      </w:pPr>
      <w:r>
        <w:t>Ericsson think this depends on what the purpose is.  We have agreed not to support some message types because of no well-defined description, so we may not be able to support backward conversion generically.</w:t>
      </w:r>
    </w:p>
    <w:p w:rsidR="00302C80" w:rsidRDefault="00302C80" w:rsidP="00302C80">
      <w:pPr>
        <w:pStyle w:val="ListParagraph"/>
        <w:numPr>
          <w:ilvl w:val="0"/>
          <w:numId w:val="13"/>
        </w:numPr>
        <w:jc w:val="both"/>
      </w:pPr>
      <w:r>
        <w:t>DT wonder if we can make clear which parts can and can’t be converted back to RTCM formats.</w:t>
      </w:r>
    </w:p>
    <w:p w:rsidR="00302C80" w:rsidRDefault="00302C80" w:rsidP="00302C80">
      <w:pPr>
        <w:pStyle w:val="ListParagraph"/>
        <w:numPr>
          <w:ilvl w:val="0"/>
          <w:numId w:val="13"/>
        </w:numPr>
        <w:jc w:val="both"/>
      </w:pPr>
      <w:r>
        <w:t>ESA think the proposal is outside the WI scope, but in principle it should be feasible.  QC agree; we can of course translate the IEs we have back to their RTCM equivalents, and omit the ones we’ve skipped.  But they don’t feel we can take this decision in standards; it’s an implementation issue.</w:t>
      </w:r>
    </w:p>
    <w:p w:rsidR="00302C80" w:rsidRPr="00302C80" w:rsidRDefault="00302C80" w:rsidP="00302C80">
      <w:pPr>
        <w:pStyle w:val="ListParagraph"/>
        <w:numPr>
          <w:ilvl w:val="0"/>
          <w:numId w:val="13"/>
        </w:numPr>
        <w:jc w:val="both"/>
      </w:pPr>
      <w:r>
        <w:t>u-blox also think this is outside RAN2 scope, but they think practically speaking it is possible to do with one exception: where the RTCM messages have been extended e.g. with equivalent Galileo and BeiDou measurements.</w:t>
      </w:r>
    </w:p>
    <w:p w:rsidR="00302C80" w:rsidRPr="003C2243" w:rsidRDefault="00302C80" w:rsidP="00302C80">
      <w:pPr>
        <w:ind w:left="1134" w:hanging="1134"/>
        <w:jc w:val="both"/>
        <w:rPr>
          <w:rFonts w:ascii="Courier New" w:hAnsi="Courier New" w:cs="Courier New"/>
          <w:b/>
          <w:snapToGrid w:val="0"/>
          <w:sz w:val="16"/>
          <w:szCs w:val="16"/>
        </w:rPr>
      </w:pPr>
    </w:p>
    <w:p w:rsidR="00302C80" w:rsidRDefault="00302C80" w:rsidP="00302C80">
      <w:pPr>
        <w:ind w:left="1136" w:hanging="1136"/>
        <w:jc w:val="both"/>
        <w:rPr>
          <w:b/>
        </w:rPr>
      </w:pPr>
      <w:r>
        <w:rPr>
          <w:b/>
        </w:rPr>
        <w:t>Proposal 3:</w:t>
      </w:r>
      <w:r>
        <w:rPr>
          <w:b/>
        </w:rPr>
        <w:tab/>
        <w:t>Broadcast of multiple RTK corrections streams is supported. 8 instances shall be supported by the signalling.</w:t>
      </w:r>
    </w:p>
    <w:p w:rsidR="00302C80" w:rsidRDefault="00302C80" w:rsidP="00302C80">
      <w:pPr>
        <w:ind w:left="1136" w:hanging="1136"/>
        <w:jc w:val="both"/>
        <w:rPr>
          <w:b/>
        </w:rPr>
      </w:pPr>
    </w:p>
    <w:p w:rsidR="00302C80" w:rsidRPr="00302C80" w:rsidRDefault="00302C80" w:rsidP="00302C80">
      <w:pPr>
        <w:pStyle w:val="ListParagraph"/>
        <w:numPr>
          <w:ilvl w:val="0"/>
          <w:numId w:val="13"/>
        </w:numPr>
        <w:jc w:val="both"/>
        <w:rPr>
          <w:b/>
        </w:rPr>
      </w:pPr>
      <w:r>
        <w:t>QC think we don’t send “streams” but ProvideAssistanceData messages, and we can send multiple messages already for different reference stations and different observations.  For broadcast they think it would be inefficient but possible using multiple instances of the same SIB.</w:t>
      </w:r>
    </w:p>
    <w:p w:rsidR="00302C80" w:rsidRPr="00302C80" w:rsidRDefault="00302C80" w:rsidP="00302C80">
      <w:pPr>
        <w:pStyle w:val="ListParagraph"/>
        <w:numPr>
          <w:ilvl w:val="0"/>
          <w:numId w:val="13"/>
        </w:numPr>
        <w:jc w:val="both"/>
        <w:rPr>
          <w:b/>
        </w:rPr>
      </w:pPr>
      <w:r>
        <w:t>Ericsson agree with QC.</w:t>
      </w:r>
    </w:p>
    <w:p w:rsidR="00302C80" w:rsidRDefault="00302C80" w:rsidP="00302C80">
      <w:pPr>
        <w:ind w:left="1259"/>
        <w:jc w:val="both"/>
        <w:rPr>
          <w:b/>
        </w:rPr>
      </w:pPr>
    </w:p>
    <w:p w:rsidR="00302C80" w:rsidRPr="00302C80" w:rsidRDefault="00302C80" w:rsidP="00302C80">
      <w:pPr>
        <w:pBdr>
          <w:top w:val="single" w:sz="4" w:space="1" w:color="auto"/>
          <w:left w:val="single" w:sz="4" w:space="4" w:color="auto"/>
          <w:bottom w:val="single" w:sz="4" w:space="1" w:color="auto"/>
          <w:right w:val="single" w:sz="4" w:space="4" w:color="auto"/>
        </w:pBdr>
        <w:ind w:left="1259"/>
        <w:jc w:val="both"/>
      </w:pPr>
      <w:r>
        <w:t>The effect of multiple correction streams is achieved by multiple instances of the same type of message (ProvideAssistanceData or SIBs).</w:t>
      </w:r>
    </w:p>
    <w:p w:rsidR="00302C80" w:rsidRPr="00D339C4" w:rsidRDefault="00302C80" w:rsidP="00302C80">
      <w:pPr>
        <w:ind w:left="1136" w:hanging="1136"/>
        <w:jc w:val="both"/>
      </w:pPr>
    </w:p>
    <w:p w:rsidR="00302C80" w:rsidRDefault="00302C80" w:rsidP="00302C80">
      <w:pPr>
        <w:ind w:left="1136" w:hanging="1136"/>
        <w:jc w:val="both"/>
        <w:rPr>
          <w:b/>
        </w:rPr>
      </w:pPr>
      <w:r>
        <w:rPr>
          <w:b/>
        </w:rPr>
        <w:t>Proposal 4:</w:t>
      </w:r>
      <w:r>
        <w:rPr>
          <w:b/>
        </w:rPr>
        <w:tab/>
        <w:t>Linking information of current position of receiver to appropriate set of RTK correction information shall be defined. Geo-Polygon and V2X zoning seem to be the best candidate solutions.</w:t>
      </w:r>
    </w:p>
    <w:p w:rsidR="00302C80" w:rsidRDefault="00302C80" w:rsidP="00302C80">
      <w:pPr>
        <w:ind w:left="1136" w:hanging="1136"/>
        <w:jc w:val="both"/>
        <w:rPr>
          <w:b/>
        </w:rPr>
      </w:pPr>
    </w:p>
    <w:p w:rsidR="00302C80" w:rsidRPr="00302C80" w:rsidRDefault="00302C80" w:rsidP="00302C80">
      <w:pPr>
        <w:pStyle w:val="ListParagraph"/>
        <w:numPr>
          <w:ilvl w:val="0"/>
          <w:numId w:val="13"/>
        </w:numPr>
        <w:jc w:val="both"/>
      </w:pPr>
      <w:r>
        <w:t>Ericsson think this is addressed by the ability of the UE implementation to select which data to use.</w:t>
      </w:r>
    </w:p>
    <w:p w:rsidR="00302C80" w:rsidRPr="00302C80" w:rsidRDefault="00302C80" w:rsidP="00302C80">
      <w:pPr>
        <w:pStyle w:val="Doc-text2"/>
      </w:pPr>
    </w:p>
    <w:p w:rsidR="00950029" w:rsidRDefault="00950029" w:rsidP="00950029">
      <w:pPr>
        <w:pStyle w:val="Doc-title"/>
      </w:pPr>
    </w:p>
    <w:p w:rsidR="00950029" w:rsidRDefault="00950029" w:rsidP="00950029">
      <w:pPr>
        <w:pStyle w:val="Comments"/>
      </w:pPr>
      <w:r>
        <w:t>Stage 3 issues</w:t>
      </w:r>
    </w:p>
    <w:p w:rsidR="00950029" w:rsidRDefault="00950029" w:rsidP="00950029">
      <w:pPr>
        <w:pStyle w:val="Comments"/>
      </w:pPr>
    </w:p>
    <w:p w:rsidR="00950029" w:rsidRDefault="00D94E70" w:rsidP="00950029">
      <w:pPr>
        <w:pStyle w:val="Doc-title"/>
      </w:pPr>
      <w:hyperlink r:id="rId17" w:history="1">
        <w:r w:rsidR="00535725">
          <w:rPr>
            <w:rStyle w:val="Hyperlink"/>
          </w:rPr>
          <w:t>R2-1805259</w:t>
        </w:r>
      </w:hyperlink>
      <w:r w:rsidR="00950029">
        <w:tab/>
        <w:t>On Remaining Issues of GNSS RTK Information via LPP</w:t>
      </w:r>
      <w:r w:rsidR="00950029">
        <w:tab/>
        <w:t>Ericsson</w:t>
      </w:r>
      <w:r w:rsidR="00950029">
        <w:tab/>
        <w:t>discussion</w:t>
      </w:r>
      <w:r w:rsidR="00950029">
        <w:tab/>
        <w:t>Rel-15</w:t>
      </w:r>
      <w:r w:rsidR="00950029">
        <w:tab/>
        <w:t>LCS_LTE_acc_enh-Core</w:t>
      </w:r>
    </w:p>
    <w:p w:rsidR="00302C80" w:rsidRDefault="00302C80" w:rsidP="00302C80">
      <w:pPr>
        <w:pStyle w:val="Doc-text2"/>
      </w:pPr>
    </w:p>
    <w:p w:rsidR="00302C80" w:rsidRDefault="00302C80" w:rsidP="00E61C7B">
      <w:pPr>
        <w:pStyle w:val="TOC1"/>
        <w:pBdr>
          <w:top w:val="single" w:sz="4" w:space="1" w:color="auto"/>
          <w:left w:val="single" w:sz="4" w:space="4" w:color="auto"/>
          <w:bottom w:val="single" w:sz="4" w:space="1" w:color="auto"/>
          <w:right w:val="single" w:sz="4" w:space="4" w:color="auto"/>
        </w:pBdr>
        <w:rPr>
          <w:rFonts w:eastAsiaTheme="minorEastAsia" w:cs="Arial"/>
          <w:lang w:val="en-US" w:eastAsia="en-US"/>
        </w:rPr>
      </w:pPr>
      <w:r>
        <w:rPr>
          <w:b/>
          <w:bCs/>
        </w:rPr>
        <w:fldChar w:fldCharType="begin"/>
      </w:r>
      <w:r>
        <w:rPr>
          <w:bCs/>
        </w:rPr>
        <w:instrText xml:space="preserve"> TOC \f \n \p " " \t "Proposal;1" </w:instrText>
      </w:r>
      <w:r>
        <w:rPr>
          <w:b/>
          <w:bCs/>
        </w:rPr>
        <w:fldChar w:fldCharType="separate"/>
      </w:r>
      <w:r>
        <w:t>Report ADR measurements according to Option 1.  (</w:t>
      </w:r>
      <w:r>
        <w:rPr>
          <w:rFonts w:eastAsiaTheme="minorEastAsia" w:cs="Arial"/>
          <w:lang w:val="en-US"/>
        </w:rPr>
        <w:t>ADR is reported as t</w:t>
      </w:r>
      <w:r w:rsidRPr="00DC009D">
        <w:rPr>
          <w:rFonts w:eastAsiaTheme="minorEastAsia" w:cs="Arial"/>
          <w:lang w:val="en-US"/>
        </w:rPr>
        <w:t xml:space="preserve">he estimated value of </w:t>
      </w:r>
      <m:oMath>
        <m:sSub>
          <m:sSubPr>
            <m:ctrlPr>
              <w:rPr>
                <w:rFonts w:ascii="Cambria Math" w:eastAsiaTheme="minorHAnsi" w:hAnsi="Cambria Math" w:cs="Arial"/>
                <w:i/>
                <w:lang w:val="en-US" w:eastAsia="en-US"/>
              </w:rPr>
            </m:ctrlPr>
          </m:sSubPr>
          <m:e>
            <m:r>
              <m:rPr>
                <m:sty m:val="p"/>
              </m:rPr>
              <w:rPr>
                <w:rFonts w:ascii="Cambria Math" w:hAnsi="Cambria Math" w:cs="Arial"/>
                <w:lang w:val="en-US"/>
              </w:rPr>
              <m:t>∅</m:t>
            </m:r>
          </m:e>
          <m:sub>
            <m:r>
              <m:rPr>
                <m:sty m:val="p"/>
              </m:rPr>
              <w:rPr>
                <w:rFonts w:ascii="Cambria Math" w:hAnsi="Cambria Math" w:cs="Arial"/>
                <w:lang w:val="en-US"/>
              </w:rPr>
              <m:t>n</m:t>
            </m:r>
          </m:sub>
        </m:sSub>
      </m:oMath>
      <w:r>
        <w:rPr>
          <w:rFonts w:eastAsiaTheme="minorEastAsia" w:cs="Arial"/>
          <w:lang w:val="en-US" w:eastAsia="en-US"/>
        </w:rPr>
        <w:t>, including the sign.)</w:t>
      </w:r>
    </w:p>
    <w:p w:rsidR="00302C80" w:rsidRDefault="00302C80" w:rsidP="00302C80">
      <w:pPr>
        <w:rPr>
          <w:lang w:val="en-US" w:eastAsia="en-US"/>
        </w:rPr>
      </w:pPr>
      <w:r>
        <w:rPr>
          <w:lang w:val="en-US" w:eastAsia="en-US"/>
        </w:rPr>
        <w:tab/>
      </w:r>
      <w:r>
        <w:rPr>
          <w:lang w:val="en-US" w:eastAsia="en-US"/>
        </w:rPr>
        <w:tab/>
        <w:t>- QC have the same understanding and do not consider Option 2 feasible.  However they think it is correctly reflected in the running CR now.</w:t>
      </w:r>
    </w:p>
    <w:p w:rsidR="00E61C7B" w:rsidRDefault="00E61C7B" w:rsidP="00302C80">
      <w:pPr>
        <w:rPr>
          <w:lang w:val="en-US" w:eastAsia="en-US"/>
        </w:rPr>
      </w:pPr>
      <w:r>
        <w:rPr>
          <w:lang w:val="en-US" w:eastAsia="en-US"/>
        </w:rPr>
        <w:tab/>
      </w:r>
      <w:r>
        <w:rPr>
          <w:lang w:val="en-US" w:eastAsia="en-US"/>
        </w:rPr>
        <w:tab/>
        <w:t>- Nokia have the same view and thought the field descriptions were accurate already.  Wonder if there are RAN1 impacts since it affects measurements.  Ericsson think there is no RAN1 impact, just a clarification.  They understand that the current description of the sign as relating to the relative motion of the satellite is not right.</w:t>
      </w:r>
    </w:p>
    <w:p w:rsidR="00E61C7B" w:rsidRDefault="00E61C7B" w:rsidP="00302C80">
      <w:pPr>
        <w:rPr>
          <w:lang w:val="en-US" w:eastAsia="en-US"/>
        </w:rPr>
      </w:pPr>
      <w:r>
        <w:rPr>
          <w:lang w:val="en-US" w:eastAsia="en-US"/>
        </w:rPr>
        <w:tab/>
      </w:r>
      <w:r>
        <w:rPr>
          <w:lang w:val="en-US" w:eastAsia="en-US"/>
        </w:rPr>
        <w:tab/>
        <w:t>- ESA think the sign is just a convention of the manufacturer.</w:t>
      </w:r>
    </w:p>
    <w:p w:rsidR="00E61C7B" w:rsidRPr="00302C80" w:rsidRDefault="00E61C7B" w:rsidP="00302C80">
      <w:pPr>
        <w:rPr>
          <w:lang w:val="en-US" w:eastAsia="en-US"/>
        </w:rPr>
      </w:pPr>
    </w:p>
    <w:p w:rsidR="00302C80" w:rsidRPr="00DD4AC1" w:rsidRDefault="00302C80" w:rsidP="00302C80">
      <w:pPr>
        <w:pStyle w:val="TOC1"/>
        <w:rPr>
          <w:rFonts w:asciiTheme="minorHAnsi" w:eastAsiaTheme="minorEastAsia" w:hAnsiTheme="minorHAnsi" w:cstheme="minorBidi"/>
          <w:b/>
          <w:sz w:val="22"/>
          <w:lang w:eastAsia="sv-SE"/>
        </w:rPr>
      </w:pPr>
      <w:r>
        <w:t>Proposal 2</w:t>
      </w:r>
      <w:r w:rsidRPr="005A28DE">
        <w:rPr>
          <w:rFonts w:asciiTheme="minorHAnsi" w:eastAsiaTheme="minorEastAsia" w:hAnsiTheme="minorHAnsi" w:cstheme="minorBidi"/>
          <w:sz w:val="22"/>
          <w:lang w:eastAsia="sv-SE"/>
        </w:rPr>
        <w:tab/>
      </w:r>
      <w:r>
        <w:t>Update the running LPP CR with the field descriptions associated to Option 1, according to the Text Propoal in Appendix, Section 6.1</w:t>
      </w:r>
    </w:p>
    <w:p w:rsidR="00E61C7B" w:rsidRDefault="00302C80" w:rsidP="00E61C7B">
      <w:pPr>
        <w:pBdr>
          <w:top w:val="single" w:sz="4" w:space="1" w:color="auto"/>
          <w:left w:val="single" w:sz="4" w:space="4" w:color="auto"/>
          <w:bottom w:val="single" w:sz="4" w:space="1" w:color="auto"/>
          <w:right w:val="single" w:sz="4" w:space="4" w:color="auto"/>
        </w:pBdr>
        <w:rPr>
          <w:lang w:val="en-US" w:eastAsia="en-US"/>
        </w:rPr>
      </w:pPr>
      <w:r>
        <w:rPr>
          <w:b/>
          <w:bCs/>
        </w:rPr>
        <w:fldChar w:fldCharType="end"/>
      </w:r>
      <w:r w:rsidR="00E61C7B">
        <w:rPr>
          <w:lang w:val="en-US" w:eastAsia="en-US"/>
        </w:rPr>
        <w:t>=&gt; Offline to determine whether the description needs to be changed.  To be taken into account in the next CR update.</w:t>
      </w:r>
    </w:p>
    <w:p w:rsidR="00E61C7B" w:rsidRDefault="00E61C7B" w:rsidP="00302C80">
      <w:pPr>
        <w:pStyle w:val="TOC1"/>
        <w:jc w:val="both"/>
      </w:pPr>
    </w:p>
    <w:p w:rsidR="00302C80" w:rsidRDefault="00302C80" w:rsidP="00302C80">
      <w:pPr>
        <w:pStyle w:val="TOC1"/>
        <w:jc w:val="both"/>
      </w:pPr>
      <w:r>
        <w:t>Proposal 3</w:t>
      </w:r>
      <w:r>
        <w:tab/>
        <w:t xml:space="preserve">It is the E-SMLC that assures unique reference station IDs from a UE perspective </w:t>
      </w:r>
    </w:p>
    <w:p w:rsidR="00E61C7B" w:rsidRDefault="00E61C7B" w:rsidP="00E61C7B"/>
    <w:p w:rsidR="00E61C7B" w:rsidRDefault="00E61C7B" w:rsidP="00E61C7B">
      <w:pPr>
        <w:pStyle w:val="ListParagraph"/>
        <w:numPr>
          <w:ilvl w:val="0"/>
          <w:numId w:val="13"/>
        </w:numPr>
      </w:pPr>
      <w:r>
        <w:t>QC think there may be multiple E-SMLCs in a network and the reference station IDs should be unique network-wide.</w:t>
      </w:r>
    </w:p>
    <w:p w:rsidR="00E61C7B" w:rsidRDefault="00E61C7B" w:rsidP="00E61C7B">
      <w:pPr>
        <w:pStyle w:val="ListParagraph"/>
        <w:numPr>
          <w:ilvl w:val="0"/>
          <w:numId w:val="13"/>
        </w:numPr>
      </w:pPr>
      <w:r>
        <w:t>Nokia agree with QC.  Since the reference station network is outside the 3GPP network it’s not clear how the E-SMLC can do this.</w:t>
      </w:r>
    </w:p>
    <w:p w:rsidR="00E61C7B" w:rsidRDefault="00E61C7B" w:rsidP="00E61C7B">
      <w:pPr>
        <w:pStyle w:val="ListParagraph"/>
        <w:numPr>
          <w:ilvl w:val="0"/>
          <w:numId w:val="13"/>
        </w:numPr>
      </w:pPr>
      <w:r>
        <w:t>Ericsson think the alternative would be to have an external organisation ensure that the combination of (network ID, station ID) was unique, and we can’t take that decision here.  The E-SMLC can ensure that it is unique from the UE perspective.</w:t>
      </w:r>
    </w:p>
    <w:p w:rsidR="00E61C7B" w:rsidRDefault="00E61C7B" w:rsidP="00E61C7B">
      <w:pPr>
        <w:pStyle w:val="ListParagraph"/>
        <w:numPr>
          <w:ilvl w:val="0"/>
          <w:numId w:val="13"/>
        </w:numPr>
      </w:pPr>
      <w:r>
        <w:t>ESA think there is normally a short station name (e.g. 4 characters) that could be used.  So they suggest that we take P4 and add an additional “station name” field.</w:t>
      </w:r>
    </w:p>
    <w:p w:rsidR="00E61C7B" w:rsidRDefault="00E61C7B" w:rsidP="00E61C7B">
      <w:pPr>
        <w:pStyle w:val="ListParagraph"/>
        <w:numPr>
          <w:ilvl w:val="0"/>
          <w:numId w:val="13"/>
        </w:numPr>
      </w:pPr>
      <w:r>
        <w:t>QC agree that a visible string is easier and more future proof.  They would like to see a longer station ID and a provider visible string.</w:t>
      </w:r>
    </w:p>
    <w:p w:rsidR="00E61C7B" w:rsidRDefault="00E61C7B" w:rsidP="00E61C7B">
      <w:pPr>
        <w:pStyle w:val="ListParagraph"/>
        <w:numPr>
          <w:ilvl w:val="0"/>
          <w:numId w:val="13"/>
        </w:numPr>
      </w:pPr>
      <w:r>
        <w:t>Ericsson think the point is that there is no external body enforcing global uniqueness.  There could be two reference stations in widely different locations with the same name, but the E-SMLC can avoid using them both.</w:t>
      </w:r>
    </w:p>
    <w:p w:rsidR="00E61C7B" w:rsidRDefault="00E61C7B" w:rsidP="00E61C7B">
      <w:pPr>
        <w:pStyle w:val="ListParagraph"/>
        <w:numPr>
          <w:ilvl w:val="0"/>
          <w:numId w:val="13"/>
        </w:numPr>
      </w:pPr>
      <w:r>
        <w:t>Huawei understand that the server could allocate a unique ID to the reference station and it works, but don’t see why we can’t use the existing reference station ID in our ASN.1.</w:t>
      </w:r>
    </w:p>
    <w:p w:rsidR="00E61C7B" w:rsidRDefault="00E61C7B" w:rsidP="00E61C7B">
      <w:pPr>
        <w:pStyle w:val="ListParagraph"/>
        <w:numPr>
          <w:ilvl w:val="0"/>
          <w:numId w:val="13"/>
        </w:numPr>
      </w:pPr>
      <w:r>
        <w:t>Ericsson think the operator receives the information from the providers, who use the reference station ID; and if there are multiple providers they can collide.  It seems easier to keep the reference station range and introduce a network ID or visible string.</w:t>
      </w:r>
    </w:p>
    <w:p w:rsidR="00E61C7B" w:rsidRDefault="00E61C7B" w:rsidP="00E61C7B">
      <w:pPr>
        <w:pStyle w:val="ListParagraph"/>
        <w:numPr>
          <w:ilvl w:val="0"/>
          <w:numId w:val="13"/>
        </w:numPr>
      </w:pPr>
      <w:r>
        <w:t>ESA agree with Ericsson: Each reference station has an ID and a visible string as well as coordinates, which should prevent confusion.  The stations are outside 3GPP control.  Each station has a visible string available that can be provided to the E-SMLC.</w:t>
      </w:r>
    </w:p>
    <w:p w:rsidR="00E61C7B" w:rsidRDefault="00E61C7B" w:rsidP="00E61C7B">
      <w:pPr>
        <w:pStyle w:val="ListParagraph"/>
        <w:numPr>
          <w:ilvl w:val="0"/>
          <w:numId w:val="13"/>
        </w:numPr>
      </w:pPr>
      <w:r>
        <w:t>QC agree that the value range may be enough for physical reference stations but not necessarily for non-physical ones, so they see the need for a larger value range.</w:t>
      </w:r>
    </w:p>
    <w:p w:rsidR="00E61C7B" w:rsidRDefault="00E61C7B" w:rsidP="00E61C7B">
      <w:pPr>
        <w:pStyle w:val="ListParagraph"/>
        <w:numPr>
          <w:ilvl w:val="0"/>
          <w:numId w:val="13"/>
        </w:numPr>
      </w:pPr>
      <w:r>
        <w:t>ESA think in point-to-point cases it is unlikely to run out of station IDs with 4095 values.  They aren’t sure how an ID can be assigned statically to a non-physical station.</w:t>
      </w:r>
    </w:p>
    <w:p w:rsidR="00E61C7B" w:rsidRDefault="00E61C7B" w:rsidP="00E61C7B">
      <w:pPr>
        <w:pStyle w:val="ListParagraph"/>
        <w:numPr>
          <w:ilvl w:val="0"/>
          <w:numId w:val="13"/>
        </w:numPr>
      </w:pPr>
      <w:r>
        <w:lastRenderedPageBreak/>
        <w:t>QC think we provide assistance data for the non-physical stations and we have to provide IDs for them.  They think the Huawei proposal with 48 bits would be safe and have acceptable overhead.</w:t>
      </w:r>
    </w:p>
    <w:p w:rsidR="00E61C7B" w:rsidRDefault="00E61C7B" w:rsidP="00E61C7B">
      <w:pPr>
        <w:pStyle w:val="ListParagraph"/>
        <w:numPr>
          <w:ilvl w:val="0"/>
          <w:numId w:val="13"/>
        </w:numPr>
      </w:pPr>
      <w:r>
        <w:t>Ericsson think there are enough IDs to cover a region with 4095 values even considering non-physical stations.  They don’t see why the space of a MAC address is necessary.</w:t>
      </w:r>
    </w:p>
    <w:p w:rsidR="00E61C7B" w:rsidRDefault="00E61C7B" w:rsidP="00E61C7B">
      <w:pPr>
        <w:pStyle w:val="ListParagraph"/>
        <w:numPr>
          <w:ilvl w:val="0"/>
          <w:numId w:val="13"/>
        </w:numPr>
      </w:pPr>
      <w:r>
        <w:t>Huawei agree with QC; it’s simple just to have a long ID rather than a two-level ID.  Uniqueness should be from the network point of view, not the UE point of view.</w:t>
      </w:r>
    </w:p>
    <w:p w:rsidR="00E61C7B" w:rsidRDefault="00E61C7B" w:rsidP="00E61C7B">
      <w:pPr>
        <w:pStyle w:val="ListParagraph"/>
        <w:numPr>
          <w:ilvl w:val="0"/>
          <w:numId w:val="13"/>
        </w:numPr>
      </w:pPr>
      <w:r>
        <w:t>Ericsson wonder why it needs to be unique from the network point of view.  Over-provisioning is not desirable.</w:t>
      </w:r>
    </w:p>
    <w:p w:rsidR="00E61C7B" w:rsidRDefault="00E61C7B" w:rsidP="00E61C7B">
      <w:pPr>
        <w:pStyle w:val="ListParagraph"/>
        <w:numPr>
          <w:ilvl w:val="0"/>
          <w:numId w:val="13"/>
        </w:numPr>
      </w:pPr>
      <w:r>
        <w:t>QC suggest we could add the visible string as an optional field; it may not be needed for non-physical stations.</w:t>
      </w:r>
    </w:p>
    <w:p w:rsidR="00132F51" w:rsidRDefault="00E61C7B" w:rsidP="00132F51">
      <w:pPr>
        <w:pStyle w:val="ListParagraph"/>
        <w:numPr>
          <w:ilvl w:val="0"/>
          <w:numId w:val="13"/>
        </w:numPr>
      </w:pPr>
      <w:r>
        <w:t>For further discussion offline.</w:t>
      </w:r>
    </w:p>
    <w:p w:rsidR="00132F51" w:rsidRDefault="00132F51" w:rsidP="00132F51">
      <w:pPr>
        <w:pStyle w:val="ListParagraph"/>
        <w:numPr>
          <w:ilvl w:val="0"/>
          <w:numId w:val="13"/>
        </w:numPr>
      </w:pPr>
      <w:r>
        <w:t>After offline discussion:</w:t>
      </w:r>
    </w:p>
    <w:p w:rsidR="00132F51" w:rsidRDefault="00132F51" w:rsidP="00D94E70">
      <w:pPr>
        <w:pStyle w:val="ListParagraph"/>
        <w:numPr>
          <w:ilvl w:val="1"/>
          <w:numId w:val="13"/>
        </w:numPr>
        <w:pBdr>
          <w:top w:val="single" w:sz="4" w:space="1" w:color="auto"/>
          <w:left w:val="single" w:sz="4" w:space="4" w:color="auto"/>
          <w:bottom w:val="single" w:sz="4" w:space="1" w:color="auto"/>
          <w:right w:val="single" w:sz="4" w:space="4" w:color="auto"/>
        </w:pBdr>
      </w:pPr>
      <w:r>
        <w:t>The referenceStationID is increased to 16 bits</w:t>
      </w:r>
    </w:p>
    <w:p w:rsidR="00132F51" w:rsidRDefault="00132F51" w:rsidP="00D94E70">
      <w:pPr>
        <w:pStyle w:val="ListParagraph"/>
        <w:numPr>
          <w:ilvl w:val="1"/>
          <w:numId w:val="13"/>
        </w:numPr>
        <w:pBdr>
          <w:top w:val="single" w:sz="4" w:space="1" w:color="auto"/>
          <w:left w:val="single" w:sz="4" w:space="4" w:color="auto"/>
          <w:bottom w:val="single" w:sz="4" w:space="1" w:color="auto"/>
          <w:right w:val="single" w:sz="4" w:space="4" w:color="auto"/>
        </w:pBdr>
      </w:pPr>
      <w:r>
        <w:t>Additional field for the visible string as an optional field</w:t>
      </w:r>
    </w:p>
    <w:p w:rsidR="00132F51" w:rsidRDefault="00132F51" w:rsidP="00D94E70">
      <w:pPr>
        <w:pStyle w:val="ListParagraph"/>
        <w:numPr>
          <w:ilvl w:val="1"/>
          <w:numId w:val="13"/>
        </w:numPr>
        <w:pBdr>
          <w:top w:val="single" w:sz="4" w:space="1" w:color="auto"/>
          <w:left w:val="single" w:sz="4" w:space="4" w:color="auto"/>
          <w:bottom w:val="single" w:sz="4" w:space="1" w:color="auto"/>
          <w:right w:val="single" w:sz="4" w:space="4" w:color="auto"/>
        </w:pBdr>
      </w:pPr>
      <w:r>
        <w:t>networkID will be left as it is (no extension)</w:t>
      </w:r>
    </w:p>
    <w:p w:rsidR="00132F51" w:rsidRDefault="00132F51" w:rsidP="00D94E70">
      <w:pPr>
        <w:pStyle w:val="ListParagraph"/>
        <w:numPr>
          <w:ilvl w:val="1"/>
          <w:numId w:val="13"/>
        </w:numPr>
        <w:pBdr>
          <w:top w:val="single" w:sz="4" w:space="1" w:color="auto"/>
          <w:left w:val="single" w:sz="4" w:space="4" w:color="auto"/>
          <w:bottom w:val="single" w:sz="4" w:space="1" w:color="auto"/>
          <w:right w:val="single" w:sz="4" w:space="4" w:color="auto"/>
        </w:pBdr>
      </w:pPr>
      <w:r>
        <w:t>antennaDescriptor and antennaSetUpId are mandatory; the range of antennaSetUpId can be reduced to { present, absent }, with details to be determined in the next revision of the CR</w:t>
      </w:r>
    </w:p>
    <w:p w:rsidR="00132F51" w:rsidRDefault="00132F51" w:rsidP="00D94E70">
      <w:pPr>
        <w:pStyle w:val="ListParagraph"/>
        <w:numPr>
          <w:ilvl w:val="1"/>
          <w:numId w:val="13"/>
        </w:numPr>
        <w:pBdr>
          <w:top w:val="single" w:sz="4" w:space="1" w:color="auto"/>
          <w:left w:val="single" w:sz="4" w:space="4" w:color="auto"/>
          <w:bottom w:val="single" w:sz="4" w:space="1" w:color="auto"/>
          <w:right w:val="single" w:sz="4" w:space="4" w:color="auto"/>
        </w:pBdr>
      </w:pPr>
      <w:r>
        <w:t>Extend MAC and FKP support to all GNSS systems based on the QC TP</w:t>
      </w:r>
    </w:p>
    <w:p w:rsidR="00132F51" w:rsidRDefault="00132F51" w:rsidP="00D94E70">
      <w:pPr>
        <w:pStyle w:val="ListParagraph"/>
        <w:numPr>
          <w:ilvl w:val="1"/>
          <w:numId w:val="13"/>
        </w:numPr>
        <w:pBdr>
          <w:top w:val="single" w:sz="4" w:space="1" w:color="auto"/>
          <w:left w:val="single" w:sz="4" w:space="4" w:color="auto"/>
          <w:bottom w:val="single" w:sz="4" w:space="1" w:color="auto"/>
          <w:right w:val="single" w:sz="4" w:space="4" w:color="auto"/>
        </w:pBdr>
      </w:pPr>
      <w:r>
        <w:t>For SSR: Clock drift and clock drift rate will be optional fields, as will the velocity fields for orbit corrections</w:t>
      </w:r>
    </w:p>
    <w:p w:rsidR="00132F51" w:rsidRDefault="00132F51" w:rsidP="00D94E70">
      <w:pPr>
        <w:pStyle w:val="ListParagraph"/>
        <w:numPr>
          <w:ilvl w:val="1"/>
          <w:numId w:val="13"/>
        </w:numPr>
        <w:pBdr>
          <w:top w:val="single" w:sz="4" w:space="1" w:color="auto"/>
          <w:left w:val="single" w:sz="4" w:space="4" w:color="auto"/>
          <w:bottom w:val="single" w:sz="4" w:space="1" w:color="auto"/>
          <w:right w:val="single" w:sz="4" w:space="4" w:color="auto"/>
        </w:pBdr>
      </w:pPr>
      <w:r>
        <w:t>Applicability of assistance data to all GNSS will be taken into account in the next running CR</w:t>
      </w:r>
    </w:p>
    <w:p w:rsidR="00132F51" w:rsidRDefault="00132F51" w:rsidP="00D94E70">
      <w:pPr>
        <w:pStyle w:val="ListParagraph"/>
        <w:numPr>
          <w:ilvl w:val="1"/>
          <w:numId w:val="13"/>
        </w:numPr>
        <w:pBdr>
          <w:top w:val="single" w:sz="4" w:space="1" w:color="auto"/>
          <w:left w:val="single" w:sz="4" w:space="4" w:color="auto"/>
          <w:bottom w:val="single" w:sz="4" w:space="1" w:color="auto"/>
          <w:right w:val="single" w:sz="4" w:space="4" w:color="auto"/>
        </w:pBdr>
      </w:pPr>
      <w:r>
        <w:t>No need to provide BeiDou time of ephemeris field</w:t>
      </w:r>
    </w:p>
    <w:p w:rsidR="00132F51" w:rsidRDefault="00132F51" w:rsidP="00D94E70">
      <w:pPr>
        <w:pStyle w:val="ListParagraph"/>
        <w:numPr>
          <w:ilvl w:val="1"/>
          <w:numId w:val="13"/>
        </w:numPr>
        <w:pBdr>
          <w:top w:val="single" w:sz="4" w:space="1" w:color="auto"/>
          <w:left w:val="single" w:sz="4" w:space="4" w:color="auto"/>
          <w:bottom w:val="single" w:sz="4" w:space="1" w:color="auto"/>
          <w:right w:val="single" w:sz="4" w:space="4" w:color="auto"/>
        </w:pBdr>
      </w:pPr>
      <w:r>
        <w:t>These decisions will be reflected in the next draft CR.</w:t>
      </w:r>
    </w:p>
    <w:p w:rsidR="00E61C7B" w:rsidRPr="00E61C7B" w:rsidRDefault="00E61C7B" w:rsidP="00E61C7B"/>
    <w:p w:rsidR="00302C80" w:rsidRDefault="00302C80" w:rsidP="00302C80">
      <w:pPr>
        <w:pStyle w:val="TOC1"/>
      </w:pPr>
      <w:r>
        <w:t>Proposal 4</w:t>
      </w:r>
      <w:r>
        <w:tab/>
        <w:t xml:space="preserve">The </w:t>
      </w:r>
      <w:r w:rsidRPr="005E6B5F">
        <w:rPr>
          <w:i/>
          <w:iCs/>
        </w:rPr>
        <w:t>referenceStationID</w:t>
      </w:r>
      <w:r>
        <w:t xml:space="preserve"> range is kept as in RTCM.</w:t>
      </w:r>
    </w:p>
    <w:p w:rsidR="00302C80" w:rsidRDefault="00302C80" w:rsidP="00302C80">
      <w:pPr>
        <w:pStyle w:val="TOC1"/>
      </w:pPr>
      <w:r>
        <w:t>Proposal 5</w:t>
      </w:r>
      <w:r>
        <w:tab/>
        <w:t xml:space="preserve">The </w:t>
      </w:r>
      <w:r>
        <w:rPr>
          <w:i/>
          <w:iCs/>
        </w:rPr>
        <w:t>network</w:t>
      </w:r>
      <w:r w:rsidRPr="005E6B5F">
        <w:rPr>
          <w:i/>
          <w:iCs/>
        </w:rPr>
        <w:t>ID</w:t>
      </w:r>
      <w:r>
        <w:t xml:space="preserve"> range is extended compared to what is used in GNSS RTK MAC in RTCM.</w:t>
      </w:r>
    </w:p>
    <w:p w:rsidR="00302C80" w:rsidRPr="009B6EF2" w:rsidRDefault="00302C80" w:rsidP="00302C80">
      <w:pPr>
        <w:pStyle w:val="TOC1"/>
        <w:rPr>
          <w:rFonts w:eastAsia="SimSun" w:cs="Arial"/>
        </w:rPr>
      </w:pPr>
      <w:r w:rsidRPr="000435A3">
        <w:t>Proposal 6</w:t>
      </w:r>
      <w:r w:rsidRPr="000435A3">
        <w:tab/>
        <w:t>Agree to the Text Proposal in Appendix, Section 6.2</w:t>
      </w:r>
      <w:r>
        <w:br/>
      </w:r>
    </w:p>
    <w:p w:rsidR="00302C80" w:rsidRPr="00302C80" w:rsidRDefault="00302C80" w:rsidP="00302C80">
      <w:pPr>
        <w:pStyle w:val="Doc-text2"/>
        <w:ind w:left="0" w:firstLine="0"/>
      </w:pPr>
    </w:p>
    <w:p w:rsidR="00950029" w:rsidRDefault="00950029" w:rsidP="00950029">
      <w:pPr>
        <w:pStyle w:val="Doc-title"/>
      </w:pPr>
    </w:p>
    <w:p w:rsidR="00950029" w:rsidRDefault="00D94E70" w:rsidP="00950029">
      <w:pPr>
        <w:pStyle w:val="Doc-title"/>
      </w:pPr>
      <w:hyperlink r:id="rId18" w:history="1">
        <w:r w:rsidR="00535725">
          <w:rPr>
            <w:rStyle w:val="Hyperlink"/>
          </w:rPr>
          <w:t>R2-1805505</w:t>
        </w:r>
      </w:hyperlink>
      <w:r w:rsidR="00950029">
        <w:tab/>
        <w:t>Remaining issues on GNSS positioning enhancement</w:t>
      </w:r>
      <w:r w:rsidR="00950029">
        <w:tab/>
        <w:t>Huawei, HiSilicon</w:t>
      </w:r>
      <w:r w:rsidR="00950029">
        <w:tab/>
        <w:t>discussion</w:t>
      </w:r>
      <w:r w:rsidR="00950029">
        <w:tab/>
        <w:t>Rel-15</w:t>
      </w:r>
      <w:r w:rsidR="00950029">
        <w:tab/>
        <w:t>LCS_LTE_acc_enh-Core</w:t>
      </w:r>
    </w:p>
    <w:p w:rsidR="00E61C7B" w:rsidRDefault="00E61C7B" w:rsidP="00E61C7B">
      <w:pPr>
        <w:pStyle w:val="Doc-text2"/>
      </w:pPr>
    </w:p>
    <w:p w:rsidR="00E61C7B" w:rsidRDefault="00E61C7B" w:rsidP="00E61C7B">
      <w:pPr>
        <w:rPr>
          <w:rFonts w:ascii="Times New Roman" w:hAnsi="Times New Roman"/>
          <w:b/>
        </w:rPr>
      </w:pPr>
      <w:r w:rsidRPr="00753FD5">
        <w:rPr>
          <w:rFonts w:ascii="Times New Roman" w:hAnsi="Times New Roman" w:hint="eastAsia"/>
          <w:b/>
        </w:rPr>
        <w:t>Proposal</w:t>
      </w:r>
      <w:r>
        <w:rPr>
          <w:rFonts w:ascii="Times New Roman" w:hAnsi="Times New Roman" w:hint="eastAsia"/>
          <w:b/>
        </w:rPr>
        <w:t xml:space="preserve"> 1</w:t>
      </w:r>
      <w:r w:rsidRPr="00753FD5">
        <w:rPr>
          <w:rFonts w:ascii="Times New Roman" w:hAnsi="Times New Roman" w:hint="eastAsia"/>
          <w:b/>
        </w:rPr>
        <w:t xml:space="preserve">: </w:t>
      </w:r>
      <w:r>
        <w:rPr>
          <w:rFonts w:ascii="Times New Roman" w:hAnsi="Times New Roman" w:hint="eastAsia"/>
          <w:b/>
        </w:rPr>
        <w:t xml:space="preserve">Add entries </w:t>
      </w:r>
      <w:r w:rsidRPr="00E273DF">
        <w:rPr>
          <w:rFonts w:ascii="Times New Roman" w:hAnsi="Times New Roman" w:hint="eastAsia"/>
          <w:b/>
          <w:i/>
        </w:rPr>
        <w:t>RTK</w:t>
      </w:r>
      <w:r>
        <w:rPr>
          <w:rFonts w:ascii="Times New Roman" w:hAnsi="Times New Roman" w:hint="eastAsia"/>
          <w:b/>
        </w:rPr>
        <w:t xml:space="preserve"> and </w:t>
      </w:r>
      <w:r w:rsidRPr="00E273DF">
        <w:rPr>
          <w:rFonts w:ascii="Times New Roman" w:hAnsi="Times New Roman" w:hint="eastAsia"/>
          <w:b/>
          <w:i/>
        </w:rPr>
        <w:t xml:space="preserve">PPP </w:t>
      </w:r>
      <w:r>
        <w:rPr>
          <w:rFonts w:ascii="Times New Roman" w:hAnsi="Times New Roman" w:hint="eastAsia"/>
          <w:b/>
        </w:rPr>
        <w:t>to the</w:t>
      </w:r>
      <w:r w:rsidRPr="00E273DF">
        <w:t xml:space="preserve"> </w:t>
      </w:r>
      <w:r w:rsidRPr="00E273DF">
        <w:rPr>
          <w:rFonts w:ascii="Times New Roman" w:hAnsi="Times New Roman"/>
          <w:b/>
          <w:i/>
        </w:rPr>
        <w:t>LocationSource</w:t>
      </w:r>
      <w:r w:rsidRPr="00E273DF">
        <w:rPr>
          <w:rFonts w:ascii="Times New Roman" w:hAnsi="Times New Roman"/>
          <w:b/>
        </w:rPr>
        <w:t xml:space="preserve"> IE</w:t>
      </w:r>
      <w:r>
        <w:rPr>
          <w:rFonts w:ascii="Times New Roman" w:hAnsi="Times New Roman" w:hint="eastAsia"/>
          <w:b/>
        </w:rPr>
        <w:t xml:space="preserve"> to </w:t>
      </w:r>
      <w:r>
        <w:rPr>
          <w:rFonts w:ascii="Times New Roman" w:hAnsi="Times New Roman"/>
          <w:b/>
        </w:rPr>
        <w:t>indicate</w:t>
      </w:r>
      <w:r>
        <w:rPr>
          <w:rFonts w:ascii="Times New Roman" w:hAnsi="Times New Roman" w:hint="eastAsia"/>
          <w:b/>
        </w:rPr>
        <w:t xml:space="preserve"> the </w:t>
      </w:r>
      <w:r w:rsidRPr="00E273DF">
        <w:rPr>
          <w:rFonts w:ascii="Times New Roman" w:hAnsi="Times New Roman"/>
          <w:b/>
        </w:rPr>
        <w:t xml:space="preserve">specific </w:t>
      </w:r>
      <w:r>
        <w:rPr>
          <w:rFonts w:ascii="Times New Roman" w:hAnsi="Times New Roman" w:hint="eastAsia"/>
          <w:b/>
        </w:rPr>
        <w:t xml:space="preserve">HA GNSS </w:t>
      </w:r>
      <w:r w:rsidRPr="00E273DF">
        <w:rPr>
          <w:rFonts w:ascii="Times New Roman" w:hAnsi="Times New Roman"/>
          <w:b/>
        </w:rPr>
        <w:t>technology</w:t>
      </w:r>
      <w:r>
        <w:rPr>
          <w:rFonts w:ascii="Times New Roman" w:hAnsi="Times New Roman" w:hint="eastAsia"/>
          <w:b/>
        </w:rPr>
        <w:t xml:space="preserve"> used by UE. </w:t>
      </w:r>
    </w:p>
    <w:p w:rsidR="00E61C7B" w:rsidRDefault="00E61C7B" w:rsidP="00E61C7B">
      <w:pPr>
        <w:rPr>
          <w:rFonts w:ascii="Times New Roman" w:hAnsi="Times New Roman"/>
          <w:b/>
        </w:rPr>
      </w:pPr>
    </w:p>
    <w:p w:rsidR="00E61C7B" w:rsidRPr="00E61C7B" w:rsidRDefault="00E61C7B" w:rsidP="00E61C7B">
      <w:pPr>
        <w:pStyle w:val="ListParagraph"/>
        <w:numPr>
          <w:ilvl w:val="0"/>
          <w:numId w:val="13"/>
        </w:numPr>
        <w:rPr>
          <w:rFonts w:ascii="Times New Roman" w:hAnsi="Times New Roman"/>
          <w:b/>
        </w:rPr>
      </w:pPr>
      <w:r>
        <w:rPr>
          <w:rFonts w:ascii="Times New Roman" w:hAnsi="Times New Roman"/>
        </w:rPr>
        <w:t>Nokia think we have different methods within RTK and wonder why the granularity is just RTK/PPP rather than going to a finer level, or sticking with A-GNSS as the only option.</w:t>
      </w:r>
    </w:p>
    <w:p w:rsidR="00E61C7B" w:rsidRPr="00E61C7B" w:rsidRDefault="00E61C7B" w:rsidP="00E61C7B">
      <w:pPr>
        <w:pStyle w:val="ListParagraph"/>
        <w:numPr>
          <w:ilvl w:val="0"/>
          <w:numId w:val="13"/>
        </w:numPr>
        <w:rPr>
          <w:rFonts w:ascii="Times New Roman" w:hAnsi="Times New Roman"/>
          <w:b/>
        </w:rPr>
      </w:pPr>
      <w:r>
        <w:rPr>
          <w:rFonts w:ascii="Times New Roman" w:hAnsi="Times New Roman"/>
        </w:rPr>
        <w:t>ESA think it works to go to a service level of granularity.  They see the value of splitting RTK from A-GNSS and think RTK could be split further into service levels.</w:t>
      </w:r>
    </w:p>
    <w:p w:rsidR="00E61C7B" w:rsidRPr="00E61C7B" w:rsidRDefault="00E61C7B" w:rsidP="00E61C7B">
      <w:pPr>
        <w:pStyle w:val="ListParagraph"/>
        <w:numPr>
          <w:ilvl w:val="0"/>
          <w:numId w:val="13"/>
        </w:numPr>
        <w:rPr>
          <w:rFonts w:ascii="Times New Roman" w:hAnsi="Times New Roman"/>
          <w:b/>
        </w:rPr>
      </w:pPr>
      <w:r>
        <w:rPr>
          <w:rFonts w:ascii="Times New Roman" w:hAnsi="Times New Roman"/>
        </w:rPr>
        <w:t>QC indicate the reason for extending the location source was to allow the UE to report a conventional GNSS fix when RTK is not available.  They don’t see a need for finer granularity or to distinguish between RTK and PPP.  We have already somewhat redefined the purpose of locationSource, and if we change it we should make sure that the information is useful to the E-SMLC.</w:t>
      </w:r>
    </w:p>
    <w:p w:rsidR="00E61C7B" w:rsidRPr="00E61C7B" w:rsidRDefault="00E61C7B" w:rsidP="00E61C7B">
      <w:pPr>
        <w:pStyle w:val="ListParagraph"/>
        <w:numPr>
          <w:ilvl w:val="0"/>
          <w:numId w:val="13"/>
        </w:numPr>
        <w:rPr>
          <w:rFonts w:ascii="Times New Roman" w:hAnsi="Times New Roman"/>
          <w:b/>
        </w:rPr>
      </w:pPr>
      <w:r>
        <w:rPr>
          <w:rFonts w:ascii="Times New Roman" w:hAnsi="Times New Roman"/>
        </w:rPr>
        <w:t>Nokia suggest sticking to the agreement we have: conventional vs. high accuracy.</w:t>
      </w:r>
    </w:p>
    <w:p w:rsidR="00E61C7B" w:rsidRPr="00E61C7B" w:rsidRDefault="00E61C7B" w:rsidP="00E61C7B">
      <w:pPr>
        <w:pBdr>
          <w:top w:val="single" w:sz="4" w:space="1" w:color="auto"/>
          <w:left w:val="single" w:sz="4" w:space="4" w:color="auto"/>
          <w:bottom w:val="single" w:sz="4" w:space="1" w:color="auto"/>
          <w:right w:val="single" w:sz="4" w:space="4" w:color="auto"/>
        </w:pBdr>
        <w:ind w:left="1259"/>
        <w:rPr>
          <w:rFonts w:ascii="Times New Roman" w:hAnsi="Times New Roman"/>
        </w:rPr>
      </w:pPr>
      <w:r>
        <w:rPr>
          <w:rFonts w:ascii="Times New Roman" w:hAnsi="Times New Roman"/>
        </w:rPr>
        <w:t>Keep the agreement to distinguish high accuracy from conventional GNSS.  No finer distinction.</w:t>
      </w:r>
    </w:p>
    <w:p w:rsidR="00E61C7B" w:rsidRPr="00E273DF" w:rsidRDefault="00E61C7B" w:rsidP="00E61C7B">
      <w:pPr>
        <w:rPr>
          <w:rFonts w:ascii="Times New Roman" w:hAnsi="Times New Roman"/>
          <w:b/>
        </w:rPr>
      </w:pPr>
    </w:p>
    <w:p w:rsidR="00E61C7B" w:rsidRDefault="00E61C7B" w:rsidP="00E61C7B">
      <w:pPr>
        <w:rPr>
          <w:rFonts w:ascii="Times New Roman" w:hAnsi="Times New Roman"/>
          <w:b/>
        </w:rPr>
      </w:pPr>
      <w:r w:rsidRPr="00753FD5">
        <w:rPr>
          <w:rFonts w:ascii="Times New Roman" w:hAnsi="Times New Roman" w:hint="eastAsia"/>
          <w:b/>
        </w:rPr>
        <w:t>Proposal</w:t>
      </w:r>
      <w:r>
        <w:rPr>
          <w:rFonts w:ascii="Times New Roman" w:hAnsi="Times New Roman" w:hint="eastAsia"/>
          <w:b/>
        </w:rPr>
        <w:t xml:space="preserve"> 2</w:t>
      </w:r>
      <w:r w:rsidRPr="00753FD5">
        <w:rPr>
          <w:rFonts w:ascii="Times New Roman" w:hAnsi="Times New Roman" w:hint="eastAsia"/>
          <w:b/>
        </w:rPr>
        <w:t xml:space="preserve">: </w:t>
      </w:r>
      <w:r>
        <w:rPr>
          <w:rFonts w:ascii="Times New Roman" w:hAnsi="Times New Roman"/>
          <w:b/>
        </w:rPr>
        <w:t>Extend</w:t>
      </w:r>
      <w:r>
        <w:rPr>
          <w:rFonts w:ascii="Times New Roman" w:hAnsi="Times New Roman" w:hint="eastAsia"/>
          <w:b/>
        </w:rPr>
        <w:t xml:space="preserve"> </w:t>
      </w:r>
      <w:r w:rsidRPr="00872ACB">
        <w:rPr>
          <w:rFonts w:ascii="Times New Roman" w:hAnsi="Times New Roman"/>
          <w:b/>
        </w:rPr>
        <w:t xml:space="preserve">the value range </w:t>
      </w:r>
      <w:r>
        <w:rPr>
          <w:rFonts w:ascii="Times New Roman" w:hAnsi="Times New Roman" w:hint="eastAsia"/>
          <w:b/>
        </w:rPr>
        <w:t>of</w:t>
      </w:r>
      <w:r w:rsidRPr="00872ACB">
        <w:rPr>
          <w:rFonts w:ascii="Times New Roman" w:hAnsi="Times New Roman"/>
          <w:b/>
        </w:rPr>
        <w:t xml:space="preserve"> the </w:t>
      </w:r>
      <w:r w:rsidRPr="00872ACB">
        <w:rPr>
          <w:rFonts w:ascii="Times New Roman" w:hAnsi="Times New Roman"/>
          <w:b/>
          <w:i/>
        </w:rPr>
        <w:t>referenceStationID</w:t>
      </w:r>
      <w:r w:rsidRPr="00872ACB">
        <w:rPr>
          <w:rFonts w:ascii="Times New Roman" w:hAnsi="Times New Roman"/>
          <w:b/>
        </w:rPr>
        <w:t xml:space="preserve"> field</w:t>
      </w:r>
      <w:r>
        <w:rPr>
          <w:rFonts w:ascii="Times New Roman" w:hAnsi="Times New Roman" w:hint="eastAsia"/>
          <w:b/>
        </w:rPr>
        <w:t xml:space="preserve"> to (</w:t>
      </w:r>
      <w:r w:rsidRPr="00E273DF">
        <w:rPr>
          <w:rFonts w:ascii="Times New Roman" w:hAnsi="Times New Roman"/>
          <w:b/>
        </w:rPr>
        <w:t>0</w:t>
      </w:r>
      <w:r>
        <w:rPr>
          <w:rFonts w:ascii="Times New Roman" w:hAnsi="Times New Roman" w:hint="eastAsia"/>
          <w:b/>
        </w:rPr>
        <w:t>,</w:t>
      </w:r>
      <w:r w:rsidRPr="00E273DF">
        <w:rPr>
          <w:rFonts w:ascii="Times New Roman" w:hAnsi="Times New Roman"/>
          <w:b/>
        </w:rPr>
        <w:t xml:space="preserve"> </w:t>
      </w:r>
      <w:r>
        <w:rPr>
          <w:rFonts w:ascii="Times New Roman" w:hAnsi="Times New Roman" w:hint="eastAsia"/>
          <w:b/>
        </w:rPr>
        <w:t>2</w:t>
      </w:r>
      <w:r w:rsidRPr="00E273DF">
        <w:rPr>
          <w:rFonts w:ascii="Times New Roman" w:hAnsi="Times New Roman" w:hint="eastAsia"/>
          <w:b/>
          <w:vertAlign w:val="superscript"/>
        </w:rPr>
        <w:t>44</w:t>
      </w:r>
      <w:r>
        <w:rPr>
          <w:rFonts w:ascii="Times New Roman" w:hAnsi="Times New Roman" w:hint="eastAsia"/>
          <w:b/>
        </w:rPr>
        <w:t>).</w:t>
      </w:r>
    </w:p>
    <w:p w:rsidR="00E61C7B" w:rsidRDefault="00E61C7B" w:rsidP="00E61C7B">
      <w:pPr>
        <w:rPr>
          <w:rFonts w:ascii="Times New Roman" w:hAnsi="Times New Roman"/>
          <w:b/>
        </w:rPr>
      </w:pPr>
      <w:r w:rsidRPr="00753FD5">
        <w:rPr>
          <w:rFonts w:ascii="Times New Roman" w:hAnsi="Times New Roman" w:hint="eastAsia"/>
          <w:b/>
        </w:rPr>
        <w:lastRenderedPageBreak/>
        <w:t>Proposal</w:t>
      </w:r>
      <w:r>
        <w:rPr>
          <w:rFonts w:ascii="Times New Roman" w:hAnsi="Times New Roman" w:hint="eastAsia"/>
          <w:b/>
        </w:rPr>
        <w:t xml:space="preserve"> 3</w:t>
      </w:r>
      <w:r w:rsidRPr="00753FD5">
        <w:rPr>
          <w:rFonts w:ascii="Times New Roman" w:hAnsi="Times New Roman"/>
          <w:b/>
        </w:rPr>
        <w:t>:</w:t>
      </w:r>
      <w:r>
        <w:rPr>
          <w:rFonts w:ascii="Times New Roman" w:hAnsi="Times New Roman" w:hint="eastAsia"/>
          <w:b/>
        </w:rPr>
        <w:t xml:space="preserve"> Keep the </w:t>
      </w:r>
      <w:r w:rsidRPr="00E273DF">
        <w:rPr>
          <w:rFonts w:ascii="Times New Roman" w:hAnsi="Times New Roman"/>
          <w:b/>
          <w:i/>
        </w:rPr>
        <w:t>antennaDescriptor</w:t>
      </w:r>
      <w:r>
        <w:rPr>
          <w:rFonts w:ascii="Times New Roman" w:hAnsi="Times New Roman" w:hint="eastAsia"/>
          <w:b/>
        </w:rPr>
        <w:t xml:space="preserve"> and remove the </w:t>
      </w:r>
      <w:r w:rsidRPr="00E273DF">
        <w:rPr>
          <w:rFonts w:ascii="Times New Roman" w:hAnsi="Times New Roman"/>
          <w:b/>
          <w:i/>
        </w:rPr>
        <w:t>antennaSetUpID</w:t>
      </w:r>
      <w:r>
        <w:rPr>
          <w:rFonts w:ascii="Times New Roman" w:hAnsi="Times New Roman" w:hint="eastAsia"/>
          <w:b/>
        </w:rPr>
        <w:t xml:space="preserve"> in the running CR. </w:t>
      </w:r>
    </w:p>
    <w:p w:rsidR="00E61C7B" w:rsidRDefault="00E61C7B" w:rsidP="00E61C7B">
      <w:pPr>
        <w:rPr>
          <w:rFonts w:ascii="Times New Roman" w:hAnsi="Times New Roman"/>
          <w:b/>
        </w:rPr>
      </w:pPr>
    </w:p>
    <w:p w:rsidR="00E61C7B" w:rsidRPr="00E61C7B" w:rsidRDefault="00E61C7B" w:rsidP="00E61C7B">
      <w:pPr>
        <w:pStyle w:val="ListParagraph"/>
        <w:numPr>
          <w:ilvl w:val="0"/>
          <w:numId w:val="13"/>
        </w:numPr>
        <w:rPr>
          <w:rFonts w:ascii="Times New Roman" w:hAnsi="Times New Roman"/>
        </w:rPr>
      </w:pPr>
      <w:r>
        <w:rPr>
          <w:rFonts w:ascii="Times New Roman" w:hAnsi="Times New Roman"/>
        </w:rPr>
        <w:t>ESA think we should keep the setup ID.  Addressed also in next paper.</w:t>
      </w:r>
    </w:p>
    <w:p w:rsidR="00E61C7B" w:rsidRPr="00E61C7B" w:rsidRDefault="00E61C7B" w:rsidP="00E61C7B">
      <w:pPr>
        <w:pStyle w:val="Doc-text2"/>
      </w:pPr>
    </w:p>
    <w:p w:rsidR="00950029" w:rsidRDefault="00950029" w:rsidP="00950029">
      <w:pPr>
        <w:pStyle w:val="Doc-title"/>
      </w:pPr>
    </w:p>
    <w:p w:rsidR="00950029" w:rsidRDefault="00D94E70" w:rsidP="00950029">
      <w:pPr>
        <w:pStyle w:val="Doc-title"/>
      </w:pPr>
      <w:hyperlink r:id="rId19" w:history="1">
        <w:r w:rsidR="00535725">
          <w:rPr>
            <w:rStyle w:val="Hyperlink"/>
          </w:rPr>
          <w:t>R2-1805648</w:t>
        </w:r>
      </w:hyperlink>
      <w:r w:rsidR="00950029">
        <w:tab/>
        <w:t>Stage 3 running CR: additional comments</w:t>
      </w:r>
      <w:r w:rsidR="00950029">
        <w:tab/>
        <w:t>ESA</w:t>
      </w:r>
      <w:r w:rsidR="00950029">
        <w:tab/>
        <w:t>discussion</w:t>
      </w:r>
      <w:r w:rsidR="00950029">
        <w:tab/>
        <w:t>Rel-15</w:t>
      </w:r>
      <w:r w:rsidR="00950029">
        <w:tab/>
        <w:t>LCS_LTE_acc_enh-Core</w:t>
      </w:r>
    </w:p>
    <w:p w:rsidR="00E61C7B" w:rsidRDefault="00E61C7B" w:rsidP="00E61C7B">
      <w:pPr>
        <w:pStyle w:val="Doc-text2"/>
      </w:pPr>
    </w:p>
    <w:p w:rsidR="00E61C7B" w:rsidRDefault="00E61C7B" w:rsidP="00E61C7B">
      <w:pPr>
        <w:rPr>
          <w:b/>
        </w:rPr>
      </w:pPr>
      <w:r w:rsidRPr="00832CC6">
        <w:rPr>
          <w:b/>
        </w:rPr>
        <w:t>Proposal 1. MAC</w:t>
      </w:r>
      <w:r>
        <w:rPr>
          <w:b/>
        </w:rPr>
        <w:t xml:space="preserve"> and FKP</w:t>
      </w:r>
      <w:r w:rsidRPr="00832CC6">
        <w:rPr>
          <w:b/>
        </w:rPr>
        <w:t xml:space="preserve"> support to be ex</w:t>
      </w:r>
      <w:r>
        <w:rPr>
          <w:b/>
        </w:rPr>
        <w:t>te</w:t>
      </w:r>
      <w:r w:rsidRPr="00832CC6">
        <w:rPr>
          <w:b/>
        </w:rPr>
        <w:t xml:space="preserve">nded to include </w:t>
      </w:r>
      <w:r>
        <w:rPr>
          <w:b/>
        </w:rPr>
        <w:t xml:space="preserve">all GNSS systems and signals: two need fields, </w:t>
      </w:r>
      <w:r w:rsidRPr="006C7170">
        <w:rPr>
          <w:b/>
          <w:i/>
        </w:rPr>
        <w:t>f1</w:t>
      </w:r>
      <w:r>
        <w:rPr>
          <w:b/>
        </w:rPr>
        <w:t xml:space="preserve"> and </w:t>
      </w:r>
      <w:r w:rsidRPr="006C7170">
        <w:rPr>
          <w:b/>
          <w:i/>
        </w:rPr>
        <w:t>f2</w:t>
      </w:r>
      <w:r>
        <w:rPr>
          <w:b/>
          <w:i/>
        </w:rPr>
        <w:t>,</w:t>
      </w:r>
      <w:r>
        <w:rPr>
          <w:b/>
        </w:rPr>
        <w:t xml:space="preserve"> need to be added in </w:t>
      </w:r>
      <w:r w:rsidRPr="006C7170">
        <w:rPr>
          <w:b/>
          <w:i/>
        </w:rPr>
        <w:t>GNSS-RTK-MAC-CorrectionDifferences</w:t>
      </w:r>
      <w:r>
        <w:rPr>
          <w:b/>
        </w:rPr>
        <w:t xml:space="preserve">, </w:t>
      </w:r>
      <w:r w:rsidRPr="006C7170">
        <w:rPr>
          <w:b/>
          <w:i/>
        </w:rPr>
        <w:t>GNSS-RTK-Residuals</w:t>
      </w:r>
      <w:r>
        <w:rPr>
          <w:b/>
        </w:rPr>
        <w:t xml:space="preserve">, and </w:t>
      </w:r>
      <w:r w:rsidRPr="006C7170">
        <w:rPr>
          <w:b/>
          <w:i/>
        </w:rPr>
        <w:t>GNSS-RTK-FKP-Gradients</w:t>
      </w:r>
      <w:r>
        <w:rPr>
          <w:b/>
        </w:rPr>
        <w:t xml:space="preserve"> IE. </w:t>
      </w:r>
    </w:p>
    <w:p w:rsidR="00E61C7B" w:rsidRDefault="00E61C7B" w:rsidP="00E61C7B">
      <w:pPr>
        <w:rPr>
          <w:b/>
        </w:rPr>
      </w:pPr>
    </w:p>
    <w:p w:rsidR="00E61C7B" w:rsidRDefault="00E61C7B" w:rsidP="00E61C7B">
      <w:pPr>
        <w:spacing w:before="100" w:beforeAutospacing="1" w:after="100" w:afterAutospacing="1"/>
        <w:rPr>
          <w:b/>
        </w:rPr>
      </w:pPr>
      <w:r>
        <w:rPr>
          <w:b/>
        </w:rPr>
        <w:t>Proposal 3</w:t>
      </w:r>
      <w:r w:rsidRPr="00A43022">
        <w:rPr>
          <w:b/>
        </w:rPr>
        <w:t>. Delta-clock-C1-r15 and delta-clock-C2-r15 to be marked as OPTIONAL.</w:t>
      </w:r>
    </w:p>
    <w:p w:rsidR="00E61C7B" w:rsidRDefault="00E61C7B" w:rsidP="00E61C7B">
      <w:pPr>
        <w:spacing w:before="100" w:beforeAutospacing="1" w:after="100" w:afterAutospacing="1"/>
        <w:rPr>
          <w:b/>
        </w:rPr>
      </w:pPr>
      <w:r>
        <w:rPr>
          <w:b/>
        </w:rPr>
        <w:t>Proposal 4</w:t>
      </w:r>
      <w:r w:rsidRPr="00A43022">
        <w:rPr>
          <w:b/>
        </w:rPr>
        <w:t xml:space="preserve">. </w:t>
      </w:r>
      <w:r>
        <w:rPr>
          <w:b/>
        </w:rPr>
        <w:t>Along-track-rate</w:t>
      </w:r>
      <w:r w:rsidRPr="00A43022">
        <w:rPr>
          <w:b/>
        </w:rPr>
        <w:t>-r15</w:t>
      </w:r>
      <w:r>
        <w:rPr>
          <w:b/>
        </w:rPr>
        <w:t>, cross-track-rate-r15</w:t>
      </w:r>
      <w:r w:rsidRPr="00A43022">
        <w:rPr>
          <w:b/>
        </w:rPr>
        <w:t xml:space="preserve"> and </w:t>
      </w:r>
      <w:r>
        <w:rPr>
          <w:b/>
        </w:rPr>
        <w:t>radial-rate</w:t>
      </w:r>
      <w:r w:rsidRPr="00A43022">
        <w:rPr>
          <w:b/>
        </w:rPr>
        <w:t>-r15 to be marked as OPTIONAL.</w:t>
      </w:r>
    </w:p>
    <w:p w:rsidR="00E61C7B" w:rsidRPr="00E61C7B" w:rsidRDefault="00E61C7B" w:rsidP="00E61C7B">
      <w:pPr>
        <w:pStyle w:val="ListParagraph"/>
        <w:numPr>
          <w:ilvl w:val="0"/>
          <w:numId w:val="13"/>
        </w:numPr>
        <w:spacing w:before="100" w:beforeAutospacing="1" w:after="100" w:afterAutospacing="1"/>
        <w:rPr>
          <w:b/>
        </w:rPr>
      </w:pPr>
      <w:r>
        <w:t>u-blox support P3 and P4.</w:t>
      </w:r>
    </w:p>
    <w:p w:rsidR="00E61C7B" w:rsidRDefault="00E61C7B" w:rsidP="00E61C7B">
      <w:pPr>
        <w:shd w:val="clear" w:color="auto" w:fill="FFFFFF"/>
        <w:spacing w:line="270" w:lineRule="atLeast"/>
        <w:rPr>
          <w:b/>
        </w:rPr>
      </w:pPr>
      <w:r>
        <w:rPr>
          <w:b/>
        </w:rPr>
        <w:t>Proposal 5. The Clock, Orbit and Code bias IE description to be updated with a sentence regarding the applicability of the these IE to all GNSS. We propose:</w:t>
      </w:r>
    </w:p>
    <w:p w:rsidR="00E61C7B" w:rsidRDefault="00E61C7B" w:rsidP="00E61C7B">
      <w:pPr>
        <w:pStyle w:val="ListParagraph"/>
        <w:numPr>
          <w:ilvl w:val="0"/>
          <w:numId w:val="16"/>
        </w:numPr>
        <w:shd w:val="clear" w:color="auto" w:fill="FFFFFF"/>
        <w:tabs>
          <w:tab w:val="left" w:pos="567"/>
        </w:tabs>
        <w:spacing w:before="120" w:after="120" w:line="270" w:lineRule="atLeast"/>
        <w:jc w:val="both"/>
        <w:rPr>
          <w:b/>
          <w:sz w:val="20"/>
        </w:rPr>
      </w:pPr>
      <w:r>
        <w:rPr>
          <w:b/>
          <w:sz w:val="20"/>
        </w:rPr>
        <w:t>For clocks: The parameters provided in IE GNSS-SSR-ClockCorrections IE are used as specified for SSR Clock Messages per [30] and apply to all GNSS.</w:t>
      </w:r>
    </w:p>
    <w:p w:rsidR="00E61C7B" w:rsidRDefault="00E61C7B" w:rsidP="00E61C7B">
      <w:pPr>
        <w:pStyle w:val="ListParagraph"/>
        <w:numPr>
          <w:ilvl w:val="0"/>
          <w:numId w:val="16"/>
        </w:numPr>
        <w:shd w:val="clear" w:color="auto" w:fill="FFFFFF"/>
        <w:tabs>
          <w:tab w:val="left" w:pos="567"/>
        </w:tabs>
        <w:spacing w:before="120" w:after="120" w:line="270" w:lineRule="atLeast"/>
        <w:jc w:val="both"/>
        <w:rPr>
          <w:b/>
          <w:sz w:val="20"/>
        </w:rPr>
      </w:pPr>
      <w:r>
        <w:rPr>
          <w:b/>
          <w:sz w:val="20"/>
        </w:rPr>
        <w:t>For orbits: The parameters provided in IE GNSS-SSR-OrbitCorrections IE are used as specified for SSR Orbit Messages per [30] and apply to all GNSS.</w:t>
      </w:r>
    </w:p>
    <w:p w:rsidR="00E61C7B" w:rsidRDefault="00E61C7B" w:rsidP="00E61C7B">
      <w:pPr>
        <w:pStyle w:val="ListParagraph"/>
        <w:numPr>
          <w:ilvl w:val="0"/>
          <w:numId w:val="16"/>
        </w:numPr>
        <w:shd w:val="clear" w:color="auto" w:fill="FFFFFF"/>
        <w:tabs>
          <w:tab w:val="left" w:pos="567"/>
        </w:tabs>
        <w:spacing w:before="120" w:after="120" w:line="270" w:lineRule="atLeast"/>
        <w:jc w:val="both"/>
        <w:rPr>
          <w:b/>
          <w:sz w:val="20"/>
        </w:rPr>
      </w:pPr>
      <w:r>
        <w:rPr>
          <w:b/>
          <w:sz w:val="20"/>
        </w:rPr>
        <w:t>For code bias: The parameters provided in IE GNSS-SSR-CodeBias IE are used as specified for SSR Code Bias Messages per [30] and apply to all GNSS.</w:t>
      </w:r>
    </w:p>
    <w:p w:rsidR="00E61C7B" w:rsidRPr="00E61C7B" w:rsidRDefault="00E61C7B" w:rsidP="00E61C7B">
      <w:pPr>
        <w:pStyle w:val="ListParagraph"/>
        <w:numPr>
          <w:ilvl w:val="0"/>
          <w:numId w:val="13"/>
        </w:numPr>
        <w:shd w:val="clear" w:color="auto" w:fill="FFFFFF"/>
        <w:tabs>
          <w:tab w:val="left" w:pos="567"/>
        </w:tabs>
        <w:spacing w:before="120" w:after="120" w:line="270" w:lineRule="atLeast"/>
        <w:jc w:val="both"/>
        <w:rPr>
          <w:b/>
        </w:rPr>
      </w:pPr>
      <w:r>
        <w:t>Qualcomm point out the same proposal could apply to the MAC and FKP cases.</w:t>
      </w:r>
    </w:p>
    <w:p w:rsidR="00E61C7B" w:rsidRPr="001F4CDF" w:rsidRDefault="00E61C7B" w:rsidP="00E61C7B">
      <w:pPr>
        <w:spacing w:before="100" w:beforeAutospacing="1" w:after="100" w:afterAutospacing="1"/>
        <w:rPr>
          <w:b/>
        </w:rPr>
      </w:pPr>
      <w:r>
        <w:rPr>
          <w:b/>
        </w:rPr>
        <w:t xml:space="preserve">Proposal 6. </w:t>
      </w:r>
      <w:r>
        <w:rPr>
          <w:rFonts w:eastAsiaTheme="minorEastAsia"/>
          <w:b/>
          <w:i/>
          <w:lang w:eastAsia="zh-CN"/>
        </w:rPr>
        <w:t>BDS t</w:t>
      </w:r>
      <w:r>
        <w:rPr>
          <w:rFonts w:eastAsiaTheme="minorEastAsia"/>
          <w:b/>
          <w:i/>
          <w:vertAlign w:val="subscript"/>
          <w:lang w:eastAsia="zh-CN"/>
        </w:rPr>
        <w:t>oe</w:t>
      </w:r>
      <w:r>
        <w:rPr>
          <w:rFonts w:eastAsiaTheme="minorEastAsia"/>
          <w:b/>
          <w:i/>
          <w:lang w:eastAsia="zh-CN"/>
        </w:rPr>
        <w:t xml:space="preserve"> Modulo</w:t>
      </w:r>
      <w:r>
        <w:rPr>
          <w:rFonts w:eastAsiaTheme="minorEastAsia"/>
          <w:b/>
          <w:lang w:eastAsia="zh-CN"/>
        </w:rPr>
        <w:t xml:space="preserve"> not needed anymore. Close Issue 3-3.</w:t>
      </w:r>
    </w:p>
    <w:p w:rsidR="00E61C7B" w:rsidRDefault="00E61C7B" w:rsidP="00E61C7B">
      <w:pPr>
        <w:pStyle w:val="NormalWeb"/>
        <w:shd w:val="clear" w:color="auto" w:fill="FFFFFF"/>
        <w:spacing w:before="0" w:beforeAutospacing="0" w:after="300" w:afterAutospacing="0"/>
        <w:jc w:val="both"/>
        <w:rPr>
          <w:b/>
          <w:sz w:val="20"/>
          <w:szCs w:val="22"/>
        </w:rPr>
      </w:pPr>
      <w:r w:rsidRPr="00832CC6">
        <w:rPr>
          <w:b/>
          <w:sz w:val="20"/>
          <w:szCs w:val="22"/>
        </w:rPr>
        <w:t xml:space="preserve">Proposal </w:t>
      </w:r>
      <w:r>
        <w:rPr>
          <w:b/>
          <w:sz w:val="20"/>
          <w:szCs w:val="22"/>
        </w:rPr>
        <w:t>8</w:t>
      </w:r>
      <w:r w:rsidRPr="00832CC6">
        <w:rPr>
          <w:b/>
          <w:sz w:val="20"/>
          <w:szCs w:val="22"/>
        </w:rPr>
        <w:t xml:space="preserve">. </w:t>
      </w:r>
      <w:r>
        <w:rPr>
          <w:b/>
          <w:sz w:val="20"/>
          <w:szCs w:val="22"/>
        </w:rPr>
        <w:t>antennaDescriptor field is mandatory and needs to follow IGS naming convention. Its current description will be replaced by:</w:t>
      </w:r>
    </w:p>
    <w:p w:rsidR="00E61C7B" w:rsidRDefault="00E61C7B" w:rsidP="00E61C7B">
      <w:pPr>
        <w:pStyle w:val="NormalWeb"/>
        <w:shd w:val="clear" w:color="auto" w:fill="FFFFFF"/>
        <w:spacing w:before="0" w:beforeAutospacing="0" w:after="300" w:afterAutospacing="0"/>
        <w:jc w:val="both"/>
        <w:rPr>
          <w:b/>
          <w:bCs/>
          <w:iCs/>
          <w:sz w:val="20"/>
        </w:rPr>
      </w:pPr>
      <w:r>
        <w:rPr>
          <w:b/>
          <w:bCs/>
          <w:iCs/>
          <w:sz w:val="20"/>
        </w:rPr>
        <w:t>“</w:t>
      </w:r>
      <w:r w:rsidRPr="00DD27A5">
        <w:rPr>
          <w:b/>
          <w:bCs/>
          <w:iCs/>
          <w:sz w:val="20"/>
        </w:rPr>
        <w:t>This field provides an ASCII descriptor of the reference station antenna. The unique antenna name is built based on the IGS naming convention.</w:t>
      </w:r>
      <w:r>
        <w:rPr>
          <w:b/>
          <w:bCs/>
          <w:iCs/>
          <w:sz w:val="20"/>
        </w:rPr>
        <w:t>”</w:t>
      </w:r>
    </w:p>
    <w:p w:rsidR="00E61C7B" w:rsidRPr="00DD27A5" w:rsidRDefault="00E61C7B" w:rsidP="00E61C7B">
      <w:pPr>
        <w:pStyle w:val="NormalWeb"/>
        <w:numPr>
          <w:ilvl w:val="0"/>
          <w:numId w:val="13"/>
        </w:numPr>
        <w:shd w:val="clear" w:color="auto" w:fill="FFFFFF"/>
        <w:spacing w:before="0" w:beforeAutospacing="0" w:after="300" w:afterAutospacing="0"/>
        <w:jc w:val="both"/>
        <w:rPr>
          <w:b/>
          <w:sz w:val="22"/>
          <w:szCs w:val="22"/>
        </w:rPr>
      </w:pPr>
      <w:r>
        <w:rPr>
          <w:bCs/>
          <w:iCs/>
          <w:sz w:val="20"/>
        </w:rPr>
        <w:t>Ericsson think a reference should be added here.</w:t>
      </w:r>
    </w:p>
    <w:p w:rsidR="00E61C7B" w:rsidRPr="00DD27A5" w:rsidRDefault="00E61C7B" w:rsidP="00E61C7B">
      <w:pPr>
        <w:pStyle w:val="NormalWeb"/>
        <w:shd w:val="clear" w:color="auto" w:fill="FFFFFF"/>
        <w:spacing w:before="0" w:beforeAutospacing="0" w:after="300" w:afterAutospacing="0"/>
        <w:ind w:left="1134" w:hanging="1134"/>
        <w:jc w:val="both"/>
        <w:rPr>
          <w:b/>
          <w:sz w:val="20"/>
          <w:szCs w:val="22"/>
        </w:rPr>
      </w:pPr>
      <w:r>
        <w:rPr>
          <w:b/>
          <w:sz w:val="20"/>
          <w:szCs w:val="22"/>
        </w:rPr>
        <w:t xml:space="preserve"> Proposal 9. </w:t>
      </w:r>
      <w:r w:rsidRPr="00A7731B">
        <w:rPr>
          <w:rFonts w:eastAsiaTheme="minorEastAsia"/>
          <w:b/>
          <w:sz w:val="20"/>
          <w:szCs w:val="20"/>
          <w:lang w:eastAsia="zh-CN"/>
        </w:rPr>
        <w:t>Antenna setup</w:t>
      </w:r>
      <w:r>
        <w:rPr>
          <w:rFonts w:eastAsiaTheme="minorEastAsia"/>
          <w:b/>
          <w:sz w:val="20"/>
          <w:szCs w:val="20"/>
          <w:lang w:eastAsia="zh-CN"/>
        </w:rPr>
        <w:t>ID</w:t>
      </w:r>
      <w:r w:rsidRPr="00A7731B">
        <w:rPr>
          <w:rFonts w:eastAsiaTheme="minorEastAsia"/>
          <w:b/>
          <w:sz w:val="20"/>
          <w:szCs w:val="20"/>
          <w:lang w:eastAsia="zh-CN"/>
        </w:rPr>
        <w:t xml:space="preserve"> </w:t>
      </w:r>
      <w:r>
        <w:rPr>
          <w:rFonts w:eastAsiaTheme="minorEastAsia"/>
          <w:b/>
          <w:sz w:val="20"/>
          <w:szCs w:val="20"/>
          <w:lang w:eastAsia="zh-CN"/>
        </w:rPr>
        <w:t xml:space="preserve">is mandatory and will </w:t>
      </w:r>
      <w:r w:rsidRPr="00A7731B">
        <w:rPr>
          <w:rFonts w:eastAsiaTheme="minorEastAsia"/>
          <w:b/>
          <w:sz w:val="20"/>
          <w:szCs w:val="20"/>
          <w:lang w:eastAsia="zh-CN"/>
        </w:rPr>
        <w:t>h</w:t>
      </w:r>
      <w:r>
        <w:rPr>
          <w:rFonts w:eastAsiaTheme="minorEastAsia"/>
          <w:b/>
          <w:sz w:val="20"/>
          <w:szCs w:val="20"/>
          <w:lang w:eastAsia="zh-CN"/>
        </w:rPr>
        <w:t>ave</w:t>
      </w:r>
      <w:r w:rsidRPr="00A7731B">
        <w:rPr>
          <w:rFonts w:eastAsiaTheme="minorEastAsia"/>
          <w:b/>
          <w:sz w:val="20"/>
          <w:szCs w:val="20"/>
          <w:lang w:eastAsia="zh-CN"/>
        </w:rPr>
        <w:t xml:space="preserve"> two </w:t>
      </w:r>
      <w:r>
        <w:rPr>
          <w:rFonts w:eastAsiaTheme="minorEastAsia"/>
          <w:b/>
          <w:sz w:val="20"/>
          <w:szCs w:val="20"/>
          <w:lang w:eastAsia="zh-CN"/>
        </w:rPr>
        <w:t xml:space="preserve">predefined </w:t>
      </w:r>
      <w:r w:rsidRPr="00A7731B">
        <w:rPr>
          <w:rFonts w:eastAsiaTheme="minorEastAsia"/>
          <w:b/>
          <w:sz w:val="20"/>
          <w:szCs w:val="20"/>
          <w:lang w:eastAsia="zh-CN"/>
        </w:rPr>
        <w:t xml:space="preserve">values: </w:t>
      </w:r>
      <w:r w:rsidRPr="005E5659">
        <w:rPr>
          <w:rFonts w:eastAsiaTheme="minorEastAsia"/>
          <w:b/>
          <w:sz w:val="20"/>
          <w:szCs w:val="20"/>
          <w:lang w:eastAsia="zh-CN"/>
        </w:rPr>
        <w:t xml:space="preserve">0 -&gt; IGS phase corrections are valid </w:t>
      </w:r>
      <w:r>
        <w:rPr>
          <w:rFonts w:eastAsiaTheme="minorEastAsia"/>
          <w:b/>
          <w:sz w:val="20"/>
          <w:szCs w:val="20"/>
          <w:lang w:eastAsia="zh-CN"/>
        </w:rPr>
        <w:t>and 1</w:t>
      </w:r>
      <w:r w:rsidRPr="005E5659">
        <w:rPr>
          <w:rFonts w:eastAsiaTheme="minorEastAsia"/>
          <w:b/>
          <w:sz w:val="20"/>
          <w:szCs w:val="20"/>
          <w:lang w:eastAsia="zh-CN"/>
        </w:rPr>
        <w:t xml:space="preserve"> -&gt; </w:t>
      </w:r>
      <w:r>
        <w:rPr>
          <w:rFonts w:eastAsiaTheme="minorEastAsia"/>
          <w:b/>
          <w:sz w:val="20"/>
          <w:szCs w:val="20"/>
          <w:lang w:eastAsia="zh-CN"/>
        </w:rPr>
        <w:t xml:space="preserve">The standard </w:t>
      </w:r>
      <w:r w:rsidRPr="005E5659">
        <w:rPr>
          <w:rFonts w:eastAsiaTheme="minorEastAsia"/>
          <w:b/>
          <w:sz w:val="20"/>
          <w:szCs w:val="20"/>
          <w:lang w:eastAsia="zh-CN"/>
        </w:rPr>
        <w:t xml:space="preserve">IGS model </w:t>
      </w:r>
      <w:r>
        <w:rPr>
          <w:rFonts w:eastAsiaTheme="minorEastAsia"/>
          <w:b/>
          <w:sz w:val="20"/>
          <w:szCs w:val="20"/>
          <w:lang w:eastAsia="zh-CN"/>
        </w:rPr>
        <w:t>is no longer valid</w:t>
      </w:r>
    </w:p>
    <w:p w:rsidR="00E61C7B" w:rsidRPr="00E61C7B" w:rsidRDefault="00E61C7B" w:rsidP="00E61C7B">
      <w:pPr>
        <w:pStyle w:val="Doc-text2"/>
        <w:numPr>
          <w:ilvl w:val="0"/>
          <w:numId w:val="14"/>
        </w:numPr>
      </w:pPr>
      <w:r>
        <w:rPr>
          <w:rFonts w:ascii="Times New Roman" w:eastAsia="Calibri" w:hAnsi="Times New Roman"/>
          <w:szCs w:val="22"/>
        </w:rPr>
        <w:t>Proposals to be discussed as part of the stage 3 offline</w:t>
      </w:r>
    </w:p>
    <w:p w:rsidR="00950029" w:rsidRDefault="00950029" w:rsidP="00950029">
      <w:pPr>
        <w:pStyle w:val="Doc-title"/>
      </w:pPr>
    </w:p>
    <w:p w:rsidR="00950029" w:rsidRDefault="00D94E70" w:rsidP="00950029">
      <w:pPr>
        <w:pStyle w:val="Doc-title"/>
      </w:pPr>
      <w:hyperlink r:id="rId20" w:history="1">
        <w:r w:rsidR="00535725">
          <w:rPr>
            <w:rStyle w:val="Hyperlink"/>
          </w:rPr>
          <w:t>R2-1804778</w:t>
        </w:r>
      </w:hyperlink>
      <w:r w:rsidR="00950029">
        <w:tab/>
      </w:r>
      <w:bookmarkStart w:id="3" w:name="OLE_LINK16"/>
      <w:r w:rsidR="00950029">
        <w:t>TP for MAC support in LPP</w:t>
      </w:r>
      <w:r w:rsidR="00950029">
        <w:tab/>
        <w:t>Qualcomm Incorporated</w:t>
      </w:r>
      <w:bookmarkEnd w:id="3"/>
      <w:r w:rsidR="00950029">
        <w:tab/>
        <w:t>discussion</w:t>
      </w:r>
    </w:p>
    <w:p w:rsidR="00E61C7B" w:rsidRDefault="00E61C7B" w:rsidP="00E61C7B">
      <w:pPr>
        <w:pStyle w:val="Doc-text2"/>
      </w:pPr>
    </w:p>
    <w:p w:rsidR="00E61C7B" w:rsidRPr="00E61C7B" w:rsidRDefault="00E61C7B" w:rsidP="00E61C7B">
      <w:pPr>
        <w:pStyle w:val="Doc-text2"/>
        <w:numPr>
          <w:ilvl w:val="0"/>
          <w:numId w:val="13"/>
        </w:numPr>
      </w:pPr>
      <w:r>
        <w:t>For offline discussion; update in R2-1806306 (offline #600, Qualcomm)</w:t>
      </w:r>
    </w:p>
    <w:p w:rsidR="00950029" w:rsidRDefault="00950029" w:rsidP="00950029">
      <w:pPr>
        <w:pStyle w:val="Doc-title"/>
      </w:pPr>
    </w:p>
    <w:p w:rsidR="00950029" w:rsidRDefault="00D94E70" w:rsidP="00950029">
      <w:pPr>
        <w:pStyle w:val="Doc-title"/>
      </w:pPr>
      <w:hyperlink r:id="rId21" w:history="1">
        <w:r w:rsidR="00535725">
          <w:rPr>
            <w:rStyle w:val="Hyperlink"/>
          </w:rPr>
          <w:t>R2-1805258</w:t>
        </w:r>
      </w:hyperlink>
      <w:r w:rsidR="00950029">
        <w:tab/>
        <w:t>Signaling of Multiple GNSS RTK Reference Stations and Associated Observations</w:t>
      </w:r>
      <w:r w:rsidR="00950029">
        <w:tab/>
        <w:t>Ericsson</w:t>
      </w:r>
      <w:r w:rsidR="00950029">
        <w:tab/>
        <w:t>discussion</w:t>
      </w:r>
      <w:r w:rsidR="00950029">
        <w:tab/>
        <w:t>Rel-15</w:t>
      </w:r>
      <w:r w:rsidR="00950029">
        <w:tab/>
        <w:t>LCS_LTE_acc_enh-Core</w:t>
      </w:r>
    </w:p>
    <w:p w:rsidR="00E61C7B" w:rsidRDefault="00E61C7B" w:rsidP="00E61C7B">
      <w:pPr>
        <w:pStyle w:val="Doc-text2"/>
      </w:pPr>
    </w:p>
    <w:p w:rsidR="00E61C7B" w:rsidRDefault="00E61C7B" w:rsidP="00E61C7B">
      <w:pPr>
        <w:pStyle w:val="BodyText"/>
        <w:rPr>
          <w:noProof/>
        </w:rPr>
      </w:pPr>
      <w:r>
        <w:rPr>
          <w:b/>
          <w:bCs/>
        </w:rPr>
        <w:lastRenderedPageBreak/>
        <w:fldChar w:fldCharType="begin"/>
      </w:r>
      <w:r>
        <w:rPr>
          <w:b/>
          <w:bCs/>
        </w:rPr>
        <w:instrText xml:space="preserve"> TOC \f \n \p " " \t "Proposal;1" </w:instrText>
      </w:r>
      <w:r>
        <w:rPr>
          <w:b/>
          <w:bCs/>
        </w:rPr>
        <w:fldChar w:fldCharType="separate"/>
      </w:r>
    </w:p>
    <w:p w:rsidR="00E61C7B" w:rsidRDefault="00E61C7B" w:rsidP="00E61C7B">
      <w:pPr>
        <w:ind w:left="1701" w:hanging="1701"/>
        <w:rPr>
          <w:b/>
        </w:rPr>
      </w:pPr>
      <w:r w:rsidRPr="00127260">
        <w:rPr>
          <w:b/>
        </w:rPr>
        <w:t xml:space="preserve">Proposal </w:t>
      </w:r>
      <w:r>
        <w:rPr>
          <w:b/>
        </w:rPr>
        <w:t>6</w:t>
      </w:r>
      <w:r w:rsidRPr="00127260">
        <w:rPr>
          <w:b/>
        </w:rPr>
        <w:tab/>
      </w:r>
      <w:r>
        <w:rPr>
          <w:b/>
        </w:rPr>
        <w:t xml:space="preserve">Introduce the text proposal in Appendix A2 into the running LPP CR  </w:t>
      </w:r>
    </w:p>
    <w:p w:rsidR="00E61C7B" w:rsidRDefault="00E61C7B" w:rsidP="00E61C7B">
      <w:pPr>
        <w:ind w:left="1701" w:hanging="1701"/>
        <w:rPr>
          <w:b/>
        </w:rPr>
      </w:pPr>
    </w:p>
    <w:p w:rsidR="00E61C7B" w:rsidRDefault="00E61C7B" w:rsidP="00E61C7B">
      <w:r>
        <w:rPr>
          <w:b/>
        </w:rPr>
        <w:tab/>
      </w:r>
      <w:r>
        <w:rPr>
          <w:b/>
        </w:rPr>
        <w:tab/>
        <w:t xml:space="preserve">- </w:t>
      </w:r>
      <w:r>
        <w:t>Would include multiple reference stations in a single SIB, e.g. a combination of one physical and one non-physical or an arbitrary combination</w:t>
      </w:r>
    </w:p>
    <w:p w:rsidR="00E61C7B" w:rsidRDefault="00E61C7B" w:rsidP="00E61C7B">
      <w:r>
        <w:tab/>
      </w:r>
      <w:r>
        <w:tab/>
        <w:t>- QC think this brings more complication compared to putting multiple IEs in the SIB.  In either case we will get segmentation.  The DT use case can be solved with the existing framework.</w:t>
      </w:r>
    </w:p>
    <w:p w:rsidR="00E61C7B" w:rsidRDefault="00E61C7B" w:rsidP="00E61C7B">
      <w:r>
        <w:tab/>
      </w:r>
      <w:r>
        <w:tab/>
        <w:t>- Huawei agree with QC.  If we put different data for different stations in different IEs, it maximises network flexibility and can reduce the possibility for segmentation.</w:t>
      </w:r>
    </w:p>
    <w:p w:rsidR="00E61C7B" w:rsidRDefault="00E61C7B" w:rsidP="00E61C7B">
      <w:r>
        <w:tab/>
      </w:r>
      <w:r>
        <w:tab/>
        <w:t>- Ericsson question whether it would really reduce the risk of segmentation.  If the IE for multiple stations is large it would still be segmented, and splitting it across several SIBs can increase the overhead overall.</w:t>
      </w:r>
    </w:p>
    <w:p w:rsidR="00E61C7B" w:rsidRDefault="00E61C7B" w:rsidP="00E61C7B">
      <w:r>
        <w:tab/>
      </w:r>
      <w:r>
        <w:tab/>
        <w:t>- QC think the DT use case is addressed by providing multiple stations and differences for each.  You can still provide separate SIBs in this approach.  Putting the structure inside the IE reduces flexibility.</w:t>
      </w:r>
    </w:p>
    <w:p w:rsidR="00E61C7B" w:rsidRDefault="00E61C7B" w:rsidP="00E61C7B">
      <w:r>
        <w:tab/>
      </w:r>
      <w:r>
        <w:tab/>
        <w:t>- Ericsson agree with Qualcomm in case we use the MAC concept.</w:t>
      </w:r>
    </w:p>
    <w:p w:rsidR="00E61C7B" w:rsidRDefault="00E61C7B" w:rsidP="00E61C7B">
      <w:r>
        <w:tab/>
      </w:r>
      <w:r>
        <w:tab/>
        <w:t>- u-blox ask Ericsson to clarify how this proposal would help the DT use case which wants different service levels for different applications.  Ericsson agree it doesn't address this case; it is targeted to multiple reference stations in the broadcast case.</w:t>
      </w:r>
    </w:p>
    <w:p w:rsidR="00E61C7B" w:rsidRDefault="00E61C7B" w:rsidP="00E61C7B">
      <w:r>
        <w:tab/>
      </w:r>
      <w:r>
        <w:tab/>
        <w:t>- ESA think if we provide more reference stations and corresponding observations, what is expected of the user---does the UE need to compute vectors to many reference stations?  In their understanding the stations other than the master are just assisting the UE to compute the errors.  Not clear what the UE should do with observations from many reference stations.</w:t>
      </w:r>
    </w:p>
    <w:p w:rsidR="00E61C7B" w:rsidRDefault="00E61C7B" w:rsidP="00E61C7B">
      <w:r>
        <w:tab/>
      </w:r>
      <w:r>
        <w:tab/>
        <w:t>- Ericsson think if you are in the broadcast area where you receive this, you could select a smaller number of reference stations that made sense for your current position.  Also ask if you have multiple observations via MAC and would like to convey them to a receiver that is not MAC-compatible, and the observations are not synchronous, does it create an extra burden on the server side for the residuals?</w:t>
      </w:r>
    </w:p>
    <w:p w:rsidR="00E61C7B" w:rsidRDefault="00E61C7B" w:rsidP="00E61C7B">
      <w:r>
        <w:tab/>
      </w:r>
      <w:r>
        <w:tab/>
        <w:t>- ESA think if there's a problem in the clock alignment this is not a normal situation.  Ericsson are thinking of the observations having different observation time.  ESA still think this should not be a problem since all the auxiliary reference stations form an ambiguity-levelled network and should work as a whole.  There should be no misalignment in the observation time.</w:t>
      </w:r>
    </w:p>
    <w:p w:rsidR="00E61C7B" w:rsidRDefault="00E61C7B" w:rsidP="00E61C7B">
      <w:r>
        <w:tab/>
      </w:r>
      <w:r>
        <w:tab/>
        <w:t>- Ericsson wonder if we have differently timed observations from two stations, can we still use MAC to represent the data compactly?</w:t>
      </w:r>
    </w:p>
    <w:p w:rsidR="00E61C7B" w:rsidRDefault="00E61C7B" w:rsidP="00E61C7B">
      <w:r>
        <w:tab/>
      </w:r>
      <w:r>
        <w:tab/>
        <w:t>- ESA think the observations from the auxiliaries and the observations from the master should see any timing errors cancel out due to double differences.</w:t>
      </w:r>
    </w:p>
    <w:p w:rsidR="00E61C7B" w:rsidRDefault="00E61C7B" w:rsidP="00E61C7B">
      <w:r>
        <w:tab/>
      </w:r>
      <w:r>
        <w:tab/>
        <w:t>- Qualcomm add that the observations are on the same level, which is why handover works.  There should never be different time from different reference stations, so even though the problem would cancel if it happens, it shouldn't happen.</w:t>
      </w:r>
    </w:p>
    <w:p w:rsidR="00E61C7B" w:rsidRDefault="00E61C7B" w:rsidP="00E61C7B">
      <w:r>
        <w:tab/>
      </w:r>
      <w:r>
        <w:tab/>
        <w:t>- ESA think the problem of timing can happen e.g. due to different receivers experiencing different clock errors, but the double difference cancels them.</w:t>
      </w:r>
    </w:p>
    <w:p w:rsidR="00E61C7B" w:rsidRPr="00E61C7B" w:rsidRDefault="00E61C7B" w:rsidP="00E61C7B">
      <w:r>
        <w:t>=&gt; Offline for further discussion</w:t>
      </w:r>
    </w:p>
    <w:p w:rsidR="00E61C7B" w:rsidRPr="00862463" w:rsidRDefault="00E61C7B" w:rsidP="00E61C7B">
      <w:pPr>
        <w:ind w:left="1701" w:hanging="1701"/>
        <w:rPr>
          <w:b/>
        </w:rPr>
      </w:pPr>
    </w:p>
    <w:p w:rsidR="00E61C7B" w:rsidRDefault="00E61C7B" w:rsidP="00E61C7B">
      <w:pPr>
        <w:ind w:left="1701" w:hanging="1701"/>
        <w:rPr>
          <w:b/>
        </w:rPr>
      </w:pPr>
      <w:r>
        <w:rPr>
          <w:b/>
          <w:bCs/>
        </w:rPr>
        <w:fldChar w:fldCharType="end"/>
      </w:r>
      <w:r w:rsidRPr="00127260">
        <w:rPr>
          <w:b/>
        </w:rPr>
        <w:t xml:space="preserve">Proposal </w:t>
      </w:r>
      <w:r>
        <w:rPr>
          <w:b/>
        </w:rPr>
        <w:t>7</w:t>
      </w:r>
      <w:r w:rsidRPr="00127260">
        <w:rPr>
          <w:b/>
        </w:rPr>
        <w:tab/>
      </w:r>
      <w:r>
        <w:rPr>
          <w:b/>
        </w:rPr>
        <w:t xml:space="preserve">Define signalling to enable the UE to translate its integer ambiguity solution associated to a current reference station to an integer solution associated to a new reference station </w:t>
      </w:r>
    </w:p>
    <w:p w:rsidR="00E61C7B" w:rsidRPr="00E61C7B" w:rsidRDefault="00E61C7B" w:rsidP="00E61C7B">
      <w:pPr>
        <w:pStyle w:val="ListParagraph"/>
        <w:numPr>
          <w:ilvl w:val="0"/>
          <w:numId w:val="13"/>
        </w:numPr>
        <w:rPr>
          <w:b/>
        </w:rPr>
      </w:pPr>
      <w:r>
        <w:t>Ericsson clarify this is for the mobile UE in a unicast setting.  If the UE moves from one grid point to another in the network, there needs to be efficient transfer of information between the grid points.</w:t>
      </w:r>
    </w:p>
    <w:p w:rsidR="00E61C7B" w:rsidRPr="00E61C7B" w:rsidRDefault="00E61C7B" w:rsidP="00E61C7B">
      <w:pPr>
        <w:pStyle w:val="ListParagraph"/>
        <w:numPr>
          <w:ilvl w:val="0"/>
          <w:numId w:val="13"/>
        </w:numPr>
        <w:rPr>
          <w:b/>
        </w:rPr>
      </w:pPr>
      <w:r>
        <w:t>Qualcomm ask for clarification on when this is useful.  Do you predict the next UE location?  Ericsson clarify you don’t need to predict because the UE maintains its own positioning estimates.  The request to transfer reference stations originates with the UE and it needs to translate its solution.</w:t>
      </w:r>
    </w:p>
    <w:p w:rsidR="00E61C7B" w:rsidRPr="00E61C7B" w:rsidRDefault="00E61C7B" w:rsidP="00E61C7B">
      <w:pPr>
        <w:pStyle w:val="ListParagraph"/>
        <w:numPr>
          <w:ilvl w:val="0"/>
          <w:numId w:val="13"/>
        </w:numPr>
        <w:rPr>
          <w:b/>
        </w:rPr>
      </w:pPr>
      <w:r>
        <w:t>Nokia suggest we address baseline functionality and this may be a bit beyond it.</w:t>
      </w:r>
    </w:p>
    <w:p w:rsidR="00E61C7B" w:rsidRPr="00E61C7B" w:rsidRDefault="00E61C7B" w:rsidP="00E61C7B">
      <w:pPr>
        <w:pStyle w:val="ListParagraph"/>
        <w:numPr>
          <w:ilvl w:val="0"/>
          <w:numId w:val="13"/>
        </w:numPr>
        <w:rPr>
          <w:b/>
        </w:rPr>
      </w:pPr>
      <w:r>
        <w:lastRenderedPageBreak/>
        <w:t>Ericsson think we need to provide scalable correction data to differentiate from over-the-top service, and the alternative is that we would provide larger amounts of data in the multiple station cases to prepare for UE movement without glitches.</w:t>
      </w:r>
    </w:p>
    <w:p w:rsidR="00E61C7B" w:rsidRPr="00E61C7B" w:rsidRDefault="00E61C7B" w:rsidP="00E61C7B">
      <w:pPr>
        <w:pStyle w:val="ListParagraph"/>
        <w:numPr>
          <w:ilvl w:val="0"/>
          <w:numId w:val="13"/>
        </w:numPr>
        <w:rPr>
          <w:b/>
        </w:rPr>
      </w:pPr>
      <w:r>
        <w:t>u-blox would like some more time for analysis of the proposal.</w:t>
      </w:r>
    </w:p>
    <w:p w:rsidR="00E61C7B" w:rsidRPr="00E61C7B" w:rsidRDefault="00E61C7B" w:rsidP="00E61C7B">
      <w:pPr>
        <w:pStyle w:val="ListParagraph"/>
        <w:numPr>
          <w:ilvl w:val="0"/>
          <w:numId w:val="13"/>
        </w:numPr>
        <w:rPr>
          <w:b/>
        </w:rPr>
      </w:pPr>
      <w:r>
        <w:t>Qualcomm think MAC solves the problem.  This looks like another variant of network RTK and it’s not clear to them that we need an additional solution.</w:t>
      </w:r>
    </w:p>
    <w:p w:rsidR="00E61C7B" w:rsidRPr="00E61C7B" w:rsidRDefault="00E61C7B" w:rsidP="00E61C7B">
      <w:pPr>
        <w:pStyle w:val="ListParagraph"/>
        <w:numPr>
          <w:ilvl w:val="0"/>
          <w:numId w:val="14"/>
        </w:numPr>
        <w:rPr>
          <w:b/>
        </w:rPr>
      </w:pPr>
      <w:r>
        <w:t>Offline for further discussion</w:t>
      </w:r>
    </w:p>
    <w:p w:rsidR="00E61C7B" w:rsidRPr="00862463" w:rsidRDefault="00E61C7B" w:rsidP="00E61C7B">
      <w:pPr>
        <w:rPr>
          <w:b/>
        </w:rPr>
      </w:pPr>
    </w:p>
    <w:p w:rsidR="00E61C7B" w:rsidRPr="00FF3742" w:rsidRDefault="00E61C7B" w:rsidP="00E61C7B">
      <w:pPr>
        <w:ind w:left="1701" w:hanging="1701"/>
        <w:rPr>
          <w:b/>
        </w:rPr>
      </w:pPr>
      <w:r w:rsidRPr="00127260">
        <w:rPr>
          <w:b/>
        </w:rPr>
        <w:t xml:space="preserve">Proposal </w:t>
      </w:r>
      <w:r>
        <w:rPr>
          <w:b/>
        </w:rPr>
        <w:t>8</w:t>
      </w:r>
      <w:r w:rsidRPr="00127260">
        <w:rPr>
          <w:b/>
        </w:rPr>
        <w:tab/>
      </w:r>
      <w:r>
        <w:rPr>
          <w:b/>
        </w:rPr>
        <w:t xml:space="preserve">Introduce the text proposal in Appendix A3 into the running LPP CR  </w:t>
      </w:r>
    </w:p>
    <w:p w:rsidR="00E61C7B" w:rsidRPr="00435D8D" w:rsidRDefault="00E61C7B" w:rsidP="00E61C7B">
      <w:pPr>
        <w:ind w:left="1701" w:hanging="1701"/>
        <w:rPr>
          <w:b/>
        </w:rPr>
      </w:pPr>
      <w:r w:rsidRPr="00127260">
        <w:rPr>
          <w:b/>
        </w:rPr>
        <w:t xml:space="preserve">Proposal </w:t>
      </w:r>
      <w:r>
        <w:rPr>
          <w:b/>
        </w:rPr>
        <w:t>9</w:t>
      </w:r>
      <w:r w:rsidRPr="00127260">
        <w:rPr>
          <w:b/>
        </w:rPr>
        <w:tab/>
      </w:r>
      <w:r>
        <w:rPr>
          <w:b/>
        </w:rPr>
        <w:t xml:space="preserve">Introduce the text proposal in Appendix A4 into the running LPP CR  </w:t>
      </w:r>
    </w:p>
    <w:p w:rsidR="00E61C7B" w:rsidRPr="00E61C7B" w:rsidRDefault="00E61C7B" w:rsidP="00E61C7B">
      <w:pPr>
        <w:pStyle w:val="Doc-text2"/>
        <w:numPr>
          <w:ilvl w:val="0"/>
          <w:numId w:val="14"/>
        </w:numPr>
      </w:pPr>
      <w:r>
        <w:t>Qualcomm say this is not an error.  Will explain offline</w:t>
      </w:r>
    </w:p>
    <w:p w:rsidR="00950029" w:rsidRDefault="00950029" w:rsidP="00950029">
      <w:pPr>
        <w:pStyle w:val="Doc-title"/>
      </w:pPr>
    </w:p>
    <w:p w:rsidR="00950029" w:rsidRDefault="00950029" w:rsidP="00950029">
      <w:pPr>
        <w:pStyle w:val="Comments"/>
      </w:pPr>
      <w:r>
        <w:t>Shape recommendations</w:t>
      </w:r>
    </w:p>
    <w:p w:rsidR="00950029" w:rsidRDefault="00950029" w:rsidP="00950029">
      <w:pPr>
        <w:pStyle w:val="Comments"/>
      </w:pPr>
    </w:p>
    <w:p w:rsidR="00950029" w:rsidRDefault="00D94E70" w:rsidP="00950029">
      <w:pPr>
        <w:pStyle w:val="Doc-title"/>
      </w:pPr>
      <w:hyperlink r:id="rId22" w:history="1">
        <w:r w:rsidR="00535725">
          <w:rPr>
            <w:rStyle w:val="Hyperlink"/>
          </w:rPr>
          <w:t>R2-1805876</w:t>
        </w:r>
      </w:hyperlink>
      <w:r w:rsidR="00950029">
        <w:tab/>
        <w:t>Summary of email discussion [101#77][LTE/Positioning] – Shape recommendations</w:t>
      </w:r>
      <w:r w:rsidR="00950029">
        <w:tab/>
        <w:t>Nokia, Nokia Shanghai Bell</w:t>
      </w:r>
      <w:r w:rsidR="00950029">
        <w:tab/>
        <w:t>discussion</w:t>
      </w:r>
      <w:r w:rsidR="00950029">
        <w:tab/>
        <w:t>Rel-15</w:t>
      </w:r>
      <w:r w:rsidR="00950029">
        <w:tab/>
        <w:t>LCS_LTE_acc_enh-Core</w:t>
      </w:r>
    </w:p>
    <w:p w:rsidR="00950029" w:rsidRDefault="00950029" w:rsidP="00950029">
      <w:pPr>
        <w:pStyle w:val="Doc-text2"/>
        <w:ind w:left="0" w:firstLine="0"/>
      </w:pPr>
    </w:p>
    <w:p w:rsidR="00132F51" w:rsidRDefault="00132F51" w:rsidP="00132F51">
      <w:pPr>
        <w:pStyle w:val="Doc-text2"/>
        <w:numPr>
          <w:ilvl w:val="0"/>
          <w:numId w:val="13"/>
        </w:numPr>
      </w:pPr>
      <w:r>
        <w:t>QC wonder if it should be sent to SA2 at this level of detail.  We could extract the new text instead of formatting it as a CR.</w:t>
      </w:r>
    </w:p>
    <w:p w:rsidR="00132F51" w:rsidRDefault="00132F51" w:rsidP="00132F51">
      <w:pPr>
        <w:pStyle w:val="Doc-text2"/>
        <w:numPr>
          <w:ilvl w:val="0"/>
          <w:numId w:val="13"/>
        </w:numPr>
      </w:pPr>
      <w:r>
        <w:t>Ericsson think in this case SA2 can benefit from the complete CR.</w:t>
      </w:r>
    </w:p>
    <w:p w:rsidR="00132F51" w:rsidRDefault="00132F51" w:rsidP="00132F51">
      <w:pPr>
        <w:pStyle w:val="Doc-text2"/>
        <w:numPr>
          <w:ilvl w:val="0"/>
          <w:numId w:val="13"/>
        </w:numPr>
      </w:pPr>
      <w:r>
        <w:t>Nokia think we can draft an LS saying we have a requirement for a new shape, and attach the TP as an example.</w:t>
      </w:r>
    </w:p>
    <w:p w:rsidR="00132F51" w:rsidRDefault="00132F51" w:rsidP="00132F51">
      <w:pPr>
        <w:pStyle w:val="Doc-text2"/>
        <w:numPr>
          <w:ilvl w:val="0"/>
          <w:numId w:val="13"/>
        </w:numPr>
      </w:pPr>
      <w:r>
        <w:t>Ericsson think we should indicate that versions with and without altitude are needed, so there is still work to do.</w:t>
      </w:r>
    </w:p>
    <w:p w:rsidR="00132F51" w:rsidRDefault="00132F51" w:rsidP="00132F51">
      <w:pPr>
        <w:pStyle w:val="Doc-text2"/>
        <w:numPr>
          <w:ilvl w:val="0"/>
          <w:numId w:val="13"/>
        </w:numPr>
      </w:pPr>
      <w:r>
        <w:t>NextNav think we could call it “high accuracy ellipsoid point” with altitude, and SA2 may want to do this kind of adjustment for their own naming conventions etc.</w:t>
      </w:r>
    </w:p>
    <w:p w:rsidR="00132F51" w:rsidRDefault="00132F51" w:rsidP="00132F51">
      <w:pPr>
        <w:pStyle w:val="Doc-text2"/>
        <w:numPr>
          <w:ilvl w:val="0"/>
          <w:numId w:val="13"/>
        </w:numPr>
      </w:pPr>
      <w:r>
        <w:t>Ericsson think it could be good to align the naming.</w:t>
      </w:r>
    </w:p>
    <w:p w:rsidR="00132F51" w:rsidRDefault="00132F51" w:rsidP="00132F51">
      <w:pPr>
        <w:pStyle w:val="Doc-text2"/>
        <w:numPr>
          <w:ilvl w:val="0"/>
          <w:numId w:val="14"/>
        </w:numPr>
      </w:pPr>
      <w:r>
        <w:t>LS to SA2 in R2-1806309 (Nokia) [CB]</w:t>
      </w:r>
    </w:p>
    <w:p w:rsidR="00132F51" w:rsidRDefault="00132F51" w:rsidP="00950029">
      <w:pPr>
        <w:pStyle w:val="Doc-text2"/>
        <w:ind w:left="0" w:firstLine="0"/>
      </w:pPr>
    </w:p>
    <w:p w:rsidR="00132F51" w:rsidRPr="00FD5E14" w:rsidRDefault="00132F51" w:rsidP="00132F51">
      <w:pPr>
        <w:rPr>
          <w:b/>
        </w:rPr>
      </w:pPr>
      <w:r w:rsidRPr="00FD5E14">
        <w:rPr>
          <w:b/>
        </w:rPr>
        <w:t>Proposal 1: Use the text proposal to 23.032 provided in Annex as the baseline to capture further updates resulting from agreements in RAN2#101bis</w:t>
      </w:r>
    </w:p>
    <w:p w:rsidR="00132F51" w:rsidRPr="00FD5E14" w:rsidRDefault="00132F51" w:rsidP="00132F51">
      <w:pPr>
        <w:rPr>
          <w:b/>
        </w:rPr>
      </w:pPr>
      <w:r w:rsidRPr="00FD5E14">
        <w:rPr>
          <w:b/>
        </w:rPr>
        <w:t>Proposal 2: Agree that multiple shapes for high accuracy point with different uncertainty shapes with independent horizontal and vertical uncertainty is needed. Discuss further the specifics of the shapes and corresponding text proposals to 23.032</w:t>
      </w:r>
    </w:p>
    <w:p w:rsidR="00132F51" w:rsidRPr="00FD5E14" w:rsidRDefault="00132F51" w:rsidP="00132F51">
      <w:pPr>
        <w:rPr>
          <w:b/>
        </w:rPr>
      </w:pPr>
      <w:r w:rsidRPr="00FD5E14">
        <w:rPr>
          <w:b/>
        </w:rPr>
        <w:t>Proposal 3: Reuse the coding already defined in Section 6.5 of TS 23.032 for "confidence” instead of the coding used for confidenceHorizontal-r15 and confidenceVertical-r15 in baseline LPP CR in R2-1802690.</w:t>
      </w:r>
      <w:r w:rsidRPr="00FD5E14">
        <w:rPr>
          <w:b/>
        </w:rPr>
        <w:tab/>
      </w:r>
    </w:p>
    <w:p w:rsidR="00132F51" w:rsidRDefault="00132F51" w:rsidP="00950029">
      <w:pPr>
        <w:pStyle w:val="Doc-text2"/>
        <w:ind w:left="0" w:firstLine="0"/>
      </w:pPr>
    </w:p>
    <w:p w:rsidR="00132F51" w:rsidRPr="00EE3440" w:rsidRDefault="00132F51" w:rsidP="00950029">
      <w:pPr>
        <w:pStyle w:val="Doc-text2"/>
        <w:ind w:left="0" w:firstLine="0"/>
      </w:pPr>
    </w:p>
    <w:p w:rsidR="00950029" w:rsidRDefault="00950029" w:rsidP="00950029">
      <w:pPr>
        <w:pStyle w:val="Comments"/>
      </w:pPr>
      <w:r>
        <w:t>SSR</w:t>
      </w:r>
    </w:p>
    <w:p w:rsidR="00950029" w:rsidRDefault="00950029" w:rsidP="00950029">
      <w:pPr>
        <w:pStyle w:val="Comments"/>
      </w:pPr>
    </w:p>
    <w:p w:rsidR="00F82BBD" w:rsidRDefault="00D94E70" w:rsidP="00F82BBD">
      <w:pPr>
        <w:pStyle w:val="Doc-title"/>
      </w:pPr>
      <w:hyperlink r:id="rId23" w:history="1">
        <w:r w:rsidR="00535725">
          <w:rPr>
            <w:rStyle w:val="Hyperlink"/>
          </w:rPr>
          <w:t>R2-1804428</w:t>
        </w:r>
      </w:hyperlink>
      <w:r w:rsidR="00F82BBD">
        <w:tab/>
        <w:t>Report of email discussion [99bis#57][LTE/Positioning] Future phase support of SSR</w:t>
      </w:r>
      <w:r w:rsidR="00F82BBD">
        <w:tab/>
        <w:t>u-blox AG</w:t>
      </w:r>
      <w:r w:rsidR="00F82BBD">
        <w:tab/>
        <w:t>discussion</w:t>
      </w:r>
    </w:p>
    <w:p w:rsidR="00132F51" w:rsidRDefault="00132F51" w:rsidP="00132F51">
      <w:pPr>
        <w:rPr>
          <w:noProof/>
        </w:rPr>
      </w:pPr>
    </w:p>
    <w:p w:rsidR="00132F51" w:rsidRDefault="00132F51" w:rsidP="00132F51">
      <w:pPr>
        <w:pBdr>
          <w:top w:val="single" w:sz="4" w:space="1" w:color="auto"/>
          <w:left w:val="single" w:sz="4" w:space="4" w:color="auto"/>
          <w:bottom w:val="single" w:sz="4" w:space="1" w:color="auto"/>
          <w:right w:val="single" w:sz="4" w:space="4" w:color="auto"/>
        </w:pBdr>
        <w:rPr>
          <w:lang w:eastAsia="en-US"/>
        </w:rPr>
      </w:pPr>
      <w:r w:rsidRPr="001838E6">
        <w:rPr>
          <w:b/>
          <w:lang w:eastAsia="en-US"/>
        </w:rPr>
        <w:t>1</w:t>
      </w:r>
      <w:r>
        <w:rPr>
          <w:lang w:eastAsia="en-US"/>
        </w:rPr>
        <w:t>: 3GPP should continue work on High Precision Positioning using PPP-RTK beyond Release 15, perhaps targeting Release 16 onwards.</w:t>
      </w:r>
    </w:p>
    <w:p w:rsidR="00132F51" w:rsidRPr="00132F51" w:rsidRDefault="00132F51" w:rsidP="00132F51">
      <w:pPr>
        <w:pStyle w:val="Doc-text2"/>
      </w:pPr>
    </w:p>
    <w:p w:rsidR="0085101B" w:rsidRPr="007911C2" w:rsidRDefault="0085101B" w:rsidP="0085101B">
      <w:pPr>
        <w:pStyle w:val="Heading3"/>
        <w:rPr>
          <w:rFonts w:eastAsiaTheme="minorEastAsia"/>
          <w:lang w:eastAsia="zh-CN"/>
        </w:rPr>
      </w:pPr>
      <w:r w:rsidRPr="007911C2">
        <w:t>9.8.3</w:t>
      </w:r>
      <w:r w:rsidRPr="007911C2">
        <w:tab/>
        <w:t>Support for IMU positioning</w:t>
      </w:r>
    </w:p>
    <w:p w:rsidR="0085101B" w:rsidRPr="007911C2" w:rsidRDefault="0085101B" w:rsidP="0085101B">
      <w:pPr>
        <w:pStyle w:val="Comments"/>
        <w:rPr>
          <w:rFonts w:eastAsiaTheme="minorEastAsia"/>
          <w:noProof w:val="0"/>
          <w:lang w:eastAsia="zh-CN"/>
        </w:rPr>
      </w:pPr>
      <w:r w:rsidRPr="007911C2">
        <w:rPr>
          <w:noProof w:val="0"/>
        </w:rPr>
        <w:t xml:space="preserve">The details of IMU raw data; the </w:t>
      </w:r>
      <w:r w:rsidR="00881691" w:rsidRPr="007911C2">
        <w:rPr>
          <w:noProof w:val="0"/>
        </w:rPr>
        <w:t>scenario</w:t>
      </w:r>
      <w:r w:rsidRPr="007911C2">
        <w:rPr>
          <w:noProof w:val="0"/>
        </w:rPr>
        <w:t xml:space="preserve"> and benefits on how to use IMU raw data;</w:t>
      </w:r>
    </w:p>
    <w:p w:rsidR="006C6249" w:rsidRDefault="006C6249" w:rsidP="006E5A13">
      <w:pPr>
        <w:pStyle w:val="Comments"/>
      </w:pPr>
      <w:r>
        <w:t>Including output of email discussion [101#80][LTE/Positioning] UE movement model (Fraunhofer)</w:t>
      </w:r>
    </w:p>
    <w:p w:rsidR="006C6249" w:rsidRDefault="006C6249" w:rsidP="006E5A13">
      <w:pPr>
        <w:pStyle w:val="Comments"/>
      </w:pPr>
      <w:r>
        <w:t>Including output of email discussion [101#81][LTE/Positioning] Details of reporting acceleration and displacement (Sony)</w:t>
      </w:r>
    </w:p>
    <w:p w:rsidR="00950029" w:rsidRDefault="00950029" w:rsidP="006E5A13">
      <w:pPr>
        <w:pStyle w:val="Comments"/>
      </w:pPr>
    </w:p>
    <w:p w:rsidR="00950029" w:rsidRDefault="00950029" w:rsidP="006E5A13">
      <w:pPr>
        <w:pStyle w:val="Comments"/>
      </w:pPr>
      <w:r>
        <w:t>Reporting acceleration and displacement</w:t>
      </w:r>
    </w:p>
    <w:p w:rsidR="006A1086" w:rsidRDefault="006A1086" w:rsidP="00F82BBD">
      <w:pPr>
        <w:pStyle w:val="Doc-title"/>
      </w:pPr>
    </w:p>
    <w:p w:rsidR="00950029" w:rsidRDefault="00D94E70" w:rsidP="00950029">
      <w:pPr>
        <w:pStyle w:val="Doc-title"/>
      </w:pPr>
      <w:hyperlink r:id="rId24" w:history="1">
        <w:r w:rsidR="00950029">
          <w:rPr>
            <w:rStyle w:val="Hyperlink"/>
          </w:rPr>
          <w:t>R2-1805166</w:t>
        </w:r>
      </w:hyperlink>
      <w:r w:rsidR="00950029">
        <w:tab/>
        <w:t>Summary Email Discussion [101#81][LTE/Positioning] Details of reporting acceleration and displacement(Sony)</w:t>
      </w:r>
      <w:r w:rsidR="00950029">
        <w:tab/>
        <w:t>Sony</w:t>
      </w:r>
      <w:r w:rsidR="00950029">
        <w:tab/>
        <w:t>discussion</w:t>
      </w:r>
      <w:r w:rsidR="00950029">
        <w:tab/>
        <w:t>Rel-15</w:t>
      </w:r>
      <w:r w:rsidR="00950029">
        <w:tab/>
        <w:t>LCS_LTE_acc_enh-Core</w:t>
      </w:r>
    </w:p>
    <w:p w:rsidR="00FC653A" w:rsidRDefault="00FC653A" w:rsidP="00FC653A">
      <w:pPr>
        <w:pStyle w:val="Doc-text2"/>
      </w:pPr>
    </w:p>
    <w:p w:rsidR="00FC653A" w:rsidRPr="00FC653A" w:rsidRDefault="00FC653A" w:rsidP="00135389">
      <w:pPr>
        <w:pStyle w:val="Doc-text2"/>
        <w:numPr>
          <w:ilvl w:val="0"/>
          <w:numId w:val="12"/>
        </w:numPr>
      </w:pPr>
      <w:r>
        <w:t>Revised to R2-1806305</w:t>
      </w:r>
    </w:p>
    <w:p w:rsidR="00950029" w:rsidRDefault="00950029" w:rsidP="00950029">
      <w:pPr>
        <w:pStyle w:val="Doc-title"/>
      </w:pPr>
    </w:p>
    <w:p w:rsidR="00FC653A" w:rsidRDefault="00D94E70" w:rsidP="00FC653A">
      <w:pPr>
        <w:pStyle w:val="Doc-title"/>
      </w:pPr>
      <w:hyperlink r:id="rId25" w:history="1">
        <w:r w:rsidR="00181639">
          <w:rPr>
            <w:rStyle w:val="Hyperlink"/>
          </w:rPr>
          <w:t>R2-1806305</w:t>
        </w:r>
      </w:hyperlink>
      <w:r w:rsidR="00FC653A">
        <w:tab/>
        <w:t>Summary Email Discussion [101#81][LTE/Positioning] Details of reporting acceleration and displacement(Sony)</w:t>
      </w:r>
      <w:r w:rsidR="00FC653A">
        <w:tab/>
        <w:t>Sony</w:t>
      </w:r>
      <w:r w:rsidR="00FC653A">
        <w:tab/>
        <w:t>discussion</w:t>
      </w:r>
      <w:r w:rsidR="00FC653A">
        <w:tab/>
        <w:t>Rel-15</w:t>
      </w:r>
      <w:r w:rsidR="00FC653A">
        <w:tab/>
        <w:t>LCS_LTE_acc_enh-Core</w:t>
      </w:r>
    </w:p>
    <w:p w:rsidR="00E61C7B" w:rsidRDefault="00E61C7B" w:rsidP="00E61C7B">
      <w:pPr>
        <w:pStyle w:val="Doc-text2"/>
      </w:pPr>
    </w:p>
    <w:p w:rsidR="00E61C7B" w:rsidRDefault="00E61C7B" w:rsidP="00E61C7B">
      <w:pPr>
        <w:pStyle w:val="Doc-text2"/>
        <w:numPr>
          <w:ilvl w:val="0"/>
          <w:numId w:val="13"/>
        </w:numPr>
      </w:pPr>
      <w:r>
        <w:t>QC think there are not clear majorities or consensus for many of the proposals.</w:t>
      </w:r>
    </w:p>
    <w:p w:rsidR="00E61C7B" w:rsidRDefault="006B65C9" w:rsidP="00E61C7B">
      <w:pPr>
        <w:pStyle w:val="Doc-text2"/>
        <w:numPr>
          <w:ilvl w:val="0"/>
          <w:numId w:val="13"/>
        </w:numPr>
      </w:pPr>
      <w:r>
        <w:t>ZTE agree there are very divergent views.  We can discuss the proposals but we need some convergence on the use cases.</w:t>
      </w:r>
    </w:p>
    <w:p w:rsidR="006B65C9" w:rsidRDefault="006B65C9" w:rsidP="00E61C7B">
      <w:pPr>
        <w:pStyle w:val="Doc-text2"/>
        <w:numPr>
          <w:ilvl w:val="0"/>
          <w:numId w:val="13"/>
        </w:numPr>
      </w:pPr>
      <w:r>
        <w:t>Ericsson think having agreed to signal displacement, we could try to have an agreement on how to signal it.</w:t>
      </w:r>
    </w:p>
    <w:p w:rsidR="00E61C7B" w:rsidRPr="00E61C7B" w:rsidRDefault="00E61C7B" w:rsidP="00E61C7B">
      <w:pPr>
        <w:pStyle w:val="Doc-text2"/>
      </w:pPr>
    </w:p>
    <w:p w:rsidR="00E61C7B" w:rsidRDefault="00E61C7B" w:rsidP="00E61C7B">
      <w:pPr>
        <w:pStyle w:val="Doc-text2"/>
      </w:pPr>
      <w:r>
        <w:t>Proposal 1: The UE shall signal displacement to the location server</w:t>
      </w:r>
    </w:p>
    <w:p w:rsidR="00E61C7B" w:rsidRDefault="00E61C7B" w:rsidP="00E61C7B">
      <w:pPr>
        <w:pStyle w:val="Doc-text2"/>
      </w:pPr>
    </w:p>
    <w:p w:rsidR="00E61C7B" w:rsidRDefault="00E61C7B" w:rsidP="00E61C7B">
      <w:pPr>
        <w:pStyle w:val="Doc-text2"/>
        <w:numPr>
          <w:ilvl w:val="0"/>
          <w:numId w:val="13"/>
        </w:numPr>
      </w:pPr>
      <w:r>
        <w:t>Ericsson think this was agreed at the last meeting.  Nokia have the same understanding.</w:t>
      </w:r>
    </w:p>
    <w:p w:rsidR="00E61C7B" w:rsidRDefault="00E61C7B" w:rsidP="00E61C7B">
      <w:pPr>
        <w:pStyle w:val="Doc-text2"/>
      </w:pPr>
    </w:p>
    <w:p w:rsidR="00E61C7B" w:rsidRDefault="00E61C7B" w:rsidP="00E61C7B">
      <w:pPr>
        <w:pStyle w:val="Doc-text2"/>
      </w:pPr>
      <w:r>
        <w:t xml:space="preserve">Proposal 2: RAN2 should discuss and decide whether to select A) define new delta shapes for displacement values, or B) delta values is reported as multiple positions with start and stop interval. </w:t>
      </w:r>
    </w:p>
    <w:p w:rsidR="00E61C7B" w:rsidRDefault="00E61C7B" w:rsidP="00E61C7B">
      <w:pPr>
        <w:pStyle w:val="Doc-text2"/>
      </w:pPr>
    </w:p>
    <w:p w:rsidR="00E61C7B" w:rsidRDefault="00E61C7B" w:rsidP="00E61C7B">
      <w:pPr>
        <w:pStyle w:val="Doc-text2"/>
        <w:numPr>
          <w:ilvl w:val="0"/>
          <w:numId w:val="13"/>
        </w:numPr>
      </w:pPr>
      <w:r>
        <w:t>Ericsson see this as optimised vs. quick and expedient (but less efficient).</w:t>
      </w:r>
    </w:p>
    <w:p w:rsidR="00E61C7B" w:rsidRDefault="006B65C9" w:rsidP="00E61C7B">
      <w:pPr>
        <w:pStyle w:val="Doc-text2"/>
        <w:numPr>
          <w:ilvl w:val="0"/>
          <w:numId w:val="13"/>
        </w:numPr>
      </w:pPr>
      <w:r>
        <w:t>QC think there are additional proposals that could be considered.  They suggest the different solutions arise from different use cases.</w:t>
      </w:r>
    </w:p>
    <w:p w:rsidR="006B65C9" w:rsidRDefault="006B65C9" w:rsidP="00E61C7B">
      <w:pPr>
        <w:pStyle w:val="Doc-text2"/>
        <w:numPr>
          <w:ilvl w:val="0"/>
          <w:numId w:val="13"/>
        </w:numPr>
      </w:pPr>
      <w:r>
        <w:t>QC would add (C) consider velocity and acceleration as the same information as displacement, and provide either the v/a at the moment of measurement, or the displacement at the same moment; all come from the same source and provide the same information.  In their view this is linked to OTDOA because the IMU measurements must be made at the same time.  They don’t see a use case for a separate report of IMU results only.</w:t>
      </w:r>
    </w:p>
    <w:p w:rsidR="006B65C9" w:rsidRDefault="006B65C9" w:rsidP="00E61C7B">
      <w:pPr>
        <w:pStyle w:val="Doc-text2"/>
        <w:numPr>
          <w:ilvl w:val="0"/>
          <w:numId w:val="13"/>
        </w:numPr>
      </w:pPr>
      <w:r>
        <w:t>ZTE consider that displacement can be used as a kind of correction for other methods e.g. GNSS.  They request clarification on the meaning of option B.</w:t>
      </w:r>
    </w:p>
    <w:p w:rsidR="006B65C9" w:rsidRDefault="006B65C9" w:rsidP="00E61C7B">
      <w:pPr>
        <w:pStyle w:val="Doc-text2"/>
        <w:numPr>
          <w:ilvl w:val="0"/>
          <w:numId w:val="13"/>
        </w:numPr>
      </w:pPr>
      <w:r>
        <w:t>Sony clarify that option B means you would have multiple absolute positions with start and stop timing for each.</w:t>
      </w:r>
    </w:p>
    <w:p w:rsidR="006B65C9" w:rsidRDefault="006B65C9" w:rsidP="00E61C7B">
      <w:pPr>
        <w:pStyle w:val="Doc-text2"/>
        <w:numPr>
          <w:ilvl w:val="0"/>
          <w:numId w:val="13"/>
        </w:numPr>
      </w:pPr>
      <w:r>
        <w:t>Ericsson think signalling a difference and a start/stop representation of a difference are basically equivalent.</w:t>
      </w:r>
    </w:p>
    <w:p w:rsidR="006B65C9" w:rsidRDefault="006B65C9" w:rsidP="00E61C7B">
      <w:pPr>
        <w:pStyle w:val="Doc-text2"/>
        <w:numPr>
          <w:ilvl w:val="0"/>
          <w:numId w:val="13"/>
        </w:numPr>
      </w:pPr>
      <w:r>
        <w:t>ESA ask for a clear definition of “displacement”.  They see that you could report a metric displacement relative to a fix from another method, e.g. GNSS until you enter the tunnel and dead reckoning based on displacement while in the tunnel.  However they question the accuracy of such a method.</w:t>
      </w:r>
    </w:p>
    <w:p w:rsidR="006B65C9" w:rsidRDefault="006B65C9" w:rsidP="00E61C7B">
      <w:pPr>
        <w:pStyle w:val="Doc-text2"/>
        <w:numPr>
          <w:ilvl w:val="0"/>
          <w:numId w:val="13"/>
        </w:numPr>
      </w:pPr>
      <w:r>
        <w:t>Fraunhofer think the movement models can address the exponential growth of errors in dead reckoning.  They see that IMU enhances the shape of trajectories.  The update rate might be faster than another measurement method allowing interpolation.</w:t>
      </w:r>
    </w:p>
    <w:p w:rsidR="006B65C9" w:rsidRDefault="006B65C9" w:rsidP="00E61C7B">
      <w:pPr>
        <w:pStyle w:val="Doc-text2"/>
        <w:numPr>
          <w:ilvl w:val="0"/>
          <w:numId w:val="13"/>
        </w:numPr>
      </w:pPr>
      <w:r>
        <w:t>Ericsson agree with ZTE that displacement is a “gap filler”.</w:t>
      </w:r>
    </w:p>
    <w:p w:rsidR="006B65C9" w:rsidRDefault="006B65C9" w:rsidP="00E61C7B">
      <w:pPr>
        <w:pStyle w:val="Doc-text2"/>
        <w:numPr>
          <w:ilvl w:val="0"/>
          <w:numId w:val="13"/>
        </w:numPr>
      </w:pPr>
      <w:r>
        <w:t>QC think this is agreed.  However, we don’t have a tracking/navigation application at the E-SMLC, and the question is what we report to the server and what the server does with it.  Who is the recipient or customer of the data being provided to the server?</w:t>
      </w:r>
    </w:p>
    <w:p w:rsidR="006B65C9" w:rsidRDefault="006B65C9" w:rsidP="00E61C7B">
      <w:pPr>
        <w:pStyle w:val="Doc-text2"/>
        <w:numPr>
          <w:ilvl w:val="0"/>
          <w:numId w:val="13"/>
        </w:numPr>
      </w:pPr>
      <w:r>
        <w:t>Fraunhofer understood that in UE-assisted mode, the E-SMLC could do the “fusion” part for hybrid positioning.  QC agree, but reporting displacement assumes that you’re moving and reporting something periodically to the server, and most of the described use cases do not fit into this model.</w:t>
      </w:r>
    </w:p>
    <w:p w:rsidR="006B65C9" w:rsidRDefault="006B65C9" w:rsidP="00E61C7B">
      <w:pPr>
        <w:pStyle w:val="Doc-text2"/>
        <w:numPr>
          <w:ilvl w:val="0"/>
          <w:numId w:val="13"/>
        </w:numPr>
      </w:pPr>
      <w:r>
        <w:t>ESA wonder how you would get the user position in the tunnel scenario.  They foresee some processing on the user side to use the displacement.</w:t>
      </w:r>
    </w:p>
    <w:p w:rsidR="006B65C9" w:rsidRDefault="006B65C9" w:rsidP="00E61C7B">
      <w:pPr>
        <w:pStyle w:val="Doc-text2"/>
        <w:numPr>
          <w:ilvl w:val="0"/>
          <w:numId w:val="13"/>
        </w:numPr>
      </w:pPr>
      <w:r>
        <w:t>Ericsson think if there are gaps in periodic reporting, we can fill the gaps using IMU displacement, and this is an improvement over the baseline.  They understand that most companies recognise this use case.  Whether the position can be forwarded beyond the E-SMLC or not is a separate question.</w:t>
      </w:r>
    </w:p>
    <w:p w:rsidR="006B65C9" w:rsidRDefault="006B65C9" w:rsidP="00E61C7B">
      <w:pPr>
        <w:pStyle w:val="Doc-text2"/>
        <w:numPr>
          <w:ilvl w:val="0"/>
          <w:numId w:val="13"/>
        </w:numPr>
      </w:pPr>
      <w:r>
        <w:t>Sony understand that velocity and acceleration are a variant of displacement as indicated by QC.</w:t>
      </w:r>
    </w:p>
    <w:p w:rsidR="006B65C9" w:rsidRDefault="006B65C9" w:rsidP="00E61C7B">
      <w:pPr>
        <w:pStyle w:val="Doc-text2"/>
        <w:numPr>
          <w:ilvl w:val="0"/>
          <w:numId w:val="13"/>
        </w:numPr>
      </w:pPr>
      <w:r>
        <w:lastRenderedPageBreak/>
        <w:t>u-blox think we should be talking about reporting a new position tagged with IMU as a method.</w:t>
      </w:r>
    </w:p>
    <w:p w:rsidR="006B65C9" w:rsidRDefault="006B65C9" w:rsidP="00E61C7B">
      <w:pPr>
        <w:pStyle w:val="Doc-text2"/>
        <w:numPr>
          <w:ilvl w:val="0"/>
          <w:numId w:val="13"/>
        </w:numPr>
      </w:pPr>
      <w:r>
        <w:t>QC point out that tracking applications are almost by definition UE-based, and note that we don’t have UE-based OTDOA.  In this discussion we’re looking at the server doing the positioning calculation.</w:t>
      </w:r>
    </w:p>
    <w:p w:rsidR="006B65C9" w:rsidRDefault="006B65C9" w:rsidP="00E61C7B">
      <w:pPr>
        <w:pStyle w:val="Doc-text2"/>
        <w:numPr>
          <w:ilvl w:val="0"/>
          <w:numId w:val="13"/>
        </w:numPr>
      </w:pPr>
      <w:r>
        <w:t>Ericsson think the main target here is the UE-assisted case.  It would be good from the server perspective to understand if a position estimate was IMU generated.  They think we could take the first step by agreeing how to report displacement, rather than getting stuck in the big picture.</w:t>
      </w:r>
    </w:p>
    <w:p w:rsidR="006B65C9" w:rsidRDefault="006B65C9" w:rsidP="00E61C7B">
      <w:pPr>
        <w:pStyle w:val="Doc-text2"/>
        <w:numPr>
          <w:ilvl w:val="0"/>
          <w:numId w:val="13"/>
        </w:numPr>
      </w:pPr>
      <w:r>
        <w:t>Nokia think we agreed to signal two quantities without agreeing on the definition of the quantities.</w:t>
      </w:r>
    </w:p>
    <w:p w:rsidR="006B65C9" w:rsidRDefault="006B65C9" w:rsidP="00E61C7B">
      <w:pPr>
        <w:pStyle w:val="Doc-text2"/>
        <w:numPr>
          <w:ilvl w:val="0"/>
          <w:numId w:val="13"/>
        </w:numPr>
      </w:pPr>
      <w:r>
        <w:t>ESA wonder if we can agree that for UE-based, there is not a use case for signalling IMU output since the integration will take place on the user side.  It seems we can agree this and focus on UE-assisted.</w:t>
      </w:r>
    </w:p>
    <w:p w:rsidR="006B65C9" w:rsidRDefault="006B65C9" w:rsidP="00E61C7B">
      <w:pPr>
        <w:pStyle w:val="Doc-text2"/>
        <w:numPr>
          <w:ilvl w:val="0"/>
          <w:numId w:val="13"/>
        </w:numPr>
      </w:pPr>
      <w:r>
        <w:t>ESA think in the “gap filling” situation, the measurements need to take into account also the heading of the user (gyroscope output) and sent to the server as x/y/z deltas.  There have to be some conditions met by the IMU and device for these measurements to make sense.</w:t>
      </w:r>
    </w:p>
    <w:p w:rsidR="006B65C9" w:rsidRDefault="006B65C9" w:rsidP="00E61C7B">
      <w:pPr>
        <w:pStyle w:val="Doc-text2"/>
        <w:numPr>
          <w:ilvl w:val="0"/>
          <w:numId w:val="13"/>
        </w:numPr>
      </w:pPr>
      <w:r>
        <w:t>u-blox think if we’re talking about UE-assisted mode, the UE does not know its position or orientation, which makes it infeasible to derive its displacement.</w:t>
      </w:r>
    </w:p>
    <w:p w:rsidR="006B65C9" w:rsidRDefault="006B65C9" w:rsidP="00E61C7B">
      <w:pPr>
        <w:pStyle w:val="Doc-text2"/>
        <w:numPr>
          <w:ilvl w:val="0"/>
          <w:numId w:val="13"/>
        </w:numPr>
      </w:pPr>
      <w:r>
        <w:t>ZTE think with a magnetometer the UE can report the measurement in the local frame, because it has orientation.  u-blox agree this works when in settings where the magnetometer is accurate.</w:t>
      </w:r>
    </w:p>
    <w:p w:rsidR="006B65C9" w:rsidRDefault="006B65C9" w:rsidP="006B65C9">
      <w:pPr>
        <w:pStyle w:val="Doc-text2"/>
      </w:pPr>
    </w:p>
    <w:p w:rsidR="006B65C9" w:rsidRDefault="006B65C9" w:rsidP="006B65C9">
      <w:pPr>
        <w:pStyle w:val="Doc-text2"/>
        <w:numPr>
          <w:ilvl w:val="0"/>
          <w:numId w:val="12"/>
        </w:numPr>
      </w:pPr>
      <w:r>
        <w:t>For offline discussion; we can look back at the topic in the Thursday session if any agreement has been reached.</w:t>
      </w:r>
    </w:p>
    <w:p w:rsidR="00132F51" w:rsidRDefault="00132F51" w:rsidP="00132F51">
      <w:pPr>
        <w:pStyle w:val="Doc-text2"/>
      </w:pPr>
    </w:p>
    <w:p w:rsidR="00132F51" w:rsidRDefault="00132F51" w:rsidP="00132F51">
      <w:pPr>
        <w:pStyle w:val="Doc-text2"/>
        <w:numPr>
          <w:ilvl w:val="0"/>
          <w:numId w:val="13"/>
        </w:numPr>
      </w:pPr>
      <w:r>
        <w:t>After offline discussion: agreed to try for a common stage 3 CR for next meeting.</w:t>
      </w:r>
    </w:p>
    <w:p w:rsidR="00E61C7B" w:rsidRDefault="00E61C7B" w:rsidP="00E61C7B">
      <w:pPr>
        <w:pStyle w:val="Doc-text2"/>
      </w:pPr>
    </w:p>
    <w:p w:rsidR="00E61C7B" w:rsidRDefault="00E61C7B" w:rsidP="00E61C7B">
      <w:pPr>
        <w:pStyle w:val="Doc-text2"/>
      </w:pPr>
      <w:r>
        <w:t>Proposal 3: The reporting of displacement should be defined generically. See (R2-1805260)</w:t>
      </w:r>
    </w:p>
    <w:p w:rsidR="00E61C7B" w:rsidRDefault="00E61C7B" w:rsidP="00E61C7B">
      <w:pPr>
        <w:pStyle w:val="Doc-text2"/>
      </w:pPr>
      <w:r>
        <w:t>Proposal 4: The current report of velocity in 36.355 is enough.</w:t>
      </w:r>
    </w:p>
    <w:p w:rsidR="00E61C7B" w:rsidRDefault="00E61C7B" w:rsidP="00E61C7B">
      <w:pPr>
        <w:pStyle w:val="Doc-text2"/>
      </w:pPr>
      <w:r>
        <w:t>Proposal 5: The proposed updates in [5] on how to represent acceleration is to be supported.</w:t>
      </w:r>
    </w:p>
    <w:p w:rsidR="00E61C7B" w:rsidRDefault="00E61C7B" w:rsidP="00E61C7B">
      <w:pPr>
        <w:pStyle w:val="Doc-text2"/>
      </w:pPr>
      <w:r>
        <w:t>Proposal 6: RAN2 to agree on increased resolution for the vertical acceleration. Exact values can be discussed for next meeting.</w:t>
      </w:r>
    </w:p>
    <w:p w:rsidR="00E61C7B" w:rsidRDefault="00E61C7B" w:rsidP="00E61C7B">
      <w:pPr>
        <w:pStyle w:val="Doc-text2"/>
      </w:pPr>
      <w:r>
        <w:t>Proposal 7: The proposed updates in [5] on which UE capability parameters that would be needed is to be supported.</w:t>
      </w:r>
    </w:p>
    <w:p w:rsidR="00E61C7B" w:rsidRDefault="00E61C7B" w:rsidP="00E61C7B">
      <w:pPr>
        <w:pStyle w:val="Doc-text2"/>
      </w:pPr>
      <w:r>
        <w:t>Proposal 8: The legacy trigger conditions are used as basis for other positioning methods as well, starting with IMU and sensors.</w:t>
      </w:r>
    </w:p>
    <w:p w:rsidR="00FC653A" w:rsidRDefault="00E61C7B" w:rsidP="00E61C7B">
      <w:pPr>
        <w:pStyle w:val="Doc-text2"/>
      </w:pPr>
      <w:r>
        <w:t>Proposal 9: The location source should be extended to include IMU sensors.</w:t>
      </w:r>
    </w:p>
    <w:p w:rsidR="00FC653A" w:rsidRPr="00FC653A" w:rsidRDefault="00FC653A" w:rsidP="00FC653A">
      <w:pPr>
        <w:pStyle w:val="Doc-text2"/>
      </w:pPr>
    </w:p>
    <w:p w:rsidR="00950029" w:rsidRDefault="00950029" w:rsidP="00950029">
      <w:pPr>
        <w:pStyle w:val="Comments"/>
      </w:pPr>
      <w:r>
        <w:t>Draft CRs</w:t>
      </w:r>
    </w:p>
    <w:p w:rsidR="00950029" w:rsidRDefault="00950029" w:rsidP="00950029">
      <w:pPr>
        <w:pStyle w:val="Doc-title"/>
      </w:pPr>
    </w:p>
    <w:p w:rsidR="00950029" w:rsidRDefault="00D94E70" w:rsidP="00950029">
      <w:pPr>
        <w:pStyle w:val="Doc-title"/>
      </w:pPr>
      <w:hyperlink r:id="rId26" w:history="1">
        <w:r w:rsidR="00950029">
          <w:rPr>
            <w:rStyle w:val="Hyperlink"/>
          </w:rPr>
          <w:t>R2-1805334</w:t>
        </w:r>
      </w:hyperlink>
      <w:r w:rsidR="00950029">
        <w:tab/>
        <w:t>Support of additional sensor methods (IMU)</w:t>
      </w:r>
      <w:r w:rsidR="00950029">
        <w:tab/>
        <w:t>Sony, Ericsson</w:t>
      </w:r>
      <w:r w:rsidR="00950029">
        <w:tab/>
        <w:t>CR</w:t>
      </w:r>
      <w:r w:rsidR="00950029">
        <w:tab/>
        <w:t>Rel-15</w:t>
      </w:r>
      <w:r w:rsidR="00950029">
        <w:tab/>
        <w:t>36.305</w:t>
      </w:r>
      <w:r w:rsidR="00950029">
        <w:tab/>
        <w:t>14.3.0</w:t>
      </w:r>
      <w:r w:rsidR="00950029">
        <w:tab/>
        <w:t>0072</w:t>
      </w:r>
      <w:r w:rsidR="00950029">
        <w:tab/>
        <w:t>-</w:t>
      </w:r>
      <w:r w:rsidR="00950029">
        <w:tab/>
        <w:t>B</w:t>
      </w:r>
      <w:r w:rsidR="00950029">
        <w:tab/>
        <w:t>LCS_LTE_acc_enh-Core</w:t>
      </w:r>
    </w:p>
    <w:p w:rsidR="00950029" w:rsidRPr="00EE3440" w:rsidRDefault="00950029" w:rsidP="00950029">
      <w:pPr>
        <w:pStyle w:val="Doc-text2"/>
        <w:ind w:left="0" w:firstLine="0"/>
      </w:pPr>
    </w:p>
    <w:p w:rsidR="00950029" w:rsidRDefault="00D94E70" w:rsidP="00950029">
      <w:pPr>
        <w:pStyle w:val="Doc-title"/>
      </w:pPr>
      <w:hyperlink r:id="rId27" w:history="1">
        <w:r w:rsidR="00950029">
          <w:rPr>
            <w:rStyle w:val="Hyperlink"/>
          </w:rPr>
          <w:t>R2-1804333</w:t>
        </w:r>
      </w:hyperlink>
      <w:r w:rsidR="00950029">
        <w:tab/>
        <w:t>Support IMU positioning</w:t>
      </w:r>
      <w:r w:rsidR="00950029">
        <w:tab/>
        <w:t>ZTE Corporation</w:t>
      </w:r>
      <w:r w:rsidR="00950029">
        <w:tab/>
        <w:t>draftCR</w:t>
      </w:r>
      <w:r w:rsidR="00950029">
        <w:tab/>
        <w:t>Rel-15</w:t>
      </w:r>
      <w:r w:rsidR="00950029">
        <w:tab/>
        <w:t>36.305</w:t>
      </w:r>
      <w:r w:rsidR="00950029">
        <w:tab/>
        <w:t>14.3.0</w:t>
      </w:r>
      <w:r w:rsidR="00950029">
        <w:tab/>
        <w:t>LCS_LTE_acc_enh-Core</w:t>
      </w:r>
      <w:r w:rsidR="00950029">
        <w:tab/>
        <w:t>R2-1801972</w:t>
      </w:r>
      <w:r w:rsidR="00950029">
        <w:tab/>
        <w:t>Late</w:t>
      </w:r>
    </w:p>
    <w:p w:rsidR="00950029" w:rsidRDefault="00950029" w:rsidP="00950029">
      <w:pPr>
        <w:pStyle w:val="Doc-title"/>
      </w:pPr>
    </w:p>
    <w:p w:rsidR="00950029" w:rsidRDefault="00D94E70" w:rsidP="00950029">
      <w:pPr>
        <w:pStyle w:val="Doc-title"/>
      </w:pPr>
      <w:hyperlink r:id="rId28" w:history="1">
        <w:r w:rsidR="00950029">
          <w:rPr>
            <w:rStyle w:val="Hyperlink"/>
          </w:rPr>
          <w:t>R2-1805260</w:t>
        </w:r>
      </w:hyperlink>
      <w:r w:rsidR="00950029">
        <w:tab/>
        <w:t>Addition of a new positioning method based on additional sensors measurements</w:t>
      </w:r>
      <w:r w:rsidR="00950029">
        <w:tab/>
        <w:t>Ericsson,Sony</w:t>
      </w:r>
      <w:r w:rsidR="00950029">
        <w:tab/>
        <w:t>CR</w:t>
      </w:r>
      <w:r w:rsidR="00950029">
        <w:tab/>
        <w:t>Rel-15</w:t>
      </w:r>
      <w:r w:rsidR="00950029">
        <w:tab/>
        <w:t>36.355</w:t>
      </w:r>
      <w:r w:rsidR="00950029">
        <w:tab/>
        <w:t>14.5.1</w:t>
      </w:r>
      <w:r w:rsidR="00950029">
        <w:tab/>
        <w:t>0197</w:t>
      </w:r>
      <w:r w:rsidR="00950029">
        <w:tab/>
        <w:t>-</w:t>
      </w:r>
      <w:r w:rsidR="00950029">
        <w:tab/>
        <w:t>B</w:t>
      </w:r>
      <w:r w:rsidR="00950029">
        <w:tab/>
        <w:t>LCS_LTE_acc_enh-Core</w:t>
      </w:r>
    </w:p>
    <w:p w:rsidR="00950029" w:rsidRDefault="00950029" w:rsidP="00950029">
      <w:pPr>
        <w:pStyle w:val="Doc-title"/>
      </w:pPr>
    </w:p>
    <w:p w:rsidR="00950029" w:rsidRDefault="00D94E70" w:rsidP="00950029">
      <w:pPr>
        <w:pStyle w:val="Doc-title"/>
      </w:pPr>
      <w:hyperlink r:id="rId29" w:history="1">
        <w:r w:rsidR="00950029">
          <w:rPr>
            <w:rStyle w:val="Hyperlink"/>
          </w:rPr>
          <w:t>R2-1804781</w:t>
        </w:r>
      </w:hyperlink>
      <w:r w:rsidR="00950029">
        <w:tab/>
        <w:t>Draft CR 36.355: Introduction of IMU support for OTDOA</w:t>
      </w:r>
      <w:r w:rsidR="00950029">
        <w:tab/>
        <w:t>Qualcomm Incorporated</w:t>
      </w:r>
      <w:r w:rsidR="00950029">
        <w:tab/>
        <w:t>draftCR</w:t>
      </w:r>
      <w:r w:rsidR="00950029">
        <w:tab/>
        <w:t>Rel-15</w:t>
      </w:r>
      <w:r w:rsidR="00950029">
        <w:tab/>
        <w:t>36.355</w:t>
      </w:r>
      <w:r w:rsidR="00950029">
        <w:tab/>
        <w:t>14.5.1</w:t>
      </w:r>
      <w:r w:rsidR="00950029">
        <w:tab/>
        <w:t>B</w:t>
      </w:r>
      <w:r w:rsidR="00950029">
        <w:tab/>
        <w:t>LCS_LTE_acc_enh-Core</w:t>
      </w:r>
    </w:p>
    <w:p w:rsidR="00950029" w:rsidRDefault="00950029" w:rsidP="00950029">
      <w:pPr>
        <w:pStyle w:val="Doc-title"/>
      </w:pPr>
    </w:p>
    <w:p w:rsidR="00950029" w:rsidRDefault="00D94E70" w:rsidP="00950029">
      <w:pPr>
        <w:pStyle w:val="Doc-title"/>
      </w:pPr>
      <w:hyperlink r:id="rId30" w:history="1">
        <w:r w:rsidR="00950029">
          <w:rPr>
            <w:rStyle w:val="Hyperlink"/>
          </w:rPr>
          <w:t>R2-1804334</w:t>
        </w:r>
      </w:hyperlink>
      <w:r w:rsidR="00950029">
        <w:tab/>
        <w:t>Supoort IMU positioning over LPP</w:t>
      </w:r>
      <w:r w:rsidR="00950029">
        <w:tab/>
        <w:t>ZTE Corporation</w:t>
      </w:r>
      <w:r w:rsidR="00950029">
        <w:tab/>
        <w:t>draftCR</w:t>
      </w:r>
      <w:r w:rsidR="00950029">
        <w:tab/>
        <w:t>Rel-15</w:t>
      </w:r>
      <w:r w:rsidR="00950029">
        <w:tab/>
        <w:t>36.355</w:t>
      </w:r>
      <w:r w:rsidR="00950029">
        <w:tab/>
        <w:t>14.5.0</w:t>
      </w:r>
      <w:r w:rsidR="00950029">
        <w:tab/>
        <w:t>B</w:t>
      </w:r>
      <w:r w:rsidR="00950029">
        <w:tab/>
        <w:t>LCS_LTE_acc_enh-Core</w:t>
      </w:r>
      <w:r w:rsidR="00950029">
        <w:tab/>
        <w:t>R2-1801973</w:t>
      </w:r>
      <w:r w:rsidR="00950029">
        <w:tab/>
        <w:t>Late</w:t>
      </w:r>
    </w:p>
    <w:p w:rsidR="00950029" w:rsidRDefault="00950029" w:rsidP="00950029">
      <w:pPr>
        <w:pStyle w:val="Doc-title"/>
      </w:pPr>
    </w:p>
    <w:p w:rsidR="00950029" w:rsidRDefault="00950029" w:rsidP="00950029">
      <w:pPr>
        <w:pStyle w:val="Comments"/>
      </w:pPr>
      <w:r>
        <w:lastRenderedPageBreak/>
        <w:t>Movement model</w:t>
      </w:r>
    </w:p>
    <w:p w:rsidR="00950029" w:rsidRDefault="00950029" w:rsidP="00950029">
      <w:pPr>
        <w:pStyle w:val="Doc-title"/>
      </w:pPr>
    </w:p>
    <w:p w:rsidR="00950029" w:rsidRDefault="00D94E70" w:rsidP="00950029">
      <w:pPr>
        <w:pStyle w:val="Doc-title"/>
      </w:pPr>
      <w:hyperlink r:id="rId31" w:history="1">
        <w:r w:rsidR="00950029">
          <w:rPr>
            <w:rStyle w:val="Hyperlink"/>
          </w:rPr>
          <w:t>R2-1805202</w:t>
        </w:r>
      </w:hyperlink>
      <w:r w:rsidR="00950029">
        <w:tab/>
        <w:t>Summary Email Discussion [101#80][LTE/Positioning] UE movement model</w:t>
      </w:r>
      <w:r w:rsidR="00950029">
        <w:tab/>
        <w:t>Fraunhofer IIS</w:t>
      </w:r>
      <w:r w:rsidR="00950029">
        <w:tab/>
        <w:t>discussion</w:t>
      </w:r>
      <w:r w:rsidR="00950029">
        <w:tab/>
        <w:t>Rel-15</w:t>
      </w:r>
    </w:p>
    <w:p w:rsidR="00950029" w:rsidRDefault="00950029" w:rsidP="00950029">
      <w:pPr>
        <w:pStyle w:val="Doc-title"/>
      </w:pPr>
    </w:p>
    <w:p w:rsidR="00950029" w:rsidRDefault="00D94E70" w:rsidP="00950029">
      <w:pPr>
        <w:pStyle w:val="Doc-title"/>
      </w:pPr>
      <w:hyperlink r:id="rId32" w:history="1">
        <w:r w:rsidR="00950029">
          <w:rPr>
            <w:rStyle w:val="Hyperlink"/>
          </w:rPr>
          <w:t>R2-1805208</w:t>
        </w:r>
      </w:hyperlink>
      <w:r w:rsidR="00950029">
        <w:tab/>
        <w:t>Introduction of motion states over LPP</w:t>
      </w:r>
      <w:r w:rsidR="00950029">
        <w:tab/>
        <w:t>Fraunhofer IIS</w:t>
      </w:r>
      <w:r w:rsidR="00950029">
        <w:tab/>
        <w:t>draftCR</w:t>
      </w:r>
      <w:r w:rsidR="00950029">
        <w:tab/>
        <w:t>Rel-15</w:t>
      </w:r>
      <w:r w:rsidR="00950029">
        <w:tab/>
        <w:t>36.355</w:t>
      </w:r>
      <w:r w:rsidR="00950029">
        <w:tab/>
        <w:t>14.5.1</w:t>
      </w:r>
      <w:r w:rsidR="00950029">
        <w:tab/>
        <w:t>B</w:t>
      </w:r>
      <w:r w:rsidR="00950029">
        <w:tab/>
        <w:t>LCS_LTE_acc_enh-Core</w:t>
      </w:r>
    </w:p>
    <w:p w:rsidR="00950029" w:rsidRDefault="00950029" w:rsidP="00950029">
      <w:pPr>
        <w:pStyle w:val="Doc-title"/>
      </w:pPr>
    </w:p>
    <w:p w:rsidR="00950029" w:rsidRDefault="00950029" w:rsidP="00950029">
      <w:pPr>
        <w:pStyle w:val="Comments"/>
      </w:pPr>
      <w:r>
        <w:t>Shape recommendations to SA2</w:t>
      </w:r>
    </w:p>
    <w:p w:rsidR="00950029" w:rsidRDefault="00950029" w:rsidP="00950029">
      <w:pPr>
        <w:pStyle w:val="Doc-title"/>
      </w:pPr>
    </w:p>
    <w:p w:rsidR="00950029" w:rsidRDefault="00D94E70" w:rsidP="00950029">
      <w:pPr>
        <w:pStyle w:val="Doc-title"/>
      </w:pPr>
      <w:hyperlink r:id="rId33" w:history="1">
        <w:r w:rsidR="00950029">
          <w:rPr>
            <w:rStyle w:val="Hyperlink"/>
          </w:rPr>
          <w:t>R2-1805261</w:t>
        </w:r>
      </w:hyperlink>
      <w:r w:rsidR="00950029">
        <w:tab/>
        <w:t>draft LS on describing displacement and acceleration as a universal GAD</w:t>
      </w:r>
      <w:r w:rsidR="00950029">
        <w:tab/>
        <w:t>Ericsson,Sony</w:t>
      </w:r>
      <w:r w:rsidR="00950029">
        <w:tab/>
        <w:t>LS out</w:t>
      </w:r>
      <w:r w:rsidR="00950029">
        <w:tab/>
        <w:t>Rel-15</w:t>
      </w:r>
      <w:r w:rsidR="00950029">
        <w:tab/>
        <w:t>LCS_LTE_acc_enh-Core</w:t>
      </w:r>
      <w:r w:rsidR="00950029">
        <w:tab/>
        <w:t>To:SA2</w:t>
      </w:r>
    </w:p>
    <w:p w:rsidR="00950029" w:rsidRDefault="00950029" w:rsidP="00950029">
      <w:pPr>
        <w:pStyle w:val="Doc-title"/>
      </w:pPr>
    </w:p>
    <w:p w:rsidR="00950029" w:rsidRDefault="00950029" w:rsidP="00950029">
      <w:pPr>
        <w:pStyle w:val="Comments"/>
      </w:pPr>
      <w:r>
        <w:t>Local NED coordinates</w:t>
      </w:r>
    </w:p>
    <w:p w:rsidR="00950029" w:rsidRDefault="00950029" w:rsidP="00950029">
      <w:pPr>
        <w:pStyle w:val="Doc-title"/>
      </w:pPr>
    </w:p>
    <w:p w:rsidR="00950029" w:rsidRDefault="00D94E70" w:rsidP="00950029">
      <w:pPr>
        <w:pStyle w:val="Doc-title"/>
      </w:pPr>
      <w:hyperlink r:id="rId34" w:history="1">
        <w:r w:rsidR="00950029">
          <w:rPr>
            <w:rStyle w:val="Hyperlink"/>
          </w:rPr>
          <w:t>R2-1804335</w:t>
        </w:r>
      </w:hyperlink>
      <w:r w:rsidR="00950029">
        <w:tab/>
        <w:t>Local NED coordinates frame for IMU positioning</w:t>
      </w:r>
      <w:r w:rsidR="00950029">
        <w:tab/>
        <w:t>ZTE Corporation</w:t>
      </w:r>
      <w:r w:rsidR="00950029">
        <w:tab/>
        <w:t>draftCR</w:t>
      </w:r>
      <w:r w:rsidR="00950029">
        <w:tab/>
        <w:t>Rel-15</w:t>
      </w:r>
      <w:r w:rsidR="00950029">
        <w:tab/>
        <w:t>23.032</w:t>
      </w:r>
      <w:r w:rsidR="00950029">
        <w:tab/>
        <w:t>14.1.0</w:t>
      </w:r>
      <w:r w:rsidR="00950029">
        <w:tab/>
        <w:t>B</w:t>
      </w:r>
      <w:r w:rsidR="00950029">
        <w:tab/>
        <w:t>LCS_LTE_acc_enh-Core</w:t>
      </w:r>
      <w:r w:rsidR="00950029">
        <w:tab/>
        <w:t>R2-1801974</w:t>
      </w:r>
      <w:r w:rsidR="00950029">
        <w:tab/>
        <w:t>Late</w:t>
      </w:r>
    </w:p>
    <w:p w:rsidR="00950029" w:rsidRDefault="00950029" w:rsidP="00950029">
      <w:pPr>
        <w:pStyle w:val="Doc-title"/>
      </w:pPr>
    </w:p>
    <w:p w:rsidR="00F70CEE" w:rsidRDefault="00F70CEE" w:rsidP="00F70CEE">
      <w:pPr>
        <w:pStyle w:val="Comments"/>
      </w:pPr>
    </w:p>
    <w:p w:rsidR="004C6AD5" w:rsidRDefault="004C6AD5" w:rsidP="004C6AD5">
      <w:pPr>
        <w:pStyle w:val="Comments"/>
      </w:pPr>
      <w:r>
        <w:t>General support of IMU methods</w:t>
      </w:r>
    </w:p>
    <w:p w:rsidR="004C6AD5" w:rsidRDefault="004C6AD5" w:rsidP="004C6AD5">
      <w:pPr>
        <w:pStyle w:val="Doc-title"/>
      </w:pPr>
    </w:p>
    <w:p w:rsidR="004C6AD5" w:rsidRDefault="00D94E70" w:rsidP="004C6AD5">
      <w:pPr>
        <w:pStyle w:val="Doc-title"/>
      </w:pPr>
      <w:hyperlink r:id="rId35" w:history="1">
        <w:r w:rsidR="004C6AD5">
          <w:rPr>
            <w:rStyle w:val="Hyperlink"/>
          </w:rPr>
          <w:t>R2-1804332</w:t>
        </w:r>
      </w:hyperlink>
      <w:r w:rsidR="004C6AD5">
        <w:tab/>
        <w:t>Discussion on IMU positioning</w:t>
      </w:r>
      <w:r w:rsidR="004C6AD5">
        <w:tab/>
        <w:t>ZTE Corporation</w:t>
      </w:r>
      <w:r w:rsidR="004C6AD5">
        <w:tab/>
        <w:t>discussion</w:t>
      </w:r>
      <w:r w:rsidR="004C6AD5">
        <w:tab/>
        <w:t>Rel-15</w:t>
      </w:r>
      <w:r w:rsidR="004C6AD5">
        <w:tab/>
        <w:t>R2-1801966</w:t>
      </w:r>
      <w:r w:rsidR="004C6AD5">
        <w:tab/>
        <w:t>Late</w:t>
      </w:r>
    </w:p>
    <w:p w:rsidR="004C6AD5" w:rsidRDefault="004C6AD5" w:rsidP="004C6AD5">
      <w:pPr>
        <w:pStyle w:val="Doc-title"/>
      </w:pPr>
    </w:p>
    <w:p w:rsidR="004C6AD5" w:rsidRDefault="00D94E70" w:rsidP="004C6AD5">
      <w:pPr>
        <w:pStyle w:val="Doc-title"/>
      </w:pPr>
      <w:hyperlink r:id="rId36" w:history="1">
        <w:r w:rsidR="004C6AD5">
          <w:rPr>
            <w:rStyle w:val="Hyperlink"/>
          </w:rPr>
          <w:t>R2-1804780</w:t>
        </w:r>
      </w:hyperlink>
      <w:r w:rsidR="004C6AD5">
        <w:tab/>
        <w:t>Mitigating Movement of a UE during Positioning using IMUs</w:t>
      </w:r>
      <w:r w:rsidR="004C6AD5">
        <w:tab/>
        <w:t>Qualcomm Incorporated</w:t>
      </w:r>
      <w:r w:rsidR="004C6AD5">
        <w:tab/>
        <w:t>discussion</w:t>
      </w:r>
    </w:p>
    <w:p w:rsidR="004C6AD5" w:rsidRDefault="004C6AD5" w:rsidP="004C6AD5">
      <w:pPr>
        <w:pStyle w:val="Doc-title"/>
      </w:pPr>
    </w:p>
    <w:p w:rsidR="00F70CEE" w:rsidRPr="00F70CEE" w:rsidRDefault="00F70CEE" w:rsidP="00F70CEE">
      <w:pPr>
        <w:pStyle w:val="Comments"/>
      </w:pPr>
      <w:r>
        <w:t>Withdrawn</w:t>
      </w:r>
    </w:p>
    <w:p w:rsidR="00F70CEE" w:rsidRDefault="00F70CEE" w:rsidP="00F70CEE">
      <w:pPr>
        <w:pStyle w:val="Doc-title"/>
      </w:pPr>
      <w:r>
        <w:t>R2-1804329</w:t>
      </w:r>
      <w:r>
        <w:tab/>
        <w:t>Discussion on  IMU positioning</w:t>
      </w:r>
      <w:r>
        <w:tab/>
        <w:t>ZTE Corporation</w:t>
      </w:r>
      <w:r>
        <w:tab/>
        <w:t>discussion</w:t>
      </w:r>
      <w:r>
        <w:tab/>
        <w:t>Rel-15</w:t>
      </w:r>
      <w:r>
        <w:tab/>
        <w:t>R2-1707994</w:t>
      </w:r>
      <w:r>
        <w:tab/>
        <w:t>Withdrawn</w:t>
      </w:r>
    </w:p>
    <w:p w:rsidR="00EE3440" w:rsidRPr="00EE3440" w:rsidRDefault="00EE3440" w:rsidP="00EE3440">
      <w:pPr>
        <w:pStyle w:val="Doc-text2"/>
        <w:ind w:left="0" w:firstLine="0"/>
      </w:pPr>
    </w:p>
    <w:p w:rsidR="0085101B" w:rsidRPr="007911C2" w:rsidRDefault="0085101B" w:rsidP="0085101B">
      <w:pPr>
        <w:pStyle w:val="Heading3"/>
        <w:rPr>
          <w:rFonts w:eastAsiaTheme="minorEastAsia"/>
          <w:lang w:eastAsia="zh-CN"/>
        </w:rPr>
      </w:pPr>
      <w:r w:rsidRPr="007911C2">
        <w:t>9.8.4</w:t>
      </w:r>
      <w:r w:rsidRPr="007911C2">
        <w:tab/>
        <w:t>UE-based OTDOA positioning</w:t>
      </w:r>
    </w:p>
    <w:p w:rsidR="0085101B" w:rsidRPr="007911C2" w:rsidRDefault="0085101B" w:rsidP="0085101B">
      <w:pPr>
        <w:pStyle w:val="Comments"/>
        <w:rPr>
          <w:noProof w:val="0"/>
        </w:rPr>
      </w:pPr>
      <w:r w:rsidRPr="007911C2">
        <w:rPr>
          <w:noProof w:val="0"/>
        </w:rPr>
        <w:t>What additional assistance information is required? Note, as second priority</w:t>
      </w:r>
    </w:p>
    <w:p w:rsidR="006A1086" w:rsidRDefault="006A1086" w:rsidP="00F82BBD">
      <w:pPr>
        <w:pStyle w:val="Doc-title"/>
      </w:pPr>
    </w:p>
    <w:p w:rsidR="00F82BBD" w:rsidRDefault="00D94E70" w:rsidP="00F82BBD">
      <w:pPr>
        <w:pStyle w:val="Doc-title"/>
      </w:pPr>
      <w:hyperlink r:id="rId37" w:history="1">
        <w:r w:rsidR="00535725">
          <w:rPr>
            <w:rStyle w:val="Hyperlink"/>
          </w:rPr>
          <w:t>R2-1804783</w:t>
        </w:r>
      </w:hyperlink>
      <w:r w:rsidR="00F82BBD">
        <w:tab/>
        <w:t>Introduction of UE-Based OTDOA Positioning</w:t>
      </w:r>
      <w:r w:rsidR="00F82BBD">
        <w:tab/>
        <w:t>Qualcomm Incorporated</w:t>
      </w:r>
      <w:r w:rsidR="00F82BBD">
        <w:tab/>
        <w:t>discussion</w:t>
      </w:r>
    </w:p>
    <w:p w:rsidR="006A1086" w:rsidRDefault="006A1086" w:rsidP="00F82BBD">
      <w:pPr>
        <w:pStyle w:val="Doc-title"/>
      </w:pPr>
    </w:p>
    <w:p w:rsidR="00F82BBD" w:rsidRDefault="00D94E70" w:rsidP="00F82BBD">
      <w:pPr>
        <w:pStyle w:val="Doc-title"/>
      </w:pPr>
      <w:hyperlink r:id="rId38" w:history="1">
        <w:r w:rsidR="00535725">
          <w:rPr>
            <w:rStyle w:val="Hyperlink"/>
          </w:rPr>
          <w:t>R2-1804784</w:t>
        </w:r>
      </w:hyperlink>
      <w:r w:rsidR="00F82BBD">
        <w:tab/>
        <w:t>Draft CR 36.305: Introduction of UE-based OTDOA Positioning</w:t>
      </w:r>
      <w:r w:rsidR="00F82BBD">
        <w:tab/>
        <w:t>Qualcomm Incorporated</w:t>
      </w:r>
      <w:r w:rsidR="00F82BBD">
        <w:tab/>
        <w:t>draftCR</w:t>
      </w:r>
      <w:r w:rsidR="00F82BBD">
        <w:tab/>
        <w:t>Rel-15</w:t>
      </w:r>
      <w:r w:rsidR="00F82BBD">
        <w:tab/>
        <w:t>36.305</w:t>
      </w:r>
      <w:r w:rsidR="00F82BBD">
        <w:tab/>
        <w:t>14.3.0</w:t>
      </w:r>
      <w:r w:rsidR="00F82BBD">
        <w:tab/>
        <w:t>B</w:t>
      </w:r>
      <w:r w:rsidR="00F82BBD">
        <w:tab/>
        <w:t>LCS_LTE_acc_enh-Core</w:t>
      </w:r>
    </w:p>
    <w:p w:rsidR="006A1086" w:rsidRDefault="006A1086" w:rsidP="00F82BBD">
      <w:pPr>
        <w:pStyle w:val="Doc-title"/>
      </w:pPr>
    </w:p>
    <w:p w:rsidR="00F82BBD" w:rsidRDefault="00D94E70" w:rsidP="00F82BBD">
      <w:pPr>
        <w:pStyle w:val="Doc-title"/>
      </w:pPr>
      <w:hyperlink r:id="rId39" w:history="1">
        <w:r w:rsidR="00535725">
          <w:rPr>
            <w:rStyle w:val="Hyperlink"/>
          </w:rPr>
          <w:t>R2-1805884</w:t>
        </w:r>
      </w:hyperlink>
      <w:r w:rsidR="00F82BBD">
        <w:tab/>
        <w:t>Consideration on UE-based OTDOA positioning</w:t>
      </w:r>
      <w:r w:rsidR="00F82BBD">
        <w:tab/>
        <w:t>LG Electronics Inc.</w:t>
      </w:r>
      <w:r w:rsidR="00F82BBD">
        <w:tab/>
        <w:t>discussion</w:t>
      </w:r>
      <w:r w:rsidR="00F82BBD">
        <w:tab/>
        <w:t>Rel-15</w:t>
      </w:r>
      <w:r w:rsidR="00F82BBD">
        <w:tab/>
        <w:t>LCS_LTE_acc_enh-Core</w:t>
      </w:r>
      <w:r w:rsidR="00F82BBD">
        <w:tab/>
        <w:t>R2-1802921</w:t>
      </w:r>
    </w:p>
    <w:p w:rsidR="00EE3440" w:rsidRPr="00EE3440" w:rsidRDefault="00EE3440" w:rsidP="00EE3440">
      <w:pPr>
        <w:pStyle w:val="Doc-text2"/>
        <w:ind w:left="0" w:firstLine="0"/>
      </w:pPr>
    </w:p>
    <w:p w:rsidR="0085101B" w:rsidRPr="007911C2" w:rsidRDefault="0085101B" w:rsidP="0085101B">
      <w:pPr>
        <w:pStyle w:val="Heading3"/>
        <w:rPr>
          <w:rFonts w:eastAsiaTheme="minorEastAsia"/>
          <w:lang w:eastAsia="zh-CN"/>
        </w:rPr>
      </w:pPr>
      <w:r w:rsidRPr="007911C2">
        <w:t>9.8.5</w:t>
      </w:r>
      <w:r w:rsidRPr="007911C2">
        <w:tab/>
        <w:t>Broadcasting of assistance data</w:t>
      </w:r>
    </w:p>
    <w:p w:rsidR="0085101B" w:rsidRPr="007911C2" w:rsidRDefault="0085101B" w:rsidP="0085101B">
      <w:pPr>
        <w:pStyle w:val="Comments"/>
        <w:rPr>
          <w:rFonts w:eastAsiaTheme="minorEastAsia"/>
          <w:noProof w:val="0"/>
          <w:lang w:eastAsia="zh-CN"/>
        </w:rPr>
      </w:pPr>
      <w:r w:rsidRPr="007911C2">
        <w:rPr>
          <w:noProof w:val="0"/>
        </w:rPr>
        <w:t>SIB design for the tran</w:t>
      </w:r>
      <w:r w:rsidR="00C5446D">
        <w:rPr>
          <w:noProof w:val="0"/>
        </w:rPr>
        <w:t>s</w:t>
      </w:r>
      <w:r w:rsidRPr="007911C2">
        <w:rPr>
          <w:noProof w:val="0"/>
        </w:rPr>
        <w:t>mission of A-GNSS, RTK and, as second priority, UE-based OTDOA assistance information. Encryption of assistance data broadcasting (SA3 input is needed);</w:t>
      </w:r>
    </w:p>
    <w:p w:rsidR="00202A9B" w:rsidRDefault="00202A9B" w:rsidP="006E5A13">
      <w:pPr>
        <w:pStyle w:val="Comments"/>
      </w:pPr>
      <w:r>
        <w:t>Including output of email discussion [101#76][LTE/Postioning] Reply to SA2 on provisioning of keys for broadcast assistance data (Qualcomm)</w:t>
      </w:r>
    </w:p>
    <w:p w:rsidR="00202A9B" w:rsidRDefault="00202A9B" w:rsidP="006E5A13">
      <w:pPr>
        <w:pStyle w:val="Comments"/>
      </w:pPr>
      <w:r>
        <w:t>Including output of email discussion [101#79][LTE/Positioning] Reply to SA3 on encrypting broadcasted positioning data (Ericsson)</w:t>
      </w:r>
    </w:p>
    <w:p w:rsidR="00950029" w:rsidRDefault="00950029" w:rsidP="006E5A13">
      <w:pPr>
        <w:pStyle w:val="Comments"/>
      </w:pPr>
    </w:p>
    <w:p w:rsidR="00950029" w:rsidRDefault="00950029" w:rsidP="006E5A13">
      <w:pPr>
        <w:pStyle w:val="Comments"/>
      </w:pPr>
      <w:r>
        <w:t>Reply to SA3 LS</w:t>
      </w:r>
    </w:p>
    <w:p w:rsidR="006A1086" w:rsidRDefault="006A1086" w:rsidP="00F82BBD">
      <w:pPr>
        <w:pStyle w:val="Doc-title"/>
      </w:pPr>
    </w:p>
    <w:p w:rsidR="00950029" w:rsidRDefault="00D94E70" w:rsidP="00950029">
      <w:pPr>
        <w:pStyle w:val="Doc-title"/>
      </w:pPr>
      <w:hyperlink r:id="rId40" w:history="1">
        <w:r w:rsidR="00950029">
          <w:rPr>
            <w:rStyle w:val="Hyperlink"/>
          </w:rPr>
          <w:t>R2-1805252</w:t>
        </w:r>
      </w:hyperlink>
      <w:r w:rsidR="00950029">
        <w:tab/>
        <w:t>Report of email discussion [LTE/Positioning] [101#79] Reply to SA3 on encrypting broadcasted positioning data</w:t>
      </w:r>
      <w:r w:rsidR="00950029">
        <w:tab/>
      </w:r>
    </w:p>
    <w:p w:rsidR="00E61C7B" w:rsidRDefault="00E61C7B" w:rsidP="00E61C7B">
      <w:pPr>
        <w:pStyle w:val="Doc-text2"/>
      </w:pPr>
    </w:p>
    <w:p w:rsidR="00E61C7B" w:rsidRDefault="00E61C7B" w:rsidP="00E61C7B">
      <w:pPr>
        <w:pStyle w:val="Observation"/>
      </w:pPr>
      <w:bookmarkStart w:id="4" w:name="_Toc509259269"/>
      <w:r>
        <w:t>On the “number of subscription level” many companies view is that mapping of AD to subscription level can be left to the Operator. If SA3 needs to know maximum number for subscription level, the maximum level of subscription that can be suggested is 16.</w:t>
      </w:r>
    </w:p>
    <w:bookmarkEnd w:id="4"/>
    <w:p w:rsidR="00E61C7B" w:rsidRDefault="00E61C7B" w:rsidP="00E61C7B">
      <w:pPr>
        <w:pStyle w:val="Observation"/>
      </w:pPr>
      <w:r>
        <w:t xml:space="preserve">On the “AD update rate and grouping AD based upon periodicity”, many companies believe this discussion will not be relevant to SA3 for designing the ciphering algorithm. </w:t>
      </w:r>
    </w:p>
    <w:p w:rsidR="00E61C7B" w:rsidRDefault="00E61C7B" w:rsidP="00E61C7B">
      <w:pPr>
        <w:pStyle w:val="Observation"/>
      </w:pPr>
      <w:r>
        <w:t>On the “cost of key provisioning”, companies expect that there may not be many ciphering keys that UE would acquire thus from this perspective the cost may not be high. Further the keys could be scheduled for distribution when the NW is least loaded.</w:t>
      </w:r>
    </w:p>
    <w:p w:rsidR="00E61C7B" w:rsidRDefault="00E61C7B" w:rsidP="00E61C7B">
      <w:pPr>
        <w:pStyle w:val="Observation"/>
      </w:pPr>
      <w:r>
        <w:t>RAN2 acknowledges that the usage of hierarchical keys may reduce the signalling load, however since RAN2 does not expect there to be many keys, the overhead of key provisioning is not expected to be an issue. Therefore, the additional complexity which hierarchical keys may bring is not desired for now.</w:t>
      </w:r>
    </w:p>
    <w:p w:rsidR="00E61C7B" w:rsidRDefault="00E61C7B" w:rsidP="00E61C7B">
      <w:pPr>
        <w:pStyle w:val="Observation"/>
      </w:pPr>
      <w:r>
        <w:t xml:space="preserve">On the “key validity duration”, some companies express opinion to have a moderate validity duration (from one day to few weeks). However, some companies believe that SA3 should be the best judge for this keeping the security requirements in mind. </w:t>
      </w:r>
    </w:p>
    <w:p w:rsidR="00E61C7B" w:rsidRDefault="00E61C7B" w:rsidP="00E61C7B">
      <w:pPr>
        <w:pStyle w:val="Observation"/>
      </w:pPr>
      <w:r>
        <w:t>On the “preference between two solutions”, companies view is that RAN2 cannot indicate preference, the decision should be done by SA3. Consideration should be given for low complexity but flexible solution.</w:t>
      </w:r>
    </w:p>
    <w:p w:rsidR="00E61C7B" w:rsidRDefault="00E61C7B" w:rsidP="00E61C7B">
      <w:pPr>
        <w:pStyle w:val="Doc-text2"/>
      </w:pPr>
    </w:p>
    <w:p w:rsidR="00E61C7B" w:rsidRDefault="00E61C7B" w:rsidP="00E61C7B">
      <w:pPr>
        <w:pStyle w:val="TOC1"/>
        <w:rPr>
          <w:rFonts w:asciiTheme="minorHAnsi" w:eastAsiaTheme="minorEastAsia" w:hAnsiTheme="minorHAnsi" w:cstheme="minorBidi"/>
          <w:b/>
          <w:sz w:val="22"/>
        </w:rPr>
      </w:pPr>
      <w:r>
        <w:t>Proposal 1</w:t>
      </w:r>
      <w:r>
        <w:rPr>
          <w:rFonts w:asciiTheme="minorHAnsi" w:eastAsiaTheme="minorEastAsia" w:hAnsiTheme="minorHAnsi" w:cstheme="minorBidi"/>
          <w:sz w:val="22"/>
        </w:rPr>
        <w:tab/>
      </w:r>
      <w:r>
        <w:t>RAN2 to provide above observations to SA3 in LS.</w:t>
      </w:r>
    </w:p>
    <w:p w:rsidR="00E61C7B" w:rsidRDefault="00E61C7B" w:rsidP="00E61C7B">
      <w:pPr>
        <w:pStyle w:val="Doc-text2"/>
      </w:pPr>
    </w:p>
    <w:p w:rsidR="00E61C7B" w:rsidRDefault="00E61C7B" w:rsidP="00E61C7B">
      <w:pPr>
        <w:pStyle w:val="Doc-text2"/>
        <w:numPr>
          <w:ilvl w:val="0"/>
          <w:numId w:val="13"/>
        </w:numPr>
      </w:pPr>
      <w:r>
        <w:t>QC agree with the observations but wonder what SA3 will do with them.  They think the decision can be completed by RAN2.  SA3 indicated both solutions are secure, so we could go ahead and use the LPPe solution and save a meeting cycle.</w:t>
      </w:r>
    </w:p>
    <w:p w:rsidR="00E61C7B" w:rsidRDefault="00E61C7B" w:rsidP="00E61C7B">
      <w:pPr>
        <w:pStyle w:val="Doc-text2"/>
        <w:numPr>
          <w:ilvl w:val="0"/>
          <w:numId w:val="13"/>
        </w:numPr>
      </w:pPr>
      <w:r>
        <w:t>Nokia prefer the LPPe based solution as well, but think that SA3 is waiting for our feedback to take a decision.</w:t>
      </w:r>
    </w:p>
    <w:p w:rsidR="00E61C7B" w:rsidRDefault="00E61C7B" w:rsidP="00E61C7B">
      <w:pPr>
        <w:pStyle w:val="Doc-text2"/>
        <w:numPr>
          <w:ilvl w:val="0"/>
          <w:numId w:val="13"/>
        </w:numPr>
      </w:pPr>
      <w:r>
        <w:t>QC suggest we could continue work on the LPPe solution in RAN2, with the understanding that SA3 could come back with instructions to change something.</w:t>
      </w:r>
    </w:p>
    <w:p w:rsidR="00E61C7B" w:rsidRDefault="00E61C7B" w:rsidP="00E61C7B">
      <w:pPr>
        <w:pStyle w:val="Doc-text2"/>
        <w:numPr>
          <w:ilvl w:val="0"/>
          <w:numId w:val="13"/>
        </w:numPr>
      </w:pPr>
      <w:r>
        <w:t>Nokia think SA3 asked for feedback but did not give RAN2 guidance to take the decision.  Continuing to work here would be bypassing SA3.</w:t>
      </w:r>
    </w:p>
    <w:p w:rsidR="00E61C7B" w:rsidRDefault="00E61C7B" w:rsidP="00E61C7B">
      <w:pPr>
        <w:pStyle w:val="Doc-text2"/>
        <w:numPr>
          <w:ilvl w:val="0"/>
          <w:numId w:val="13"/>
        </w:numPr>
      </w:pPr>
      <w:r>
        <w:t>QC agree we should reply to the LS, but don’t think it helps us to stop work in the meantime.  SA3 will not specify a new ciphering mechanism or algorithm and we can progress as was done in the past.</w:t>
      </w:r>
    </w:p>
    <w:p w:rsidR="00E61C7B" w:rsidRDefault="00E61C7B" w:rsidP="00E61C7B">
      <w:pPr>
        <w:pStyle w:val="Doc-text2"/>
        <w:numPr>
          <w:ilvl w:val="0"/>
          <w:numId w:val="13"/>
        </w:numPr>
      </w:pPr>
      <w:r>
        <w:t>ESA would like the reply to be more clear on the company positions.  E.g. there were some companies who saw the LPPe solution as more suitable for broadcast.</w:t>
      </w:r>
    </w:p>
    <w:p w:rsidR="00E61C7B" w:rsidRDefault="00E61C7B" w:rsidP="00E61C7B">
      <w:pPr>
        <w:pStyle w:val="Doc-text2"/>
        <w:numPr>
          <w:ilvl w:val="0"/>
          <w:numId w:val="13"/>
        </w:numPr>
      </w:pPr>
      <w:r>
        <w:t>Nokia think ESA’s proposal would be in line with the Ericsson draft.</w:t>
      </w:r>
    </w:p>
    <w:p w:rsidR="00E61C7B" w:rsidRDefault="00E61C7B" w:rsidP="00E61C7B">
      <w:pPr>
        <w:pStyle w:val="Doc-text2"/>
        <w:numPr>
          <w:ilvl w:val="0"/>
          <w:numId w:val="13"/>
        </w:numPr>
      </w:pPr>
      <w:r>
        <w:t>u-blox think SA3 asked for an evaluation of the solutions and the observations do that.</w:t>
      </w:r>
    </w:p>
    <w:p w:rsidR="00E61C7B" w:rsidRDefault="00E61C7B" w:rsidP="00E61C7B">
      <w:pPr>
        <w:pStyle w:val="Doc-text2"/>
        <w:numPr>
          <w:ilvl w:val="0"/>
          <w:numId w:val="13"/>
        </w:numPr>
      </w:pPr>
      <w:r>
        <w:t>Ericsson think the preparation work in the QC proposal is already done and would not be lost by sending the analysis to SA3.</w:t>
      </w:r>
    </w:p>
    <w:p w:rsidR="00E61C7B" w:rsidRDefault="00E61C7B" w:rsidP="00E61C7B">
      <w:pPr>
        <w:pStyle w:val="Doc-text2"/>
        <w:numPr>
          <w:ilvl w:val="0"/>
          <w:numId w:val="13"/>
        </w:numPr>
      </w:pPr>
      <w:r>
        <w:t>QC do not want to indicate company positions in the reply, e.g. they see no value in attaching the email discussion report.</w:t>
      </w:r>
    </w:p>
    <w:p w:rsidR="00E61C7B" w:rsidRDefault="00E61C7B" w:rsidP="00E61C7B">
      <w:pPr>
        <w:pStyle w:val="Doc-text2"/>
        <w:numPr>
          <w:ilvl w:val="0"/>
          <w:numId w:val="12"/>
        </w:numPr>
        <w:pBdr>
          <w:top w:val="single" w:sz="4" w:space="1" w:color="auto"/>
          <w:left w:val="single" w:sz="4" w:space="4" w:color="auto"/>
          <w:bottom w:val="single" w:sz="4" w:space="1" w:color="auto"/>
          <w:right w:val="single" w:sz="4" w:space="4" w:color="auto"/>
        </w:pBdr>
      </w:pPr>
      <w:r>
        <w:t>Reply to SA3 based on the draft, and take the work done by QC into the stage 3, with the understanding that we change it if SA3 give us different guidance.</w:t>
      </w:r>
    </w:p>
    <w:p w:rsidR="00E61C7B" w:rsidRPr="00E61C7B" w:rsidRDefault="00E61C7B" w:rsidP="00E61C7B">
      <w:pPr>
        <w:pStyle w:val="Doc-text2"/>
      </w:pPr>
    </w:p>
    <w:p w:rsidR="00950029" w:rsidRDefault="00D94E70" w:rsidP="00950029">
      <w:pPr>
        <w:pStyle w:val="Doc-title"/>
      </w:pPr>
      <w:hyperlink r:id="rId41" w:history="1">
        <w:r w:rsidR="00535725">
          <w:rPr>
            <w:rStyle w:val="Hyperlink"/>
          </w:rPr>
          <w:t>R2-1805253</w:t>
        </w:r>
      </w:hyperlink>
      <w:r w:rsidR="00950029">
        <w:tab/>
        <w:t>draft reply LS to SA3 on encryption of broadcast positioning information</w:t>
      </w:r>
      <w:r w:rsidR="00950029">
        <w:tab/>
        <w:t>Ericsson</w:t>
      </w:r>
      <w:r w:rsidR="00950029">
        <w:tab/>
        <w:t>LS out</w:t>
      </w:r>
      <w:r w:rsidR="00950029">
        <w:tab/>
        <w:t>Rel-15</w:t>
      </w:r>
      <w:r w:rsidR="00950029">
        <w:tab/>
        <w:t>LCS_LTE_acc_enh-Core</w:t>
      </w:r>
      <w:r w:rsidR="00950029">
        <w:tab/>
        <w:t>To:SA3</w:t>
      </w:r>
      <w:r w:rsidR="00950029">
        <w:tab/>
        <w:t>Cc:RAN3, SA2</w:t>
      </w:r>
    </w:p>
    <w:p w:rsidR="00950029" w:rsidRDefault="00950029" w:rsidP="00950029">
      <w:pPr>
        <w:pStyle w:val="Doc-title"/>
      </w:pPr>
    </w:p>
    <w:p w:rsidR="00E61C7B" w:rsidRDefault="00E61C7B" w:rsidP="00E61C7B">
      <w:pPr>
        <w:pStyle w:val="Doc-text2"/>
        <w:numPr>
          <w:ilvl w:val="0"/>
          <w:numId w:val="13"/>
        </w:numPr>
        <w:pBdr>
          <w:top w:val="single" w:sz="4" w:space="1" w:color="auto"/>
          <w:left w:val="single" w:sz="4" w:space="4" w:color="auto"/>
          <w:bottom w:val="single" w:sz="4" w:space="1" w:color="auto"/>
          <w:right w:val="single" w:sz="4" w:space="4" w:color="auto"/>
        </w:pBdr>
      </w:pPr>
      <w:r>
        <w:t>Exclude the attachment</w:t>
      </w:r>
    </w:p>
    <w:p w:rsidR="00E61C7B" w:rsidRPr="00E61C7B" w:rsidRDefault="00E61C7B" w:rsidP="00E61C7B">
      <w:pPr>
        <w:pStyle w:val="Doc-text2"/>
        <w:numPr>
          <w:ilvl w:val="0"/>
          <w:numId w:val="12"/>
        </w:numPr>
        <w:pBdr>
          <w:top w:val="single" w:sz="4" w:space="1" w:color="auto"/>
          <w:left w:val="single" w:sz="4" w:space="4" w:color="auto"/>
          <w:bottom w:val="single" w:sz="4" w:space="1" w:color="auto"/>
          <w:right w:val="single" w:sz="4" w:space="4" w:color="auto"/>
        </w:pBdr>
      </w:pPr>
      <w:r>
        <w:t>Agreed as R2-1806308</w:t>
      </w:r>
    </w:p>
    <w:p w:rsidR="00E61C7B" w:rsidRPr="00E61C7B" w:rsidRDefault="00E61C7B" w:rsidP="00E61C7B">
      <w:pPr>
        <w:pStyle w:val="Doc-text2"/>
      </w:pPr>
    </w:p>
    <w:p w:rsidR="00950029" w:rsidRDefault="00950029" w:rsidP="00950029">
      <w:pPr>
        <w:pStyle w:val="Comments"/>
      </w:pPr>
      <w:r>
        <w:t>Reply to SA2 LS</w:t>
      </w:r>
    </w:p>
    <w:p w:rsidR="00950029" w:rsidRDefault="00950029" w:rsidP="00950029">
      <w:pPr>
        <w:pStyle w:val="Doc-title"/>
      </w:pPr>
    </w:p>
    <w:p w:rsidR="00950029" w:rsidRDefault="00D94E70" w:rsidP="00950029">
      <w:pPr>
        <w:pStyle w:val="Doc-title"/>
      </w:pPr>
      <w:hyperlink r:id="rId42" w:history="1">
        <w:r w:rsidR="00535725">
          <w:rPr>
            <w:rStyle w:val="Hyperlink"/>
          </w:rPr>
          <w:t>R2-1804789</w:t>
        </w:r>
      </w:hyperlink>
      <w:r w:rsidR="00950029">
        <w:tab/>
        <w:t>Report of email discussion [101#76][LTE/Positioning] Reply to SA2 on provisioning of keys for broadcast assistance data</w:t>
      </w:r>
      <w:r w:rsidR="00950029">
        <w:tab/>
        <w:t>Qualcomm Incorporated</w:t>
      </w:r>
      <w:r w:rsidR="00950029">
        <w:tab/>
        <w:t>discussion</w:t>
      </w:r>
    </w:p>
    <w:p w:rsidR="00950029" w:rsidRDefault="00950029" w:rsidP="00950029">
      <w:pPr>
        <w:pStyle w:val="Doc-title"/>
      </w:pPr>
    </w:p>
    <w:p w:rsidR="00E61C7B" w:rsidRDefault="00E61C7B" w:rsidP="00E61C7B">
      <w:pPr>
        <w:pStyle w:val="NO"/>
        <w:ind w:left="1420" w:hanging="1136"/>
        <w:jc w:val="left"/>
        <w:rPr>
          <w:lang w:eastAsia="ko-KR"/>
        </w:rPr>
      </w:pPr>
      <w:r w:rsidRPr="00465F5C">
        <w:rPr>
          <w:b/>
          <w:lang w:eastAsia="ko-KR"/>
        </w:rPr>
        <w:t>Proposal 1:</w:t>
      </w:r>
      <w:r>
        <w:rPr>
          <w:lang w:eastAsia="ko-KR"/>
        </w:rPr>
        <w:tab/>
        <w:t xml:space="preserve">No response LS needs to be send for SA2’s original LS in </w:t>
      </w:r>
      <w:r w:rsidRPr="00465F5C">
        <w:rPr>
          <w:lang w:eastAsia="ko-KR"/>
        </w:rPr>
        <w:t>R2-1801744 [1]</w:t>
      </w:r>
      <w:r>
        <w:rPr>
          <w:lang w:val="de-DE" w:eastAsia="ko-KR"/>
        </w:rPr>
        <w:t xml:space="preserve"> anymore</w:t>
      </w:r>
      <w:r w:rsidRPr="00465F5C">
        <w:rPr>
          <w:lang w:eastAsia="ko-KR"/>
        </w:rPr>
        <w:t>.</w:t>
      </w:r>
      <w:r>
        <w:rPr>
          <w:lang w:eastAsia="ko-KR"/>
        </w:rPr>
        <w:t xml:space="preserve"> Instead, the RAN2 response should be provided for the new SA2 LS in </w:t>
      </w:r>
      <w:r w:rsidRPr="00465F5C">
        <w:rPr>
          <w:lang w:eastAsia="ko-KR"/>
        </w:rPr>
        <w:t>S2-182415 [7]</w:t>
      </w:r>
      <w:r>
        <w:rPr>
          <w:lang w:eastAsia="ko-KR"/>
        </w:rPr>
        <w:t>.</w:t>
      </w:r>
    </w:p>
    <w:p w:rsidR="00E61C7B" w:rsidRDefault="00E61C7B" w:rsidP="00E61C7B">
      <w:pPr>
        <w:pStyle w:val="NO"/>
        <w:ind w:left="1420" w:hanging="1136"/>
        <w:jc w:val="left"/>
        <w:rPr>
          <w:lang w:eastAsia="ko-KR"/>
        </w:rPr>
      </w:pPr>
      <w:r>
        <w:rPr>
          <w:b/>
          <w:lang w:eastAsia="ko-KR"/>
        </w:rPr>
        <w:t>Proposal 2</w:t>
      </w:r>
      <w:r w:rsidRPr="00465F5C">
        <w:rPr>
          <w:b/>
          <w:lang w:eastAsia="ko-KR"/>
        </w:rPr>
        <w:t>:</w:t>
      </w:r>
      <w:r>
        <w:rPr>
          <w:lang w:eastAsia="ko-KR"/>
        </w:rPr>
        <w:tab/>
        <w:t>The SA2 CR to 23.271 can be endorsed from RAN2 requirements point of view. S</w:t>
      </w:r>
      <w:r w:rsidRPr="00A77573">
        <w:rPr>
          <w:lang w:eastAsia="ko-KR"/>
        </w:rPr>
        <w:t>ince the details of broadcast support for ciphered assistance data are still ongoing</w:t>
      </w:r>
      <w:r>
        <w:rPr>
          <w:lang w:eastAsia="ko-KR"/>
        </w:rPr>
        <w:t>,</w:t>
      </w:r>
      <w:r w:rsidRPr="00A77573">
        <w:rPr>
          <w:lang w:eastAsia="ko-KR"/>
        </w:rPr>
        <w:t xml:space="preserve"> </w:t>
      </w:r>
      <w:r>
        <w:rPr>
          <w:lang w:eastAsia="ko-KR"/>
        </w:rPr>
        <w:t xml:space="preserve">the Editor’s Notes in the CR should not be removed until further discussions in RAN2. RAN2 should update SA2 on any agreements affecting these </w:t>
      </w:r>
      <w:r w:rsidRPr="00A40F6E">
        <w:rPr>
          <w:lang w:eastAsia="ko-KR"/>
        </w:rPr>
        <w:t>Editor’s Notes in the CR</w:t>
      </w:r>
      <w:r>
        <w:rPr>
          <w:lang w:eastAsia="ko-KR"/>
        </w:rPr>
        <w:t xml:space="preserve">. </w:t>
      </w:r>
    </w:p>
    <w:p w:rsidR="00E61C7B" w:rsidRPr="00E61C7B" w:rsidRDefault="00E61C7B" w:rsidP="00E61C7B">
      <w:pPr>
        <w:pStyle w:val="NO"/>
        <w:numPr>
          <w:ilvl w:val="0"/>
          <w:numId w:val="12"/>
        </w:numPr>
        <w:jc w:val="left"/>
        <w:rPr>
          <w:lang w:val="en-US" w:eastAsia="ko-KR"/>
        </w:rPr>
      </w:pPr>
      <w:r>
        <w:rPr>
          <w:lang w:val="en-US" w:eastAsia="ko-KR"/>
        </w:rPr>
        <w:t>We will reply to SA2 that we confirm the CR can be endorsed.</w:t>
      </w:r>
    </w:p>
    <w:p w:rsidR="00E61C7B" w:rsidRDefault="00E61C7B" w:rsidP="00E61C7B">
      <w:pPr>
        <w:pStyle w:val="Doc-text2"/>
      </w:pPr>
    </w:p>
    <w:p w:rsidR="00E61C7B" w:rsidRPr="00E61C7B" w:rsidRDefault="00E61C7B" w:rsidP="00E61C7B">
      <w:pPr>
        <w:pStyle w:val="Doc-text2"/>
      </w:pPr>
    </w:p>
    <w:p w:rsidR="00950029" w:rsidRDefault="00D94E70" w:rsidP="00950029">
      <w:pPr>
        <w:pStyle w:val="Doc-title"/>
      </w:pPr>
      <w:hyperlink r:id="rId43" w:history="1">
        <w:r w:rsidR="00535725">
          <w:rPr>
            <w:rStyle w:val="Hyperlink"/>
          </w:rPr>
          <w:t>R2-1804790</w:t>
        </w:r>
      </w:hyperlink>
      <w:r w:rsidR="00950029">
        <w:tab/>
        <w:t>DRAFT Response to LS on encrypting broadcasted positioning data and LS on provisioning of positioning assistance data via LPPa for broadcast</w:t>
      </w:r>
      <w:r w:rsidR="00950029">
        <w:tab/>
        <w:t>Qualcomm Incorporated</w:t>
      </w:r>
      <w:r w:rsidR="00950029">
        <w:tab/>
        <w:t>LS out</w:t>
      </w:r>
      <w:r w:rsidR="00950029">
        <w:tab/>
        <w:t>To:SA2</w:t>
      </w:r>
      <w:r w:rsidR="00950029">
        <w:tab/>
        <w:t>Cc:RAN3, CT1, CT4</w:t>
      </w:r>
    </w:p>
    <w:p w:rsidR="00950029" w:rsidRDefault="00950029" w:rsidP="00950029">
      <w:pPr>
        <w:pStyle w:val="Doc-title"/>
      </w:pPr>
    </w:p>
    <w:p w:rsidR="00E61C7B" w:rsidRDefault="00E61C7B" w:rsidP="00E61C7B">
      <w:pPr>
        <w:pStyle w:val="Doc-text2"/>
        <w:numPr>
          <w:ilvl w:val="0"/>
          <w:numId w:val="13"/>
        </w:numPr>
      </w:pPr>
      <w:r>
        <w:t>Nokia think we should Cc: SA3 as well.</w:t>
      </w:r>
    </w:p>
    <w:p w:rsidR="00E61C7B" w:rsidRDefault="00E61C7B" w:rsidP="00E61C7B">
      <w:pPr>
        <w:pStyle w:val="Doc-text2"/>
        <w:numPr>
          <w:ilvl w:val="0"/>
          <w:numId w:val="13"/>
        </w:numPr>
        <w:pBdr>
          <w:top w:val="single" w:sz="4" w:space="1" w:color="auto"/>
          <w:left w:val="single" w:sz="4" w:space="4" w:color="auto"/>
          <w:bottom w:val="single" w:sz="4" w:space="1" w:color="auto"/>
          <w:right w:val="single" w:sz="4" w:space="4" w:color="auto"/>
        </w:pBdr>
      </w:pPr>
      <w:r>
        <w:t>Cc: to SA3</w:t>
      </w:r>
    </w:p>
    <w:p w:rsidR="00E61C7B" w:rsidRDefault="00E61C7B" w:rsidP="00E61C7B">
      <w:pPr>
        <w:pStyle w:val="Doc-text2"/>
        <w:numPr>
          <w:ilvl w:val="0"/>
          <w:numId w:val="13"/>
        </w:numPr>
        <w:pBdr>
          <w:top w:val="single" w:sz="4" w:space="1" w:color="auto"/>
          <w:left w:val="single" w:sz="4" w:space="4" w:color="auto"/>
          <w:bottom w:val="single" w:sz="4" w:space="1" w:color="auto"/>
          <w:right w:val="single" w:sz="4" w:space="4" w:color="auto"/>
        </w:pBdr>
      </w:pPr>
      <w:r>
        <w:t>Agreed as R2-1806307</w:t>
      </w:r>
    </w:p>
    <w:p w:rsidR="00E61C7B" w:rsidRPr="00E61C7B" w:rsidRDefault="00E61C7B" w:rsidP="00E61C7B">
      <w:pPr>
        <w:pStyle w:val="Doc-text2"/>
      </w:pPr>
    </w:p>
    <w:p w:rsidR="00950029" w:rsidRDefault="00950029" w:rsidP="00950029">
      <w:pPr>
        <w:pStyle w:val="Comments"/>
      </w:pPr>
      <w:r>
        <w:t>SIB segmentation and design</w:t>
      </w:r>
    </w:p>
    <w:p w:rsidR="00950029" w:rsidRDefault="00950029" w:rsidP="00950029">
      <w:pPr>
        <w:pStyle w:val="Doc-title"/>
      </w:pPr>
    </w:p>
    <w:p w:rsidR="00F82BBD" w:rsidRDefault="00D94E70" w:rsidP="00F82BBD">
      <w:pPr>
        <w:pStyle w:val="Doc-title"/>
      </w:pPr>
      <w:hyperlink r:id="rId44" w:history="1">
        <w:r w:rsidR="00535725">
          <w:rPr>
            <w:rStyle w:val="Hyperlink"/>
          </w:rPr>
          <w:t>R2-1804786</w:t>
        </w:r>
      </w:hyperlink>
      <w:r w:rsidR="00F82BBD">
        <w:tab/>
        <w:t>SIB Segmentation</w:t>
      </w:r>
      <w:r w:rsidR="00F82BBD">
        <w:tab/>
        <w:t>Qualcomm Incorporated</w:t>
      </w:r>
      <w:r w:rsidR="00F82BBD">
        <w:tab/>
        <w:t>discussion</w:t>
      </w:r>
    </w:p>
    <w:p w:rsidR="00132F51" w:rsidRDefault="00132F51" w:rsidP="00132F51">
      <w:pPr>
        <w:pStyle w:val="Doc-text2"/>
      </w:pPr>
    </w:p>
    <w:p w:rsidR="00132F51" w:rsidRDefault="00132F51" w:rsidP="00132F51">
      <w:pPr>
        <w:pStyle w:val="NO"/>
        <w:ind w:left="1420" w:hanging="1136"/>
        <w:jc w:val="left"/>
        <w:rPr>
          <w:noProof/>
          <w:lang w:eastAsia="ko-KR"/>
        </w:rPr>
      </w:pPr>
      <w:r>
        <w:rPr>
          <w:b/>
          <w:noProof/>
          <w:lang w:eastAsia="ko-KR"/>
        </w:rPr>
        <w:t xml:space="preserve">Proposal </w:t>
      </w:r>
      <w:r>
        <w:rPr>
          <w:b/>
          <w:noProof/>
          <w:lang w:val="en-US" w:eastAsia="ko-KR"/>
        </w:rPr>
        <w:t>1</w:t>
      </w:r>
      <w:r w:rsidRPr="00AF2CDF">
        <w:rPr>
          <w:b/>
          <w:noProof/>
          <w:lang w:eastAsia="ko-KR"/>
        </w:rPr>
        <w:t>:</w:t>
      </w:r>
      <w:r>
        <w:rPr>
          <w:noProof/>
          <w:lang w:eastAsia="ko-KR"/>
        </w:rPr>
        <w:tab/>
      </w:r>
      <w:r>
        <w:rPr>
          <w:noProof/>
          <w:lang w:val="en-US" w:eastAsia="ko-KR"/>
        </w:rPr>
        <w:t>Support pseudo-segmentation of large assistance data elements for each SIB.</w:t>
      </w:r>
      <w:r>
        <w:rPr>
          <w:noProof/>
          <w:lang w:eastAsia="ko-KR"/>
        </w:rPr>
        <w:t xml:space="preserve"> </w:t>
      </w:r>
    </w:p>
    <w:p w:rsidR="00132F51" w:rsidRDefault="00132F51" w:rsidP="00132F51">
      <w:pPr>
        <w:pStyle w:val="NO"/>
        <w:ind w:left="1420" w:hanging="1136"/>
        <w:jc w:val="left"/>
        <w:rPr>
          <w:noProof/>
          <w:lang w:val="en-US" w:eastAsia="ko-KR"/>
        </w:rPr>
      </w:pPr>
      <w:r>
        <w:rPr>
          <w:b/>
          <w:noProof/>
          <w:lang w:eastAsia="ko-KR"/>
        </w:rPr>
        <w:t xml:space="preserve">Proposal </w:t>
      </w:r>
      <w:r>
        <w:rPr>
          <w:b/>
          <w:noProof/>
          <w:lang w:val="en-US" w:eastAsia="ko-KR"/>
        </w:rPr>
        <w:t>2</w:t>
      </w:r>
      <w:r w:rsidRPr="00AF2CDF">
        <w:rPr>
          <w:b/>
          <w:noProof/>
          <w:lang w:eastAsia="ko-KR"/>
        </w:rPr>
        <w:t>:</w:t>
      </w:r>
      <w:r>
        <w:rPr>
          <w:noProof/>
          <w:lang w:eastAsia="ko-KR"/>
        </w:rPr>
        <w:tab/>
      </w:r>
      <w:r>
        <w:rPr>
          <w:noProof/>
          <w:lang w:val="en-US" w:eastAsia="ko-KR"/>
        </w:rPr>
        <w:t>Pseudo-segmentation should be the primary segmentation method. OCTET STRING segmentation should only be used if the SIB/assistance data cannot be pseudo-segmented.</w:t>
      </w:r>
    </w:p>
    <w:p w:rsidR="00132F51" w:rsidRDefault="00132F51" w:rsidP="00132F51">
      <w:pPr>
        <w:pStyle w:val="NO"/>
        <w:ind w:left="1420" w:hanging="1136"/>
        <w:jc w:val="left"/>
        <w:rPr>
          <w:noProof/>
          <w:lang w:eastAsia="ko-KR"/>
        </w:rPr>
      </w:pPr>
      <w:r w:rsidRPr="008E426C">
        <w:rPr>
          <w:b/>
          <w:noProof/>
          <w:lang w:eastAsia="ko-KR"/>
        </w:rPr>
        <w:t>Proposal 3:</w:t>
      </w:r>
      <w:r>
        <w:rPr>
          <w:noProof/>
          <w:lang w:eastAsia="ko-KR"/>
        </w:rPr>
        <w:tab/>
        <w:t>Segmentation should be performed in the E-SMLC transparently to eNBs.</w:t>
      </w:r>
    </w:p>
    <w:p w:rsidR="00132F51" w:rsidRPr="00132F51" w:rsidRDefault="00132F51" w:rsidP="00132F51">
      <w:pPr>
        <w:pStyle w:val="Doc-text2"/>
        <w:numPr>
          <w:ilvl w:val="0"/>
          <w:numId w:val="13"/>
        </w:numPr>
      </w:pPr>
      <w:r>
        <w:rPr>
          <w:rFonts w:ascii="Times New Roman" w:eastAsia="Malgun Gothic" w:hAnsi="Times New Roman"/>
          <w:noProof/>
          <w:szCs w:val="20"/>
          <w:lang w:val="en-US" w:eastAsia="ko-KR"/>
        </w:rPr>
        <w:t>Discussed jointly with the following document</w:t>
      </w:r>
    </w:p>
    <w:p w:rsidR="006A1086" w:rsidRDefault="006A1086" w:rsidP="00F82BBD">
      <w:pPr>
        <w:pStyle w:val="Doc-title"/>
      </w:pPr>
    </w:p>
    <w:p w:rsidR="00950029" w:rsidRDefault="00D94E70" w:rsidP="00950029">
      <w:pPr>
        <w:pStyle w:val="Doc-title"/>
      </w:pPr>
      <w:hyperlink r:id="rId45" w:history="1">
        <w:r w:rsidR="00535725">
          <w:rPr>
            <w:rStyle w:val="Hyperlink"/>
          </w:rPr>
          <w:t>R2-1805257</w:t>
        </w:r>
      </w:hyperlink>
      <w:r w:rsidR="00950029">
        <w:tab/>
        <w:t>Positioning assistance data segmentation and grouping</w:t>
      </w:r>
      <w:r w:rsidR="00950029">
        <w:tab/>
        <w:t>Ericsson</w:t>
      </w:r>
      <w:r w:rsidR="00950029">
        <w:tab/>
        <w:t>discussion</w:t>
      </w:r>
      <w:r w:rsidR="00950029">
        <w:tab/>
        <w:t>Rel-15</w:t>
      </w:r>
      <w:r w:rsidR="00950029">
        <w:tab/>
        <w:t>LCS_LTE_acc_enh-Core</w:t>
      </w:r>
    </w:p>
    <w:p w:rsidR="00950029" w:rsidRDefault="00950029" w:rsidP="00950029">
      <w:pPr>
        <w:pStyle w:val="Doc-title"/>
      </w:pPr>
    </w:p>
    <w:p w:rsidR="00132F51" w:rsidRDefault="00132F51" w:rsidP="00132F51">
      <w:pPr>
        <w:pStyle w:val="Proposal"/>
      </w:pPr>
      <w:bookmarkStart w:id="5" w:name="_Toc510622480"/>
      <w:r>
        <w:t>Pseudo</w:t>
      </w:r>
      <w:r w:rsidRPr="002907B8">
        <w:t xml:space="preserve"> </w:t>
      </w:r>
      <w:r>
        <w:t>segmentation is not supported in this release of the specification.</w:t>
      </w:r>
      <w:bookmarkEnd w:id="5"/>
    </w:p>
    <w:p w:rsidR="00132F51" w:rsidRDefault="00132F51" w:rsidP="00132F51">
      <w:pPr>
        <w:pStyle w:val="Observation"/>
        <w:numPr>
          <w:ilvl w:val="0"/>
          <w:numId w:val="0"/>
        </w:numPr>
      </w:pPr>
    </w:p>
    <w:p w:rsidR="00132F51" w:rsidRDefault="00132F51" w:rsidP="00132F51">
      <w:pPr>
        <w:pStyle w:val="Proposal"/>
      </w:pPr>
      <w:bookmarkStart w:id="6" w:name="_Toc347823621"/>
      <w:bookmarkStart w:id="7" w:name="_Toc347824073"/>
      <w:bookmarkStart w:id="8" w:name="_Toc347824246"/>
      <w:bookmarkStart w:id="9" w:name="_Toc509951712"/>
      <w:bookmarkStart w:id="10" w:name="_Toc510189781"/>
      <w:bookmarkStart w:id="11" w:name="_Toc510622481"/>
      <w:bookmarkStart w:id="12" w:name="_Hlk509951690"/>
      <w:r>
        <w:t>Use Octet String Segmentation in eNB</w:t>
      </w:r>
      <w:r w:rsidRPr="00A04F49">
        <w:t>.</w:t>
      </w:r>
      <w:bookmarkEnd w:id="6"/>
      <w:bookmarkEnd w:id="7"/>
      <w:bookmarkEnd w:id="8"/>
      <w:bookmarkEnd w:id="9"/>
      <w:bookmarkEnd w:id="10"/>
      <w:bookmarkEnd w:id="11"/>
    </w:p>
    <w:bookmarkEnd w:id="12"/>
    <w:p w:rsidR="00132F51" w:rsidRDefault="00132F51" w:rsidP="00132F51">
      <w:pPr>
        <w:pStyle w:val="ListParagraph"/>
      </w:pPr>
    </w:p>
    <w:p w:rsidR="00132F51" w:rsidRDefault="00132F51" w:rsidP="00132F51">
      <w:pPr>
        <w:pStyle w:val="Doc-text2"/>
        <w:numPr>
          <w:ilvl w:val="0"/>
          <w:numId w:val="13"/>
        </w:numPr>
      </w:pPr>
      <w:r>
        <w:t>QC wonder what additional criteria besides latency would affect the decision.</w:t>
      </w:r>
    </w:p>
    <w:p w:rsidR="00132F51" w:rsidRDefault="00132F51" w:rsidP="00132F51">
      <w:pPr>
        <w:pStyle w:val="Doc-text2"/>
        <w:numPr>
          <w:ilvl w:val="0"/>
          <w:numId w:val="13"/>
        </w:numPr>
      </w:pPr>
      <w:r>
        <w:t>Ericsson clarify that the ability to group the segments may be more important than how we segment.  If we agree on pseudo segmentation then we still need to take decisions on grouping.</w:t>
      </w:r>
    </w:p>
    <w:p w:rsidR="00132F51" w:rsidRDefault="00132F51" w:rsidP="00132F51">
      <w:pPr>
        <w:pStyle w:val="Doc-text2"/>
        <w:numPr>
          <w:ilvl w:val="0"/>
          <w:numId w:val="13"/>
        </w:numPr>
      </w:pPr>
      <w:r>
        <w:t>Ericsson point out that if we support both, which is “primary” or “secondary” will be down to implementation.</w:t>
      </w:r>
    </w:p>
    <w:p w:rsidR="00132F51" w:rsidRDefault="00132F51" w:rsidP="00132F51">
      <w:pPr>
        <w:pStyle w:val="Doc-text2"/>
        <w:numPr>
          <w:ilvl w:val="0"/>
          <w:numId w:val="13"/>
        </w:numPr>
      </w:pPr>
      <w:r>
        <w:t>ESA see the advantage of pseudo segmentation for e.g. SSR.  They wonder what decisions are needed on grouping if we would support pseudo segmentation.  Ericsson clarify that they don’t want to depend solely on pseudo segmentation but also on the ability to schedule the segments, e.g. if consecutive SI messages contain the segments it has low impact on latency.</w:t>
      </w:r>
    </w:p>
    <w:p w:rsidR="00132F51" w:rsidRDefault="00132F51" w:rsidP="00132F51">
      <w:pPr>
        <w:pStyle w:val="Doc-text2"/>
        <w:numPr>
          <w:ilvl w:val="0"/>
          <w:numId w:val="13"/>
        </w:numPr>
      </w:pPr>
      <w:r>
        <w:t>Ericsson are fine to support both forms of segmentation.</w:t>
      </w:r>
    </w:p>
    <w:p w:rsidR="00132F51" w:rsidRDefault="00132F51" w:rsidP="00132F51">
      <w:pPr>
        <w:pStyle w:val="Doc-text2"/>
        <w:numPr>
          <w:ilvl w:val="0"/>
          <w:numId w:val="13"/>
        </w:numPr>
      </w:pPr>
      <w:r>
        <w:lastRenderedPageBreak/>
        <w:t>Nokia wonder if both would be optional.  It would be optional on the network, mandatory on the UE.</w:t>
      </w:r>
    </w:p>
    <w:p w:rsidR="00132F51" w:rsidRDefault="00132F51" w:rsidP="00132F51">
      <w:pPr>
        <w:pStyle w:val="Doc-text2"/>
        <w:ind w:left="1259" w:firstLine="0"/>
      </w:pPr>
    </w:p>
    <w:p w:rsidR="00132F51" w:rsidRDefault="00132F51" w:rsidP="00132F51">
      <w:pPr>
        <w:pStyle w:val="Doc-text2"/>
        <w:pBdr>
          <w:top w:val="single" w:sz="4" w:space="1" w:color="auto"/>
          <w:left w:val="single" w:sz="4" w:space="4" w:color="auto"/>
          <w:bottom w:val="single" w:sz="4" w:space="1" w:color="auto"/>
          <w:right w:val="single" w:sz="4" w:space="4" w:color="auto"/>
        </w:pBdr>
        <w:ind w:left="1259" w:firstLine="0"/>
      </w:pPr>
      <w:r>
        <w:t>Support both pseudo segmentation (at E-SMLC) and octet string segmentation.</w:t>
      </w:r>
    </w:p>
    <w:p w:rsidR="00132F51" w:rsidRDefault="00132F51" w:rsidP="00132F51">
      <w:pPr>
        <w:pStyle w:val="Doc-text2"/>
      </w:pPr>
    </w:p>
    <w:p w:rsidR="00132F51" w:rsidRDefault="00132F51" w:rsidP="00132F51">
      <w:pPr>
        <w:pStyle w:val="Doc-text2"/>
        <w:numPr>
          <w:ilvl w:val="0"/>
          <w:numId w:val="13"/>
        </w:numPr>
      </w:pPr>
      <w:r>
        <w:t>QC ask why octet string segmentation should be at eNB instead of E-SMLC.  They were thinking that the E-SMLC provides the segments and the eNB broadcasts them as they are.</w:t>
      </w:r>
    </w:p>
    <w:p w:rsidR="00132F51" w:rsidRDefault="00132F51" w:rsidP="00132F51">
      <w:pPr>
        <w:pStyle w:val="Doc-text2"/>
        <w:numPr>
          <w:ilvl w:val="0"/>
          <w:numId w:val="13"/>
        </w:numPr>
      </w:pPr>
      <w:r>
        <w:t>Ericsson think the eNB should have the freedom to segment the data, and don’t see why the E-SMLC would want to do octet string segmentation.</w:t>
      </w:r>
    </w:p>
    <w:p w:rsidR="00132F51" w:rsidRDefault="00132F51" w:rsidP="00132F51">
      <w:pPr>
        <w:pStyle w:val="Doc-text2"/>
        <w:numPr>
          <w:ilvl w:val="0"/>
          <w:numId w:val="13"/>
        </w:numPr>
      </w:pPr>
      <w:r>
        <w:t>Huawei think supporting octet string segmentation in eNB would bring complexity in SIB design.  From an implementation point of view it may be simpler to rely on the E-SMLC doing both.</w:t>
      </w:r>
    </w:p>
    <w:p w:rsidR="00132F51" w:rsidRDefault="00132F51" w:rsidP="00132F51">
      <w:pPr>
        <w:pStyle w:val="Doc-text2"/>
        <w:numPr>
          <w:ilvl w:val="0"/>
          <w:numId w:val="13"/>
        </w:numPr>
      </w:pPr>
      <w:r>
        <w:t>Ericsson think we already agreed that octet string segmentation is supported, and wonder what would happen if the eNB receives a segment that exceeds the maximum message size.</w:t>
      </w:r>
    </w:p>
    <w:p w:rsidR="00132F51" w:rsidRDefault="00132F51" w:rsidP="00132F51">
      <w:pPr>
        <w:pStyle w:val="Doc-text2"/>
        <w:numPr>
          <w:ilvl w:val="0"/>
          <w:numId w:val="13"/>
        </w:numPr>
      </w:pPr>
      <w:r>
        <w:t>QC think the oversized segment can happen also in pseudo segmentation, and they understand that the eNB should not do any further segmentation in this case but inform the E-SMLC that something was wrong and the E-SMLC can correct it.  They think the least complex approach is that the E-SMLC provides the correct packets, and it should be able to know the definition of “correct” (277 bytes for LTE).</w:t>
      </w:r>
    </w:p>
    <w:p w:rsidR="00132F51" w:rsidRDefault="00132F51" w:rsidP="00132F51">
      <w:pPr>
        <w:pStyle w:val="Doc-text2"/>
        <w:numPr>
          <w:ilvl w:val="0"/>
          <w:numId w:val="13"/>
        </w:numPr>
      </w:pPr>
      <w:r>
        <w:t>Huawei have the same understanding as QC.</w:t>
      </w:r>
    </w:p>
    <w:p w:rsidR="00132F51" w:rsidRDefault="00132F51" w:rsidP="00132F51">
      <w:pPr>
        <w:pStyle w:val="Doc-text2"/>
        <w:numPr>
          <w:ilvl w:val="0"/>
          <w:numId w:val="13"/>
        </w:numPr>
      </w:pPr>
      <w:r>
        <w:t>Ericsson agree that pseudo segmentation is preferred but don’t understand why we would exclude the eNB from doing further segmentation.</w:t>
      </w:r>
    </w:p>
    <w:p w:rsidR="00132F51" w:rsidRDefault="00132F51" w:rsidP="00132F51">
      <w:pPr>
        <w:pStyle w:val="Doc-text2"/>
        <w:numPr>
          <w:ilvl w:val="0"/>
          <w:numId w:val="13"/>
        </w:numPr>
      </w:pPr>
      <w:r>
        <w:t>QC think you cannot do octet string segmentation on top of pseudo segmentation.  Ericsson disagree.  QC think the content indicates the segmentation and it would be complex to have a solution that could handle both on top of each other.</w:t>
      </w:r>
    </w:p>
    <w:p w:rsidR="00132F51" w:rsidRDefault="00132F51" w:rsidP="00132F51">
      <w:pPr>
        <w:pStyle w:val="Doc-text2"/>
        <w:numPr>
          <w:ilvl w:val="0"/>
          <w:numId w:val="13"/>
        </w:numPr>
      </w:pPr>
      <w:r>
        <w:t>Nokia think it would be reasonable to have both options and deploy one of them, but they do not anticipate needing both together.  They don’t see the benefit in doing both.</w:t>
      </w:r>
    </w:p>
    <w:p w:rsidR="00132F51" w:rsidRDefault="00132F51" w:rsidP="00132F51">
      <w:pPr>
        <w:pStyle w:val="Doc-text2"/>
        <w:numPr>
          <w:ilvl w:val="0"/>
          <w:numId w:val="13"/>
        </w:numPr>
      </w:pPr>
      <w:r>
        <w:t>Ericsson think octet string segmentation at the eNB is a safety precaution since the eNB manages the radio resources and is aware of the scheduling situation.  The octet string segments need to indicate the segmentation so the receiver can collect all segments before deciphering.</w:t>
      </w:r>
    </w:p>
    <w:p w:rsidR="00132F51" w:rsidRDefault="00132F51" w:rsidP="00132F51">
      <w:pPr>
        <w:pStyle w:val="Doc-text2"/>
        <w:numPr>
          <w:ilvl w:val="0"/>
          <w:numId w:val="13"/>
        </w:numPr>
      </w:pPr>
      <w:r>
        <w:t>Huawei understand the SIB size will not change dynamically and should not require frequent interaction between eNB and server.</w:t>
      </w:r>
    </w:p>
    <w:p w:rsidR="00132F51" w:rsidRDefault="00132F51" w:rsidP="00132F51">
      <w:pPr>
        <w:pStyle w:val="Doc-text2"/>
        <w:numPr>
          <w:ilvl w:val="0"/>
          <w:numId w:val="13"/>
        </w:numPr>
      </w:pPr>
      <w:r>
        <w:t>QC would have serious concerns if the eNB is doing processing on the provided assistance data.  It should be transparent to positioning information and the eNB should not be correcting a mistake made by the E-SMLC.</w:t>
      </w:r>
    </w:p>
    <w:p w:rsidR="00132F51" w:rsidRDefault="00132F51" w:rsidP="00132F51">
      <w:pPr>
        <w:pStyle w:val="Doc-text2"/>
        <w:numPr>
          <w:ilvl w:val="0"/>
          <w:numId w:val="13"/>
        </w:numPr>
      </w:pPr>
      <w:r>
        <w:t>Nokia think if the eNB does octet string segmentation on top of pseudo segmentation, it looks like the E-SMLC didn’t do a good job of segmenting.  They think both options should be available for implementation and deployment but only one would be in use at a time.</w:t>
      </w:r>
    </w:p>
    <w:p w:rsidR="00132F51" w:rsidRDefault="00132F51" w:rsidP="00132F51">
      <w:pPr>
        <w:pStyle w:val="Doc-text2"/>
        <w:numPr>
          <w:ilvl w:val="0"/>
          <w:numId w:val="13"/>
        </w:numPr>
      </w:pPr>
      <w:r>
        <w:t>u-blox wonder about the NB-IoT case; would the E-SMLC generate different streams for the LTE and NB-IoT cases?</w:t>
      </w:r>
    </w:p>
    <w:p w:rsidR="00132F51" w:rsidRDefault="00132F51" w:rsidP="00132F51">
      <w:pPr>
        <w:pStyle w:val="Doc-text2"/>
        <w:numPr>
          <w:ilvl w:val="0"/>
          <w:numId w:val="13"/>
        </w:numPr>
      </w:pPr>
      <w:r>
        <w:t>Huawei think interaction between the eNB and the server could solve this issue.</w:t>
      </w:r>
    </w:p>
    <w:p w:rsidR="00132F51" w:rsidRDefault="00132F51" w:rsidP="00132F51">
      <w:pPr>
        <w:pStyle w:val="Doc-text2"/>
      </w:pPr>
    </w:p>
    <w:p w:rsidR="00132F51" w:rsidRDefault="00132F51" w:rsidP="00132F51">
      <w:pPr>
        <w:pStyle w:val="Doc-text2"/>
        <w:pBdr>
          <w:top w:val="single" w:sz="4" w:space="1" w:color="auto"/>
          <w:left w:val="single" w:sz="4" w:space="4" w:color="auto"/>
          <w:bottom w:val="single" w:sz="4" w:space="1" w:color="auto"/>
          <w:right w:val="single" w:sz="4" w:space="4" w:color="auto"/>
        </w:pBdr>
      </w:pPr>
      <w:r>
        <w:t>Support octet string segmentation also at E-SMLC</w:t>
      </w:r>
    </w:p>
    <w:p w:rsidR="00132F51" w:rsidRDefault="00132F51" w:rsidP="00132F51">
      <w:pPr>
        <w:pStyle w:val="Doc-text2"/>
        <w:ind w:left="1619" w:firstLine="0"/>
      </w:pPr>
    </w:p>
    <w:p w:rsidR="00132F51" w:rsidRPr="00132F51" w:rsidRDefault="00132F51" w:rsidP="00132F51">
      <w:pPr>
        <w:pStyle w:val="Doc-text2"/>
        <w:ind w:left="1619" w:firstLine="0"/>
      </w:pPr>
    </w:p>
    <w:p w:rsidR="00950029" w:rsidRDefault="00D94E70" w:rsidP="00950029">
      <w:pPr>
        <w:pStyle w:val="Doc-title"/>
      </w:pPr>
      <w:hyperlink r:id="rId46" w:history="1">
        <w:r w:rsidR="00535725">
          <w:rPr>
            <w:rStyle w:val="Hyperlink"/>
          </w:rPr>
          <w:t>R2-1805504</w:t>
        </w:r>
      </w:hyperlink>
      <w:r w:rsidR="00950029">
        <w:tab/>
        <w:t>Discussion on the broadcasting of assistance data</w:t>
      </w:r>
      <w:r w:rsidR="00950029">
        <w:tab/>
        <w:t>Huawei, HiSilicon</w:t>
      </w:r>
      <w:r w:rsidR="00950029">
        <w:tab/>
        <w:t>discussion</w:t>
      </w:r>
      <w:r w:rsidR="00950029">
        <w:tab/>
        <w:t>Rel-15</w:t>
      </w:r>
      <w:r w:rsidR="00950029">
        <w:tab/>
        <w:t>LCS_LTE_acc_enh-Core</w:t>
      </w:r>
    </w:p>
    <w:p w:rsidR="00132F51" w:rsidRDefault="00132F51" w:rsidP="00132F51">
      <w:pPr>
        <w:pStyle w:val="Doc-text2"/>
      </w:pPr>
    </w:p>
    <w:p w:rsidR="00132F51" w:rsidRDefault="00132F51" w:rsidP="00132F51">
      <w:pPr>
        <w:rPr>
          <w:rFonts w:ascii="Times New Roman" w:hAnsi="Times New Roman"/>
          <w:b/>
        </w:rPr>
      </w:pPr>
      <w:r>
        <w:rPr>
          <w:rFonts w:ascii="Times New Roman" w:hAnsi="Times New Roman" w:hint="eastAsia"/>
          <w:b/>
        </w:rPr>
        <w:t>Proposal 3: Some slowly-varying SIBs should be selected and the UE should read these SIBs only when they are updated.</w:t>
      </w:r>
    </w:p>
    <w:p w:rsidR="00132F51" w:rsidRDefault="00132F51" w:rsidP="00132F51">
      <w:pPr>
        <w:rPr>
          <w:rFonts w:ascii="Times New Roman" w:hAnsi="Times New Roman"/>
          <w:b/>
        </w:rPr>
      </w:pPr>
      <w:r>
        <w:rPr>
          <w:rFonts w:ascii="Times New Roman" w:hAnsi="Times New Roman" w:hint="eastAsia"/>
          <w:b/>
        </w:rPr>
        <w:t>Proposal 4: For those SIBs other than the selected slowly-varying SIBs, the UE should read them continuously.</w:t>
      </w:r>
    </w:p>
    <w:p w:rsidR="00132F51" w:rsidRDefault="00132F51" w:rsidP="00132F51">
      <w:pPr>
        <w:rPr>
          <w:rFonts w:ascii="Times New Roman" w:hAnsi="Times New Roman"/>
          <w:b/>
        </w:rPr>
      </w:pPr>
      <w:r>
        <w:rPr>
          <w:rFonts w:ascii="Times New Roman" w:hAnsi="Times New Roman" w:hint="eastAsia"/>
          <w:b/>
        </w:rPr>
        <w:t xml:space="preserve">Proposal 5: The slowly-varying SIBs include at least SIBs for </w:t>
      </w:r>
      <w:r w:rsidRPr="003F0CB4">
        <w:rPr>
          <w:rFonts w:ascii="Times New Roman" w:hAnsi="Times New Roman"/>
        </w:rPr>
        <w:t>GNSS-Almanac</w:t>
      </w:r>
      <w:r>
        <w:rPr>
          <w:rFonts w:ascii="Times New Roman" w:hAnsi="Times New Roman" w:hint="eastAsia"/>
        </w:rPr>
        <w:t xml:space="preserve"> and </w:t>
      </w:r>
      <w:r w:rsidRPr="003F0CB4">
        <w:rPr>
          <w:rFonts w:ascii="Times New Roman" w:hAnsi="Times New Roman"/>
        </w:rPr>
        <w:t>GNSS-RTK-ReferenceStationInfo</w:t>
      </w:r>
      <w:r>
        <w:rPr>
          <w:rFonts w:ascii="Times New Roman" w:hAnsi="Times New Roman" w:hint="eastAsia"/>
          <w:b/>
        </w:rPr>
        <w:t>, and FFS others.</w:t>
      </w:r>
    </w:p>
    <w:p w:rsidR="00132F51" w:rsidRDefault="00132F51" w:rsidP="00132F51">
      <w:pPr>
        <w:rPr>
          <w:rFonts w:ascii="Times New Roman" w:hAnsi="Times New Roman"/>
          <w:b/>
        </w:rPr>
      </w:pPr>
    </w:p>
    <w:p w:rsidR="00132F51" w:rsidRPr="00132F51" w:rsidRDefault="00132F51" w:rsidP="00132F51">
      <w:pPr>
        <w:pStyle w:val="ListParagraph"/>
        <w:numPr>
          <w:ilvl w:val="0"/>
          <w:numId w:val="13"/>
        </w:numPr>
        <w:rPr>
          <w:rFonts w:ascii="Times New Roman" w:hAnsi="Times New Roman"/>
          <w:b/>
        </w:rPr>
      </w:pPr>
      <w:r>
        <w:rPr>
          <w:rFonts w:ascii="Times New Roman" w:hAnsi="Times New Roman"/>
        </w:rPr>
        <w:t>Huawei wonder if these proposals can be quickly agreed as common understanding.</w:t>
      </w:r>
    </w:p>
    <w:p w:rsidR="00132F51" w:rsidRPr="00132F51" w:rsidRDefault="00132F51" w:rsidP="00132F51">
      <w:pPr>
        <w:pStyle w:val="ListParagraph"/>
        <w:numPr>
          <w:ilvl w:val="0"/>
          <w:numId w:val="13"/>
        </w:numPr>
        <w:rPr>
          <w:rFonts w:ascii="Times New Roman" w:hAnsi="Times New Roman"/>
          <w:b/>
        </w:rPr>
      </w:pPr>
      <w:r>
        <w:rPr>
          <w:rFonts w:ascii="Times New Roman" w:hAnsi="Times New Roman"/>
        </w:rPr>
        <w:t>Ericsson think this relates to the value tag discussion and we need to see detailed contributions.</w:t>
      </w:r>
    </w:p>
    <w:p w:rsidR="00132F51" w:rsidRPr="00132F51" w:rsidRDefault="00132F51" w:rsidP="00132F51">
      <w:pPr>
        <w:pStyle w:val="ListParagraph"/>
        <w:numPr>
          <w:ilvl w:val="0"/>
          <w:numId w:val="13"/>
        </w:numPr>
        <w:rPr>
          <w:rFonts w:ascii="Times New Roman" w:hAnsi="Times New Roman"/>
          <w:b/>
        </w:rPr>
      </w:pPr>
      <w:r>
        <w:rPr>
          <w:rFonts w:ascii="Times New Roman" w:hAnsi="Times New Roman"/>
        </w:rPr>
        <w:lastRenderedPageBreak/>
        <w:t>Nokia have the same view.  This can be discussed as part of the value tag discussion.</w:t>
      </w:r>
    </w:p>
    <w:p w:rsidR="00132F51" w:rsidRDefault="00132F51" w:rsidP="00132F51">
      <w:pPr>
        <w:rPr>
          <w:rFonts w:ascii="Times New Roman" w:hAnsi="Times New Roman"/>
          <w:b/>
        </w:rPr>
      </w:pPr>
    </w:p>
    <w:p w:rsidR="00132F51" w:rsidRPr="00454F80" w:rsidRDefault="00132F51" w:rsidP="00132F51">
      <w:pPr>
        <w:rPr>
          <w:rFonts w:ascii="Times New Roman" w:hAnsi="Times New Roman"/>
          <w:b/>
        </w:rPr>
      </w:pPr>
      <w:r w:rsidRPr="00753FD5">
        <w:rPr>
          <w:rFonts w:ascii="Times New Roman" w:hAnsi="Times New Roman" w:hint="eastAsia"/>
          <w:b/>
        </w:rPr>
        <w:t>Proposal</w:t>
      </w:r>
      <w:r>
        <w:rPr>
          <w:rFonts w:ascii="Times New Roman" w:hAnsi="Times New Roman" w:hint="eastAsia"/>
          <w:b/>
        </w:rPr>
        <w:t xml:space="preserve"> 8</w:t>
      </w:r>
      <w:r w:rsidRPr="00753FD5">
        <w:rPr>
          <w:rFonts w:ascii="Times New Roman" w:hAnsi="Times New Roman" w:hint="eastAsia"/>
          <w:b/>
        </w:rPr>
        <w:t xml:space="preserve">: </w:t>
      </w:r>
      <w:r>
        <w:rPr>
          <w:rFonts w:ascii="Times New Roman" w:hAnsi="Times New Roman" w:hint="eastAsia"/>
          <w:b/>
        </w:rPr>
        <w:t xml:space="preserve">The UE can store the assistance data broadcast by the previous cell for positioning service continuity after cell reselection or handover. </w:t>
      </w:r>
    </w:p>
    <w:p w:rsidR="00132F51" w:rsidRDefault="00132F51" w:rsidP="00132F51">
      <w:pPr>
        <w:rPr>
          <w:rFonts w:ascii="Times New Roman" w:hAnsi="Times New Roman"/>
          <w:b/>
        </w:rPr>
      </w:pPr>
    </w:p>
    <w:p w:rsidR="00132F51" w:rsidRPr="00132F51" w:rsidRDefault="00132F51" w:rsidP="00132F51">
      <w:pPr>
        <w:pStyle w:val="ListParagraph"/>
        <w:numPr>
          <w:ilvl w:val="0"/>
          <w:numId w:val="13"/>
        </w:numPr>
        <w:rPr>
          <w:rFonts w:ascii="Times New Roman" w:hAnsi="Times New Roman"/>
          <w:b/>
        </w:rPr>
      </w:pPr>
      <w:r>
        <w:rPr>
          <w:rFonts w:ascii="Times New Roman" w:hAnsi="Times New Roman"/>
        </w:rPr>
        <w:t>Nokia think this is UE implementation.  Huawei think if nothing is done, cell change will force the UE to reread at every reselection.</w:t>
      </w:r>
    </w:p>
    <w:p w:rsidR="00132F51" w:rsidRPr="00132F51" w:rsidRDefault="00132F51" w:rsidP="00132F51">
      <w:pPr>
        <w:pStyle w:val="Doc-text2"/>
      </w:pPr>
    </w:p>
    <w:p w:rsidR="00950029" w:rsidRDefault="00950029" w:rsidP="00950029">
      <w:pPr>
        <w:pStyle w:val="Doc-title"/>
      </w:pPr>
    </w:p>
    <w:p w:rsidR="00950029" w:rsidRDefault="00D94E70" w:rsidP="00950029">
      <w:pPr>
        <w:pStyle w:val="Doc-title"/>
      </w:pPr>
      <w:hyperlink r:id="rId47" w:history="1">
        <w:r w:rsidR="00950029">
          <w:rPr>
            <w:rStyle w:val="Hyperlink"/>
          </w:rPr>
          <w:t>R2-1805255</w:t>
        </w:r>
      </w:hyperlink>
      <w:r w:rsidR="00950029">
        <w:tab/>
        <w:t>SIB design discussion for positioning broadcast information</w:t>
      </w:r>
      <w:r w:rsidR="00950029">
        <w:tab/>
        <w:t>Ericsson</w:t>
      </w:r>
      <w:r w:rsidR="00950029">
        <w:tab/>
        <w:t>discussion</w:t>
      </w:r>
      <w:r w:rsidR="00950029">
        <w:tab/>
        <w:t>Rel-15</w:t>
      </w:r>
      <w:r w:rsidR="00950029">
        <w:tab/>
        <w:t>LCS_LTE_acc_enh-Core</w:t>
      </w:r>
    </w:p>
    <w:p w:rsidR="00132F51" w:rsidRDefault="00132F51" w:rsidP="00132F51">
      <w:pPr>
        <w:pStyle w:val="Doc-text2"/>
      </w:pPr>
    </w:p>
    <w:p w:rsidR="00132F51" w:rsidRDefault="00132F51" w:rsidP="00132F51">
      <w:pPr>
        <w:pStyle w:val="TOC1"/>
        <w:rPr>
          <w:rFonts w:asciiTheme="minorHAnsi" w:eastAsiaTheme="minorEastAsia" w:hAnsiTheme="minorHAnsi" w:cstheme="minorBidi"/>
          <w:b/>
          <w:sz w:val="22"/>
        </w:rPr>
      </w:pPr>
      <w:r w:rsidRPr="00DC6022">
        <w:t>Proposal 1</w:t>
      </w:r>
      <w:r>
        <w:rPr>
          <w:rFonts w:asciiTheme="minorHAnsi" w:eastAsiaTheme="minorEastAsia" w:hAnsiTheme="minorHAnsi" w:cstheme="minorBidi"/>
          <w:sz w:val="22"/>
        </w:rPr>
        <w:tab/>
      </w:r>
      <w:r w:rsidRPr="00DC6022">
        <w:t>Define a separate SIB scheduling decoupled from the scheduling information for other SIBs included in SIB1  to support the broadcast of positioning SIBs [2].</w:t>
      </w:r>
    </w:p>
    <w:p w:rsidR="00132F51" w:rsidRDefault="00132F51" w:rsidP="00132F51">
      <w:pPr>
        <w:pStyle w:val="Doc-text2"/>
      </w:pPr>
    </w:p>
    <w:p w:rsidR="00132F51" w:rsidRDefault="00132F51" w:rsidP="00132F51">
      <w:pPr>
        <w:pStyle w:val="Doc-text2"/>
        <w:numPr>
          <w:ilvl w:val="0"/>
          <w:numId w:val="13"/>
        </w:numPr>
      </w:pPr>
      <w:r>
        <w:t>Nokia understand that you would have a separate field that provides scheduling for the positioning SIBs.  Ericsson confirm.</w:t>
      </w:r>
    </w:p>
    <w:p w:rsidR="00132F51" w:rsidRDefault="00132F51" w:rsidP="00132F51">
      <w:pPr>
        <w:pStyle w:val="Doc-text2"/>
        <w:numPr>
          <w:ilvl w:val="0"/>
          <w:numId w:val="13"/>
        </w:numPr>
      </w:pPr>
      <w:r>
        <w:t>QC think this doesn’t match the Ericsson stage 3 proposal which does not include the scheduling in SIB1.</w:t>
      </w:r>
    </w:p>
    <w:p w:rsidR="00132F51" w:rsidRDefault="00132F51" w:rsidP="00132F51">
      <w:pPr>
        <w:pStyle w:val="Doc-text2"/>
        <w:numPr>
          <w:ilvl w:val="0"/>
          <w:numId w:val="13"/>
        </w:numPr>
      </w:pPr>
      <w:r>
        <w:t>Ericsson are concerned about the size of SIB1 especially for NB-IoT, and had proposed to have a separate structure outside it.  They would now be OK to have a separate structure but within SIB1.</w:t>
      </w:r>
    </w:p>
    <w:p w:rsidR="00132F51" w:rsidRDefault="00132F51" w:rsidP="00132F51">
      <w:pPr>
        <w:pStyle w:val="Doc-text2"/>
        <w:numPr>
          <w:ilvl w:val="0"/>
          <w:numId w:val="13"/>
        </w:numPr>
      </w:pPr>
      <w:r>
        <w:t>Huawei ask if Ericsson have done a size calculation.  Ericsson have done rough calculations but don’t see SIB1 size as a big concern any longer.</w:t>
      </w:r>
    </w:p>
    <w:p w:rsidR="00132F51" w:rsidRDefault="00132F51" w:rsidP="00132F51">
      <w:pPr>
        <w:pStyle w:val="Doc-text2"/>
        <w:numPr>
          <w:ilvl w:val="0"/>
          <w:numId w:val="13"/>
        </w:numPr>
      </w:pPr>
      <w:r>
        <w:t>Nokia think we could look at the CR instead of the discussion document.  Does the difference come down to critical extension vs. new messages for the scheduling?</w:t>
      </w:r>
    </w:p>
    <w:p w:rsidR="00132F51" w:rsidRDefault="00132F51" w:rsidP="00132F51">
      <w:pPr>
        <w:pStyle w:val="Doc-text2"/>
        <w:numPr>
          <w:ilvl w:val="0"/>
          <w:numId w:val="13"/>
        </w:numPr>
      </w:pPr>
      <w:r>
        <w:t>Ericsson think the main points are (1) separate scheduling, and (2) the ability to schedule multiple instances within one SI period.</w:t>
      </w:r>
    </w:p>
    <w:p w:rsidR="00132F51" w:rsidRDefault="00132F51" w:rsidP="00132F51">
      <w:pPr>
        <w:pStyle w:val="Doc-text2"/>
        <w:numPr>
          <w:ilvl w:val="0"/>
          <w:numId w:val="13"/>
        </w:numPr>
      </w:pPr>
      <w:r>
        <w:t>Nokia think the concept of using isolated SIBs is interesting but would like some more time to think about the actual ASN.1 implementation.</w:t>
      </w:r>
    </w:p>
    <w:p w:rsidR="00132F51" w:rsidRDefault="00132F51" w:rsidP="00132F51">
      <w:pPr>
        <w:pStyle w:val="Doc-text2"/>
        <w:numPr>
          <w:ilvl w:val="0"/>
          <w:numId w:val="13"/>
        </w:numPr>
      </w:pPr>
      <w:r>
        <w:t>QC think we are mixing issues between the critical extension, the independent scheduling, and multiple SI messages in an SI window.</w:t>
      </w:r>
    </w:p>
    <w:p w:rsidR="00132F51" w:rsidRDefault="00132F51" w:rsidP="00132F51">
      <w:pPr>
        <w:pStyle w:val="Doc-text2"/>
        <w:numPr>
          <w:ilvl w:val="0"/>
          <w:numId w:val="13"/>
        </w:numPr>
      </w:pPr>
      <w:r>
        <w:t>QC understand it is not currently possible to have multiple SI messages in an SI window.  On the critical extension they do not have a strong view.</w:t>
      </w:r>
    </w:p>
    <w:p w:rsidR="00132F51" w:rsidRDefault="00132F51" w:rsidP="00132F51">
      <w:pPr>
        <w:pStyle w:val="Doc-text2"/>
      </w:pPr>
    </w:p>
    <w:p w:rsidR="00132F51" w:rsidRDefault="00132F51" w:rsidP="00132F51">
      <w:pPr>
        <w:pStyle w:val="Doc-text2"/>
        <w:pBdr>
          <w:top w:val="single" w:sz="4" w:space="1" w:color="auto"/>
          <w:left w:val="single" w:sz="4" w:space="4" w:color="auto"/>
          <w:bottom w:val="single" w:sz="4" w:space="1" w:color="auto"/>
          <w:right w:val="single" w:sz="4" w:space="4" w:color="auto"/>
        </w:pBdr>
      </w:pPr>
      <w:r>
        <w:t>Have a separate SIB scheduling structure within SIB1 for positioning SIBs.</w:t>
      </w:r>
    </w:p>
    <w:p w:rsidR="00132F51" w:rsidRDefault="00132F51" w:rsidP="00132F51">
      <w:pPr>
        <w:pStyle w:val="Doc-text2"/>
      </w:pPr>
    </w:p>
    <w:p w:rsidR="00132F51" w:rsidRDefault="00132F51" w:rsidP="00132F51">
      <w:pPr>
        <w:pStyle w:val="TOC1"/>
        <w:rPr>
          <w:rFonts w:asciiTheme="minorHAnsi" w:eastAsiaTheme="minorEastAsia" w:hAnsiTheme="minorHAnsi" w:cstheme="minorBidi"/>
          <w:b/>
          <w:sz w:val="22"/>
        </w:rPr>
      </w:pPr>
      <w:r w:rsidRPr="00DC6022">
        <w:t>Proposal 2</w:t>
      </w:r>
      <w:r>
        <w:rPr>
          <w:rFonts w:asciiTheme="minorHAnsi" w:eastAsiaTheme="minorEastAsia" w:hAnsiTheme="minorHAnsi" w:cstheme="minorBidi"/>
          <w:sz w:val="22"/>
        </w:rPr>
        <w:tab/>
      </w:r>
      <w:r w:rsidRPr="00DC6022">
        <w:t>Introduce an optional value tag for positioning SIBs, where the absence of value tag for a positioning SIB is interpreted that the UE shall re-acquire the SIB every time a positioning request is triggered.</w:t>
      </w:r>
    </w:p>
    <w:p w:rsidR="00132F51" w:rsidRDefault="00132F51" w:rsidP="00132F51">
      <w:pPr>
        <w:pStyle w:val="Doc-text2"/>
      </w:pPr>
    </w:p>
    <w:p w:rsidR="00132F51" w:rsidRDefault="00132F51" w:rsidP="00132F51">
      <w:pPr>
        <w:pStyle w:val="Doc-text2"/>
        <w:numPr>
          <w:ilvl w:val="0"/>
          <w:numId w:val="13"/>
        </w:numPr>
      </w:pPr>
      <w:r>
        <w:t>Ericsson think the value tag as we have it in LTE has no meaning for most of the positioning SIBs which are always changing, but it could be used for some data like reference station positions that seldom change.  The observations change every time and could not be covered by a value tag, so the idea is that the value tag would be omitted and the UE assumes every transmission is new information.</w:t>
      </w:r>
    </w:p>
    <w:p w:rsidR="00132F51" w:rsidRDefault="00132F51" w:rsidP="00132F51">
      <w:pPr>
        <w:pStyle w:val="Doc-text2"/>
        <w:numPr>
          <w:ilvl w:val="0"/>
          <w:numId w:val="13"/>
        </w:numPr>
      </w:pPr>
      <w:r>
        <w:t>Nokia ask if this would be similar to legacy LTE, so that a change in the value tag would force re-acquiring all the positioning SIBs.  Ericsson think we cannot have one value tag for the whole set because of the frequently changing SIBs.</w:t>
      </w:r>
    </w:p>
    <w:p w:rsidR="00132F51" w:rsidRDefault="00132F51" w:rsidP="00132F51">
      <w:pPr>
        <w:pStyle w:val="Doc-text2"/>
        <w:numPr>
          <w:ilvl w:val="0"/>
          <w:numId w:val="13"/>
        </w:numPr>
      </w:pPr>
      <w:r>
        <w:t>Huawei see some benefit in the value tag being applicable to some SIBs, so that a change in the value tag causes re-acquiring all the covered SIBs.</w:t>
      </w:r>
    </w:p>
    <w:p w:rsidR="00132F51" w:rsidRDefault="00132F51" w:rsidP="00132F51">
      <w:pPr>
        <w:pStyle w:val="Doc-text2"/>
        <w:numPr>
          <w:ilvl w:val="0"/>
          <w:numId w:val="13"/>
        </w:numPr>
      </w:pPr>
      <w:r>
        <w:t>QC think we could have a predefined table similar to what we have in UMTS, where the value tag applies only to certain SIBs.  They agree that the UE should not read all SIBs just because of a change in frequently changing positioning SIBs.  They originally thought no value tag would be needed and the UE would just read the SIBs when it needed the data, but they can consider a value tag solution.</w:t>
      </w:r>
    </w:p>
    <w:p w:rsidR="00132F51" w:rsidRDefault="00132F51" w:rsidP="00132F51">
      <w:pPr>
        <w:pStyle w:val="Doc-text2"/>
        <w:numPr>
          <w:ilvl w:val="0"/>
          <w:numId w:val="13"/>
        </w:numPr>
      </w:pPr>
      <w:r>
        <w:t>ESA indicate that RTCM uses a dedicated message for this purpose and maybe we could use it as a model.  QC think this is for scheduling, not for updates.</w:t>
      </w:r>
    </w:p>
    <w:p w:rsidR="00950029" w:rsidRDefault="00132F51" w:rsidP="00132F51">
      <w:pPr>
        <w:pStyle w:val="Doc-text2"/>
        <w:numPr>
          <w:ilvl w:val="0"/>
          <w:numId w:val="12"/>
        </w:numPr>
        <w:pBdr>
          <w:top w:val="single" w:sz="4" w:space="1" w:color="auto"/>
          <w:left w:val="single" w:sz="4" w:space="4" w:color="auto"/>
          <w:bottom w:val="single" w:sz="4" w:space="1" w:color="auto"/>
          <w:right w:val="single" w:sz="4" w:space="4" w:color="auto"/>
        </w:pBdr>
      </w:pPr>
      <w:r>
        <w:lastRenderedPageBreak/>
        <w:t>We will try to have a means to indicate when the positioning SIBs have changed.  Further contributions are needed on the details.  If no solution, we fall back to the baseline that the UE reads the SIBs when it needs them.</w:t>
      </w:r>
    </w:p>
    <w:p w:rsidR="00132F51" w:rsidRDefault="00132F51" w:rsidP="00132F51">
      <w:pPr>
        <w:pStyle w:val="Doc-text2"/>
      </w:pPr>
    </w:p>
    <w:p w:rsidR="00132F51" w:rsidRDefault="00132F51" w:rsidP="00132F51">
      <w:pPr>
        <w:pStyle w:val="TOC1"/>
        <w:rPr>
          <w:rFonts w:asciiTheme="minorHAnsi" w:eastAsiaTheme="minorEastAsia" w:hAnsiTheme="minorHAnsi" w:cstheme="minorBidi"/>
          <w:b/>
          <w:sz w:val="22"/>
        </w:rPr>
      </w:pPr>
      <w:r w:rsidRPr="00DC6022">
        <w:t>Proposal 3</w:t>
      </w:r>
      <w:r>
        <w:rPr>
          <w:rFonts w:asciiTheme="minorHAnsi" w:eastAsiaTheme="minorEastAsia" w:hAnsiTheme="minorHAnsi" w:cstheme="minorBidi"/>
          <w:sz w:val="22"/>
        </w:rPr>
        <w:tab/>
      </w:r>
      <w:r w:rsidRPr="00DC6022">
        <w:t>Define the positioning SI periodicity independent from the legacy SI periodicity.</w:t>
      </w:r>
    </w:p>
    <w:p w:rsidR="00132F51" w:rsidRDefault="00132F51" w:rsidP="00132F51">
      <w:pPr>
        <w:pStyle w:val="Doc-text2"/>
      </w:pPr>
    </w:p>
    <w:p w:rsidR="00132F51" w:rsidRDefault="00132F51" w:rsidP="00132F51">
      <w:pPr>
        <w:pStyle w:val="Doc-text2"/>
        <w:numPr>
          <w:ilvl w:val="0"/>
          <w:numId w:val="13"/>
        </w:numPr>
      </w:pPr>
      <w:r>
        <w:t>Ericsson indicate the legacy periodicities only go up to ~5 seconds and this is not long enough for some of the slow-updating positioning information.</w:t>
      </w:r>
    </w:p>
    <w:p w:rsidR="00132F51" w:rsidRDefault="00132F51" w:rsidP="00132F51">
      <w:pPr>
        <w:pStyle w:val="Doc-text2"/>
        <w:numPr>
          <w:ilvl w:val="0"/>
          <w:numId w:val="13"/>
        </w:numPr>
      </w:pPr>
      <w:r>
        <w:t>QC think this mixes the SIB repetition period and the periodicity of data change.  Even if the data change infrequently, the UE may need access to the SIB quickly without waiting for a long repetition period (to reduce latency).</w:t>
      </w:r>
    </w:p>
    <w:p w:rsidR="00132F51" w:rsidRDefault="00132F51" w:rsidP="00132F51">
      <w:pPr>
        <w:pStyle w:val="Doc-text2"/>
        <w:numPr>
          <w:ilvl w:val="0"/>
          <w:numId w:val="13"/>
        </w:numPr>
      </w:pPr>
      <w:r>
        <w:t>QC think with the legacy scheduling mechanism you cannot have periodicities longer than 5 seconds; we would need a hyper SFN approach and a new acquisition procedure.  It looks difficult to design a mechanism that coexists with legacy LTE.</w:t>
      </w:r>
    </w:p>
    <w:p w:rsidR="00132F51" w:rsidRDefault="00132F51" w:rsidP="00132F51">
      <w:pPr>
        <w:pStyle w:val="Doc-text2"/>
        <w:numPr>
          <w:ilvl w:val="0"/>
          <w:numId w:val="13"/>
        </w:numPr>
      </w:pPr>
      <w:r>
        <w:t>Ericsson emphasise that this is different from the hyper SFN case.</w:t>
      </w:r>
    </w:p>
    <w:p w:rsidR="00132F51" w:rsidRDefault="00132F51" w:rsidP="00132F51">
      <w:pPr>
        <w:pStyle w:val="Doc-text2"/>
        <w:numPr>
          <w:ilvl w:val="0"/>
          <w:numId w:val="13"/>
        </w:numPr>
      </w:pPr>
      <w:r>
        <w:t>QC think the value tag concept is important e.g. if we broadcast RTK corrections every second, and the network updates the values every 5 seconds.  Without an indication of when the data change we would have long latencies.</w:t>
      </w:r>
    </w:p>
    <w:p w:rsidR="00132F51" w:rsidRDefault="00132F51" w:rsidP="00132F51">
      <w:pPr>
        <w:pStyle w:val="Doc-text2"/>
        <w:numPr>
          <w:ilvl w:val="0"/>
          <w:numId w:val="13"/>
        </w:numPr>
      </w:pPr>
      <w:r>
        <w:t>ESA wonder if the update periodicity can be exploited to support the scheduling so that the UE knows it can skip reading the data between the update periods.  Qualcomm think this is reasonable and you can start reading at any point between updates.</w:t>
      </w:r>
    </w:p>
    <w:p w:rsidR="00132F51" w:rsidRDefault="00132F51" w:rsidP="00132F51">
      <w:pPr>
        <w:pStyle w:val="Doc-text2"/>
        <w:numPr>
          <w:ilvl w:val="0"/>
          <w:numId w:val="13"/>
        </w:numPr>
      </w:pPr>
      <w:r>
        <w:t>u-blox think a 5-second periodicity for the largest blocks would be a waste of bandwidth.  They think some fields such as ephemeris could be repeated on the order of minutes.</w:t>
      </w:r>
    </w:p>
    <w:p w:rsidR="00132F51" w:rsidRDefault="00132F51" w:rsidP="00132F51">
      <w:pPr>
        <w:pStyle w:val="Doc-text2"/>
        <w:numPr>
          <w:ilvl w:val="0"/>
          <w:numId w:val="13"/>
        </w:numPr>
      </w:pPr>
      <w:r>
        <w:t>QC think it is a deployment decision what to broadcast, but whatever it is needs to be repeated potentially much more often than it changes.  E.g. reference station info which might never change.</w:t>
      </w:r>
    </w:p>
    <w:p w:rsidR="00132F51" w:rsidRDefault="00132F51" w:rsidP="00132F51">
      <w:pPr>
        <w:pStyle w:val="Doc-text2"/>
        <w:numPr>
          <w:ilvl w:val="0"/>
          <w:numId w:val="13"/>
        </w:numPr>
      </w:pPr>
      <w:r>
        <w:t>u-blox think the long update periods are a good argument for having a repetition period longer than 5 seconds.</w:t>
      </w:r>
    </w:p>
    <w:p w:rsidR="00132F51" w:rsidRDefault="00132F51" w:rsidP="00132F51">
      <w:pPr>
        <w:pStyle w:val="Doc-text2"/>
        <w:numPr>
          <w:ilvl w:val="0"/>
          <w:numId w:val="13"/>
        </w:numPr>
      </w:pPr>
      <w:r>
        <w:t>Huawei agree with QC that we do not need to change the period.  The slow-varying SIBs can repeat to allow new UEs to acquire quickly.</w:t>
      </w:r>
    </w:p>
    <w:p w:rsidR="00132F51" w:rsidRDefault="00132F51" w:rsidP="00132F51">
      <w:pPr>
        <w:pStyle w:val="Doc-text2"/>
      </w:pPr>
    </w:p>
    <w:p w:rsidR="00132F51" w:rsidRDefault="00132F51" w:rsidP="00132F51">
      <w:pPr>
        <w:pStyle w:val="Doc-text2"/>
        <w:numPr>
          <w:ilvl w:val="0"/>
          <w:numId w:val="12"/>
        </w:numPr>
        <w:pBdr>
          <w:top w:val="single" w:sz="4" w:space="1" w:color="auto"/>
          <w:left w:val="single" w:sz="4" w:space="4" w:color="auto"/>
          <w:bottom w:val="single" w:sz="4" w:space="1" w:color="auto"/>
          <w:right w:val="single" w:sz="4" w:space="4" w:color="auto"/>
        </w:pBdr>
      </w:pPr>
      <w:r>
        <w:t>Use the existing SIB periodicities.</w:t>
      </w:r>
    </w:p>
    <w:p w:rsidR="00132F51" w:rsidRDefault="00132F51" w:rsidP="00132F51">
      <w:pPr>
        <w:pStyle w:val="Doc-text2"/>
      </w:pPr>
    </w:p>
    <w:p w:rsidR="00132F51" w:rsidRDefault="00132F51" w:rsidP="00132F51">
      <w:pPr>
        <w:pStyle w:val="TOC1"/>
        <w:rPr>
          <w:rFonts w:asciiTheme="minorHAnsi" w:eastAsiaTheme="minorEastAsia" w:hAnsiTheme="minorHAnsi" w:cstheme="minorBidi"/>
          <w:b/>
          <w:sz w:val="22"/>
        </w:rPr>
      </w:pPr>
      <w:r w:rsidRPr="00DC6022">
        <w:t>Proposal 7</w:t>
      </w:r>
      <w:r>
        <w:rPr>
          <w:rFonts w:asciiTheme="minorHAnsi" w:eastAsiaTheme="minorEastAsia" w:hAnsiTheme="minorHAnsi" w:cstheme="minorBidi"/>
          <w:sz w:val="22"/>
        </w:rPr>
        <w:tab/>
      </w:r>
      <w:r w:rsidRPr="00DC6022">
        <w:t>RAN2 defines signaling to indicate to the UE that information from a set of cells in a region is the same</w:t>
      </w:r>
    </w:p>
    <w:p w:rsidR="00132F51" w:rsidRDefault="00132F51" w:rsidP="00132F51">
      <w:pPr>
        <w:pStyle w:val="Doc-text2"/>
      </w:pPr>
    </w:p>
    <w:p w:rsidR="00132F51" w:rsidRDefault="00132F51" w:rsidP="00132F51">
      <w:pPr>
        <w:pStyle w:val="Doc-text2"/>
        <w:numPr>
          <w:ilvl w:val="0"/>
          <w:numId w:val="13"/>
        </w:numPr>
      </w:pPr>
      <w:r>
        <w:t>Ericsson intend this to address the case that the same information is transmitted by different cells.</w:t>
      </w:r>
    </w:p>
    <w:p w:rsidR="00132F51" w:rsidRDefault="00132F51" w:rsidP="00132F51">
      <w:pPr>
        <w:pStyle w:val="Doc-text2"/>
        <w:numPr>
          <w:ilvl w:val="0"/>
          <w:numId w:val="13"/>
        </w:numPr>
      </w:pPr>
      <w:r>
        <w:t>Nokia understand this is similar to the area concept in NR.  They would propose to stick to the LTE baseline solution which does not have the area concept.  This may be an optimisation.</w:t>
      </w:r>
    </w:p>
    <w:p w:rsidR="00132F51" w:rsidRDefault="00132F51" w:rsidP="00132F51">
      <w:pPr>
        <w:pStyle w:val="Doc-text2"/>
        <w:numPr>
          <w:ilvl w:val="0"/>
          <w:numId w:val="13"/>
        </w:numPr>
      </w:pPr>
      <w:r>
        <w:t>QC think this is a similar problem to the value tag.  When the UE needs the data, it reads them from the serving cell and it doesn’t matter if adjacent cells are broadcasting the same thing.  The UE still needs to read the data when needed.</w:t>
      </w:r>
    </w:p>
    <w:p w:rsidR="00132F51" w:rsidRDefault="00132F51" w:rsidP="00132F51">
      <w:pPr>
        <w:pStyle w:val="Doc-text2"/>
        <w:numPr>
          <w:ilvl w:val="0"/>
          <w:numId w:val="13"/>
        </w:numPr>
      </w:pPr>
      <w:r>
        <w:t>Nokia consider that this would try to avoid having the UE acquire the positioning SIBs from every cell it moves into, similar to the NR approach.  We could introduce it in LTE but it might be better as a generic solution rather than just for positioning SIBs.</w:t>
      </w:r>
    </w:p>
    <w:p w:rsidR="00132F51" w:rsidRDefault="00132F51" w:rsidP="00132F51">
      <w:pPr>
        <w:pStyle w:val="Doc-text2"/>
        <w:numPr>
          <w:ilvl w:val="0"/>
          <w:numId w:val="13"/>
        </w:numPr>
      </w:pPr>
      <w:r>
        <w:t>u-blox think the UE could take a lot of responsibility for what it reads.  E.g. ephemeris is valid across the whole region, so the UE can avoid re-reading it as long as the value tag has not changed.  Other information such as the reference station information could change because the new cell could be broadcasting information for a different reference station.  They see that the area tag is less useful than the value tag.</w:t>
      </w:r>
    </w:p>
    <w:p w:rsidR="00132F51" w:rsidRDefault="00132F51" w:rsidP="00132F51">
      <w:pPr>
        <w:pStyle w:val="Doc-text2"/>
        <w:ind w:left="0" w:firstLine="0"/>
      </w:pPr>
    </w:p>
    <w:p w:rsidR="00132F51" w:rsidRDefault="00132F51" w:rsidP="00132F51">
      <w:pPr>
        <w:pStyle w:val="TOC1"/>
        <w:rPr>
          <w:rFonts w:asciiTheme="minorHAnsi" w:eastAsiaTheme="minorEastAsia" w:hAnsiTheme="minorHAnsi" w:cstheme="minorBidi"/>
          <w:b/>
          <w:sz w:val="22"/>
        </w:rPr>
      </w:pPr>
      <w:r w:rsidRPr="00DC6022">
        <w:t>Proposal 10</w:t>
      </w:r>
      <w:r>
        <w:rPr>
          <w:rFonts w:asciiTheme="minorHAnsi" w:eastAsiaTheme="minorEastAsia" w:hAnsiTheme="minorHAnsi" w:cstheme="minorBidi"/>
          <w:sz w:val="22"/>
        </w:rPr>
        <w:tab/>
      </w:r>
      <w:r w:rsidRPr="00DC6022">
        <w:t>Positioning SIB contents are only defined in E-SMLC. From eNB perspective, it is agnostic and only refers the SIB types by integer/Bit String fields.</w:t>
      </w:r>
    </w:p>
    <w:p w:rsidR="00132F51" w:rsidRDefault="00132F51" w:rsidP="00132F51">
      <w:pPr>
        <w:pStyle w:val="Doc-text2"/>
        <w:ind w:left="0" w:firstLine="0"/>
      </w:pPr>
    </w:p>
    <w:p w:rsidR="00132F51" w:rsidRDefault="00132F51" w:rsidP="00132F51">
      <w:pPr>
        <w:pStyle w:val="Doc-text2"/>
        <w:numPr>
          <w:ilvl w:val="0"/>
          <w:numId w:val="13"/>
        </w:numPr>
      </w:pPr>
      <w:r>
        <w:t>Ericsson mean by this that the E-SMLC would define the SIB content and the eNB only refers to it by metadata, e.g. SIB types/AD types.</w:t>
      </w:r>
    </w:p>
    <w:p w:rsidR="00132F51" w:rsidRDefault="00132F51" w:rsidP="00132F51">
      <w:pPr>
        <w:pStyle w:val="Doc-text2"/>
        <w:numPr>
          <w:ilvl w:val="0"/>
          <w:numId w:val="13"/>
        </w:numPr>
      </w:pPr>
      <w:r>
        <w:lastRenderedPageBreak/>
        <w:t>Nokia would like to avoid specifying SIB contents in the E-SMLC.  The SIBs belong conceptually to the RRC.  Assistance data elements can be defined in the E-SMLC but the mapping to a particular SIB belongs in RRC.</w:t>
      </w:r>
    </w:p>
    <w:p w:rsidR="00132F51" w:rsidRDefault="00132F51" w:rsidP="00132F51">
      <w:pPr>
        <w:pStyle w:val="Doc-text2"/>
        <w:numPr>
          <w:ilvl w:val="0"/>
          <w:numId w:val="13"/>
        </w:numPr>
      </w:pPr>
      <w:r>
        <w:t>Ericsson would like to keep it out of the RRC for clear separation, and define the SIB contents in LPP.  The RRC would only indicate that this is a positioning SIB.</w:t>
      </w:r>
    </w:p>
    <w:p w:rsidR="00132F51" w:rsidRDefault="00132F51" w:rsidP="00132F51">
      <w:pPr>
        <w:pStyle w:val="Doc-text2"/>
        <w:numPr>
          <w:ilvl w:val="0"/>
          <w:numId w:val="13"/>
        </w:numPr>
      </w:pPr>
      <w:r>
        <w:t>QC strongly agree that the eNB should be agnostic to positioning information.  The RRC layer should not interpret or modify the positioning information.  Otherwise we risk getting the eNB involved with E-SMLC functionality.</w:t>
      </w:r>
    </w:p>
    <w:p w:rsidR="00132F51" w:rsidRDefault="00132F51" w:rsidP="00132F51">
      <w:pPr>
        <w:pStyle w:val="Doc-text2"/>
        <w:numPr>
          <w:ilvl w:val="0"/>
          <w:numId w:val="13"/>
        </w:numPr>
      </w:pPr>
      <w:r>
        <w:t>Nokia agree that any positioning data should be transparent to eNB but are not sure what is meant here by “SIB contents”.  The detailed encoding of assistance data should be on E-SMLC side, but the RRC spec would have the structure of a SIB.  E.g. SIBxx is RTK observations, and it carries a block of data defined in LPP that contains the RTK observations.</w:t>
      </w:r>
    </w:p>
    <w:p w:rsidR="00132F51" w:rsidRDefault="00132F51" w:rsidP="00132F51">
      <w:pPr>
        <w:pStyle w:val="Doc-text2"/>
        <w:numPr>
          <w:ilvl w:val="0"/>
          <w:numId w:val="13"/>
        </w:numPr>
      </w:pPr>
      <w:r>
        <w:t>QC think that would make our specification maintenance difficult because we would have IEs duplicated between RRC and LPP.  This is why they propose a single generic positioning SIB.</w:t>
      </w:r>
    </w:p>
    <w:p w:rsidR="00132F51" w:rsidRDefault="00132F51" w:rsidP="00132F51">
      <w:pPr>
        <w:pStyle w:val="Doc-text2"/>
        <w:numPr>
          <w:ilvl w:val="0"/>
          <w:numId w:val="13"/>
        </w:numPr>
      </w:pPr>
      <w:r>
        <w:t>Ericsson agree with QC and think we could define an OCTET STRING with the actual content.  Instead of having all the SIB types defined in RRC we could have only some metadata.</w:t>
      </w:r>
    </w:p>
    <w:p w:rsidR="00132F51" w:rsidRDefault="00132F51" w:rsidP="00132F51">
      <w:pPr>
        <w:pStyle w:val="Doc-text2"/>
        <w:numPr>
          <w:ilvl w:val="0"/>
          <w:numId w:val="13"/>
        </w:numPr>
      </w:pPr>
      <w:r>
        <w:t>QC think this was already done with MDT where we have an OCTET STRING that refers to LPP for encoding.</w:t>
      </w:r>
    </w:p>
    <w:p w:rsidR="00132F51" w:rsidRDefault="00132F51" w:rsidP="00132F51">
      <w:pPr>
        <w:pStyle w:val="Doc-text2"/>
        <w:numPr>
          <w:ilvl w:val="0"/>
          <w:numId w:val="13"/>
        </w:numPr>
      </w:pPr>
      <w:r>
        <w:t>Nokia are OK with this approach but would like to see the ASN.1 details.</w:t>
      </w:r>
    </w:p>
    <w:p w:rsidR="00132F51" w:rsidRDefault="00132F51" w:rsidP="00132F51">
      <w:pPr>
        <w:pStyle w:val="Doc-text2"/>
        <w:numPr>
          <w:ilvl w:val="0"/>
          <w:numId w:val="13"/>
        </w:numPr>
      </w:pPr>
      <w:r>
        <w:t>QC think the details are relatively simple.</w:t>
      </w:r>
    </w:p>
    <w:p w:rsidR="00132F51" w:rsidRDefault="00132F51" w:rsidP="00132F51">
      <w:pPr>
        <w:pStyle w:val="Doc-text2"/>
        <w:numPr>
          <w:ilvl w:val="0"/>
          <w:numId w:val="12"/>
        </w:numPr>
        <w:pBdr>
          <w:top w:val="single" w:sz="4" w:space="1" w:color="auto"/>
          <w:left w:val="single" w:sz="4" w:space="4" w:color="auto"/>
          <w:bottom w:val="single" w:sz="4" w:space="1" w:color="auto"/>
          <w:right w:val="single" w:sz="4" w:space="4" w:color="auto"/>
        </w:pBdr>
      </w:pPr>
      <w:r>
        <w:t>We have a single positioning SIB type with an OCTET STRING container, whose contents refer to LPP for encoding.</w:t>
      </w:r>
    </w:p>
    <w:p w:rsidR="00132F51" w:rsidRDefault="00132F51" w:rsidP="00132F51">
      <w:pPr>
        <w:pStyle w:val="Doc-text2"/>
        <w:numPr>
          <w:ilvl w:val="0"/>
          <w:numId w:val="12"/>
        </w:numPr>
        <w:pBdr>
          <w:top w:val="single" w:sz="4" w:space="1" w:color="auto"/>
          <w:left w:val="single" w:sz="4" w:space="4" w:color="auto"/>
          <w:bottom w:val="single" w:sz="4" w:space="1" w:color="auto"/>
          <w:right w:val="single" w:sz="4" w:space="4" w:color="auto"/>
        </w:pBdr>
      </w:pPr>
      <w:r>
        <w:t>What is included in the OCTET STRING will be different for different positioning SIB types.</w:t>
      </w:r>
    </w:p>
    <w:p w:rsidR="00132F51" w:rsidRDefault="00132F51" w:rsidP="00132F51">
      <w:pPr>
        <w:pStyle w:val="Doc-text2"/>
      </w:pPr>
    </w:p>
    <w:p w:rsidR="00132F51" w:rsidRDefault="00132F51" w:rsidP="00132F51">
      <w:pPr>
        <w:pStyle w:val="Doc-text2"/>
        <w:numPr>
          <w:ilvl w:val="0"/>
          <w:numId w:val="13"/>
        </w:numPr>
      </w:pPr>
      <w:r>
        <w:t>QC think the difficult part is the coexistence with the legacy SIB mechanisms.</w:t>
      </w:r>
    </w:p>
    <w:p w:rsidR="00132F51" w:rsidRDefault="00132F51" w:rsidP="00132F51">
      <w:pPr>
        <w:pStyle w:val="Doc-text2"/>
        <w:numPr>
          <w:ilvl w:val="0"/>
          <w:numId w:val="13"/>
        </w:numPr>
      </w:pPr>
      <w:r>
        <w:t>Nokia think we could take an email discussion to review the QC CRs.  QC think an official email discussion may cause extra overhead and it could be better for companies to consider offline towards next meeting.</w:t>
      </w:r>
    </w:p>
    <w:p w:rsidR="00132F51" w:rsidRDefault="00132F51" w:rsidP="00132F51">
      <w:pPr>
        <w:pStyle w:val="Doc-text2"/>
        <w:ind w:left="0" w:firstLine="0"/>
      </w:pPr>
    </w:p>
    <w:p w:rsidR="00132F51" w:rsidRDefault="00132F51" w:rsidP="00132F51">
      <w:pPr>
        <w:pStyle w:val="TOC1"/>
        <w:rPr>
          <w:rFonts w:asciiTheme="minorHAnsi" w:eastAsiaTheme="minorEastAsia" w:hAnsiTheme="minorHAnsi" w:cstheme="minorBidi"/>
          <w:b/>
          <w:sz w:val="22"/>
        </w:rPr>
      </w:pPr>
      <w:r w:rsidRPr="00DC6022">
        <w:t>Proposal 11</w:t>
      </w:r>
      <w:r>
        <w:rPr>
          <w:rFonts w:asciiTheme="minorHAnsi" w:eastAsiaTheme="minorEastAsia" w:hAnsiTheme="minorHAnsi" w:cstheme="minorBidi"/>
          <w:sz w:val="22"/>
        </w:rPr>
        <w:tab/>
      </w:r>
      <w:r w:rsidRPr="00DC6022">
        <w:t>E-SMLC provides the meta data GNSS-ID, Key Index and message Identifier to eNB.</w:t>
      </w:r>
    </w:p>
    <w:p w:rsidR="00132F51" w:rsidRDefault="00132F51" w:rsidP="00132F51">
      <w:pPr>
        <w:pStyle w:val="Doc-text2"/>
        <w:ind w:left="0" w:firstLine="0"/>
      </w:pPr>
    </w:p>
    <w:p w:rsidR="00132F51" w:rsidRDefault="00132F51" w:rsidP="00132F51">
      <w:pPr>
        <w:pStyle w:val="Doc-text2"/>
        <w:numPr>
          <w:ilvl w:val="0"/>
          <w:numId w:val="13"/>
        </w:numPr>
      </w:pPr>
      <w:r>
        <w:t>Ericsson want to consider how we map between the encryption key and the SIBs.  They see two alternatives:</w:t>
      </w:r>
    </w:p>
    <w:p w:rsidR="00132F51" w:rsidRDefault="00132F51" w:rsidP="00132F51">
      <w:pPr>
        <w:pStyle w:val="Doc-text2"/>
        <w:numPr>
          <w:ilvl w:val="1"/>
          <w:numId w:val="13"/>
        </w:numPr>
      </w:pPr>
      <w:r>
        <w:t>1) The keys are handled by E-SMLC and provided via MME, each key associated with a key index.  The index is also used by E-SMLC when providing the encrypted SIBs to the eNB for broadcast.  The UE gets the key from MME and the list of SIBs with key indices from the scheduling information and can identify which SIBs it can decrypt.</w:t>
      </w:r>
    </w:p>
    <w:p w:rsidR="00132F51" w:rsidRDefault="00132F51" w:rsidP="00132F51">
      <w:pPr>
        <w:pStyle w:val="Doc-text2"/>
        <w:numPr>
          <w:ilvl w:val="1"/>
          <w:numId w:val="13"/>
        </w:numPr>
      </w:pPr>
      <w:r>
        <w:t>2) The UE gets information from MME on what SIBs are connected to what keys, and therefore the UE knows what SIBs it can decrypt and only needs to receive those.</w:t>
      </w:r>
    </w:p>
    <w:p w:rsidR="00132F51" w:rsidRDefault="00132F51" w:rsidP="00132F51">
      <w:pPr>
        <w:pStyle w:val="Doc-text2"/>
        <w:numPr>
          <w:ilvl w:val="0"/>
          <w:numId w:val="13"/>
        </w:numPr>
      </w:pPr>
      <w:r>
        <w:t>QC think it would be good to have a detailed proposal.</w:t>
      </w:r>
    </w:p>
    <w:p w:rsidR="00132F51" w:rsidRDefault="00132F51" w:rsidP="00132F51">
      <w:pPr>
        <w:pStyle w:val="Doc-text2"/>
        <w:numPr>
          <w:ilvl w:val="0"/>
          <w:numId w:val="13"/>
        </w:numPr>
      </w:pPr>
      <w:r>
        <w:t>Ericsson think we need to focus on how the keys are tied to the data they encrypt, and we have not seen the full picture.</w:t>
      </w:r>
    </w:p>
    <w:p w:rsidR="00132F51" w:rsidRDefault="00132F51" w:rsidP="00132F51">
      <w:pPr>
        <w:pStyle w:val="Doc-text2"/>
        <w:numPr>
          <w:ilvl w:val="0"/>
          <w:numId w:val="13"/>
        </w:numPr>
      </w:pPr>
    </w:p>
    <w:p w:rsidR="00132F51" w:rsidRPr="00132F51" w:rsidRDefault="00132F51" w:rsidP="00132F51">
      <w:pPr>
        <w:pStyle w:val="Doc-text2"/>
      </w:pPr>
    </w:p>
    <w:p w:rsidR="00950029" w:rsidRDefault="00950029" w:rsidP="00950029">
      <w:pPr>
        <w:pStyle w:val="Comments"/>
      </w:pPr>
      <w:r>
        <w:t>Draft CRs for SIBs</w:t>
      </w:r>
    </w:p>
    <w:p w:rsidR="00950029" w:rsidRDefault="00950029" w:rsidP="00950029">
      <w:pPr>
        <w:pStyle w:val="Doc-title"/>
      </w:pPr>
    </w:p>
    <w:p w:rsidR="00F82BBD" w:rsidRDefault="00D94E70" w:rsidP="00F82BBD">
      <w:pPr>
        <w:pStyle w:val="Doc-title"/>
      </w:pPr>
      <w:hyperlink r:id="rId48" w:history="1">
        <w:r w:rsidR="00535725">
          <w:rPr>
            <w:rStyle w:val="Hyperlink"/>
          </w:rPr>
          <w:t>R2-1804787</w:t>
        </w:r>
      </w:hyperlink>
      <w:r w:rsidR="00F82BBD">
        <w:tab/>
        <w:t>Draft CR 36.331: Addition of broadcast of positioning assistance data</w:t>
      </w:r>
      <w:r w:rsidR="00F82BBD">
        <w:tab/>
        <w:t>Qualcomm Incorporated</w:t>
      </w:r>
      <w:r w:rsidR="00F82BBD">
        <w:tab/>
        <w:t>draftCR</w:t>
      </w:r>
      <w:r w:rsidR="00F82BBD">
        <w:tab/>
        <w:t>Rel-15</w:t>
      </w:r>
      <w:r w:rsidR="00F82BBD">
        <w:tab/>
        <w:t>36.331</w:t>
      </w:r>
      <w:r w:rsidR="00F82BBD">
        <w:tab/>
        <w:t>15.1.0</w:t>
      </w:r>
      <w:r w:rsidR="00F82BBD">
        <w:tab/>
        <w:t>B</w:t>
      </w:r>
      <w:r w:rsidR="00F82BBD">
        <w:tab/>
        <w:t>LCS_LTE_acc_enh-Core</w:t>
      </w:r>
    </w:p>
    <w:p w:rsidR="006A1086" w:rsidRDefault="006A1086" w:rsidP="00F82BBD">
      <w:pPr>
        <w:pStyle w:val="Doc-title"/>
      </w:pPr>
    </w:p>
    <w:p w:rsidR="00F82BBD" w:rsidRDefault="00D94E70" w:rsidP="00F82BBD">
      <w:pPr>
        <w:pStyle w:val="Doc-title"/>
      </w:pPr>
      <w:hyperlink r:id="rId49" w:history="1">
        <w:r w:rsidR="00535725">
          <w:rPr>
            <w:rStyle w:val="Hyperlink"/>
          </w:rPr>
          <w:t>R2-1804788</w:t>
        </w:r>
      </w:hyperlink>
      <w:r w:rsidR="00F82BBD">
        <w:tab/>
        <w:t>Draft CR 36.355: Addition of broadcast of positioning assistance data</w:t>
      </w:r>
      <w:r w:rsidR="00F82BBD">
        <w:tab/>
        <w:t>Qualcomm Incorporated</w:t>
      </w:r>
      <w:r w:rsidR="00F82BBD">
        <w:tab/>
        <w:t>draftCR</w:t>
      </w:r>
      <w:r w:rsidR="00F82BBD">
        <w:tab/>
        <w:t>Rel-15</w:t>
      </w:r>
      <w:r w:rsidR="00F82BBD">
        <w:tab/>
        <w:t>36.355</w:t>
      </w:r>
      <w:r w:rsidR="00F82BBD">
        <w:tab/>
        <w:t>14.5.1</w:t>
      </w:r>
      <w:r w:rsidR="00F82BBD">
        <w:tab/>
        <w:t>B</w:t>
      </w:r>
      <w:r w:rsidR="00F82BBD">
        <w:tab/>
        <w:t>LCS_LTE_acc_enh-Core</w:t>
      </w:r>
    </w:p>
    <w:p w:rsidR="006A1086" w:rsidRDefault="006A1086" w:rsidP="00F82BBD">
      <w:pPr>
        <w:pStyle w:val="Doc-title"/>
      </w:pPr>
    </w:p>
    <w:p w:rsidR="00950029" w:rsidRDefault="00D94E70" w:rsidP="00950029">
      <w:pPr>
        <w:pStyle w:val="Doc-title"/>
      </w:pPr>
      <w:hyperlink r:id="rId50" w:history="1">
        <w:r w:rsidR="00950029">
          <w:rPr>
            <w:rStyle w:val="Hyperlink"/>
          </w:rPr>
          <w:t>R2-1805254</w:t>
        </w:r>
      </w:hyperlink>
      <w:r w:rsidR="00950029">
        <w:tab/>
        <w:t>SIB design for Positioning Broadcast  Information</w:t>
      </w:r>
      <w:r w:rsidR="00950029">
        <w:tab/>
        <w:t>Ericsson</w:t>
      </w:r>
      <w:r w:rsidR="00950029">
        <w:tab/>
        <w:t>CR</w:t>
      </w:r>
      <w:r w:rsidR="00950029">
        <w:tab/>
        <w:t>Rel-15</w:t>
      </w:r>
      <w:r w:rsidR="00950029">
        <w:tab/>
        <w:t>36.331</w:t>
      </w:r>
      <w:r w:rsidR="00950029">
        <w:tab/>
        <w:t>15.1.0</w:t>
      </w:r>
      <w:r w:rsidR="00950029">
        <w:tab/>
        <w:t>3332</w:t>
      </w:r>
      <w:r w:rsidR="00950029">
        <w:tab/>
        <w:t>-</w:t>
      </w:r>
      <w:r w:rsidR="00950029">
        <w:tab/>
        <w:t>B</w:t>
      </w:r>
      <w:r w:rsidR="00950029">
        <w:tab/>
        <w:t>LCS_LTE_acc_enh-Core</w:t>
      </w:r>
    </w:p>
    <w:p w:rsidR="00950029" w:rsidRDefault="00950029" w:rsidP="00950029">
      <w:pPr>
        <w:pStyle w:val="Doc-title"/>
      </w:pPr>
    </w:p>
    <w:p w:rsidR="00950029" w:rsidRDefault="00950029" w:rsidP="00950029">
      <w:pPr>
        <w:pStyle w:val="Comments"/>
      </w:pPr>
      <w:r>
        <w:t>Broadcast and unicast</w:t>
      </w:r>
    </w:p>
    <w:p w:rsidR="00950029" w:rsidRDefault="00950029" w:rsidP="00950029">
      <w:pPr>
        <w:pStyle w:val="Doc-title"/>
      </w:pPr>
    </w:p>
    <w:p w:rsidR="00F82BBD" w:rsidRDefault="00D94E70" w:rsidP="00F82BBD">
      <w:pPr>
        <w:pStyle w:val="Doc-title"/>
      </w:pPr>
      <w:hyperlink r:id="rId51" w:history="1">
        <w:r w:rsidR="00950029">
          <w:rPr>
            <w:rStyle w:val="Hyperlink"/>
          </w:rPr>
          <w:t>R2-1805256</w:t>
        </w:r>
      </w:hyperlink>
      <w:r w:rsidR="00F82BBD">
        <w:tab/>
        <w:t>On the details of broadcast and ciphering</w:t>
      </w:r>
      <w:r w:rsidR="00F82BBD">
        <w:tab/>
        <w:t>Ericsson</w:t>
      </w:r>
      <w:r w:rsidR="00F82BBD">
        <w:tab/>
        <w:t>discussion</w:t>
      </w:r>
      <w:r w:rsidR="00F82BBD">
        <w:tab/>
        <w:t>Rel-15</w:t>
      </w:r>
      <w:r w:rsidR="00F82BBD">
        <w:tab/>
        <w:t>LCS_LTE_acc_enh-Core</w:t>
      </w:r>
    </w:p>
    <w:p w:rsidR="006A1086" w:rsidRDefault="006A1086" w:rsidP="00F82BBD">
      <w:pPr>
        <w:pStyle w:val="Doc-title"/>
      </w:pPr>
    </w:p>
    <w:p w:rsidR="00F82BBD" w:rsidRDefault="00D94E70" w:rsidP="00F82BBD">
      <w:pPr>
        <w:pStyle w:val="Doc-title"/>
      </w:pPr>
      <w:hyperlink r:id="rId52" w:history="1">
        <w:r w:rsidR="00950029">
          <w:rPr>
            <w:rStyle w:val="Hyperlink"/>
          </w:rPr>
          <w:t>R2-1805506</w:t>
        </w:r>
      </w:hyperlink>
      <w:r w:rsidR="00F82BBD">
        <w:tab/>
        <w:t>Switch between unicast and broadcast</w:t>
      </w:r>
      <w:r w:rsidR="00F82BBD">
        <w:tab/>
        <w:t>Huawei, HiSilicon</w:t>
      </w:r>
      <w:r w:rsidR="00F82BBD">
        <w:tab/>
        <w:t>discussion</w:t>
      </w:r>
      <w:r w:rsidR="00F82BBD">
        <w:tab/>
        <w:t>Rel-15</w:t>
      </w:r>
      <w:r w:rsidR="00F82BBD">
        <w:tab/>
        <w:t>LCS_LTE_acc_enh-Core</w:t>
      </w:r>
    </w:p>
    <w:bookmarkEnd w:id="2"/>
    <w:p w:rsidR="006A1086" w:rsidRDefault="006A1086" w:rsidP="006A1086">
      <w:pPr>
        <w:pStyle w:val="Doc-text2"/>
        <w:ind w:left="0" w:firstLine="0"/>
      </w:pPr>
    </w:p>
    <w:p w:rsidR="00155AE5" w:rsidRDefault="00155AE5" w:rsidP="006A1086">
      <w:pPr>
        <w:pStyle w:val="Doc-text2"/>
        <w:ind w:left="0" w:firstLine="0"/>
      </w:pPr>
    </w:p>
    <w:p w:rsidR="00155AE5" w:rsidRDefault="00155AE5" w:rsidP="00155AE5">
      <w:pPr>
        <w:pStyle w:val="Doc-text2"/>
        <w:ind w:left="0" w:firstLine="0"/>
      </w:pPr>
      <w:r>
        <w:rPr>
          <w:b/>
        </w:rPr>
        <w:t>Comebacks on Friday</w:t>
      </w:r>
    </w:p>
    <w:p w:rsidR="00155AE5" w:rsidRDefault="00155AE5" w:rsidP="006A1086">
      <w:pPr>
        <w:pStyle w:val="Doc-text2"/>
        <w:ind w:left="0" w:firstLine="0"/>
      </w:pPr>
    </w:p>
    <w:p w:rsidR="00684378" w:rsidRDefault="00684378" w:rsidP="006A1086">
      <w:pPr>
        <w:pStyle w:val="Doc-text2"/>
        <w:ind w:left="0" w:firstLine="0"/>
      </w:pPr>
      <w:r>
        <w:t>R2-1806306</w:t>
      </w:r>
      <w:r>
        <w:tab/>
        <w:t>TP for MAC support in LPP</w:t>
      </w:r>
      <w:r>
        <w:tab/>
        <w:t>Qualcomm Incorporated</w:t>
      </w:r>
    </w:p>
    <w:p w:rsidR="00155AE5" w:rsidRDefault="00155AE5" w:rsidP="006A1086">
      <w:pPr>
        <w:pStyle w:val="Doc-text2"/>
        <w:ind w:left="0" w:firstLine="0"/>
      </w:pPr>
      <w:r>
        <w:t>R2-1806309</w:t>
      </w:r>
      <w:r>
        <w:tab/>
        <w:t>Draft LS to SA2 on shape recommendations</w:t>
      </w:r>
      <w:r>
        <w:tab/>
        <w:t>Nokia</w:t>
      </w:r>
    </w:p>
    <w:p w:rsidR="00155AE5" w:rsidRDefault="00155AE5" w:rsidP="006A1086">
      <w:pPr>
        <w:pStyle w:val="Doc-text2"/>
        <w:ind w:left="0" w:firstLine="0"/>
      </w:pPr>
    </w:p>
    <w:p w:rsidR="00155AE5" w:rsidRDefault="00155AE5" w:rsidP="006A1086">
      <w:pPr>
        <w:pStyle w:val="Doc-text2"/>
        <w:ind w:left="0" w:firstLine="0"/>
      </w:pPr>
    </w:p>
    <w:p w:rsidR="00155AE5" w:rsidRPr="009147CC" w:rsidRDefault="00155AE5" w:rsidP="00155AE5">
      <w:pPr>
        <w:pStyle w:val="Doc-text2"/>
        <w:ind w:left="0" w:firstLine="0"/>
        <w:rPr>
          <w:b/>
        </w:rPr>
      </w:pPr>
      <w:r>
        <w:rPr>
          <w:b/>
        </w:rPr>
        <w:t>Email discussions</w:t>
      </w:r>
    </w:p>
    <w:p w:rsidR="00155AE5" w:rsidRDefault="00155AE5" w:rsidP="006A1086">
      <w:pPr>
        <w:pStyle w:val="Doc-text2"/>
        <w:ind w:left="0" w:firstLine="0"/>
      </w:pPr>
    </w:p>
    <w:p w:rsidR="00155AE5" w:rsidRPr="006A1086" w:rsidRDefault="00155AE5" w:rsidP="006A1086">
      <w:pPr>
        <w:pStyle w:val="Doc-text2"/>
        <w:ind w:left="0" w:firstLine="0"/>
      </w:pPr>
      <w:r>
        <w:t>[None]</w:t>
      </w:r>
    </w:p>
    <w:sectPr w:rsidR="00155AE5" w:rsidRPr="006A1086" w:rsidSect="00397C34">
      <w:footerReference w:type="default" r:id="rId53"/>
      <w:pgSz w:w="11906" w:h="16838" w:code="9"/>
      <w:pgMar w:top="1440" w:right="1106" w:bottom="1440" w:left="900" w:header="709" w:footer="709"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07B">
      <wne:macro wne:macroName="PROJECT.NEWMACROS.LINKDOCUMENT"/>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42F5" w:rsidRDefault="001D42F5">
      <w:r>
        <w:separator/>
      </w:r>
    </w:p>
    <w:p w:rsidR="001D42F5" w:rsidRDefault="001D42F5"/>
  </w:endnote>
  <w:endnote w:type="continuationSeparator" w:id="0">
    <w:p w:rsidR="001D42F5" w:rsidRDefault="001D42F5">
      <w:r>
        <w:continuationSeparator/>
      </w:r>
    </w:p>
    <w:p w:rsidR="001D42F5" w:rsidRDefault="001D42F5"/>
  </w:endnote>
  <w:endnote w:type="continuationNotice" w:id="1">
    <w:p w:rsidR="001D42F5" w:rsidRDefault="001D42F5">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A00002EF" w:usb1="4000204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A00002EF" w:usb1="420020EB"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2BBD" w:rsidRDefault="00F82BBD"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sidR="00D94E70">
      <w:rPr>
        <w:rStyle w:val="PageNumber"/>
        <w:noProof/>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D94E70">
      <w:rPr>
        <w:rStyle w:val="PageNumber"/>
        <w:noProof/>
      </w:rPr>
      <w:t>18</w:t>
    </w:r>
    <w:r>
      <w:rPr>
        <w:rStyle w:val="PageNumber"/>
      </w:rPr>
      <w:fldChar w:fldCharType="end"/>
    </w:r>
  </w:p>
  <w:p w:rsidR="00F82BBD" w:rsidRDefault="00F82BB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42F5" w:rsidRDefault="001D42F5">
      <w:r>
        <w:separator/>
      </w:r>
    </w:p>
    <w:p w:rsidR="001D42F5" w:rsidRDefault="001D42F5"/>
  </w:footnote>
  <w:footnote w:type="continuationSeparator" w:id="0">
    <w:p w:rsidR="001D42F5" w:rsidRDefault="001D42F5">
      <w:r>
        <w:continuationSeparator/>
      </w:r>
    </w:p>
    <w:p w:rsidR="001D42F5" w:rsidRDefault="001D42F5"/>
  </w:footnote>
  <w:footnote w:type="continuationNotice" w:id="1">
    <w:p w:rsidR="001D42F5" w:rsidRDefault="001D42F5">
      <w:pPr>
        <w:spacing w:before="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0" type="#_x0000_t75" style="width:33.2pt;height:23.85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6833C8"/>
    <w:multiLevelType w:val="hybridMultilevel"/>
    <w:tmpl w:val="831C69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57F51266"/>
    <w:multiLevelType w:val="hybridMultilevel"/>
    <w:tmpl w:val="CA92D380"/>
    <w:lvl w:ilvl="0" w:tplc="7EA2A9DC">
      <w:start w:val="10"/>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2"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4903F2E"/>
    <w:multiLevelType w:val="hybridMultilevel"/>
    <w:tmpl w:val="BA444D68"/>
    <w:lvl w:ilvl="0" w:tplc="A77843FE">
      <w:start w:val="10"/>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4" w15:restartNumberingAfterBreak="0">
    <w:nsid w:val="69411E78"/>
    <w:multiLevelType w:val="hybridMultilevel"/>
    <w:tmpl w:val="541895A2"/>
    <w:lvl w:ilvl="0" w:tplc="0218C420">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5"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07D34A9"/>
    <w:multiLevelType w:val="hybridMultilevel"/>
    <w:tmpl w:val="D79AAE28"/>
    <w:lvl w:ilvl="0" w:tplc="1268959A">
      <w:start w:val="10"/>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788F59A8"/>
    <w:multiLevelType w:val="multilevel"/>
    <w:tmpl w:val="6998698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798A0868"/>
    <w:multiLevelType w:val="multilevel"/>
    <w:tmpl w:val="69986982"/>
    <w:lvl w:ilvl="0">
      <w:start w:val="1"/>
      <w:numFmt w:val="lowerLetter"/>
      <w:lvlText w:val="%1)"/>
      <w:lvlJc w:val="lef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num w:numId="1">
    <w:abstractNumId w:val="12"/>
  </w:num>
  <w:num w:numId="2">
    <w:abstractNumId w:val="15"/>
  </w:num>
  <w:num w:numId="3">
    <w:abstractNumId w:val="5"/>
  </w:num>
  <w:num w:numId="4">
    <w:abstractNumId w:val="16"/>
  </w:num>
  <w:num w:numId="5">
    <w:abstractNumId w:val="9"/>
  </w:num>
  <w:num w:numId="6">
    <w:abstractNumId w:val="0"/>
  </w:num>
  <w:num w:numId="7">
    <w:abstractNumId w:val="10"/>
  </w:num>
  <w:num w:numId="8">
    <w:abstractNumId w:val="7"/>
  </w:num>
  <w:num w:numId="9">
    <w:abstractNumId w:val="3"/>
  </w:num>
  <w:num w:numId="10">
    <w:abstractNumId w:val="2"/>
  </w:num>
  <w:num w:numId="11">
    <w:abstractNumId w:val="1"/>
  </w:num>
  <w:num w:numId="12">
    <w:abstractNumId w:val="13"/>
  </w:num>
  <w:num w:numId="13">
    <w:abstractNumId w:val="11"/>
  </w:num>
  <w:num w:numId="14">
    <w:abstractNumId w:val="17"/>
  </w:num>
  <w:num w:numId="15">
    <w:abstractNumId w:val="14"/>
  </w:num>
  <w:num w:numId="16">
    <w:abstractNumId w:val="4"/>
  </w:num>
  <w:num w:numId="17">
    <w:abstractNumId w:val="19"/>
  </w:num>
  <w:num w:numId="18">
    <w:abstractNumId w:val="8"/>
  </w:num>
  <w:num w:numId="19">
    <w:abstractNumId w:val="18"/>
  </w:num>
  <w:num w:numId="20">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DateAndTime/>
  <w:doNotDisplayPageBoundarie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A2"/>
    <w:rsid w:val="00014F28"/>
    <w:rsid w:val="00014FC6"/>
    <w:rsid w:val="00014FF3"/>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42"/>
    <w:rsid w:val="000214B2"/>
    <w:rsid w:val="000217A2"/>
    <w:rsid w:val="000218EA"/>
    <w:rsid w:val="00021946"/>
    <w:rsid w:val="000219F6"/>
    <w:rsid w:val="00021A85"/>
    <w:rsid w:val="00021AAC"/>
    <w:rsid w:val="00021B58"/>
    <w:rsid w:val="00021D5D"/>
    <w:rsid w:val="00021FD8"/>
    <w:rsid w:val="00021FFE"/>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E7"/>
    <w:rsid w:val="00027198"/>
    <w:rsid w:val="000271AE"/>
    <w:rsid w:val="000271CB"/>
    <w:rsid w:val="00027283"/>
    <w:rsid w:val="000272A1"/>
    <w:rsid w:val="000272B3"/>
    <w:rsid w:val="0002732B"/>
    <w:rsid w:val="00027474"/>
    <w:rsid w:val="00027487"/>
    <w:rsid w:val="00027542"/>
    <w:rsid w:val="000276AB"/>
    <w:rsid w:val="00027876"/>
    <w:rsid w:val="00027882"/>
    <w:rsid w:val="00027959"/>
    <w:rsid w:val="000279D8"/>
    <w:rsid w:val="00027AFD"/>
    <w:rsid w:val="00027B9C"/>
    <w:rsid w:val="00027C18"/>
    <w:rsid w:val="00027C6E"/>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F5"/>
    <w:rsid w:val="00040575"/>
    <w:rsid w:val="00040749"/>
    <w:rsid w:val="00040773"/>
    <w:rsid w:val="0004078E"/>
    <w:rsid w:val="00040AA9"/>
    <w:rsid w:val="00040B37"/>
    <w:rsid w:val="00040C02"/>
    <w:rsid w:val="00040CAA"/>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84"/>
    <w:rsid w:val="00043085"/>
    <w:rsid w:val="000430B7"/>
    <w:rsid w:val="000430C0"/>
    <w:rsid w:val="0004313C"/>
    <w:rsid w:val="0004321E"/>
    <w:rsid w:val="00043328"/>
    <w:rsid w:val="000433B0"/>
    <w:rsid w:val="00043450"/>
    <w:rsid w:val="00043487"/>
    <w:rsid w:val="0004374B"/>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E2"/>
    <w:rsid w:val="00065231"/>
    <w:rsid w:val="0006529A"/>
    <w:rsid w:val="00065367"/>
    <w:rsid w:val="00065393"/>
    <w:rsid w:val="000653AB"/>
    <w:rsid w:val="000653BE"/>
    <w:rsid w:val="00065474"/>
    <w:rsid w:val="0006547B"/>
    <w:rsid w:val="0006549F"/>
    <w:rsid w:val="00065540"/>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F3"/>
    <w:rsid w:val="00083012"/>
    <w:rsid w:val="00083020"/>
    <w:rsid w:val="00083040"/>
    <w:rsid w:val="00083083"/>
    <w:rsid w:val="00083274"/>
    <w:rsid w:val="00083311"/>
    <w:rsid w:val="00083376"/>
    <w:rsid w:val="000833AD"/>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68"/>
    <w:rsid w:val="000A18F3"/>
    <w:rsid w:val="000A1A2D"/>
    <w:rsid w:val="000A1AA1"/>
    <w:rsid w:val="000A1B5D"/>
    <w:rsid w:val="000A1C63"/>
    <w:rsid w:val="000A1D98"/>
    <w:rsid w:val="000A2018"/>
    <w:rsid w:val="000A212C"/>
    <w:rsid w:val="000A214D"/>
    <w:rsid w:val="000A2173"/>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DCF"/>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68D"/>
    <w:rsid w:val="000A4692"/>
    <w:rsid w:val="000A46A9"/>
    <w:rsid w:val="000A483E"/>
    <w:rsid w:val="000A490C"/>
    <w:rsid w:val="000A4961"/>
    <w:rsid w:val="000A4A28"/>
    <w:rsid w:val="000A4AA6"/>
    <w:rsid w:val="000A4B02"/>
    <w:rsid w:val="000A4BEE"/>
    <w:rsid w:val="000A4C9C"/>
    <w:rsid w:val="000A4E3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81F"/>
    <w:rsid w:val="000A6841"/>
    <w:rsid w:val="000A689C"/>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BF"/>
    <w:rsid w:val="000B606D"/>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78B"/>
    <w:rsid w:val="000B7806"/>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6B"/>
    <w:rsid w:val="000E75F8"/>
    <w:rsid w:val="000E764C"/>
    <w:rsid w:val="000E7657"/>
    <w:rsid w:val="000E76B5"/>
    <w:rsid w:val="000E78AA"/>
    <w:rsid w:val="000E78DF"/>
    <w:rsid w:val="000E7A16"/>
    <w:rsid w:val="000E7AB3"/>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BC"/>
    <w:rsid w:val="00116C92"/>
    <w:rsid w:val="00116CD3"/>
    <w:rsid w:val="00116CD7"/>
    <w:rsid w:val="00116CD9"/>
    <w:rsid w:val="00116CDC"/>
    <w:rsid w:val="00116F2F"/>
    <w:rsid w:val="00116FF9"/>
    <w:rsid w:val="0011700B"/>
    <w:rsid w:val="0011709D"/>
    <w:rsid w:val="001170DB"/>
    <w:rsid w:val="00117128"/>
    <w:rsid w:val="00117201"/>
    <w:rsid w:val="001174D1"/>
    <w:rsid w:val="001175C6"/>
    <w:rsid w:val="0011765C"/>
    <w:rsid w:val="001176E8"/>
    <w:rsid w:val="001176FD"/>
    <w:rsid w:val="001177AB"/>
    <w:rsid w:val="001177DF"/>
    <w:rsid w:val="00117848"/>
    <w:rsid w:val="0011784D"/>
    <w:rsid w:val="001178D5"/>
    <w:rsid w:val="001178E2"/>
    <w:rsid w:val="00117990"/>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86"/>
    <w:rsid w:val="00123603"/>
    <w:rsid w:val="00123663"/>
    <w:rsid w:val="00123726"/>
    <w:rsid w:val="0012373A"/>
    <w:rsid w:val="00123797"/>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B8"/>
    <w:rsid w:val="001257F8"/>
    <w:rsid w:val="00125874"/>
    <w:rsid w:val="00125913"/>
    <w:rsid w:val="0012595B"/>
    <w:rsid w:val="00125A64"/>
    <w:rsid w:val="00125CD7"/>
    <w:rsid w:val="00125D0D"/>
    <w:rsid w:val="00125D23"/>
    <w:rsid w:val="00125D55"/>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59"/>
    <w:rsid w:val="001305B9"/>
    <w:rsid w:val="0013066C"/>
    <w:rsid w:val="001308BB"/>
    <w:rsid w:val="001309D3"/>
    <w:rsid w:val="00130A4B"/>
    <w:rsid w:val="00130A4D"/>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1"/>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389"/>
    <w:rsid w:val="00135525"/>
    <w:rsid w:val="0013575B"/>
    <w:rsid w:val="00135910"/>
    <w:rsid w:val="00135966"/>
    <w:rsid w:val="00135991"/>
    <w:rsid w:val="00135A01"/>
    <w:rsid w:val="00135A47"/>
    <w:rsid w:val="00135B47"/>
    <w:rsid w:val="00135B6B"/>
    <w:rsid w:val="00135BD3"/>
    <w:rsid w:val="00135C1B"/>
    <w:rsid w:val="00135CDB"/>
    <w:rsid w:val="00135D40"/>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B1F"/>
    <w:rsid w:val="00140B49"/>
    <w:rsid w:val="00140B9C"/>
    <w:rsid w:val="00140BE5"/>
    <w:rsid w:val="00140C40"/>
    <w:rsid w:val="00140CB9"/>
    <w:rsid w:val="00140CFE"/>
    <w:rsid w:val="00140D2C"/>
    <w:rsid w:val="00140D72"/>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2029"/>
    <w:rsid w:val="0014202B"/>
    <w:rsid w:val="001420A5"/>
    <w:rsid w:val="001420C3"/>
    <w:rsid w:val="0014220A"/>
    <w:rsid w:val="00142246"/>
    <w:rsid w:val="00142476"/>
    <w:rsid w:val="001424DC"/>
    <w:rsid w:val="001425B1"/>
    <w:rsid w:val="001425FC"/>
    <w:rsid w:val="001426C8"/>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44"/>
    <w:rsid w:val="00144CDF"/>
    <w:rsid w:val="00144D25"/>
    <w:rsid w:val="00144D32"/>
    <w:rsid w:val="00144D3F"/>
    <w:rsid w:val="00144DDF"/>
    <w:rsid w:val="00144E40"/>
    <w:rsid w:val="00144E4A"/>
    <w:rsid w:val="00144E56"/>
    <w:rsid w:val="00144E9E"/>
    <w:rsid w:val="00144EEC"/>
    <w:rsid w:val="00144FAC"/>
    <w:rsid w:val="00145020"/>
    <w:rsid w:val="00145109"/>
    <w:rsid w:val="001451FB"/>
    <w:rsid w:val="0014526F"/>
    <w:rsid w:val="00145287"/>
    <w:rsid w:val="0014529F"/>
    <w:rsid w:val="001452B1"/>
    <w:rsid w:val="00145392"/>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EE"/>
    <w:rsid w:val="0015091C"/>
    <w:rsid w:val="00150921"/>
    <w:rsid w:val="00150935"/>
    <w:rsid w:val="00150970"/>
    <w:rsid w:val="00150B0D"/>
    <w:rsid w:val="00150C7E"/>
    <w:rsid w:val="00150CB7"/>
    <w:rsid w:val="00150CD5"/>
    <w:rsid w:val="00150D21"/>
    <w:rsid w:val="00150E5A"/>
    <w:rsid w:val="00150E64"/>
    <w:rsid w:val="00150F29"/>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E5"/>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9DC"/>
    <w:rsid w:val="00172A4E"/>
    <w:rsid w:val="00172A9A"/>
    <w:rsid w:val="00172BDF"/>
    <w:rsid w:val="00172D4C"/>
    <w:rsid w:val="00172E80"/>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39"/>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297"/>
    <w:rsid w:val="001853B6"/>
    <w:rsid w:val="00185416"/>
    <w:rsid w:val="001854BA"/>
    <w:rsid w:val="00185509"/>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22E"/>
    <w:rsid w:val="00187264"/>
    <w:rsid w:val="0018749A"/>
    <w:rsid w:val="00187505"/>
    <w:rsid w:val="0018753B"/>
    <w:rsid w:val="001875B8"/>
    <w:rsid w:val="001875F9"/>
    <w:rsid w:val="0018780C"/>
    <w:rsid w:val="001878B8"/>
    <w:rsid w:val="001878EE"/>
    <w:rsid w:val="00187909"/>
    <w:rsid w:val="00187AB1"/>
    <w:rsid w:val="00187B22"/>
    <w:rsid w:val="00187CB5"/>
    <w:rsid w:val="00187D07"/>
    <w:rsid w:val="00187D19"/>
    <w:rsid w:val="00187D47"/>
    <w:rsid w:val="00187D86"/>
    <w:rsid w:val="00187DAE"/>
    <w:rsid w:val="00187E2B"/>
    <w:rsid w:val="00187E37"/>
    <w:rsid w:val="00187F39"/>
    <w:rsid w:val="00187F9D"/>
    <w:rsid w:val="00187FEE"/>
    <w:rsid w:val="0019006B"/>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C20"/>
    <w:rsid w:val="001A7CB3"/>
    <w:rsid w:val="001A7CF0"/>
    <w:rsid w:val="001A7DE8"/>
    <w:rsid w:val="001A7E05"/>
    <w:rsid w:val="001A7EA6"/>
    <w:rsid w:val="001A7F89"/>
    <w:rsid w:val="001B0158"/>
    <w:rsid w:val="001B0196"/>
    <w:rsid w:val="001B0199"/>
    <w:rsid w:val="001B0286"/>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CB"/>
    <w:rsid w:val="001D4192"/>
    <w:rsid w:val="001D41C6"/>
    <w:rsid w:val="001D41E3"/>
    <w:rsid w:val="001D4208"/>
    <w:rsid w:val="001D4238"/>
    <w:rsid w:val="001D4253"/>
    <w:rsid w:val="001D425F"/>
    <w:rsid w:val="001D4265"/>
    <w:rsid w:val="001D42F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1AC"/>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BCA"/>
    <w:rsid w:val="00245BF7"/>
    <w:rsid w:val="00245FB2"/>
    <w:rsid w:val="00246079"/>
    <w:rsid w:val="002460AE"/>
    <w:rsid w:val="0024619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AF"/>
    <w:rsid w:val="002515DA"/>
    <w:rsid w:val="00251627"/>
    <w:rsid w:val="00251688"/>
    <w:rsid w:val="002516A4"/>
    <w:rsid w:val="00251730"/>
    <w:rsid w:val="002517B8"/>
    <w:rsid w:val="00251809"/>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6B"/>
    <w:rsid w:val="002708CF"/>
    <w:rsid w:val="0027098F"/>
    <w:rsid w:val="00270A2C"/>
    <w:rsid w:val="00270A32"/>
    <w:rsid w:val="00270B08"/>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8E"/>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E"/>
    <w:rsid w:val="002A3EFA"/>
    <w:rsid w:val="002A3F19"/>
    <w:rsid w:val="002A3F27"/>
    <w:rsid w:val="002A3F73"/>
    <w:rsid w:val="002A4001"/>
    <w:rsid w:val="002A40F2"/>
    <w:rsid w:val="002A426D"/>
    <w:rsid w:val="002A42D2"/>
    <w:rsid w:val="002A430A"/>
    <w:rsid w:val="002A4340"/>
    <w:rsid w:val="002A4364"/>
    <w:rsid w:val="002A43B3"/>
    <w:rsid w:val="002A459C"/>
    <w:rsid w:val="002A45A0"/>
    <w:rsid w:val="002A4632"/>
    <w:rsid w:val="002A4728"/>
    <w:rsid w:val="002A479C"/>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DC"/>
    <w:rsid w:val="002B5028"/>
    <w:rsid w:val="002B509D"/>
    <w:rsid w:val="002B50DC"/>
    <w:rsid w:val="002B51B5"/>
    <w:rsid w:val="002B526D"/>
    <w:rsid w:val="002B5296"/>
    <w:rsid w:val="002B53E0"/>
    <w:rsid w:val="002B545F"/>
    <w:rsid w:val="002B54BF"/>
    <w:rsid w:val="002B54F5"/>
    <w:rsid w:val="002B5506"/>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3D7"/>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5E"/>
    <w:rsid w:val="002D3186"/>
    <w:rsid w:val="002D3225"/>
    <w:rsid w:val="002D3229"/>
    <w:rsid w:val="002D3361"/>
    <w:rsid w:val="002D33B0"/>
    <w:rsid w:val="002D33D7"/>
    <w:rsid w:val="002D33F5"/>
    <w:rsid w:val="002D3441"/>
    <w:rsid w:val="002D3461"/>
    <w:rsid w:val="002D34DB"/>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46"/>
    <w:rsid w:val="002D4869"/>
    <w:rsid w:val="002D487E"/>
    <w:rsid w:val="002D4922"/>
    <w:rsid w:val="002D4AFE"/>
    <w:rsid w:val="002D4B20"/>
    <w:rsid w:val="002D4B37"/>
    <w:rsid w:val="002D4B62"/>
    <w:rsid w:val="002D4BEF"/>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42C"/>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41"/>
    <w:rsid w:val="002F0CBB"/>
    <w:rsid w:val="002F0CDD"/>
    <w:rsid w:val="002F0CE6"/>
    <w:rsid w:val="002F0DA7"/>
    <w:rsid w:val="002F0DFB"/>
    <w:rsid w:val="002F0E0E"/>
    <w:rsid w:val="002F0E25"/>
    <w:rsid w:val="002F0EBA"/>
    <w:rsid w:val="002F0F49"/>
    <w:rsid w:val="002F0FA0"/>
    <w:rsid w:val="002F0FB4"/>
    <w:rsid w:val="002F0FB5"/>
    <w:rsid w:val="002F0FDF"/>
    <w:rsid w:val="002F101F"/>
    <w:rsid w:val="002F1257"/>
    <w:rsid w:val="002F127B"/>
    <w:rsid w:val="002F12B0"/>
    <w:rsid w:val="002F133C"/>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CC"/>
    <w:rsid w:val="00300F24"/>
    <w:rsid w:val="00300F53"/>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6C"/>
    <w:rsid w:val="00301BBB"/>
    <w:rsid w:val="00301BE9"/>
    <w:rsid w:val="00301C71"/>
    <w:rsid w:val="00301D39"/>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C80"/>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D"/>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2A6"/>
    <w:rsid w:val="003222D9"/>
    <w:rsid w:val="0032236B"/>
    <w:rsid w:val="00322386"/>
    <w:rsid w:val="003223D8"/>
    <w:rsid w:val="00322415"/>
    <w:rsid w:val="003224DB"/>
    <w:rsid w:val="00322515"/>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274"/>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A4"/>
    <w:rsid w:val="003441E0"/>
    <w:rsid w:val="00344211"/>
    <w:rsid w:val="00344246"/>
    <w:rsid w:val="0034429A"/>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52"/>
    <w:rsid w:val="00347598"/>
    <w:rsid w:val="00347625"/>
    <w:rsid w:val="0034771F"/>
    <w:rsid w:val="00347731"/>
    <w:rsid w:val="0034780D"/>
    <w:rsid w:val="00347857"/>
    <w:rsid w:val="00347911"/>
    <w:rsid w:val="0034799F"/>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8CE"/>
    <w:rsid w:val="003658F3"/>
    <w:rsid w:val="00365A67"/>
    <w:rsid w:val="00365A9D"/>
    <w:rsid w:val="00365ADC"/>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7B6"/>
    <w:rsid w:val="00371816"/>
    <w:rsid w:val="0037195E"/>
    <w:rsid w:val="00371976"/>
    <w:rsid w:val="00371A79"/>
    <w:rsid w:val="00371AC6"/>
    <w:rsid w:val="00371B73"/>
    <w:rsid w:val="00371C37"/>
    <w:rsid w:val="00371C8E"/>
    <w:rsid w:val="00371C99"/>
    <w:rsid w:val="00371D6F"/>
    <w:rsid w:val="00371D80"/>
    <w:rsid w:val="00371E6B"/>
    <w:rsid w:val="00371ECD"/>
    <w:rsid w:val="00371F7F"/>
    <w:rsid w:val="00371FBD"/>
    <w:rsid w:val="00371FEB"/>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864"/>
    <w:rsid w:val="00374939"/>
    <w:rsid w:val="003749BC"/>
    <w:rsid w:val="00374A09"/>
    <w:rsid w:val="00374AA7"/>
    <w:rsid w:val="00374AB1"/>
    <w:rsid w:val="00374AB6"/>
    <w:rsid w:val="00374AC8"/>
    <w:rsid w:val="00374AFC"/>
    <w:rsid w:val="00374BE9"/>
    <w:rsid w:val="00374C10"/>
    <w:rsid w:val="00374CD7"/>
    <w:rsid w:val="00374CDC"/>
    <w:rsid w:val="00374CEF"/>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57"/>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89"/>
    <w:rsid w:val="003A0385"/>
    <w:rsid w:val="003A03C0"/>
    <w:rsid w:val="003A043B"/>
    <w:rsid w:val="003A044D"/>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F4"/>
    <w:rsid w:val="003A6F11"/>
    <w:rsid w:val="003A70CE"/>
    <w:rsid w:val="003A70F5"/>
    <w:rsid w:val="003A7122"/>
    <w:rsid w:val="003A750C"/>
    <w:rsid w:val="003A75A9"/>
    <w:rsid w:val="003A7690"/>
    <w:rsid w:val="003A77DD"/>
    <w:rsid w:val="003A7848"/>
    <w:rsid w:val="003A7887"/>
    <w:rsid w:val="003A7902"/>
    <w:rsid w:val="003A7BB5"/>
    <w:rsid w:val="003A7CEC"/>
    <w:rsid w:val="003A7D5A"/>
    <w:rsid w:val="003A7ED7"/>
    <w:rsid w:val="003A7F2D"/>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D57"/>
    <w:rsid w:val="003B1E76"/>
    <w:rsid w:val="003B1EC1"/>
    <w:rsid w:val="003B1ECF"/>
    <w:rsid w:val="003B1F35"/>
    <w:rsid w:val="003B2001"/>
    <w:rsid w:val="003B20BB"/>
    <w:rsid w:val="003B21AB"/>
    <w:rsid w:val="003B224F"/>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B71"/>
    <w:rsid w:val="003C0D78"/>
    <w:rsid w:val="003C0D7F"/>
    <w:rsid w:val="003C0E53"/>
    <w:rsid w:val="003C0EB8"/>
    <w:rsid w:val="003C0F87"/>
    <w:rsid w:val="003C0FE1"/>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F3B"/>
    <w:rsid w:val="003E2142"/>
    <w:rsid w:val="003E217A"/>
    <w:rsid w:val="003E2333"/>
    <w:rsid w:val="003E23B8"/>
    <w:rsid w:val="003E24CB"/>
    <w:rsid w:val="003E2520"/>
    <w:rsid w:val="003E252A"/>
    <w:rsid w:val="003E252B"/>
    <w:rsid w:val="003E266C"/>
    <w:rsid w:val="003E2792"/>
    <w:rsid w:val="003E2864"/>
    <w:rsid w:val="003E28C7"/>
    <w:rsid w:val="003E28E5"/>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91"/>
    <w:rsid w:val="003E4BE9"/>
    <w:rsid w:val="003E4C21"/>
    <w:rsid w:val="003E4C24"/>
    <w:rsid w:val="003E4C48"/>
    <w:rsid w:val="003E4D14"/>
    <w:rsid w:val="003E4D7B"/>
    <w:rsid w:val="003E4D7E"/>
    <w:rsid w:val="003E4DEB"/>
    <w:rsid w:val="003E4E8E"/>
    <w:rsid w:val="003E4ECB"/>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902"/>
    <w:rsid w:val="003E5936"/>
    <w:rsid w:val="003E5A06"/>
    <w:rsid w:val="003E5C24"/>
    <w:rsid w:val="003E5C78"/>
    <w:rsid w:val="003E5C9C"/>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51"/>
    <w:rsid w:val="003F1658"/>
    <w:rsid w:val="003F168A"/>
    <w:rsid w:val="003F1740"/>
    <w:rsid w:val="003F1766"/>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BA"/>
    <w:rsid w:val="00421722"/>
    <w:rsid w:val="00421787"/>
    <w:rsid w:val="004218A1"/>
    <w:rsid w:val="00421984"/>
    <w:rsid w:val="004219B3"/>
    <w:rsid w:val="004219DD"/>
    <w:rsid w:val="00421A64"/>
    <w:rsid w:val="00421A6B"/>
    <w:rsid w:val="00421C6F"/>
    <w:rsid w:val="00421EA6"/>
    <w:rsid w:val="00421F1D"/>
    <w:rsid w:val="00421F37"/>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5D"/>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10F"/>
    <w:rsid w:val="0043217C"/>
    <w:rsid w:val="0043219A"/>
    <w:rsid w:val="0043222E"/>
    <w:rsid w:val="0043226F"/>
    <w:rsid w:val="00432341"/>
    <w:rsid w:val="00432553"/>
    <w:rsid w:val="004325BF"/>
    <w:rsid w:val="004325FC"/>
    <w:rsid w:val="0043264C"/>
    <w:rsid w:val="0043264F"/>
    <w:rsid w:val="00432777"/>
    <w:rsid w:val="004327C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2"/>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B2"/>
    <w:rsid w:val="004372C1"/>
    <w:rsid w:val="00437338"/>
    <w:rsid w:val="00437609"/>
    <w:rsid w:val="004376A6"/>
    <w:rsid w:val="004376AC"/>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F"/>
    <w:rsid w:val="0044641C"/>
    <w:rsid w:val="004464BC"/>
    <w:rsid w:val="004464BE"/>
    <w:rsid w:val="004464F8"/>
    <w:rsid w:val="00446584"/>
    <w:rsid w:val="004465F9"/>
    <w:rsid w:val="00446617"/>
    <w:rsid w:val="004467BD"/>
    <w:rsid w:val="004467D3"/>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F6"/>
    <w:rsid w:val="004516D9"/>
    <w:rsid w:val="004516E2"/>
    <w:rsid w:val="0045186F"/>
    <w:rsid w:val="004519C9"/>
    <w:rsid w:val="004519DD"/>
    <w:rsid w:val="00451A54"/>
    <w:rsid w:val="00451A5A"/>
    <w:rsid w:val="00451AF1"/>
    <w:rsid w:val="00451AF8"/>
    <w:rsid w:val="00451B2E"/>
    <w:rsid w:val="00451C37"/>
    <w:rsid w:val="00451D3A"/>
    <w:rsid w:val="00451E68"/>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7FD"/>
    <w:rsid w:val="004628B4"/>
    <w:rsid w:val="00462A8A"/>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1"/>
    <w:rsid w:val="00471407"/>
    <w:rsid w:val="00471410"/>
    <w:rsid w:val="00471429"/>
    <w:rsid w:val="00471552"/>
    <w:rsid w:val="00471560"/>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D"/>
    <w:rsid w:val="004831E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77"/>
    <w:rsid w:val="004A12DF"/>
    <w:rsid w:val="004A1387"/>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FAF"/>
    <w:rsid w:val="004A1FB7"/>
    <w:rsid w:val="004A208C"/>
    <w:rsid w:val="004A2109"/>
    <w:rsid w:val="004A2168"/>
    <w:rsid w:val="004A21A1"/>
    <w:rsid w:val="004A237F"/>
    <w:rsid w:val="004A23CD"/>
    <w:rsid w:val="004A2412"/>
    <w:rsid w:val="004A2482"/>
    <w:rsid w:val="004A24A4"/>
    <w:rsid w:val="004A2509"/>
    <w:rsid w:val="004A2534"/>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23B"/>
    <w:rsid w:val="004A6254"/>
    <w:rsid w:val="004A62DC"/>
    <w:rsid w:val="004A62EF"/>
    <w:rsid w:val="004A6320"/>
    <w:rsid w:val="004A6345"/>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B42"/>
    <w:rsid w:val="004A7B80"/>
    <w:rsid w:val="004A7B96"/>
    <w:rsid w:val="004A7C25"/>
    <w:rsid w:val="004A7CB2"/>
    <w:rsid w:val="004A7CC9"/>
    <w:rsid w:val="004A7D46"/>
    <w:rsid w:val="004A7DF0"/>
    <w:rsid w:val="004A7E05"/>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D9D"/>
    <w:rsid w:val="004B7DB9"/>
    <w:rsid w:val="004B7E18"/>
    <w:rsid w:val="004B7E1A"/>
    <w:rsid w:val="004B7EE6"/>
    <w:rsid w:val="004B7EF7"/>
    <w:rsid w:val="004B7F43"/>
    <w:rsid w:val="004C008E"/>
    <w:rsid w:val="004C0091"/>
    <w:rsid w:val="004C0187"/>
    <w:rsid w:val="004C01C2"/>
    <w:rsid w:val="004C01F7"/>
    <w:rsid w:val="004C025B"/>
    <w:rsid w:val="004C02AC"/>
    <w:rsid w:val="004C043A"/>
    <w:rsid w:val="004C0634"/>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D5"/>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95"/>
    <w:rsid w:val="004E0407"/>
    <w:rsid w:val="004E04AC"/>
    <w:rsid w:val="004E04ED"/>
    <w:rsid w:val="004E0665"/>
    <w:rsid w:val="004E0674"/>
    <w:rsid w:val="004E0707"/>
    <w:rsid w:val="004E09C8"/>
    <w:rsid w:val="004E0A64"/>
    <w:rsid w:val="004E0B55"/>
    <w:rsid w:val="004E0C6A"/>
    <w:rsid w:val="004E0D6F"/>
    <w:rsid w:val="004E0DA2"/>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C0B"/>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318"/>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D0F"/>
    <w:rsid w:val="00501E08"/>
    <w:rsid w:val="00501E0B"/>
    <w:rsid w:val="00501F1B"/>
    <w:rsid w:val="00501F27"/>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B9"/>
    <w:rsid w:val="00505AE8"/>
    <w:rsid w:val="00505C79"/>
    <w:rsid w:val="00505C84"/>
    <w:rsid w:val="00505D1F"/>
    <w:rsid w:val="00505E01"/>
    <w:rsid w:val="00505E5D"/>
    <w:rsid w:val="00505E61"/>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A22"/>
    <w:rsid w:val="00520AC6"/>
    <w:rsid w:val="00520AEB"/>
    <w:rsid w:val="00520B28"/>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1C"/>
    <w:rsid w:val="00530BD3"/>
    <w:rsid w:val="00530BF4"/>
    <w:rsid w:val="00530C2D"/>
    <w:rsid w:val="00530C76"/>
    <w:rsid w:val="00530DEB"/>
    <w:rsid w:val="00530F39"/>
    <w:rsid w:val="005310F2"/>
    <w:rsid w:val="00531108"/>
    <w:rsid w:val="0053113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DB1"/>
    <w:rsid w:val="00534F2D"/>
    <w:rsid w:val="0053508F"/>
    <w:rsid w:val="005350A3"/>
    <w:rsid w:val="005350F6"/>
    <w:rsid w:val="005351DF"/>
    <w:rsid w:val="0053523C"/>
    <w:rsid w:val="005352E4"/>
    <w:rsid w:val="00535468"/>
    <w:rsid w:val="00535562"/>
    <w:rsid w:val="005355A4"/>
    <w:rsid w:val="005355F6"/>
    <w:rsid w:val="00535720"/>
    <w:rsid w:val="00535725"/>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18"/>
    <w:rsid w:val="0054228A"/>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85"/>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B"/>
    <w:rsid w:val="005512BC"/>
    <w:rsid w:val="0055130C"/>
    <w:rsid w:val="005513AA"/>
    <w:rsid w:val="005513BD"/>
    <w:rsid w:val="0055142C"/>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7015B"/>
    <w:rsid w:val="0057017F"/>
    <w:rsid w:val="0057020D"/>
    <w:rsid w:val="00570312"/>
    <w:rsid w:val="00570333"/>
    <w:rsid w:val="00570528"/>
    <w:rsid w:val="0057055B"/>
    <w:rsid w:val="005705D8"/>
    <w:rsid w:val="005705D9"/>
    <w:rsid w:val="00570670"/>
    <w:rsid w:val="00570677"/>
    <w:rsid w:val="00570678"/>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82"/>
    <w:rsid w:val="0057428C"/>
    <w:rsid w:val="005742D6"/>
    <w:rsid w:val="00574363"/>
    <w:rsid w:val="0057440D"/>
    <w:rsid w:val="0057445F"/>
    <w:rsid w:val="00574489"/>
    <w:rsid w:val="00574524"/>
    <w:rsid w:val="00574559"/>
    <w:rsid w:val="0057460B"/>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A8"/>
    <w:rsid w:val="005808B5"/>
    <w:rsid w:val="00580930"/>
    <w:rsid w:val="00580953"/>
    <w:rsid w:val="0058095E"/>
    <w:rsid w:val="0058096C"/>
    <w:rsid w:val="005809C8"/>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EC"/>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237"/>
    <w:rsid w:val="005D0261"/>
    <w:rsid w:val="005D02AF"/>
    <w:rsid w:val="005D030E"/>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7FF"/>
    <w:rsid w:val="005D291E"/>
    <w:rsid w:val="005D29AE"/>
    <w:rsid w:val="005D2A0E"/>
    <w:rsid w:val="005D2A77"/>
    <w:rsid w:val="005D2AA7"/>
    <w:rsid w:val="005D2C1B"/>
    <w:rsid w:val="005D2C34"/>
    <w:rsid w:val="005D2D98"/>
    <w:rsid w:val="005D2DAD"/>
    <w:rsid w:val="005D2F8A"/>
    <w:rsid w:val="005D2FAC"/>
    <w:rsid w:val="005D305E"/>
    <w:rsid w:val="005D30AF"/>
    <w:rsid w:val="005D3145"/>
    <w:rsid w:val="005D329C"/>
    <w:rsid w:val="005D329E"/>
    <w:rsid w:val="005D3335"/>
    <w:rsid w:val="005D3344"/>
    <w:rsid w:val="005D337E"/>
    <w:rsid w:val="005D338A"/>
    <w:rsid w:val="005D33EC"/>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F5"/>
    <w:rsid w:val="005E190C"/>
    <w:rsid w:val="005E199A"/>
    <w:rsid w:val="005E19C5"/>
    <w:rsid w:val="005E19DD"/>
    <w:rsid w:val="005E1A72"/>
    <w:rsid w:val="005E1A8B"/>
    <w:rsid w:val="005E1AB7"/>
    <w:rsid w:val="005E1ADE"/>
    <w:rsid w:val="005E1AED"/>
    <w:rsid w:val="005E1B75"/>
    <w:rsid w:val="005E1CFA"/>
    <w:rsid w:val="005E1D55"/>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69"/>
    <w:rsid w:val="005E26BA"/>
    <w:rsid w:val="005E2763"/>
    <w:rsid w:val="005E2770"/>
    <w:rsid w:val="005E280D"/>
    <w:rsid w:val="005E2874"/>
    <w:rsid w:val="005E2990"/>
    <w:rsid w:val="005E2AC1"/>
    <w:rsid w:val="005E2AFD"/>
    <w:rsid w:val="005E2B2A"/>
    <w:rsid w:val="005E2B34"/>
    <w:rsid w:val="005E2CD5"/>
    <w:rsid w:val="005E2D66"/>
    <w:rsid w:val="005E2E0C"/>
    <w:rsid w:val="005E2ED8"/>
    <w:rsid w:val="005E2EFA"/>
    <w:rsid w:val="005E309C"/>
    <w:rsid w:val="005E30AB"/>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694"/>
    <w:rsid w:val="005E46F9"/>
    <w:rsid w:val="005E4718"/>
    <w:rsid w:val="005E481E"/>
    <w:rsid w:val="005E4875"/>
    <w:rsid w:val="005E48D6"/>
    <w:rsid w:val="005E48FD"/>
    <w:rsid w:val="005E495A"/>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ED"/>
    <w:rsid w:val="00607A49"/>
    <w:rsid w:val="00607A63"/>
    <w:rsid w:val="00607BF6"/>
    <w:rsid w:val="00607BF8"/>
    <w:rsid w:val="00607C4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7A"/>
    <w:rsid w:val="00625ACB"/>
    <w:rsid w:val="00625B42"/>
    <w:rsid w:val="00625BA7"/>
    <w:rsid w:val="00625BCF"/>
    <w:rsid w:val="00625CAE"/>
    <w:rsid w:val="00625CB2"/>
    <w:rsid w:val="00625E97"/>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786"/>
    <w:rsid w:val="00652812"/>
    <w:rsid w:val="006528A5"/>
    <w:rsid w:val="006529BF"/>
    <w:rsid w:val="00652A69"/>
    <w:rsid w:val="00652B51"/>
    <w:rsid w:val="00652B66"/>
    <w:rsid w:val="00652BC1"/>
    <w:rsid w:val="00652BED"/>
    <w:rsid w:val="00652CDF"/>
    <w:rsid w:val="00652D1F"/>
    <w:rsid w:val="00652DBD"/>
    <w:rsid w:val="00652E20"/>
    <w:rsid w:val="00652EEF"/>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60F"/>
    <w:rsid w:val="00674722"/>
    <w:rsid w:val="0067478B"/>
    <w:rsid w:val="00674791"/>
    <w:rsid w:val="00674847"/>
    <w:rsid w:val="00674948"/>
    <w:rsid w:val="0067496E"/>
    <w:rsid w:val="00674984"/>
    <w:rsid w:val="00674AF4"/>
    <w:rsid w:val="00674C07"/>
    <w:rsid w:val="00674C74"/>
    <w:rsid w:val="00674C75"/>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78"/>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B7"/>
    <w:rsid w:val="00685B59"/>
    <w:rsid w:val="00685B95"/>
    <w:rsid w:val="00685C38"/>
    <w:rsid w:val="00685CD4"/>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C6"/>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086"/>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6AC"/>
    <w:rsid w:val="006A27EA"/>
    <w:rsid w:val="006A28DB"/>
    <w:rsid w:val="006A29D4"/>
    <w:rsid w:val="006A2B83"/>
    <w:rsid w:val="006A2BA2"/>
    <w:rsid w:val="006A2C1A"/>
    <w:rsid w:val="006A2C9E"/>
    <w:rsid w:val="006A2DDA"/>
    <w:rsid w:val="006A2E35"/>
    <w:rsid w:val="006A2E7F"/>
    <w:rsid w:val="006A2E80"/>
    <w:rsid w:val="006A2EF7"/>
    <w:rsid w:val="006A2F11"/>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A9"/>
    <w:rsid w:val="006B14FD"/>
    <w:rsid w:val="006B15B1"/>
    <w:rsid w:val="006B1665"/>
    <w:rsid w:val="006B166B"/>
    <w:rsid w:val="006B16AA"/>
    <w:rsid w:val="006B178A"/>
    <w:rsid w:val="006B183A"/>
    <w:rsid w:val="006B1850"/>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D6B"/>
    <w:rsid w:val="006B2D84"/>
    <w:rsid w:val="006B2DD2"/>
    <w:rsid w:val="006B2E09"/>
    <w:rsid w:val="006B2E5D"/>
    <w:rsid w:val="006B2F80"/>
    <w:rsid w:val="006B3093"/>
    <w:rsid w:val="006B3116"/>
    <w:rsid w:val="006B3188"/>
    <w:rsid w:val="006B3278"/>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EB7"/>
    <w:rsid w:val="006B4EED"/>
    <w:rsid w:val="006B4EEF"/>
    <w:rsid w:val="006B4F1F"/>
    <w:rsid w:val="006B4F60"/>
    <w:rsid w:val="006B50CC"/>
    <w:rsid w:val="006B50E3"/>
    <w:rsid w:val="006B5240"/>
    <w:rsid w:val="006B52A4"/>
    <w:rsid w:val="006B532F"/>
    <w:rsid w:val="006B533E"/>
    <w:rsid w:val="006B5443"/>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5C9"/>
    <w:rsid w:val="006B660A"/>
    <w:rsid w:val="006B6650"/>
    <w:rsid w:val="006B66CE"/>
    <w:rsid w:val="006B66E6"/>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E0"/>
    <w:rsid w:val="006B7DEB"/>
    <w:rsid w:val="006B7E26"/>
    <w:rsid w:val="006B7E2A"/>
    <w:rsid w:val="006B7EAB"/>
    <w:rsid w:val="006B7ED2"/>
    <w:rsid w:val="006B7F9F"/>
    <w:rsid w:val="006B7FA3"/>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166"/>
    <w:rsid w:val="006D71A2"/>
    <w:rsid w:val="006D71E5"/>
    <w:rsid w:val="006D71F2"/>
    <w:rsid w:val="006D7215"/>
    <w:rsid w:val="006D728A"/>
    <w:rsid w:val="006D7293"/>
    <w:rsid w:val="006D72BD"/>
    <w:rsid w:val="006D7354"/>
    <w:rsid w:val="006D7473"/>
    <w:rsid w:val="006D75A2"/>
    <w:rsid w:val="006D7617"/>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D1"/>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D75"/>
    <w:rsid w:val="00711E8A"/>
    <w:rsid w:val="00711ECD"/>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A"/>
    <w:rsid w:val="0072024D"/>
    <w:rsid w:val="007202A4"/>
    <w:rsid w:val="007202F1"/>
    <w:rsid w:val="00720313"/>
    <w:rsid w:val="007203CA"/>
    <w:rsid w:val="007203DB"/>
    <w:rsid w:val="0072044C"/>
    <w:rsid w:val="00720499"/>
    <w:rsid w:val="007204D0"/>
    <w:rsid w:val="00720546"/>
    <w:rsid w:val="007206E4"/>
    <w:rsid w:val="007206EF"/>
    <w:rsid w:val="007207E9"/>
    <w:rsid w:val="00720814"/>
    <w:rsid w:val="00720848"/>
    <w:rsid w:val="007208B2"/>
    <w:rsid w:val="007208DE"/>
    <w:rsid w:val="00720959"/>
    <w:rsid w:val="0072097D"/>
    <w:rsid w:val="007209BD"/>
    <w:rsid w:val="007209C3"/>
    <w:rsid w:val="00720A8F"/>
    <w:rsid w:val="00720AD1"/>
    <w:rsid w:val="00720AFA"/>
    <w:rsid w:val="00720B53"/>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CCF"/>
    <w:rsid w:val="00730CD5"/>
    <w:rsid w:val="00730E5F"/>
    <w:rsid w:val="00730F11"/>
    <w:rsid w:val="00730F83"/>
    <w:rsid w:val="00730FC1"/>
    <w:rsid w:val="00731001"/>
    <w:rsid w:val="00731097"/>
    <w:rsid w:val="007310DC"/>
    <w:rsid w:val="00731144"/>
    <w:rsid w:val="007311E4"/>
    <w:rsid w:val="007312D8"/>
    <w:rsid w:val="00731378"/>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5D1"/>
    <w:rsid w:val="00751687"/>
    <w:rsid w:val="007516BD"/>
    <w:rsid w:val="007517F7"/>
    <w:rsid w:val="00751924"/>
    <w:rsid w:val="00751BBD"/>
    <w:rsid w:val="00751BBF"/>
    <w:rsid w:val="00751C17"/>
    <w:rsid w:val="00751D19"/>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30A3"/>
    <w:rsid w:val="007730B2"/>
    <w:rsid w:val="0077322A"/>
    <w:rsid w:val="0077325C"/>
    <w:rsid w:val="00773280"/>
    <w:rsid w:val="00773366"/>
    <w:rsid w:val="00773398"/>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D6"/>
    <w:rsid w:val="00784709"/>
    <w:rsid w:val="0078470F"/>
    <w:rsid w:val="00784747"/>
    <w:rsid w:val="0078496C"/>
    <w:rsid w:val="007849A5"/>
    <w:rsid w:val="007849E7"/>
    <w:rsid w:val="007849F6"/>
    <w:rsid w:val="00784A1C"/>
    <w:rsid w:val="00784A97"/>
    <w:rsid w:val="00784BA0"/>
    <w:rsid w:val="00784BD6"/>
    <w:rsid w:val="00784D2D"/>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F9"/>
    <w:rsid w:val="007906E2"/>
    <w:rsid w:val="00790738"/>
    <w:rsid w:val="00790895"/>
    <w:rsid w:val="00790993"/>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24"/>
    <w:rsid w:val="007B00D0"/>
    <w:rsid w:val="007B010B"/>
    <w:rsid w:val="007B0139"/>
    <w:rsid w:val="007B038E"/>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46A"/>
    <w:rsid w:val="007B54A4"/>
    <w:rsid w:val="007B56A2"/>
    <w:rsid w:val="007B56F4"/>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8F"/>
    <w:rsid w:val="007D162E"/>
    <w:rsid w:val="007D1677"/>
    <w:rsid w:val="007D168C"/>
    <w:rsid w:val="007D16AB"/>
    <w:rsid w:val="007D16C7"/>
    <w:rsid w:val="007D180A"/>
    <w:rsid w:val="007D1895"/>
    <w:rsid w:val="007D1900"/>
    <w:rsid w:val="007D1998"/>
    <w:rsid w:val="007D19CA"/>
    <w:rsid w:val="007D1B3C"/>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51C"/>
    <w:rsid w:val="007D46D1"/>
    <w:rsid w:val="007D46FC"/>
    <w:rsid w:val="007D4708"/>
    <w:rsid w:val="007D4786"/>
    <w:rsid w:val="007D47C8"/>
    <w:rsid w:val="007D489A"/>
    <w:rsid w:val="007D48A9"/>
    <w:rsid w:val="007D495B"/>
    <w:rsid w:val="007D498E"/>
    <w:rsid w:val="007D4A23"/>
    <w:rsid w:val="007D4AA1"/>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D"/>
    <w:rsid w:val="008122F4"/>
    <w:rsid w:val="0081236F"/>
    <w:rsid w:val="0081247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D0"/>
    <w:rsid w:val="008264D4"/>
    <w:rsid w:val="0082650A"/>
    <w:rsid w:val="008265D7"/>
    <w:rsid w:val="0082667A"/>
    <w:rsid w:val="008266C3"/>
    <w:rsid w:val="008266EA"/>
    <w:rsid w:val="0082671C"/>
    <w:rsid w:val="0082683A"/>
    <w:rsid w:val="008269A3"/>
    <w:rsid w:val="008269E8"/>
    <w:rsid w:val="00826A1B"/>
    <w:rsid w:val="00826A64"/>
    <w:rsid w:val="00826B2A"/>
    <w:rsid w:val="00826C42"/>
    <w:rsid w:val="00826C6D"/>
    <w:rsid w:val="00826D0D"/>
    <w:rsid w:val="00826DB6"/>
    <w:rsid w:val="00826DC8"/>
    <w:rsid w:val="00826DE7"/>
    <w:rsid w:val="00826E8E"/>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806"/>
    <w:rsid w:val="00836878"/>
    <w:rsid w:val="00836895"/>
    <w:rsid w:val="00836A36"/>
    <w:rsid w:val="00836B3E"/>
    <w:rsid w:val="00836B86"/>
    <w:rsid w:val="00836B8E"/>
    <w:rsid w:val="00836C89"/>
    <w:rsid w:val="00836CA0"/>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EB"/>
    <w:rsid w:val="00840B0A"/>
    <w:rsid w:val="00840B6C"/>
    <w:rsid w:val="00840BA1"/>
    <w:rsid w:val="00840C0D"/>
    <w:rsid w:val="00840C48"/>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7A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42B"/>
    <w:rsid w:val="0085344C"/>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DD"/>
    <w:rsid w:val="008558E2"/>
    <w:rsid w:val="00855AB2"/>
    <w:rsid w:val="00855B9C"/>
    <w:rsid w:val="00855C90"/>
    <w:rsid w:val="00855CC1"/>
    <w:rsid w:val="00855D19"/>
    <w:rsid w:val="00855D6A"/>
    <w:rsid w:val="00855D98"/>
    <w:rsid w:val="00855DD2"/>
    <w:rsid w:val="00855E30"/>
    <w:rsid w:val="00855E63"/>
    <w:rsid w:val="00855E94"/>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D3B"/>
    <w:rsid w:val="00871E87"/>
    <w:rsid w:val="00871E89"/>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691"/>
    <w:rsid w:val="008817DA"/>
    <w:rsid w:val="00881818"/>
    <w:rsid w:val="008818C7"/>
    <w:rsid w:val="0088195D"/>
    <w:rsid w:val="008819C6"/>
    <w:rsid w:val="008819EB"/>
    <w:rsid w:val="00881B8B"/>
    <w:rsid w:val="00881C67"/>
    <w:rsid w:val="00881D6E"/>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65B"/>
    <w:rsid w:val="00893760"/>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3C"/>
    <w:rsid w:val="008A1EB0"/>
    <w:rsid w:val="008A1F04"/>
    <w:rsid w:val="008A1F13"/>
    <w:rsid w:val="008A1F56"/>
    <w:rsid w:val="008A1FCE"/>
    <w:rsid w:val="008A2043"/>
    <w:rsid w:val="008A2298"/>
    <w:rsid w:val="008A23D2"/>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C1"/>
    <w:rsid w:val="008A3B40"/>
    <w:rsid w:val="008A3B61"/>
    <w:rsid w:val="008A3C31"/>
    <w:rsid w:val="008A3C52"/>
    <w:rsid w:val="008A3CFA"/>
    <w:rsid w:val="008A3DA4"/>
    <w:rsid w:val="008A3F0A"/>
    <w:rsid w:val="008A3FC7"/>
    <w:rsid w:val="008A407A"/>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E"/>
    <w:rsid w:val="008C1910"/>
    <w:rsid w:val="008C1938"/>
    <w:rsid w:val="008C1A00"/>
    <w:rsid w:val="008C1A3E"/>
    <w:rsid w:val="008C1A76"/>
    <w:rsid w:val="008C1B3B"/>
    <w:rsid w:val="008C1B56"/>
    <w:rsid w:val="008C1BB5"/>
    <w:rsid w:val="008C1E2F"/>
    <w:rsid w:val="008C1EDF"/>
    <w:rsid w:val="008C1FC9"/>
    <w:rsid w:val="008C21A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488"/>
    <w:rsid w:val="008C74C8"/>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C5"/>
    <w:rsid w:val="008D18CB"/>
    <w:rsid w:val="008D18FB"/>
    <w:rsid w:val="008D1931"/>
    <w:rsid w:val="008D19FE"/>
    <w:rsid w:val="008D1A46"/>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F4"/>
    <w:rsid w:val="008D274D"/>
    <w:rsid w:val="008D27C5"/>
    <w:rsid w:val="008D285A"/>
    <w:rsid w:val="008D2885"/>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8E"/>
    <w:rsid w:val="008D3445"/>
    <w:rsid w:val="008D3599"/>
    <w:rsid w:val="008D3631"/>
    <w:rsid w:val="008D36B2"/>
    <w:rsid w:val="008D3789"/>
    <w:rsid w:val="008D37A3"/>
    <w:rsid w:val="008D37C1"/>
    <w:rsid w:val="008D3883"/>
    <w:rsid w:val="008D3906"/>
    <w:rsid w:val="008D3961"/>
    <w:rsid w:val="008D39DC"/>
    <w:rsid w:val="008D3A89"/>
    <w:rsid w:val="008D3A92"/>
    <w:rsid w:val="008D3AD2"/>
    <w:rsid w:val="008D3B56"/>
    <w:rsid w:val="008D3D2A"/>
    <w:rsid w:val="008D3D3C"/>
    <w:rsid w:val="008D3DAA"/>
    <w:rsid w:val="008D3FB4"/>
    <w:rsid w:val="008D4030"/>
    <w:rsid w:val="008D4260"/>
    <w:rsid w:val="008D4270"/>
    <w:rsid w:val="008D438E"/>
    <w:rsid w:val="008D43D2"/>
    <w:rsid w:val="008D44E9"/>
    <w:rsid w:val="008D44ED"/>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9C9"/>
    <w:rsid w:val="008F4A50"/>
    <w:rsid w:val="008F4C1D"/>
    <w:rsid w:val="008F4C58"/>
    <w:rsid w:val="008F4CF9"/>
    <w:rsid w:val="008F4D41"/>
    <w:rsid w:val="008F4D7D"/>
    <w:rsid w:val="008F4DB1"/>
    <w:rsid w:val="008F5072"/>
    <w:rsid w:val="008F508A"/>
    <w:rsid w:val="008F518A"/>
    <w:rsid w:val="008F51D6"/>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442"/>
    <w:rsid w:val="0090752A"/>
    <w:rsid w:val="00907535"/>
    <w:rsid w:val="0090761B"/>
    <w:rsid w:val="00907639"/>
    <w:rsid w:val="00907652"/>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4E1"/>
    <w:rsid w:val="009205D5"/>
    <w:rsid w:val="00920750"/>
    <w:rsid w:val="00920753"/>
    <w:rsid w:val="0092075F"/>
    <w:rsid w:val="0092095F"/>
    <w:rsid w:val="0092096C"/>
    <w:rsid w:val="009209BD"/>
    <w:rsid w:val="00920A37"/>
    <w:rsid w:val="00920C43"/>
    <w:rsid w:val="00920CAC"/>
    <w:rsid w:val="00920CBC"/>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9CC"/>
    <w:rsid w:val="00931A9F"/>
    <w:rsid w:val="00931AC7"/>
    <w:rsid w:val="00931BF8"/>
    <w:rsid w:val="00931C38"/>
    <w:rsid w:val="00931C50"/>
    <w:rsid w:val="00931C6E"/>
    <w:rsid w:val="00931C98"/>
    <w:rsid w:val="00931CFA"/>
    <w:rsid w:val="00931D36"/>
    <w:rsid w:val="00931DC6"/>
    <w:rsid w:val="00931F14"/>
    <w:rsid w:val="00931FAD"/>
    <w:rsid w:val="0093206E"/>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6E"/>
    <w:rsid w:val="009469A8"/>
    <w:rsid w:val="00946A43"/>
    <w:rsid w:val="00946A53"/>
    <w:rsid w:val="00946B4D"/>
    <w:rsid w:val="00946B8C"/>
    <w:rsid w:val="00946D5C"/>
    <w:rsid w:val="00946D82"/>
    <w:rsid w:val="00946E1D"/>
    <w:rsid w:val="00946E59"/>
    <w:rsid w:val="00946EC6"/>
    <w:rsid w:val="00946F08"/>
    <w:rsid w:val="00946FB1"/>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CAE"/>
    <w:rsid w:val="00947D93"/>
    <w:rsid w:val="00947EAE"/>
    <w:rsid w:val="00950029"/>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45"/>
    <w:rsid w:val="00952B9C"/>
    <w:rsid w:val="00952BE0"/>
    <w:rsid w:val="00952C04"/>
    <w:rsid w:val="00952C1F"/>
    <w:rsid w:val="00952C2B"/>
    <w:rsid w:val="00952C63"/>
    <w:rsid w:val="00952CB4"/>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82"/>
    <w:rsid w:val="00956B99"/>
    <w:rsid w:val="00956C62"/>
    <w:rsid w:val="00956CB0"/>
    <w:rsid w:val="00956D0E"/>
    <w:rsid w:val="00956E74"/>
    <w:rsid w:val="00956EAF"/>
    <w:rsid w:val="00956EF3"/>
    <w:rsid w:val="00957006"/>
    <w:rsid w:val="00957046"/>
    <w:rsid w:val="00957088"/>
    <w:rsid w:val="00957104"/>
    <w:rsid w:val="0095724F"/>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B3A"/>
    <w:rsid w:val="00966B4C"/>
    <w:rsid w:val="00966B6A"/>
    <w:rsid w:val="00966BB4"/>
    <w:rsid w:val="00966DA8"/>
    <w:rsid w:val="00966DE0"/>
    <w:rsid w:val="00966E12"/>
    <w:rsid w:val="00966E28"/>
    <w:rsid w:val="00966E95"/>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E2"/>
    <w:rsid w:val="00980672"/>
    <w:rsid w:val="0098074B"/>
    <w:rsid w:val="00980770"/>
    <w:rsid w:val="009807ED"/>
    <w:rsid w:val="009807F6"/>
    <w:rsid w:val="009808EB"/>
    <w:rsid w:val="00980928"/>
    <w:rsid w:val="009809B8"/>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20C"/>
    <w:rsid w:val="00987239"/>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861"/>
    <w:rsid w:val="009A6878"/>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6E"/>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6A"/>
    <w:rsid w:val="009B7A84"/>
    <w:rsid w:val="009B7C75"/>
    <w:rsid w:val="009B7C86"/>
    <w:rsid w:val="009B7F74"/>
    <w:rsid w:val="009B7FC1"/>
    <w:rsid w:val="009C0016"/>
    <w:rsid w:val="009C00A0"/>
    <w:rsid w:val="009C0112"/>
    <w:rsid w:val="009C01F2"/>
    <w:rsid w:val="009C029A"/>
    <w:rsid w:val="009C0310"/>
    <w:rsid w:val="009C0377"/>
    <w:rsid w:val="009C03E4"/>
    <w:rsid w:val="009C04C2"/>
    <w:rsid w:val="009C04D3"/>
    <w:rsid w:val="009C04EE"/>
    <w:rsid w:val="009C04FE"/>
    <w:rsid w:val="009C05B9"/>
    <w:rsid w:val="009C063F"/>
    <w:rsid w:val="009C0865"/>
    <w:rsid w:val="009C0A4C"/>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22B"/>
    <w:rsid w:val="009C22C9"/>
    <w:rsid w:val="009C22DA"/>
    <w:rsid w:val="009C22DB"/>
    <w:rsid w:val="009C232A"/>
    <w:rsid w:val="009C237D"/>
    <w:rsid w:val="009C23A4"/>
    <w:rsid w:val="009C23B4"/>
    <w:rsid w:val="009C24A8"/>
    <w:rsid w:val="009C24B0"/>
    <w:rsid w:val="009C251E"/>
    <w:rsid w:val="009C2557"/>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6E0"/>
    <w:rsid w:val="009E46ED"/>
    <w:rsid w:val="009E4809"/>
    <w:rsid w:val="009E497E"/>
    <w:rsid w:val="009E49C9"/>
    <w:rsid w:val="009E4A15"/>
    <w:rsid w:val="009E4A4E"/>
    <w:rsid w:val="009E4A6D"/>
    <w:rsid w:val="009E4B35"/>
    <w:rsid w:val="009E4B64"/>
    <w:rsid w:val="009E4BCD"/>
    <w:rsid w:val="009E4BEE"/>
    <w:rsid w:val="009E4C95"/>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D84"/>
    <w:rsid w:val="009F3E0D"/>
    <w:rsid w:val="009F3EB1"/>
    <w:rsid w:val="009F3FAC"/>
    <w:rsid w:val="009F4018"/>
    <w:rsid w:val="009F40C1"/>
    <w:rsid w:val="009F40FB"/>
    <w:rsid w:val="009F420F"/>
    <w:rsid w:val="009F4230"/>
    <w:rsid w:val="009F434A"/>
    <w:rsid w:val="009F4378"/>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EB"/>
    <w:rsid w:val="00A01DED"/>
    <w:rsid w:val="00A01DF1"/>
    <w:rsid w:val="00A01E8B"/>
    <w:rsid w:val="00A01FC7"/>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B2"/>
    <w:rsid w:val="00A039D1"/>
    <w:rsid w:val="00A039F3"/>
    <w:rsid w:val="00A03BF6"/>
    <w:rsid w:val="00A03CCC"/>
    <w:rsid w:val="00A03D18"/>
    <w:rsid w:val="00A03D5B"/>
    <w:rsid w:val="00A03D6A"/>
    <w:rsid w:val="00A03E91"/>
    <w:rsid w:val="00A03F81"/>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723"/>
    <w:rsid w:val="00A107F4"/>
    <w:rsid w:val="00A108DB"/>
    <w:rsid w:val="00A108F8"/>
    <w:rsid w:val="00A10923"/>
    <w:rsid w:val="00A10999"/>
    <w:rsid w:val="00A109CF"/>
    <w:rsid w:val="00A10A01"/>
    <w:rsid w:val="00A10A77"/>
    <w:rsid w:val="00A10AFB"/>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83"/>
    <w:rsid w:val="00A25859"/>
    <w:rsid w:val="00A25860"/>
    <w:rsid w:val="00A258AD"/>
    <w:rsid w:val="00A25917"/>
    <w:rsid w:val="00A25A99"/>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E"/>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E4"/>
    <w:rsid w:val="00A651BB"/>
    <w:rsid w:val="00A651E0"/>
    <w:rsid w:val="00A652F0"/>
    <w:rsid w:val="00A65342"/>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C0A"/>
    <w:rsid w:val="00A67CAF"/>
    <w:rsid w:val="00A67CC3"/>
    <w:rsid w:val="00A67CFC"/>
    <w:rsid w:val="00A67D58"/>
    <w:rsid w:val="00A67DC7"/>
    <w:rsid w:val="00A67EB1"/>
    <w:rsid w:val="00A67EB5"/>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C0"/>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15"/>
    <w:rsid w:val="00A83C3F"/>
    <w:rsid w:val="00A83CA7"/>
    <w:rsid w:val="00A83D2D"/>
    <w:rsid w:val="00A83D9F"/>
    <w:rsid w:val="00A83E0A"/>
    <w:rsid w:val="00A83FE6"/>
    <w:rsid w:val="00A83FF8"/>
    <w:rsid w:val="00A8402E"/>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DF"/>
    <w:rsid w:val="00A92031"/>
    <w:rsid w:val="00A92092"/>
    <w:rsid w:val="00A920C3"/>
    <w:rsid w:val="00A920CE"/>
    <w:rsid w:val="00A9218B"/>
    <w:rsid w:val="00A9220D"/>
    <w:rsid w:val="00A92265"/>
    <w:rsid w:val="00A922C1"/>
    <w:rsid w:val="00A922EA"/>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8C3"/>
    <w:rsid w:val="00AA2935"/>
    <w:rsid w:val="00AA29AA"/>
    <w:rsid w:val="00AA29E2"/>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D2"/>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15"/>
    <w:rsid w:val="00AB6F12"/>
    <w:rsid w:val="00AB6F1C"/>
    <w:rsid w:val="00AB6F76"/>
    <w:rsid w:val="00AB6FA4"/>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CC"/>
    <w:rsid w:val="00AC1409"/>
    <w:rsid w:val="00AC14FE"/>
    <w:rsid w:val="00AC15C3"/>
    <w:rsid w:val="00AC15EF"/>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5B8"/>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913"/>
    <w:rsid w:val="00AE3922"/>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75C"/>
    <w:rsid w:val="00AE47B2"/>
    <w:rsid w:val="00AE4811"/>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10F"/>
    <w:rsid w:val="00AE62BB"/>
    <w:rsid w:val="00AE630A"/>
    <w:rsid w:val="00AE6396"/>
    <w:rsid w:val="00AE64C2"/>
    <w:rsid w:val="00AE65BB"/>
    <w:rsid w:val="00AE66C9"/>
    <w:rsid w:val="00AE670D"/>
    <w:rsid w:val="00AE6745"/>
    <w:rsid w:val="00AE67DC"/>
    <w:rsid w:val="00AE680D"/>
    <w:rsid w:val="00AE6818"/>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213F"/>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136"/>
    <w:rsid w:val="00B0615C"/>
    <w:rsid w:val="00B061BB"/>
    <w:rsid w:val="00B061CD"/>
    <w:rsid w:val="00B061E0"/>
    <w:rsid w:val="00B0620D"/>
    <w:rsid w:val="00B0624C"/>
    <w:rsid w:val="00B062DC"/>
    <w:rsid w:val="00B06302"/>
    <w:rsid w:val="00B0631B"/>
    <w:rsid w:val="00B063CF"/>
    <w:rsid w:val="00B0644C"/>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E3"/>
    <w:rsid w:val="00B52188"/>
    <w:rsid w:val="00B522AF"/>
    <w:rsid w:val="00B52364"/>
    <w:rsid w:val="00B5247D"/>
    <w:rsid w:val="00B52535"/>
    <w:rsid w:val="00B52560"/>
    <w:rsid w:val="00B5256A"/>
    <w:rsid w:val="00B52581"/>
    <w:rsid w:val="00B525C2"/>
    <w:rsid w:val="00B525CD"/>
    <w:rsid w:val="00B5263C"/>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44"/>
    <w:rsid w:val="00B53556"/>
    <w:rsid w:val="00B536E5"/>
    <w:rsid w:val="00B53730"/>
    <w:rsid w:val="00B53790"/>
    <w:rsid w:val="00B538A2"/>
    <w:rsid w:val="00B538CB"/>
    <w:rsid w:val="00B53931"/>
    <w:rsid w:val="00B53A26"/>
    <w:rsid w:val="00B53ACF"/>
    <w:rsid w:val="00B53BC6"/>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2F7"/>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D21"/>
    <w:rsid w:val="00B65D2B"/>
    <w:rsid w:val="00B65E03"/>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F9"/>
    <w:rsid w:val="00BB2E5F"/>
    <w:rsid w:val="00BB2EB0"/>
    <w:rsid w:val="00BB2F15"/>
    <w:rsid w:val="00BB30AB"/>
    <w:rsid w:val="00BB30F2"/>
    <w:rsid w:val="00BB3115"/>
    <w:rsid w:val="00BB331B"/>
    <w:rsid w:val="00BB33BB"/>
    <w:rsid w:val="00BB33D1"/>
    <w:rsid w:val="00BB3410"/>
    <w:rsid w:val="00BB3416"/>
    <w:rsid w:val="00BB344D"/>
    <w:rsid w:val="00BB356C"/>
    <w:rsid w:val="00BB358D"/>
    <w:rsid w:val="00BB373C"/>
    <w:rsid w:val="00BB3780"/>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8D2"/>
    <w:rsid w:val="00BC18D8"/>
    <w:rsid w:val="00BC18F4"/>
    <w:rsid w:val="00BC1917"/>
    <w:rsid w:val="00BC1932"/>
    <w:rsid w:val="00BC1934"/>
    <w:rsid w:val="00BC1A8F"/>
    <w:rsid w:val="00BC1AD1"/>
    <w:rsid w:val="00BC1CD4"/>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B87"/>
    <w:rsid w:val="00BC2BBC"/>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408"/>
    <w:rsid w:val="00BD052D"/>
    <w:rsid w:val="00BD05D1"/>
    <w:rsid w:val="00BD0636"/>
    <w:rsid w:val="00BD0650"/>
    <w:rsid w:val="00BD068F"/>
    <w:rsid w:val="00BD06FD"/>
    <w:rsid w:val="00BD07A4"/>
    <w:rsid w:val="00BD0870"/>
    <w:rsid w:val="00BD0883"/>
    <w:rsid w:val="00BD095B"/>
    <w:rsid w:val="00BD098D"/>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8A"/>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D0"/>
    <w:rsid w:val="00BF7916"/>
    <w:rsid w:val="00BF79D0"/>
    <w:rsid w:val="00BF79FC"/>
    <w:rsid w:val="00BF7B00"/>
    <w:rsid w:val="00BF7B18"/>
    <w:rsid w:val="00BF7B62"/>
    <w:rsid w:val="00BF7BE9"/>
    <w:rsid w:val="00BF7CCC"/>
    <w:rsid w:val="00BF7CEB"/>
    <w:rsid w:val="00BF7E6C"/>
    <w:rsid w:val="00BF7E71"/>
    <w:rsid w:val="00BF7F47"/>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74B"/>
    <w:rsid w:val="00C03761"/>
    <w:rsid w:val="00C03772"/>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A59"/>
    <w:rsid w:val="00C13A82"/>
    <w:rsid w:val="00C13B07"/>
    <w:rsid w:val="00C13B3E"/>
    <w:rsid w:val="00C13B4B"/>
    <w:rsid w:val="00C13C1A"/>
    <w:rsid w:val="00C13C4A"/>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E7"/>
    <w:rsid w:val="00C14F01"/>
    <w:rsid w:val="00C14F1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D9D"/>
    <w:rsid w:val="00C24E95"/>
    <w:rsid w:val="00C24E9E"/>
    <w:rsid w:val="00C24F31"/>
    <w:rsid w:val="00C24F41"/>
    <w:rsid w:val="00C24F53"/>
    <w:rsid w:val="00C25178"/>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F8"/>
    <w:rsid w:val="00C34F2A"/>
    <w:rsid w:val="00C34FA9"/>
    <w:rsid w:val="00C3508B"/>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76"/>
    <w:rsid w:val="00C52DD4"/>
    <w:rsid w:val="00C52DDB"/>
    <w:rsid w:val="00C52F67"/>
    <w:rsid w:val="00C52F75"/>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3041"/>
    <w:rsid w:val="00C73044"/>
    <w:rsid w:val="00C730A8"/>
    <w:rsid w:val="00C730B7"/>
    <w:rsid w:val="00C73271"/>
    <w:rsid w:val="00C73290"/>
    <w:rsid w:val="00C7331A"/>
    <w:rsid w:val="00C733B0"/>
    <w:rsid w:val="00C733F7"/>
    <w:rsid w:val="00C7373F"/>
    <w:rsid w:val="00C7376F"/>
    <w:rsid w:val="00C738B8"/>
    <w:rsid w:val="00C73925"/>
    <w:rsid w:val="00C7396E"/>
    <w:rsid w:val="00C739C3"/>
    <w:rsid w:val="00C73A18"/>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A0F"/>
    <w:rsid w:val="00C76A95"/>
    <w:rsid w:val="00C76AB7"/>
    <w:rsid w:val="00C76B02"/>
    <w:rsid w:val="00C76B16"/>
    <w:rsid w:val="00C76BC5"/>
    <w:rsid w:val="00C76C3A"/>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CC1"/>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80"/>
    <w:rsid w:val="00CF75FB"/>
    <w:rsid w:val="00CF766A"/>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C15"/>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C31"/>
    <w:rsid w:val="00D26C7F"/>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22A"/>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90C"/>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71"/>
    <w:rsid w:val="00D50497"/>
    <w:rsid w:val="00D504DC"/>
    <w:rsid w:val="00D50610"/>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101"/>
    <w:rsid w:val="00D511F0"/>
    <w:rsid w:val="00D51225"/>
    <w:rsid w:val="00D5130B"/>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E16"/>
    <w:rsid w:val="00D55E47"/>
    <w:rsid w:val="00D55FB1"/>
    <w:rsid w:val="00D56048"/>
    <w:rsid w:val="00D561B3"/>
    <w:rsid w:val="00D56304"/>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C"/>
    <w:rsid w:val="00D66AEC"/>
    <w:rsid w:val="00D66B15"/>
    <w:rsid w:val="00D66B20"/>
    <w:rsid w:val="00D66B3E"/>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361"/>
    <w:rsid w:val="00D703A8"/>
    <w:rsid w:val="00D70406"/>
    <w:rsid w:val="00D704B9"/>
    <w:rsid w:val="00D704D2"/>
    <w:rsid w:val="00D705B7"/>
    <w:rsid w:val="00D7065B"/>
    <w:rsid w:val="00D7067B"/>
    <w:rsid w:val="00D7071B"/>
    <w:rsid w:val="00D7075B"/>
    <w:rsid w:val="00D7077F"/>
    <w:rsid w:val="00D7089A"/>
    <w:rsid w:val="00D708B2"/>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91C"/>
    <w:rsid w:val="00D729EA"/>
    <w:rsid w:val="00D72A72"/>
    <w:rsid w:val="00D72A76"/>
    <w:rsid w:val="00D72BC7"/>
    <w:rsid w:val="00D72C44"/>
    <w:rsid w:val="00D72CCA"/>
    <w:rsid w:val="00D72D95"/>
    <w:rsid w:val="00D72EF3"/>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2C9"/>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37"/>
    <w:rsid w:val="00D94D60"/>
    <w:rsid w:val="00D94DBE"/>
    <w:rsid w:val="00D94DFD"/>
    <w:rsid w:val="00D94E70"/>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CD"/>
    <w:rsid w:val="00D97313"/>
    <w:rsid w:val="00D9734B"/>
    <w:rsid w:val="00D973F1"/>
    <w:rsid w:val="00D973F4"/>
    <w:rsid w:val="00D97569"/>
    <w:rsid w:val="00D975FA"/>
    <w:rsid w:val="00D976A5"/>
    <w:rsid w:val="00D976AF"/>
    <w:rsid w:val="00D97837"/>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B"/>
    <w:rsid w:val="00DC6F7D"/>
    <w:rsid w:val="00DC6F8E"/>
    <w:rsid w:val="00DC6FDB"/>
    <w:rsid w:val="00DC6FDF"/>
    <w:rsid w:val="00DC7091"/>
    <w:rsid w:val="00DC7183"/>
    <w:rsid w:val="00DC71D4"/>
    <w:rsid w:val="00DC71EA"/>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AC"/>
    <w:rsid w:val="00DD6A0B"/>
    <w:rsid w:val="00DD6B30"/>
    <w:rsid w:val="00DD6B61"/>
    <w:rsid w:val="00DD6BBA"/>
    <w:rsid w:val="00DD6C24"/>
    <w:rsid w:val="00DD6D57"/>
    <w:rsid w:val="00DD6DCE"/>
    <w:rsid w:val="00DD6E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A9"/>
    <w:rsid w:val="00DE15E5"/>
    <w:rsid w:val="00DE161F"/>
    <w:rsid w:val="00DE1645"/>
    <w:rsid w:val="00DE17B2"/>
    <w:rsid w:val="00DE17D6"/>
    <w:rsid w:val="00DE1824"/>
    <w:rsid w:val="00DE1829"/>
    <w:rsid w:val="00DE1868"/>
    <w:rsid w:val="00DE191D"/>
    <w:rsid w:val="00DE1965"/>
    <w:rsid w:val="00DE19BC"/>
    <w:rsid w:val="00DE1ACB"/>
    <w:rsid w:val="00DE1B5E"/>
    <w:rsid w:val="00DE1BFF"/>
    <w:rsid w:val="00DE1C3C"/>
    <w:rsid w:val="00DE1C93"/>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D8"/>
    <w:rsid w:val="00E0413A"/>
    <w:rsid w:val="00E04263"/>
    <w:rsid w:val="00E0429E"/>
    <w:rsid w:val="00E042AC"/>
    <w:rsid w:val="00E042DE"/>
    <w:rsid w:val="00E04324"/>
    <w:rsid w:val="00E04364"/>
    <w:rsid w:val="00E04378"/>
    <w:rsid w:val="00E043B7"/>
    <w:rsid w:val="00E04426"/>
    <w:rsid w:val="00E04457"/>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63E"/>
    <w:rsid w:val="00E1364F"/>
    <w:rsid w:val="00E13656"/>
    <w:rsid w:val="00E136CE"/>
    <w:rsid w:val="00E136E8"/>
    <w:rsid w:val="00E13741"/>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F53"/>
    <w:rsid w:val="00E33F77"/>
    <w:rsid w:val="00E340B7"/>
    <w:rsid w:val="00E341F4"/>
    <w:rsid w:val="00E34496"/>
    <w:rsid w:val="00E345AA"/>
    <w:rsid w:val="00E345CB"/>
    <w:rsid w:val="00E3460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B3"/>
    <w:rsid w:val="00E47068"/>
    <w:rsid w:val="00E472A7"/>
    <w:rsid w:val="00E472D6"/>
    <w:rsid w:val="00E4730A"/>
    <w:rsid w:val="00E4732D"/>
    <w:rsid w:val="00E47363"/>
    <w:rsid w:val="00E473C3"/>
    <w:rsid w:val="00E473FE"/>
    <w:rsid w:val="00E474DC"/>
    <w:rsid w:val="00E47588"/>
    <w:rsid w:val="00E4769C"/>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5003E"/>
    <w:rsid w:val="00E50096"/>
    <w:rsid w:val="00E50133"/>
    <w:rsid w:val="00E50139"/>
    <w:rsid w:val="00E50175"/>
    <w:rsid w:val="00E50235"/>
    <w:rsid w:val="00E50280"/>
    <w:rsid w:val="00E5033D"/>
    <w:rsid w:val="00E50357"/>
    <w:rsid w:val="00E50664"/>
    <w:rsid w:val="00E50746"/>
    <w:rsid w:val="00E50765"/>
    <w:rsid w:val="00E507B8"/>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C7B"/>
    <w:rsid w:val="00E61D46"/>
    <w:rsid w:val="00E61FAC"/>
    <w:rsid w:val="00E62074"/>
    <w:rsid w:val="00E620B0"/>
    <w:rsid w:val="00E620EE"/>
    <w:rsid w:val="00E62136"/>
    <w:rsid w:val="00E62234"/>
    <w:rsid w:val="00E62271"/>
    <w:rsid w:val="00E62377"/>
    <w:rsid w:val="00E6238A"/>
    <w:rsid w:val="00E6240F"/>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E3"/>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A16"/>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C6"/>
    <w:rsid w:val="00E85B26"/>
    <w:rsid w:val="00E85BFF"/>
    <w:rsid w:val="00E85CBE"/>
    <w:rsid w:val="00E85DA3"/>
    <w:rsid w:val="00E85DDF"/>
    <w:rsid w:val="00E85DE8"/>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537"/>
    <w:rsid w:val="00E86545"/>
    <w:rsid w:val="00E8667F"/>
    <w:rsid w:val="00E866A0"/>
    <w:rsid w:val="00E86817"/>
    <w:rsid w:val="00E869DE"/>
    <w:rsid w:val="00E86A34"/>
    <w:rsid w:val="00E86A72"/>
    <w:rsid w:val="00E86B4F"/>
    <w:rsid w:val="00E86B93"/>
    <w:rsid w:val="00E86BAA"/>
    <w:rsid w:val="00E86CC8"/>
    <w:rsid w:val="00E86CCD"/>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41F"/>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A6B"/>
    <w:rsid w:val="00EB4A81"/>
    <w:rsid w:val="00EB4A9E"/>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85"/>
    <w:rsid w:val="00EC5BB1"/>
    <w:rsid w:val="00EC5C2F"/>
    <w:rsid w:val="00EC5C58"/>
    <w:rsid w:val="00EC5CC8"/>
    <w:rsid w:val="00EC5D72"/>
    <w:rsid w:val="00EC5D91"/>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D0"/>
    <w:rsid w:val="00ED3233"/>
    <w:rsid w:val="00ED324F"/>
    <w:rsid w:val="00ED32D7"/>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E9E"/>
    <w:rsid w:val="00ED6E9F"/>
    <w:rsid w:val="00ED6F91"/>
    <w:rsid w:val="00ED6FBA"/>
    <w:rsid w:val="00ED700B"/>
    <w:rsid w:val="00ED7083"/>
    <w:rsid w:val="00ED709A"/>
    <w:rsid w:val="00ED70E4"/>
    <w:rsid w:val="00ED71AB"/>
    <w:rsid w:val="00ED7218"/>
    <w:rsid w:val="00ED7259"/>
    <w:rsid w:val="00ED7374"/>
    <w:rsid w:val="00ED7399"/>
    <w:rsid w:val="00ED74CB"/>
    <w:rsid w:val="00ED7626"/>
    <w:rsid w:val="00ED76EC"/>
    <w:rsid w:val="00ED7702"/>
    <w:rsid w:val="00ED77A4"/>
    <w:rsid w:val="00ED793B"/>
    <w:rsid w:val="00ED79D8"/>
    <w:rsid w:val="00ED7C7D"/>
    <w:rsid w:val="00ED7CD0"/>
    <w:rsid w:val="00ED7E82"/>
    <w:rsid w:val="00ED7ED0"/>
    <w:rsid w:val="00ED7F8B"/>
    <w:rsid w:val="00ED7F9D"/>
    <w:rsid w:val="00ED7FC9"/>
    <w:rsid w:val="00EE0015"/>
    <w:rsid w:val="00EE01A6"/>
    <w:rsid w:val="00EE01B1"/>
    <w:rsid w:val="00EE020F"/>
    <w:rsid w:val="00EE04E0"/>
    <w:rsid w:val="00EE0520"/>
    <w:rsid w:val="00EE053C"/>
    <w:rsid w:val="00EE063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40"/>
    <w:rsid w:val="00EE3478"/>
    <w:rsid w:val="00EE3526"/>
    <w:rsid w:val="00EE3527"/>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223"/>
    <w:rsid w:val="00EF1285"/>
    <w:rsid w:val="00EF1311"/>
    <w:rsid w:val="00EF13F2"/>
    <w:rsid w:val="00EF155A"/>
    <w:rsid w:val="00EF165F"/>
    <w:rsid w:val="00EF1707"/>
    <w:rsid w:val="00EF1753"/>
    <w:rsid w:val="00EF1766"/>
    <w:rsid w:val="00EF187F"/>
    <w:rsid w:val="00EF192E"/>
    <w:rsid w:val="00EF1976"/>
    <w:rsid w:val="00EF19F7"/>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85"/>
    <w:rsid w:val="00EF62A9"/>
    <w:rsid w:val="00EF6341"/>
    <w:rsid w:val="00EF635B"/>
    <w:rsid w:val="00EF63A0"/>
    <w:rsid w:val="00EF6597"/>
    <w:rsid w:val="00EF672D"/>
    <w:rsid w:val="00EF674E"/>
    <w:rsid w:val="00EF67C3"/>
    <w:rsid w:val="00EF67F9"/>
    <w:rsid w:val="00EF6804"/>
    <w:rsid w:val="00EF6908"/>
    <w:rsid w:val="00EF698D"/>
    <w:rsid w:val="00EF69CD"/>
    <w:rsid w:val="00EF6A71"/>
    <w:rsid w:val="00EF6AA6"/>
    <w:rsid w:val="00EF6C35"/>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632"/>
    <w:rsid w:val="00F017A5"/>
    <w:rsid w:val="00F017D4"/>
    <w:rsid w:val="00F017F7"/>
    <w:rsid w:val="00F01843"/>
    <w:rsid w:val="00F018F1"/>
    <w:rsid w:val="00F01945"/>
    <w:rsid w:val="00F01949"/>
    <w:rsid w:val="00F0194C"/>
    <w:rsid w:val="00F0197E"/>
    <w:rsid w:val="00F019D3"/>
    <w:rsid w:val="00F01A54"/>
    <w:rsid w:val="00F01A83"/>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C9D"/>
    <w:rsid w:val="00F25CF1"/>
    <w:rsid w:val="00F25D42"/>
    <w:rsid w:val="00F25ECC"/>
    <w:rsid w:val="00F25F8D"/>
    <w:rsid w:val="00F25FB4"/>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706"/>
    <w:rsid w:val="00F33738"/>
    <w:rsid w:val="00F33854"/>
    <w:rsid w:val="00F3389A"/>
    <w:rsid w:val="00F3395D"/>
    <w:rsid w:val="00F339CE"/>
    <w:rsid w:val="00F339FC"/>
    <w:rsid w:val="00F33A2D"/>
    <w:rsid w:val="00F33ABB"/>
    <w:rsid w:val="00F33B05"/>
    <w:rsid w:val="00F33B57"/>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8C"/>
    <w:rsid w:val="00F36F3A"/>
    <w:rsid w:val="00F3716F"/>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225"/>
    <w:rsid w:val="00F4727C"/>
    <w:rsid w:val="00F47284"/>
    <w:rsid w:val="00F4728C"/>
    <w:rsid w:val="00F47430"/>
    <w:rsid w:val="00F47460"/>
    <w:rsid w:val="00F47478"/>
    <w:rsid w:val="00F47493"/>
    <w:rsid w:val="00F474BE"/>
    <w:rsid w:val="00F47685"/>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9B"/>
    <w:rsid w:val="00F55BB6"/>
    <w:rsid w:val="00F55C8A"/>
    <w:rsid w:val="00F55CAB"/>
    <w:rsid w:val="00F55D12"/>
    <w:rsid w:val="00F55DDE"/>
    <w:rsid w:val="00F55DDF"/>
    <w:rsid w:val="00F55E56"/>
    <w:rsid w:val="00F55E88"/>
    <w:rsid w:val="00F55EF4"/>
    <w:rsid w:val="00F55F43"/>
    <w:rsid w:val="00F55F94"/>
    <w:rsid w:val="00F55FBA"/>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638"/>
    <w:rsid w:val="00F636DA"/>
    <w:rsid w:val="00F638CB"/>
    <w:rsid w:val="00F638FB"/>
    <w:rsid w:val="00F639CC"/>
    <w:rsid w:val="00F639E4"/>
    <w:rsid w:val="00F63B3C"/>
    <w:rsid w:val="00F63BB3"/>
    <w:rsid w:val="00F63BC3"/>
    <w:rsid w:val="00F63CA1"/>
    <w:rsid w:val="00F63CB5"/>
    <w:rsid w:val="00F63CCF"/>
    <w:rsid w:val="00F63E6A"/>
    <w:rsid w:val="00F63EFC"/>
    <w:rsid w:val="00F63FD3"/>
    <w:rsid w:val="00F640FF"/>
    <w:rsid w:val="00F6412F"/>
    <w:rsid w:val="00F641E1"/>
    <w:rsid w:val="00F64206"/>
    <w:rsid w:val="00F6429F"/>
    <w:rsid w:val="00F642E2"/>
    <w:rsid w:val="00F642F7"/>
    <w:rsid w:val="00F6441E"/>
    <w:rsid w:val="00F64512"/>
    <w:rsid w:val="00F64544"/>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C00"/>
    <w:rsid w:val="00F70CD1"/>
    <w:rsid w:val="00F70CEE"/>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12D"/>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826"/>
    <w:rsid w:val="00F7786D"/>
    <w:rsid w:val="00F7792F"/>
    <w:rsid w:val="00F77998"/>
    <w:rsid w:val="00F779A7"/>
    <w:rsid w:val="00F779AC"/>
    <w:rsid w:val="00F77B6F"/>
    <w:rsid w:val="00F77C86"/>
    <w:rsid w:val="00F77C88"/>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BBD"/>
    <w:rsid w:val="00F82CDE"/>
    <w:rsid w:val="00F82E42"/>
    <w:rsid w:val="00F82F0B"/>
    <w:rsid w:val="00F83043"/>
    <w:rsid w:val="00F830A1"/>
    <w:rsid w:val="00F8317F"/>
    <w:rsid w:val="00F831C2"/>
    <w:rsid w:val="00F831C7"/>
    <w:rsid w:val="00F8321B"/>
    <w:rsid w:val="00F832E9"/>
    <w:rsid w:val="00F8341F"/>
    <w:rsid w:val="00F83448"/>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D4"/>
    <w:rsid w:val="00F84A67"/>
    <w:rsid w:val="00F84A68"/>
    <w:rsid w:val="00F84AB1"/>
    <w:rsid w:val="00F84B31"/>
    <w:rsid w:val="00F84B6F"/>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DD"/>
    <w:rsid w:val="00F90219"/>
    <w:rsid w:val="00F9026A"/>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A0C"/>
    <w:rsid w:val="00FB0A99"/>
    <w:rsid w:val="00FB0B3A"/>
    <w:rsid w:val="00FB0BD4"/>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3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E1F30E8-E678-4D38-985C-7F4358A1D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rsid w:val="00B75416"/>
    <w:rPr>
      <w:rFonts w:ascii="Arial" w:eastAsia="MS Mincho" w:hAnsi="Arial"/>
      <w:szCs w:val="24"/>
      <w:lang w:val="en-GB" w:eastAsia="en-GB" w:bidi="ar-SA"/>
    </w:rPr>
  </w:style>
  <w:style w:type="character" w:customStyle="1" w:styleId="Doc-titleChar">
    <w:name w:val="Doc-title Char"/>
    <w:link w:val="Doc-title"/>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rsid w:val="003D7A26"/>
    <w:pPr>
      <w:tabs>
        <w:tab w:val="center" w:pos="4153"/>
        <w:tab w:val="right" w:pos="8306"/>
      </w:tabs>
    </w:pPr>
    <w:rPr>
      <w:lang w:val="x-none" w:eastAsia="x-none"/>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val="x-none"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rsid w:val="002C2635"/>
    <w:pPr>
      <w:numPr>
        <w:numId w:val="5"/>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val="x-none"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basedOn w:val="Normal"/>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val="x-none"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lang w:val="x-none" w:eastAsia="x-none"/>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paragraph" w:customStyle="1" w:styleId="NO">
    <w:name w:val="NO"/>
    <w:basedOn w:val="Normal"/>
    <w:link w:val="NOChar"/>
    <w:rsid w:val="00E61C7B"/>
    <w:pPr>
      <w:keepLines/>
      <w:spacing w:before="0" w:after="180"/>
      <w:ind w:left="1135" w:hanging="851"/>
      <w:jc w:val="both"/>
    </w:pPr>
    <w:rPr>
      <w:rFonts w:ascii="Times New Roman" w:eastAsia="Malgun Gothic" w:hAnsi="Times New Roman"/>
      <w:szCs w:val="20"/>
      <w:lang w:val="x-none" w:eastAsia="en-US"/>
    </w:rPr>
  </w:style>
  <w:style w:type="character" w:customStyle="1" w:styleId="NOChar">
    <w:name w:val="NO Char"/>
    <w:link w:val="NO"/>
    <w:rsid w:val="00E61C7B"/>
    <w:rPr>
      <w:lang w:val="x-none" w:eastAsia="en-US"/>
    </w:rPr>
  </w:style>
  <w:style w:type="paragraph" w:customStyle="1" w:styleId="Observation">
    <w:name w:val="Observation"/>
    <w:basedOn w:val="Normal"/>
    <w:qFormat/>
    <w:rsid w:val="00E61C7B"/>
    <w:pPr>
      <w:numPr>
        <w:numId w:val="18"/>
      </w:numPr>
      <w:tabs>
        <w:tab w:val="left" w:pos="1701"/>
      </w:tabs>
      <w:overflowPunct w:val="0"/>
      <w:autoSpaceDE w:val="0"/>
      <w:autoSpaceDN w:val="0"/>
      <w:adjustRightInd w:val="0"/>
      <w:spacing w:before="0" w:after="120"/>
      <w:ind w:left="1701" w:hanging="1701"/>
      <w:jc w:val="both"/>
      <w:textAlignment w:val="baseline"/>
    </w:pPr>
    <w:rPr>
      <w:rFonts w:eastAsia="Times New Roman"/>
      <w:b/>
      <w:bCs/>
      <w:szCs w:val="20"/>
      <w:lang w:eastAsia="zh-CN"/>
    </w:rPr>
  </w:style>
  <w:style w:type="paragraph" w:customStyle="1" w:styleId="Proposal">
    <w:name w:val="Proposal"/>
    <w:basedOn w:val="Normal"/>
    <w:rsid w:val="00132F51"/>
    <w:pPr>
      <w:numPr>
        <w:numId w:val="20"/>
      </w:numPr>
      <w:tabs>
        <w:tab w:val="clear" w:pos="1304"/>
        <w:tab w:val="left" w:pos="1701"/>
      </w:tabs>
      <w:overflowPunct w:val="0"/>
      <w:autoSpaceDE w:val="0"/>
      <w:autoSpaceDN w:val="0"/>
      <w:adjustRightInd w:val="0"/>
      <w:spacing w:before="0" w:after="120"/>
      <w:ind w:left="1701" w:hanging="1701"/>
      <w:jc w:val="both"/>
      <w:textAlignment w:val="baseline"/>
    </w:pPr>
    <w:rPr>
      <w:rFonts w:eastAsia="Times New Roman"/>
      <w:b/>
      <w:bCs/>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7497786">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Onebox\3GPP%20Meetings\201804%20-%20RAN2_101bis,%20Sanya\Docs\R2-1804777.zip" TargetMode="External"/><Relationship Id="rId18" Type="http://schemas.openxmlformats.org/officeDocument/2006/relationships/hyperlink" Target="file:///C:\Onebox\3GPP%20Meetings\201804%20-%20RAN2_101bis,%20Sanya\Docs\R2-1805505.zip" TargetMode="External"/><Relationship Id="rId26" Type="http://schemas.openxmlformats.org/officeDocument/2006/relationships/hyperlink" Target="file:///C:\Onebox\3GPP%20Meetings\201804%20-%20RAN2_101bis,%20Sanya\Docs\R2-1805334.zip" TargetMode="External"/><Relationship Id="rId39" Type="http://schemas.openxmlformats.org/officeDocument/2006/relationships/hyperlink" Target="file:///C:\Onebox\3GPP%20Meetings\201804%20-%20RAN2_101bis,%20Sanya\Docs\R2-1805884.zip" TargetMode="External"/><Relationship Id="rId21" Type="http://schemas.openxmlformats.org/officeDocument/2006/relationships/hyperlink" Target="file:///C:\Onebox\3GPP%20Meetings\201804%20-%20RAN2_101bis,%20Sanya\Docs\R2-1805258.zip" TargetMode="External"/><Relationship Id="rId34" Type="http://schemas.openxmlformats.org/officeDocument/2006/relationships/hyperlink" Target="file:///C:\Onebox\3GPP%20Meetings\201804%20-%20RAN2_101bis,%20Sanya\Docs\R2-1804335.zip" TargetMode="External"/><Relationship Id="rId42" Type="http://schemas.openxmlformats.org/officeDocument/2006/relationships/hyperlink" Target="file:///C:\Onebox\3GPP%20Meetings\201804%20-%20RAN2_101bis,%20Sanya\Docs\R2-1804789.zip" TargetMode="External"/><Relationship Id="rId47" Type="http://schemas.openxmlformats.org/officeDocument/2006/relationships/hyperlink" Target="file:///C:\Onebox\3GPP%20Meetings\201804%20-%20RAN2_101bis,%20Sanya\Docs\R2-1805255.zip" TargetMode="External"/><Relationship Id="rId50" Type="http://schemas.openxmlformats.org/officeDocument/2006/relationships/hyperlink" Target="file:///C:\Onebox\3GPP%20Meetings\201804%20-%20RAN2_101bis,%20Sanya\Docs\R2-1805254.zip" TargetMode="External"/><Relationship Id="rId55"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file:///C:\Onebox\3GPP%20Meetings\201804%20-%20RAN2_101bis,%20Sanya\Docs\R2-1805117.zip" TargetMode="External"/><Relationship Id="rId29" Type="http://schemas.openxmlformats.org/officeDocument/2006/relationships/hyperlink" Target="file:///C:\Onebox\3GPP%20Meetings\201804%20-%20RAN2_101bis,%20Sanya\Docs\R2-1804781.zip" TargetMode="External"/><Relationship Id="rId11" Type="http://schemas.openxmlformats.org/officeDocument/2006/relationships/hyperlink" Target="file:///C:\Onebox\3GPP%20Meetings\201804%20-%20RAN2_101bis,%20Sanya\Docs\R2-1804254.zip" TargetMode="External"/><Relationship Id="rId24" Type="http://schemas.openxmlformats.org/officeDocument/2006/relationships/hyperlink" Target="file:///C:\Onebox\3GPP%20Meetings\201804%20-%20RAN2_101bis,%20Sanya\Docs\R2-1805166.zip" TargetMode="External"/><Relationship Id="rId32" Type="http://schemas.openxmlformats.org/officeDocument/2006/relationships/hyperlink" Target="file:///C:\Onebox\3GPP%20Meetings\201804%20-%20RAN2_101bis,%20Sanya\Docs\R2-1805208.zip" TargetMode="External"/><Relationship Id="rId37" Type="http://schemas.openxmlformats.org/officeDocument/2006/relationships/hyperlink" Target="file:///C:\Onebox\3GPP%20Meetings\201804%20-%20RAN2_101bis,%20Sanya\Docs\R2-1804783.zip" TargetMode="External"/><Relationship Id="rId40" Type="http://schemas.openxmlformats.org/officeDocument/2006/relationships/hyperlink" Target="file:///C:\Onebox\3GPP%20Meetings\201804%20-%20RAN2_101bis,%20Sanya\Docs\R2-1805252.zip" TargetMode="External"/><Relationship Id="rId45" Type="http://schemas.openxmlformats.org/officeDocument/2006/relationships/hyperlink" Target="file:///C:\Onebox\3GPP%20Meetings\201804%20-%20RAN2_101bis,%20Sanya\Docs\R2-1805257.zip" TargetMode="External"/><Relationship Id="rId53"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file:///C:\Onebox\3GPP%20Meetings\201804%20-%20RAN2_101bis,%20Sanya\Docs\R2-1804204.zip" TargetMode="External"/><Relationship Id="rId19" Type="http://schemas.openxmlformats.org/officeDocument/2006/relationships/hyperlink" Target="file:///C:\Onebox\3GPP%20Meetings\201804%20-%20RAN2_101bis,%20Sanya\Docs\R2-1805648.zip" TargetMode="External"/><Relationship Id="rId31" Type="http://schemas.openxmlformats.org/officeDocument/2006/relationships/hyperlink" Target="file:///C:\Onebox\3GPP%20Meetings\201804%20-%20RAN2_101bis,%20Sanya\Docs\R2-1805202.zip" TargetMode="External"/><Relationship Id="rId44" Type="http://schemas.openxmlformats.org/officeDocument/2006/relationships/hyperlink" Target="file:///C:\Onebox\3GPP%20Meetings\201804%20-%20RAN2_101bis,%20Sanya\Docs\R2-1804786.zip" TargetMode="External"/><Relationship Id="rId52" Type="http://schemas.openxmlformats.org/officeDocument/2006/relationships/hyperlink" Target="file:///C:\Onebox\3GPP%20Meetings\201804%20-%20RAN2_101bis,%20Sanya\Docs\R2-1805506.zip" TargetMode="External"/><Relationship Id="rId4" Type="http://schemas.openxmlformats.org/officeDocument/2006/relationships/styles" Target="styles.xml"/><Relationship Id="rId9" Type="http://schemas.openxmlformats.org/officeDocument/2006/relationships/hyperlink" Target="file:///C:\Onebox\3GPP%20Meetings\201804%20-%20RAN2_101bis,%20Sanya\Docs\R2-1805874.zip" TargetMode="External"/><Relationship Id="rId14" Type="http://schemas.openxmlformats.org/officeDocument/2006/relationships/hyperlink" Target="file:///C:\Onebox\3GPP%20Meetings\201804%20-%20RAN2_101bis,%20Sanya\Docs\R2-1805649.zip" TargetMode="External"/><Relationship Id="rId22" Type="http://schemas.openxmlformats.org/officeDocument/2006/relationships/hyperlink" Target="file:///C:\Onebox\3GPP%20Meetings\201804%20-%20RAN2_101bis,%20Sanya\Docs\R2-1805876.zip" TargetMode="External"/><Relationship Id="rId27" Type="http://schemas.openxmlformats.org/officeDocument/2006/relationships/hyperlink" Target="file:///C:\Onebox\3GPP%20Meetings\201804%20-%20RAN2_101bis,%20Sanya\Docs\R2-1804333.zip" TargetMode="External"/><Relationship Id="rId30" Type="http://schemas.openxmlformats.org/officeDocument/2006/relationships/hyperlink" Target="file:///C:\Onebox\3GPP%20Meetings\201804%20-%20RAN2_101bis,%20Sanya\Docs\R2-1804334.zip" TargetMode="External"/><Relationship Id="rId35" Type="http://schemas.openxmlformats.org/officeDocument/2006/relationships/hyperlink" Target="file:///C:\Onebox\3GPP%20Meetings\201804%20-%20RAN2_101bis,%20Sanya\Docs\R2-1804332.zip" TargetMode="External"/><Relationship Id="rId43" Type="http://schemas.openxmlformats.org/officeDocument/2006/relationships/hyperlink" Target="file:///C:\Onebox\3GPP%20Meetings\201804%20-%20RAN2_101bis,%20Sanya\Docs\R2-1804790.zip" TargetMode="External"/><Relationship Id="rId48" Type="http://schemas.openxmlformats.org/officeDocument/2006/relationships/hyperlink" Target="file:///C:\Onebox\3GPP%20Meetings\201804%20-%20RAN2_101bis,%20Sanya\Docs\R2-1804787.zip" TargetMode="External"/><Relationship Id="rId8" Type="http://schemas.openxmlformats.org/officeDocument/2006/relationships/endnotes" Target="endnotes.xml"/><Relationship Id="rId51" Type="http://schemas.openxmlformats.org/officeDocument/2006/relationships/hyperlink" Target="file:///C:\Onebox\3GPP%20Meetings\201804%20-%20RAN2_101bis,%20Sanya\Docs\R2-1805256.zip" TargetMode="External"/><Relationship Id="rId3" Type="http://schemas.openxmlformats.org/officeDocument/2006/relationships/numbering" Target="numbering.xml"/><Relationship Id="rId12" Type="http://schemas.openxmlformats.org/officeDocument/2006/relationships/hyperlink" Target="file:///C:\Onebox\3GPP%20Meetings\201804%20-%20RAN2_101bis,%20Sanya\Docs\R2-1804776.zip" TargetMode="External"/><Relationship Id="rId17" Type="http://schemas.openxmlformats.org/officeDocument/2006/relationships/hyperlink" Target="file:///C:\Onebox\3GPP%20Meetings\201804%20-%20RAN2_101bis,%20Sanya\Docs\R2-1805259.zip" TargetMode="External"/><Relationship Id="rId25" Type="http://schemas.openxmlformats.org/officeDocument/2006/relationships/hyperlink" Target="file:///C:\Onebox\3GPP%20Meetings\201804%20-%20RAN2_101bis,%20Sanya\Inbox\Docs\R2-1806305.zip" TargetMode="External"/><Relationship Id="rId33" Type="http://schemas.openxmlformats.org/officeDocument/2006/relationships/hyperlink" Target="file:///C:\Onebox\3GPP%20Meetings\201804%20-%20RAN2_101bis,%20Sanya\Docs\R2-1805261.zip" TargetMode="External"/><Relationship Id="rId38" Type="http://schemas.openxmlformats.org/officeDocument/2006/relationships/hyperlink" Target="file:///C:\Onebox\3GPP%20Meetings\201804%20-%20RAN2_101bis,%20Sanya\Docs\R2-1804784.zip" TargetMode="External"/><Relationship Id="rId46" Type="http://schemas.openxmlformats.org/officeDocument/2006/relationships/hyperlink" Target="file:///C:\Onebox\3GPP%20Meetings\201804%20-%20RAN2_101bis,%20Sanya\Docs\R2-1805504.zip" TargetMode="External"/><Relationship Id="rId20" Type="http://schemas.openxmlformats.org/officeDocument/2006/relationships/hyperlink" Target="file:///C:\Onebox\3GPP%20Meetings\201804%20-%20RAN2_101bis,%20Sanya\Docs\R2-1804778.zip" TargetMode="External"/><Relationship Id="rId41" Type="http://schemas.openxmlformats.org/officeDocument/2006/relationships/hyperlink" Target="file:///C:\Onebox\3GPP%20Meetings\201804%20-%20RAN2_101bis,%20Sanya\Docs\R2-1805253.zip" TargetMode="External"/><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file:///C:\Onebox\3GPP%20Meetings\201804%20-%20RAN2_101bis,%20Sanya\Docs\R2-1805650.zip" TargetMode="External"/><Relationship Id="rId23" Type="http://schemas.openxmlformats.org/officeDocument/2006/relationships/hyperlink" Target="file:///C:\Onebox\3GPP%20Meetings\201804%20-%20RAN2_101bis,%20Sanya\Docs\R2-1804428.zip" TargetMode="External"/><Relationship Id="rId28" Type="http://schemas.openxmlformats.org/officeDocument/2006/relationships/hyperlink" Target="file:///C:\Onebox\3GPP%20Meetings\201804%20-%20RAN2_101bis,%20Sanya\Docs\R2-1805260.zip" TargetMode="External"/><Relationship Id="rId36" Type="http://schemas.openxmlformats.org/officeDocument/2006/relationships/hyperlink" Target="file:///C:\Onebox\3GPP%20Meetings\201804%20-%20RAN2_101bis,%20Sanya\Docs\R2-1804780.zip" TargetMode="External"/><Relationship Id="rId49" Type="http://schemas.openxmlformats.org/officeDocument/2006/relationships/hyperlink" Target="file:///C:\Onebox\3GPP%20Meetings\201804%20-%20RAN2_101bis,%20Sanya\Docs\R2-1804788.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98CD96-93C2-455D-96E3-DB26EB3C9C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8762</Words>
  <Characters>48979</Characters>
  <Application>Microsoft Office Word</Application>
  <DocSecurity>0</DocSecurity>
  <Lines>408</Lines>
  <Paragraphs>115</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57626</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Burbidge (RAN2 Chairman)</dc:creator>
  <cp:keywords>CTPClassification=CTP_IC:VisualMarkings=, CTPClassification=CTP_IC</cp:keywords>
  <dc:description/>
  <cp:lastModifiedBy>Nathan Tenny</cp:lastModifiedBy>
  <cp:revision>2</cp:revision>
  <dcterms:created xsi:type="dcterms:W3CDTF">2018-04-20T01:32:00Z</dcterms:created>
  <dcterms:modified xsi:type="dcterms:W3CDTF">2018-04-20T01:32:00Z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a9a9b710-0485-4e03-b080-23a7a3643214</vt:lpwstr>
  </property>
  <property fmtid="{D5CDD505-2E9C-101B-9397-08002B2CF9AE}" pid="3" name="CTP_BU">
    <vt:lpwstr>NEXT GEN AND STANDARDS GROUP</vt:lpwstr>
  </property>
  <property fmtid="{D5CDD505-2E9C-101B-9397-08002B2CF9AE}" pid="4" name="CTP_TimeStamp">
    <vt:lpwstr>2018-04-06 09:41:16Z</vt:lpwstr>
  </property>
  <property fmtid="{D5CDD505-2E9C-101B-9397-08002B2CF9AE}" pid="5" name="CTPClassification">
    <vt:lpwstr>CTP_IC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1523379981</vt:lpwstr>
  </property>
</Properties>
</file>